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Hlk102054184" w:displacedByCustomXml="next"/>
    <w:sdt>
      <w:sdtPr>
        <w:id w:val="1213083188"/>
        <w:docPartObj>
          <w:docPartGallery w:val="Cover Pages"/>
          <w:docPartUnique/>
        </w:docPartObj>
      </w:sdtPr>
      <w:sdtEndPr>
        <w:rPr>
          <w:noProof/>
          <w:lang w:eastAsia="en-GB"/>
        </w:rPr>
      </w:sdtEndPr>
      <w:sdtContent>
        <w:p w14:paraId="6BD5837B" w14:textId="77777777" w:rsidR="00DE181C" w:rsidRDefault="00DE181C" w:rsidP="00DE181C">
          <w:r>
            <w:rPr>
              <w:noProof/>
            </w:rPr>
            <mc:AlternateContent>
              <mc:Choice Requires="wps">
                <w:drawing>
                  <wp:anchor distT="0" distB="0" distL="114300" distR="114300" simplePos="0" relativeHeight="251674624" behindDoc="1" locked="0" layoutInCell="1" allowOverlap="1" wp14:anchorId="035FBA93" wp14:editId="0A8547C9">
                    <wp:simplePos x="0" y="0"/>
                    <wp:positionH relativeFrom="column">
                      <wp:posOffset>108767</wp:posOffset>
                    </wp:positionH>
                    <wp:positionV relativeFrom="paragraph">
                      <wp:posOffset>10341</wp:posOffset>
                    </wp:positionV>
                    <wp:extent cx="5648325" cy="5229225"/>
                    <wp:effectExtent l="0" t="0" r="28575" b="28575"/>
                    <wp:wrapNone/>
                    <wp:docPr id="101" name="Rectangle: Rounded Corners 101"/>
                    <wp:cNvGraphicFramePr/>
                    <a:graphic xmlns:a="http://schemas.openxmlformats.org/drawingml/2006/main">
                      <a:graphicData uri="http://schemas.microsoft.com/office/word/2010/wordprocessingShape">
                        <wps:wsp>
                          <wps:cNvSpPr/>
                          <wps:spPr>
                            <a:xfrm>
                              <a:off x="0" y="0"/>
                              <a:ext cx="5648325" cy="5229225"/>
                            </a:xfrm>
                            <a:prstGeom prst="roundRect">
                              <a:avLst/>
                            </a:prstGeom>
                            <a:solidFill>
                              <a:srgbClr val="00206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5AC064" id="Rectangle: Rounded Corners 101" o:spid="_x0000_s1026" style="position:absolute;margin-left:8.55pt;margin-top:.8pt;width:444.75pt;height:411.7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" fillcolor="#002060" strokecolor="#1f3763 [1604]" strokeweight="1pt">
                    <v:stroke joinstyle="miter"/>
                  </v:roundrect>
                </w:pict>
              </mc:Fallback>
            </mc:AlternateContent>
          </w:r>
        </w:p>
        <w:p w14:paraId="7921E657" w14:textId="77777777" w:rsidR="00DE181C" w:rsidRDefault="00DE181C" w:rsidP="00DE181C">
          <w:pPr>
            <w:rPr>
              <w:noProof/>
              <w:lang w:eastAsia="en-GB"/>
            </w:rPr>
          </w:pPr>
          <w:r>
            <w:rPr>
              <w:noProof/>
              <w:lang w:eastAsia="en-GB"/>
            </w:rPr>
            <mc:AlternateContent>
              <mc:Choice Requires="wps">
                <w:drawing>
                  <wp:anchor distT="45720" distB="45720" distL="114300" distR="114300" simplePos="0" relativeHeight="251675648" behindDoc="0" locked="0" layoutInCell="1" allowOverlap="1" wp14:anchorId="361FAE35" wp14:editId="786AE5F7">
                    <wp:simplePos x="0" y="0"/>
                    <wp:positionH relativeFrom="margin">
                      <wp:posOffset>824683</wp:posOffset>
                    </wp:positionH>
                    <wp:positionV relativeFrom="paragraph">
                      <wp:posOffset>704578</wp:posOffset>
                    </wp:positionV>
                    <wp:extent cx="4234543" cy="4844143"/>
                    <wp:effectExtent l="0" t="0" r="0" b="0"/>
                    <wp:wrapNone/>
                    <wp:docPr id="1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4543" cy="4844143"/>
                            </a:xfrm>
                            <a:prstGeom prst="rect">
                              <a:avLst/>
                            </a:prstGeom>
                            <a:noFill/>
                            <a:ln w="9525">
                              <a:noFill/>
                              <a:miter lim="800000"/>
                              <a:headEnd/>
                              <a:tailEnd/>
                            </a:ln>
                          </wps:spPr>
                          <wps:txbx>
                            <w:txbxContent>
                              <w:p w14:paraId="523F5D75" w14:textId="77777777" w:rsidR="003E6AA4" w:rsidRDefault="003E6AA4" w:rsidP="00DE181C">
                                <w:pPr>
                                  <w:jc w:val="center"/>
                                  <w:rPr>
                                    <w:b/>
                                    <w:sz w:val="144"/>
                                  </w:rPr>
                                </w:pPr>
                                <w:r w:rsidRPr="00DE181C">
                                  <w:rPr>
                                    <w:b/>
                                    <w:sz w:val="144"/>
                                  </w:rPr>
                                  <w:t xml:space="preserve">Annual Report </w:t>
                                </w:r>
                              </w:p>
                              <w:p w14:paraId="63F143FE" w14:textId="77777777" w:rsidR="003E6AA4" w:rsidRPr="00DE181C" w:rsidRDefault="003E6AA4" w:rsidP="00DE181C">
                                <w:pPr>
                                  <w:jc w:val="center"/>
                                  <w:rPr>
                                    <w:b/>
                                    <w:sz w:val="96"/>
                                  </w:rPr>
                                </w:pPr>
                                <w:r w:rsidRPr="00DE181C">
                                  <w:rPr>
                                    <w:b/>
                                    <w:sz w:val="96"/>
                                  </w:rPr>
                                  <w:t>2021 - 2022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61FAE35" id="_x0000_t202" coordsize="21600,21600" o:spt="202" path="m,l,21600r21600,l21600,xe">
                    <v:stroke joinstyle="miter"/>
                    <v:path gradientshapeok="t" o:connecttype="rect"/>
                  </v:shapetype>
                  <v:shape id="Text Box 2" o:spid="_x0000_s1026" type="#_x0000_t202" style="position:absolute;margin-left:64.95pt;margin-top:55.5pt;width:333.45pt;height:381.4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" filled="f" stroked="f">
                    <v:textbox>
                      <w:txbxContent>
                        <w:p w14:paraId="523F5D75" w14:textId="77777777" w:rsidR="003E6AA4" w:rsidRDefault="003E6AA4" w:rsidP="00DE181C">
                          <w:pPr>
                            <w:jc w:val="center"/>
                            <w:rPr>
                              <w:b/>
                              <w:sz w:val="144"/>
                            </w:rPr>
                          </w:pPr>
                          <w:r w:rsidRPr="00DE181C">
                            <w:rPr>
                              <w:b/>
                              <w:sz w:val="144"/>
                            </w:rPr>
                            <w:t xml:space="preserve">Annual Report </w:t>
                          </w:r>
                        </w:p>
                        <w:p w14:paraId="63F143FE" w14:textId="77777777" w:rsidR="003E6AA4" w:rsidRPr="00DE181C" w:rsidRDefault="003E6AA4" w:rsidP="00DE181C">
                          <w:pPr>
                            <w:jc w:val="center"/>
                            <w:rPr>
                              <w:b/>
                              <w:sz w:val="96"/>
                            </w:rPr>
                          </w:pPr>
                          <w:r w:rsidRPr="00DE181C">
                            <w:rPr>
                              <w:b/>
                              <w:sz w:val="96"/>
                            </w:rPr>
                            <w:t>2021 - 2022</w:t>
                          </w:r>
                        </w:p>
                      </w:txbxContent>
                    </v:textbox>
                    <w10:wrap anchorx="margin"/>
                  </v:shape>
                </w:pict>
              </mc:Fallback>
            </mc:AlternateContent>
          </w:r>
          <w:r>
            <w:rPr>
              <w:noProof/>
            </w:rPr>
            <mc:AlternateContent>
              <mc:Choice Requires="wps">
                <w:drawing>
                  <wp:anchor distT="0" distB="0" distL="114300" distR="114300" simplePos="0" relativeHeight="251673600" behindDoc="0" locked="0" layoutInCell="1" allowOverlap="1" wp14:anchorId="38053635" wp14:editId="3AFD644C">
                    <wp:simplePos x="0" y="0"/>
                    <wp:positionH relativeFrom="margin">
                      <wp:align>right</wp:align>
                    </wp:positionH>
                    <wp:positionV relativeFrom="paragraph">
                      <wp:posOffset>8164</wp:posOffset>
                    </wp:positionV>
                    <wp:extent cx="5212896" cy="5022396"/>
                    <wp:effectExtent l="0" t="0" r="26035" b="26035"/>
                    <wp:wrapNone/>
                    <wp:docPr id="99" name="Rectangle: Rounded Corners 99"/>
                    <wp:cNvGraphicFramePr/>
                    <a:graphic xmlns:a="http://schemas.openxmlformats.org/drawingml/2006/main">
                      <a:graphicData uri="http://schemas.microsoft.com/office/word/2010/wordprocessingShape">
                        <wps:wsp>
                          <wps:cNvSpPr/>
                          <wps:spPr>
                            <a:xfrm>
                              <a:off x="0" y="0"/>
                              <a:ext cx="5212896" cy="5022396"/>
                            </a:xfrm>
                            <a:prstGeom prst="roundRect">
                              <a:avLst/>
                            </a:prstGeom>
                            <a:solidFill>
                              <a:schemeClr val="tx2">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A713F9" id="Rectangle: Rounded Corners 99" o:spid="_x0000_s1026" style="position:absolute;margin-left:359.25pt;margin-top:.65pt;width:410.45pt;height:395.45pt;z-index:2516736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" fillcolor="#acb9ca [1311]" strokecolor="#1f3763 [1604]" strokeweight="1pt">
                    <v:stroke joinstyle="miter"/>
                    <w10:wrap anchorx="margin"/>
                  </v:roundrect>
                </w:pict>
              </mc:Fallback>
            </mc:AlternateContent>
          </w:r>
          <w:r w:rsidRPr="00D10069">
            <w:rPr>
              <w:rFonts w:ascii="Arial" w:hAnsi="Arial" w:cs="Arial"/>
              <w:b/>
              <w:noProof/>
              <w:u w:val="single"/>
              <w:lang w:eastAsia="en-GB"/>
            </w:rPr>
            <w:drawing>
              <wp:anchor distT="0" distB="0" distL="114300" distR="114300" simplePos="0" relativeHeight="251662336" behindDoc="1" locked="0" layoutInCell="1" allowOverlap="1" wp14:anchorId="25FD97AB" wp14:editId="0CB04FB8">
                <wp:simplePos x="0" y="0"/>
                <wp:positionH relativeFrom="margin">
                  <wp:align>center</wp:align>
                </wp:positionH>
                <wp:positionV relativeFrom="paragraph">
                  <wp:posOffset>6704965</wp:posOffset>
                </wp:positionV>
                <wp:extent cx="5883275" cy="677545"/>
                <wp:effectExtent l="0" t="0" r="3175" b="8255"/>
                <wp:wrapSquare wrapText="bothSides"/>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cstate="print">
                          <a:lum/>
                        </a:blip>
                        <a:srcRect/>
                        <a:stretch>
                          <a:fillRect/>
                        </a:stretch>
                      </pic:blipFill>
                      <pic:spPr bwMode="auto">
                        <a:xfrm>
                          <a:off x="0" y="0"/>
                          <a:ext cx="5883275" cy="67754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b/>
              <w:noProof/>
              <w:color w:val="44546A" w:themeColor="text2"/>
              <w:sz w:val="72"/>
              <w:szCs w:val="72"/>
              <w:u w:val="single"/>
              <w:lang w:eastAsia="en-GB"/>
            </w:rPr>
            <w:drawing>
              <wp:anchor distT="0" distB="0" distL="114300" distR="114300" simplePos="0" relativeHeight="251667456" behindDoc="0" locked="0" layoutInCell="1" allowOverlap="1" wp14:anchorId="62EEFC17" wp14:editId="0549EBAE">
                <wp:simplePos x="0" y="0"/>
                <wp:positionH relativeFrom="margin">
                  <wp:posOffset>596900</wp:posOffset>
                </wp:positionH>
                <wp:positionV relativeFrom="paragraph">
                  <wp:posOffset>7183755</wp:posOffset>
                </wp:positionV>
                <wp:extent cx="7899400" cy="1383665"/>
                <wp:effectExtent l="0" t="0" r="6350" b="698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899400" cy="138366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br w:type="page"/>
          </w:r>
        </w:p>
      </w:sdtContent>
    </w:sdt>
    <w:p w14:paraId="248E7DBC" w14:textId="77777777" w:rsidR="00DE181C" w:rsidRDefault="00DE181C" w:rsidP="00DE181C">
      <w:pPr>
        <w:rPr>
          <w:noProof/>
          <w:color w:val="2F5496" w:themeColor="accent1" w:themeShade="BF"/>
          <w:sz w:val="32"/>
          <w:szCs w:val="32"/>
          <w:lang w:eastAsia="en-GB"/>
        </w:rPr>
      </w:pPr>
      <w:r w:rsidRPr="00492627">
        <w:rPr>
          <w:rFonts w:ascii="Arial" w:hAnsi="Arial" w:cs="Arial"/>
          <w:b/>
          <w:bCs/>
          <w:color w:val="2F5496" w:themeColor="accent1" w:themeShade="BF"/>
          <w:sz w:val="32"/>
          <w:szCs w:val="32"/>
        </w:rPr>
        <w:lastRenderedPageBreak/>
        <w:t>About Us</w:t>
      </w:r>
    </w:p>
    <w:p w14:paraId="097A5EF4" w14:textId="77777777" w:rsidR="00DE181C" w:rsidRPr="00926CD8" w:rsidRDefault="00DE181C" w:rsidP="00DE181C">
      <w:pPr>
        <w:rPr>
          <w:noProof/>
          <w:color w:val="2F5496" w:themeColor="accent1" w:themeShade="BF"/>
          <w:sz w:val="32"/>
          <w:szCs w:val="32"/>
          <w:lang w:eastAsia="en-GB"/>
        </w:rPr>
      </w:pPr>
      <w:r w:rsidRPr="00BB2781">
        <w:rPr>
          <w:rFonts w:ascii="Arial" w:hAnsi="Arial" w:cs="Arial"/>
          <w:sz w:val="24"/>
          <w:szCs w:val="24"/>
        </w:rPr>
        <w:t>Cardiff and Vale University Health Board</w:t>
      </w:r>
      <w:r>
        <w:rPr>
          <w:rFonts w:ascii="Arial" w:hAnsi="Arial" w:cs="Arial"/>
          <w:sz w:val="24"/>
          <w:szCs w:val="24"/>
        </w:rPr>
        <w:t>’s</w:t>
      </w:r>
      <w:r w:rsidRPr="00BB2781">
        <w:rPr>
          <w:rFonts w:ascii="Arial" w:hAnsi="Arial" w:cs="Arial"/>
          <w:sz w:val="24"/>
          <w:szCs w:val="24"/>
        </w:rPr>
        <w:t xml:space="preserve"> aim is to care for people and keep people well. The Annual Report will outline the work of Cardiff and Vale U</w:t>
      </w:r>
      <w:r>
        <w:rPr>
          <w:rFonts w:ascii="Arial" w:hAnsi="Arial" w:cs="Arial"/>
          <w:sz w:val="24"/>
          <w:szCs w:val="24"/>
        </w:rPr>
        <w:t>niversity Health Board (the Health Board)</w:t>
      </w:r>
      <w:r w:rsidRPr="00BB2781">
        <w:rPr>
          <w:rFonts w:ascii="Arial" w:hAnsi="Arial" w:cs="Arial"/>
          <w:sz w:val="24"/>
          <w:szCs w:val="24"/>
        </w:rPr>
        <w:t xml:space="preserve">, highlight some of our key achievements and demonstrate how we are listening to the views and needs of our population, implementing many of these as part of our ambitious 10-year strategy: “Shaping our Future Wellbeing Strategy”. Our priorities, key objectives and plans are set out in our </w:t>
      </w:r>
      <w:r>
        <w:rPr>
          <w:rFonts w:ascii="Arial" w:hAnsi="Arial" w:cs="Arial"/>
          <w:sz w:val="24"/>
          <w:szCs w:val="24"/>
        </w:rPr>
        <w:t xml:space="preserve">quarterly plans and the reports presented to the Board and its Committees and provide </w:t>
      </w:r>
      <w:r w:rsidRPr="00BB2781">
        <w:rPr>
          <w:rFonts w:ascii="Arial" w:hAnsi="Arial" w:cs="Arial"/>
          <w:sz w:val="24"/>
          <w:szCs w:val="24"/>
        </w:rPr>
        <w:t>an overview of what we are doing well and how we are listening to our public, patients and staff in order to achieve the strategy.</w:t>
      </w:r>
    </w:p>
    <w:p w14:paraId="36997F52" w14:textId="77777777" w:rsidR="00DE181C" w:rsidRPr="00926CD8" w:rsidRDefault="00DE181C" w:rsidP="00DE181C">
      <w:pPr>
        <w:autoSpaceDE w:val="0"/>
        <w:autoSpaceDN w:val="0"/>
        <w:adjustRightInd w:val="0"/>
        <w:spacing w:after="0" w:line="240" w:lineRule="auto"/>
        <w:rPr>
          <w:rFonts w:ascii="Arial" w:hAnsi="Arial" w:cs="Arial"/>
          <w:b/>
          <w:bCs/>
          <w:color w:val="2F5496" w:themeColor="accent1" w:themeShade="BF"/>
          <w:sz w:val="20"/>
          <w:szCs w:val="32"/>
        </w:rPr>
      </w:pPr>
    </w:p>
    <w:p w14:paraId="39B64DF9" w14:textId="77777777" w:rsidR="00DE181C" w:rsidRPr="00492627" w:rsidRDefault="00DE181C" w:rsidP="00DE181C">
      <w:pPr>
        <w:autoSpaceDE w:val="0"/>
        <w:autoSpaceDN w:val="0"/>
        <w:adjustRightInd w:val="0"/>
        <w:spacing w:after="0" w:line="240" w:lineRule="auto"/>
        <w:rPr>
          <w:rFonts w:ascii="Arial" w:hAnsi="Arial" w:cs="Arial"/>
          <w:b/>
          <w:bCs/>
          <w:color w:val="2F5496" w:themeColor="accent1" w:themeShade="BF"/>
          <w:sz w:val="32"/>
          <w:szCs w:val="32"/>
        </w:rPr>
      </w:pPr>
      <w:r w:rsidRPr="00492627">
        <w:rPr>
          <w:rFonts w:ascii="Arial" w:hAnsi="Arial" w:cs="Arial"/>
          <w:b/>
          <w:bCs/>
          <w:color w:val="2F5496" w:themeColor="accent1" w:themeShade="BF"/>
          <w:sz w:val="32"/>
          <w:szCs w:val="32"/>
        </w:rPr>
        <w:t>What’s in this Annual Report?</w:t>
      </w:r>
    </w:p>
    <w:p w14:paraId="21DA137D" w14:textId="77777777" w:rsidR="00DE181C" w:rsidRPr="00926CD8" w:rsidRDefault="00DE181C" w:rsidP="00DE181C">
      <w:pPr>
        <w:autoSpaceDE w:val="0"/>
        <w:autoSpaceDN w:val="0"/>
        <w:adjustRightInd w:val="0"/>
        <w:spacing w:after="0" w:line="240" w:lineRule="auto"/>
        <w:rPr>
          <w:rFonts w:ascii="Arial" w:hAnsi="Arial" w:cs="Arial"/>
          <w:color w:val="000000"/>
          <w:sz w:val="20"/>
          <w:szCs w:val="24"/>
        </w:rPr>
      </w:pPr>
    </w:p>
    <w:p w14:paraId="462A6792" w14:textId="77777777" w:rsidR="00DE181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Our Annual Report is part of a suite of documents that tell you about our organisation, the care we provide and what we do to plan, deliver and improve healthcare for you, in order to meet changing demands and future challenges. It provides information about our performance, what we have achieved in 2021-2022 and how we will improve next year. It also explains how important it is to work with you and listen to you to help you to take the best care of yourselves and to deliver better services that meet your needs and are provided as close to you as possible.</w:t>
      </w:r>
    </w:p>
    <w:p w14:paraId="63D4189D" w14:textId="77777777" w:rsidR="00DE181C" w:rsidRDefault="00DE181C" w:rsidP="00DE181C">
      <w:pPr>
        <w:autoSpaceDE w:val="0"/>
        <w:autoSpaceDN w:val="0"/>
        <w:adjustRightInd w:val="0"/>
        <w:spacing w:after="0" w:line="240" w:lineRule="auto"/>
        <w:rPr>
          <w:rFonts w:ascii="Arial" w:hAnsi="Arial" w:cs="Arial"/>
          <w:color w:val="000000"/>
          <w:sz w:val="23"/>
          <w:szCs w:val="23"/>
        </w:rPr>
      </w:pPr>
    </w:p>
    <w:p w14:paraId="5AC1314D" w14:textId="77777777" w:rsidR="00DE181C" w:rsidRPr="002A58A7" w:rsidRDefault="00DE181C" w:rsidP="00DE181C">
      <w:pPr>
        <w:autoSpaceDE w:val="0"/>
        <w:autoSpaceDN w:val="0"/>
        <w:adjustRightInd w:val="0"/>
        <w:spacing w:after="0" w:line="240" w:lineRule="auto"/>
        <w:rPr>
          <w:rFonts w:ascii="Arial" w:hAnsi="Arial" w:cs="Arial"/>
          <w:color w:val="000000"/>
          <w:sz w:val="24"/>
          <w:szCs w:val="24"/>
        </w:rPr>
      </w:pPr>
      <w:r w:rsidRPr="002A58A7">
        <w:rPr>
          <w:rFonts w:ascii="Arial" w:hAnsi="Arial" w:cs="Arial"/>
          <w:color w:val="000000"/>
          <w:sz w:val="24"/>
          <w:szCs w:val="24"/>
        </w:rPr>
        <w:t>Our Annual Report for 2021-2022 includes:</w:t>
      </w:r>
    </w:p>
    <w:p w14:paraId="408D30E3" w14:textId="77777777" w:rsidR="00DE181C" w:rsidRDefault="00DE181C" w:rsidP="00DE181C">
      <w:pPr>
        <w:autoSpaceDE w:val="0"/>
        <w:autoSpaceDN w:val="0"/>
        <w:adjustRightInd w:val="0"/>
        <w:spacing w:after="0" w:line="240" w:lineRule="auto"/>
        <w:rPr>
          <w:rFonts w:ascii="Arial" w:hAnsi="Arial" w:cs="Arial"/>
          <w:color w:val="000000"/>
          <w:sz w:val="23"/>
          <w:szCs w:val="23"/>
        </w:rPr>
      </w:pPr>
    </w:p>
    <w:p w14:paraId="03994D1C" w14:textId="77777777" w:rsidR="00DE181C" w:rsidRPr="00C95369" w:rsidRDefault="00DE181C" w:rsidP="00DE181C">
      <w:pPr>
        <w:pStyle w:val="ListParagraph"/>
        <w:numPr>
          <w:ilvl w:val="0"/>
          <w:numId w:val="1"/>
        </w:numPr>
        <w:autoSpaceDE w:val="0"/>
        <w:autoSpaceDN w:val="0"/>
        <w:adjustRightInd w:val="0"/>
        <w:spacing w:after="0" w:line="240" w:lineRule="auto"/>
        <w:rPr>
          <w:rFonts w:ascii="Arial" w:hAnsi="Arial" w:cs="Arial"/>
          <w:color w:val="000000"/>
          <w:sz w:val="24"/>
          <w:szCs w:val="24"/>
        </w:rPr>
      </w:pPr>
      <w:r w:rsidRPr="00C95369">
        <w:rPr>
          <w:rFonts w:ascii="Arial" w:hAnsi="Arial" w:cs="Arial"/>
          <w:color w:val="000000"/>
          <w:sz w:val="24"/>
          <w:szCs w:val="24"/>
        </w:rPr>
        <w:t xml:space="preserve">Our </w:t>
      </w:r>
      <w:r w:rsidRPr="00492627">
        <w:rPr>
          <w:rFonts w:ascii="Arial" w:hAnsi="Arial" w:cs="Arial"/>
          <w:b/>
          <w:bCs/>
          <w:color w:val="2F5496" w:themeColor="accent1" w:themeShade="BF"/>
          <w:sz w:val="24"/>
          <w:szCs w:val="24"/>
        </w:rPr>
        <w:t xml:space="preserve">Performance Report </w:t>
      </w:r>
      <w:r w:rsidRPr="00C95369">
        <w:rPr>
          <w:rFonts w:ascii="Arial" w:hAnsi="Arial" w:cs="Arial"/>
          <w:color w:val="000000"/>
          <w:sz w:val="24"/>
          <w:szCs w:val="24"/>
        </w:rPr>
        <w:t>which details how we have performed against our targets and actions planned to maintain or improve our performance.</w:t>
      </w:r>
    </w:p>
    <w:p w14:paraId="2B2FDA14" w14:textId="77777777" w:rsidR="00DE181C" w:rsidRPr="00C95369" w:rsidRDefault="00DE181C" w:rsidP="00DE181C">
      <w:pPr>
        <w:pStyle w:val="ListParagraph"/>
        <w:numPr>
          <w:ilvl w:val="0"/>
          <w:numId w:val="1"/>
        </w:numPr>
        <w:autoSpaceDE w:val="0"/>
        <w:autoSpaceDN w:val="0"/>
        <w:adjustRightInd w:val="0"/>
        <w:spacing w:after="0" w:line="240" w:lineRule="auto"/>
        <w:rPr>
          <w:rFonts w:ascii="Arial" w:hAnsi="Arial" w:cs="Arial"/>
          <w:color w:val="000000"/>
          <w:sz w:val="24"/>
          <w:szCs w:val="24"/>
        </w:rPr>
      </w:pPr>
      <w:r w:rsidRPr="00C95369">
        <w:rPr>
          <w:rFonts w:ascii="Arial" w:hAnsi="Arial" w:cs="Arial"/>
          <w:color w:val="000000"/>
          <w:sz w:val="24"/>
          <w:szCs w:val="24"/>
        </w:rPr>
        <w:t xml:space="preserve">Our </w:t>
      </w:r>
      <w:r w:rsidRPr="00492627">
        <w:rPr>
          <w:rFonts w:ascii="Arial" w:hAnsi="Arial" w:cs="Arial"/>
          <w:b/>
          <w:bCs/>
          <w:color w:val="2F5496" w:themeColor="accent1" w:themeShade="BF"/>
          <w:sz w:val="24"/>
          <w:szCs w:val="24"/>
        </w:rPr>
        <w:t xml:space="preserve">Accountability Report </w:t>
      </w:r>
      <w:r w:rsidRPr="00C95369">
        <w:rPr>
          <w:rFonts w:ascii="Arial" w:hAnsi="Arial" w:cs="Arial"/>
          <w:color w:val="000000"/>
          <w:sz w:val="24"/>
          <w:szCs w:val="24"/>
        </w:rPr>
        <w:t>which details our key accountability requirements under the Companies Act 2006 and the Large and Medium-sized Companies and Groups (Accounts and Reports) Regulations 2008.  The Accountability Report includes our Annual Governance Statement (AGS) which provides information about how we manage and control our resources and risks, and comply with governance arrangements</w:t>
      </w:r>
      <w:r>
        <w:rPr>
          <w:rFonts w:ascii="Arial" w:hAnsi="Arial" w:cs="Arial"/>
          <w:color w:val="000000"/>
          <w:sz w:val="24"/>
          <w:szCs w:val="24"/>
        </w:rPr>
        <w:t>, the Renumeration and Staff Report, and the Parliamentary Accountability and Audit Report.</w:t>
      </w:r>
    </w:p>
    <w:p w14:paraId="65CDFFDD" w14:textId="77777777" w:rsidR="00DE181C" w:rsidRDefault="00DE181C" w:rsidP="00DE181C">
      <w:pPr>
        <w:pStyle w:val="ListParagraph"/>
        <w:numPr>
          <w:ilvl w:val="0"/>
          <w:numId w:val="1"/>
        </w:numPr>
        <w:autoSpaceDE w:val="0"/>
        <w:autoSpaceDN w:val="0"/>
        <w:adjustRightInd w:val="0"/>
        <w:spacing w:after="0" w:line="240" w:lineRule="auto"/>
        <w:rPr>
          <w:rFonts w:ascii="Arial" w:hAnsi="Arial" w:cs="Arial"/>
          <w:color w:val="000000"/>
          <w:sz w:val="24"/>
          <w:szCs w:val="24"/>
        </w:rPr>
      </w:pPr>
      <w:r w:rsidRPr="00C95369">
        <w:rPr>
          <w:rFonts w:ascii="Arial" w:hAnsi="Arial" w:cs="Arial"/>
          <w:color w:val="000000"/>
          <w:sz w:val="24"/>
          <w:szCs w:val="24"/>
        </w:rPr>
        <w:t xml:space="preserve">Our </w:t>
      </w:r>
      <w:r w:rsidRPr="00492627">
        <w:rPr>
          <w:rFonts w:ascii="Arial" w:hAnsi="Arial" w:cs="Arial"/>
          <w:b/>
          <w:bCs/>
          <w:color w:val="2F5496" w:themeColor="accent1" w:themeShade="BF"/>
          <w:sz w:val="24"/>
          <w:szCs w:val="24"/>
        </w:rPr>
        <w:t xml:space="preserve">Financial Statements (Audited Accounts) </w:t>
      </w:r>
      <w:r w:rsidRPr="00C95369">
        <w:rPr>
          <w:rFonts w:ascii="Arial" w:hAnsi="Arial" w:cs="Arial"/>
          <w:color w:val="000000"/>
          <w:sz w:val="24"/>
          <w:szCs w:val="24"/>
        </w:rPr>
        <w:t>which detail how we have spent our money and met our obligations under the National Health Service Finance (Wales) Act 2014.</w:t>
      </w:r>
    </w:p>
    <w:p w14:paraId="2ADDAFE2" w14:textId="77777777" w:rsidR="00DE181C" w:rsidRPr="00C95369" w:rsidRDefault="00DE181C" w:rsidP="00DE181C">
      <w:pPr>
        <w:pStyle w:val="ListParagraph"/>
        <w:autoSpaceDE w:val="0"/>
        <w:autoSpaceDN w:val="0"/>
        <w:adjustRightInd w:val="0"/>
        <w:spacing w:after="0" w:line="240" w:lineRule="auto"/>
        <w:rPr>
          <w:rFonts w:ascii="Arial" w:hAnsi="Arial" w:cs="Arial"/>
          <w:color w:val="000000"/>
          <w:sz w:val="24"/>
          <w:szCs w:val="24"/>
        </w:rPr>
      </w:pPr>
    </w:p>
    <w:p w14:paraId="15B1287A" w14:textId="77777777" w:rsidR="00DE181C" w:rsidRPr="001318AF" w:rsidRDefault="00DE181C" w:rsidP="00DE181C">
      <w:pPr>
        <w:autoSpaceDE w:val="0"/>
        <w:autoSpaceDN w:val="0"/>
        <w:adjustRightInd w:val="0"/>
        <w:spacing w:after="0" w:line="240" w:lineRule="auto"/>
        <w:rPr>
          <w:rFonts w:ascii="Arial" w:hAnsi="Arial" w:cs="Arial"/>
          <w:color w:val="000000"/>
          <w:sz w:val="24"/>
          <w:szCs w:val="24"/>
        </w:rPr>
      </w:pPr>
      <w:r w:rsidRPr="001318AF">
        <w:rPr>
          <w:rFonts w:ascii="Arial" w:hAnsi="Arial" w:cs="Arial"/>
          <w:sz w:val="24"/>
          <w:szCs w:val="24"/>
        </w:rPr>
        <w:t>The Annual Report should be read in conjunction with other supporting documents, signposted by means of web-links within this document.</w:t>
      </w:r>
    </w:p>
    <w:p w14:paraId="486A8CB6" w14:textId="77777777" w:rsidR="00DE181C" w:rsidRDefault="00DE181C" w:rsidP="00DE181C">
      <w:pPr>
        <w:autoSpaceDE w:val="0"/>
        <w:autoSpaceDN w:val="0"/>
        <w:adjustRightInd w:val="0"/>
        <w:spacing w:after="0" w:line="240" w:lineRule="auto"/>
        <w:rPr>
          <w:rFonts w:ascii="Arial" w:hAnsi="Arial" w:cs="Arial"/>
          <w:color w:val="000000"/>
          <w:sz w:val="23"/>
          <w:szCs w:val="23"/>
        </w:rPr>
      </w:pPr>
    </w:p>
    <w:p w14:paraId="3AA50B64" w14:textId="77777777" w:rsidR="00DE181C" w:rsidRDefault="00DE181C" w:rsidP="00DE181C">
      <w:pPr>
        <w:autoSpaceDE w:val="0"/>
        <w:autoSpaceDN w:val="0"/>
        <w:adjustRightInd w:val="0"/>
        <w:spacing w:after="0" w:line="240" w:lineRule="auto"/>
        <w:rPr>
          <w:rFonts w:ascii="Arial" w:hAnsi="Arial" w:cs="Arial"/>
          <w:b/>
          <w:bCs/>
          <w:color w:val="2F5496" w:themeColor="accent1" w:themeShade="BF"/>
          <w:sz w:val="32"/>
          <w:szCs w:val="32"/>
        </w:rPr>
      </w:pPr>
      <w:r w:rsidRPr="00492627">
        <w:rPr>
          <w:rFonts w:ascii="Arial" w:hAnsi="Arial" w:cs="Arial"/>
          <w:b/>
          <w:bCs/>
          <w:color w:val="2F5496" w:themeColor="accent1" w:themeShade="BF"/>
          <w:sz w:val="32"/>
          <w:szCs w:val="32"/>
        </w:rPr>
        <w:t>Accessibility</w:t>
      </w:r>
    </w:p>
    <w:p w14:paraId="68B2DD08" w14:textId="77777777" w:rsidR="00DE181C" w:rsidRPr="00926CD8" w:rsidRDefault="00DE181C" w:rsidP="00DE181C">
      <w:pPr>
        <w:autoSpaceDE w:val="0"/>
        <w:autoSpaceDN w:val="0"/>
        <w:adjustRightInd w:val="0"/>
        <w:spacing w:after="0" w:line="240" w:lineRule="auto"/>
        <w:rPr>
          <w:rFonts w:ascii="Arial" w:hAnsi="Arial" w:cs="Arial"/>
          <w:b/>
          <w:bCs/>
          <w:color w:val="2F5496" w:themeColor="accent1" w:themeShade="BF"/>
          <w:sz w:val="20"/>
          <w:szCs w:val="32"/>
        </w:rPr>
      </w:pPr>
    </w:p>
    <w:p w14:paraId="30D676B7" w14:textId="77777777" w:rsidR="00DE181C" w:rsidRDefault="00DE181C" w:rsidP="00DE181C">
      <w:pPr>
        <w:autoSpaceDE w:val="0"/>
        <w:autoSpaceDN w:val="0"/>
        <w:adjustRightInd w:val="0"/>
        <w:spacing w:after="0" w:line="240" w:lineRule="auto"/>
        <w:rPr>
          <w:rFonts w:ascii="Arial" w:hAnsi="Arial" w:cs="Arial"/>
        </w:rPr>
      </w:pPr>
      <w:r w:rsidRPr="00C12C96">
        <w:rPr>
          <w:rFonts w:ascii="Arial" w:hAnsi="Arial" w:cs="Arial"/>
          <w:sz w:val="24"/>
          <w:szCs w:val="24"/>
        </w:rPr>
        <w:t>If you require additional copies of this document, it can be downloaded in both English and Welsh versions from our website. Alternatively, if you require the document in an alternative format, we can provide a summary of this document in different languages, larger print or Braille</w:t>
      </w:r>
      <w:r w:rsidRPr="00BB2781">
        <w:rPr>
          <w:rFonts w:ascii="Arial" w:hAnsi="Arial" w:cs="Arial"/>
        </w:rPr>
        <w:t xml:space="preserve">, please contact us using the details below: </w:t>
      </w:r>
    </w:p>
    <w:p w14:paraId="2E951928" w14:textId="77777777" w:rsidR="00DE181C" w:rsidRPr="00926CD8" w:rsidRDefault="00DE181C" w:rsidP="00DE181C">
      <w:pPr>
        <w:autoSpaceDE w:val="0"/>
        <w:autoSpaceDN w:val="0"/>
        <w:adjustRightInd w:val="0"/>
        <w:spacing w:after="0" w:line="240" w:lineRule="auto"/>
        <w:rPr>
          <w:rFonts w:ascii="Arial" w:hAnsi="Arial" w:cs="Arial"/>
          <w:sz w:val="20"/>
        </w:rPr>
      </w:pPr>
    </w:p>
    <w:p w14:paraId="28F2E2BB" w14:textId="77777777" w:rsidR="00DE181C" w:rsidRDefault="00DE181C" w:rsidP="00DE181C">
      <w:pPr>
        <w:autoSpaceDE w:val="0"/>
        <w:autoSpaceDN w:val="0"/>
        <w:adjustRightInd w:val="0"/>
        <w:spacing w:after="0" w:line="240" w:lineRule="auto"/>
        <w:rPr>
          <w:rFonts w:ascii="Arial" w:hAnsi="Arial" w:cs="Arial"/>
        </w:rPr>
      </w:pPr>
      <w:r w:rsidRPr="00BB2781">
        <w:rPr>
          <w:rFonts w:ascii="Arial" w:hAnsi="Arial" w:cs="Arial"/>
        </w:rPr>
        <w:t xml:space="preserve">Corporate Governance Department Cardiff and Vale University Health Board, Corporate Headquarters Woodland House Maes-y-Coed Road Heath Cardiff CF14 4HH </w:t>
      </w:r>
    </w:p>
    <w:p w14:paraId="08F0F98D" w14:textId="3776ACA8" w:rsidR="00DE181C" w:rsidRPr="00E13E73" w:rsidRDefault="00DE181C" w:rsidP="00DE181C">
      <w:pPr>
        <w:autoSpaceDE w:val="0"/>
        <w:autoSpaceDN w:val="0"/>
        <w:adjustRightInd w:val="0"/>
        <w:spacing w:after="0" w:line="240" w:lineRule="auto"/>
        <w:rPr>
          <w:rFonts w:ascii="Arial" w:hAnsi="Arial" w:cs="Arial"/>
          <w:color w:val="000000"/>
          <w:sz w:val="24"/>
          <w:szCs w:val="24"/>
        </w:rPr>
      </w:pPr>
      <w:r w:rsidRPr="00BB2781">
        <w:rPr>
          <w:rFonts w:ascii="Arial" w:hAnsi="Arial" w:cs="Arial"/>
        </w:rPr>
        <w:lastRenderedPageBreak/>
        <w:t xml:space="preserve">Email: </w:t>
      </w:r>
      <w:hyperlink r:id="rId10" w:history="1"/>
      <w:r w:rsidRPr="00BB2781">
        <w:rPr>
          <w:rFonts w:ascii="Arial" w:hAnsi="Arial" w:cs="Arial"/>
        </w:rPr>
        <w:t xml:space="preserve"> </w:t>
      </w:r>
      <w:r w:rsidR="00E13E73" w:rsidRPr="00E13E73">
        <w:rPr>
          <w:rFonts w:ascii="Arial" w:hAnsi="Arial" w:cs="Arial"/>
          <w:color w:val="201F1E"/>
          <w:shd w:val="clear" w:color="auto" w:fill="FFFFFF"/>
        </w:rPr>
        <w:t>Corporate.Meetingcav@wales.nhs.uk</w:t>
      </w:r>
    </w:p>
    <w:p w14:paraId="1FA252FE" w14:textId="77777777" w:rsidR="00DE181C" w:rsidRPr="00E13E73" w:rsidRDefault="00DE181C" w:rsidP="00DE181C">
      <w:pPr>
        <w:autoSpaceDE w:val="0"/>
        <w:autoSpaceDN w:val="0"/>
        <w:adjustRightInd w:val="0"/>
        <w:spacing w:after="0" w:line="240" w:lineRule="auto"/>
        <w:rPr>
          <w:rFonts w:ascii="Arial" w:hAnsi="Arial" w:cs="Arial"/>
        </w:rPr>
      </w:pPr>
      <w:r w:rsidRPr="00E13E73">
        <w:rPr>
          <w:rFonts w:ascii="Arial" w:hAnsi="Arial" w:cs="Arial"/>
        </w:rPr>
        <w:t xml:space="preserve">Website: </w:t>
      </w:r>
      <w:hyperlink r:id="rId11" w:history="1">
        <w:r w:rsidRPr="00E13E73">
          <w:rPr>
            <w:rStyle w:val="Hyperlink"/>
            <w:rFonts w:ascii="Arial" w:hAnsi="Arial" w:cs="Arial"/>
          </w:rPr>
          <w:t>www.cardiffandvaleuhb.wales.nhs.uk/</w:t>
        </w:r>
      </w:hyperlink>
      <w:r w:rsidRPr="00E13E73">
        <w:rPr>
          <w:rFonts w:ascii="Arial" w:hAnsi="Arial" w:cs="Arial"/>
        </w:rPr>
        <w:t xml:space="preserve"> </w:t>
      </w:r>
    </w:p>
    <w:p w14:paraId="315699AA" w14:textId="77777777" w:rsidR="00DE181C" w:rsidRPr="00E13E73" w:rsidRDefault="00DE181C" w:rsidP="00DE181C">
      <w:pPr>
        <w:autoSpaceDE w:val="0"/>
        <w:autoSpaceDN w:val="0"/>
        <w:adjustRightInd w:val="0"/>
        <w:spacing w:after="0" w:line="240" w:lineRule="auto"/>
        <w:rPr>
          <w:rFonts w:ascii="Arial" w:hAnsi="Arial" w:cs="Arial"/>
        </w:rPr>
      </w:pPr>
      <w:r w:rsidRPr="00E13E73">
        <w:rPr>
          <w:rFonts w:ascii="Arial" w:hAnsi="Arial" w:cs="Arial"/>
        </w:rPr>
        <w:t>A full PDF version is available on our website.</w:t>
      </w:r>
    </w:p>
    <w:p w14:paraId="6251DBDB" w14:textId="77777777" w:rsidR="00DE181C" w:rsidRPr="00926CD8" w:rsidRDefault="00DE181C" w:rsidP="00DE181C">
      <w:pPr>
        <w:autoSpaceDE w:val="0"/>
        <w:autoSpaceDN w:val="0"/>
        <w:adjustRightInd w:val="0"/>
        <w:spacing w:after="0" w:line="240" w:lineRule="auto"/>
        <w:rPr>
          <w:rFonts w:ascii="Arial" w:hAnsi="Arial" w:cs="Arial"/>
          <w:sz w:val="20"/>
        </w:rPr>
      </w:pPr>
    </w:p>
    <w:p w14:paraId="796C5D3C" w14:textId="77777777" w:rsidR="00DE181C" w:rsidRPr="002A58A7" w:rsidRDefault="00DE181C" w:rsidP="00DE181C">
      <w:pPr>
        <w:autoSpaceDE w:val="0"/>
        <w:autoSpaceDN w:val="0"/>
        <w:adjustRightInd w:val="0"/>
        <w:spacing w:after="0" w:line="240" w:lineRule="auto"/>
        <w:rPr>
          <w:rFonts w:ascii="Arial" w:hAnsi="Arial" w:cs="Arial"/>
          <w:b/>
          <w:bCs/>
          <w:color w:val="354972"/>
          <w:sz w:val="32"/>
          <w:szCs w:val="32"/>
        </w:rPr>
      </w:pPr>
      <w:r w:rsidRPr="002A58A7">
        <w:rPr>
          <w:rFonts w:ascii="Arial" w:hAnsi="Arial" w:cs="Arial"/>
          <w:b/>
          <w:bCs/>
          <w:color w:val="354972"/>
          <w:sz w:val="32"/>
          <w:szCs w:val="32"/>
        </w:rPr>
        <w:t>Contact Us</w:t>
      </w:r>
    </w:p>
    <w:p w14:paraId="4D41D097" w14:textId="77777777" w:rsidR="00DE181C" w:rsidRPr="00BB2781" w:rsidRDefault="00DE181C" w:rsidP="00DE181C">
      <w:pPr>
        <w:autoSpaceDE w:val="0"/>
        <w:autoSpaceDN w:val="0"/>
        <w:adjustRightInd w:val="0"/>
        <w:spacing w:after="0" w:line="240" w:lineRule="auto"/>
        <w:rPr>
          <w:rFonts w:ascii="Arial" w:hAnsi="Arial" w:cs="Arial"/>
        </w:rPr>
      </w:pPr>
      <w:r w:rsidRPr="00BB2781">
        <w:rPr>
          <w:rFonts w:ascii="Arial" w:hAnsi="Arial" w:cs="Arial"/>
        </w:rPr>
        <w:t xml:space="preserve">Email: </w:t>
      </w:r>
      <w:hyperlink r:id="rId12" w:history="1">
        <w:r w:rsidRPr="00BB2781">
          <w:rPr>
            <w:rStyle w:val="Hyperlink"/>
            <w:rFonts w:ascii="Arial" w:hAnsi="Arial" w:cs="Arial"/>
          </w:rPr>
          <w:t>news@wales.nhs.uk</w:t>
        </w:r>
      </w:hyperlink>
      <w:r w:rsidRPr="00BB2781">
        <w:rPr>
          <w:rFonts w:ascii="Arial" w:hAnsi="Arial" w:cs="Arial"/>
        </w:rPr>
        <w:t xml:space="preserve"> </w:t>
      </w:r>
    </w:p>
    <w:p w14:paraId="70EC0C31" w14:textId="77777777" w:rsidR="00DE181C" w:rsidRPr="00BB2781" w:rsidRDefault="00DE181C" w:rsidP="00DE181C">
      <w:pPr>
        <w:autoSpaceDE w:val="0"/>
        <w:autoSpaceDN w:val="0"/>
        <w:adjustRightInd w:val="0"/>
        <w:spacing w:after="0" w:line="240" w:lineRule="auto"/>
        <w:rPr>
          <w:rFonts w:ascii="Arial" w:hAnsi="Arial" w:cs="Arial"/>
        </w:rPr>
      </w:pPr>
      <w:r w:rsidRPr="00BB2781">
        <w:rPr>
          <w:rFonts w:ascii="Arial" w:hAnsi="Arial" w:cs="Arial"/>
        </w:rPr>
        <w:t xml:space="preserve">Website: </w:t>
      </w:r>
      <w:hyperlink r:id="rId13" w:history="1">
        <w:r w:rsidRPr="00BB2781">
          <w:rPr>
            <w:rStyle w:val="Hyperlink"/>
            <w:rFonts w:ascii="Arial" w:hAnsi="Arial" w:cs="Arial"/>
          </w:rPr>
          <w:t>http://www.cavuhb.nhs.wales/</w:t>
        </w:r>
      </w:hyperlink>
      <w:r w:rsidRPr="00BB2781">
        <w:rPr>
          <w:rFonts w:ascii="Arial" w:hAnsi="Arial" w:cs="Arial"/>
        </w:rPr>
        <w:t xml:space="preserve"> </w:t>
      </w:r>
    </w:p>
    <w:p w14:paraId="2A9C9DC0" w14:textId="77777777" w:rsidR="00DE181C" w:rsidRDefault="00DE181C" w:rsidP="00DE181C">
      <w:pPr>
        <w:autoSpaceDE w:val="0"/>
        <w:autoSpaceDN w:val="0"/>
        <w:adjustRightInd w:val="0"/>
        <w:spacing w:after="0" w:line="240" w:lineRule="auto"/>
        <w:rPr>
          <w:rFonts w:ascii="Arial" w:hAnsi="Arial" w:cs="Arial"/>
        </w:rPr>
      </w:pPr>
      <w:r w:rsidRPr="00BB2781">
        <w:rPr>
          <w:rFonts w:ascii="Arial" w:hAnsi="Arial" w:cs="Arial"/>
        </w:rPr>
        <w:t>Twitter: @CV_UHB</w:t>
      </w:r>
      <w:r>
        <w:rPr>
          <w:rFonts w:ascii="Arial" w:hAnsi="Arial" w:cs="Arial"/>
        </w:rPr>
        <w:t xml:space="preserve"> </w:t>
      </w:r>
    </w:p>
    <w:p w14:paraId="555CA298" w14:textId="77777777" w:rsidR="00DE181C" w:rsidRPr="005E4A1B" w:rsidRDefault="00DE181C" w:rsidP="00DE181C">
      <w:pPr>
        <w:autoSpaceDE w:val="0"/>
        <w:autoSpaceDN w:val="0"/>
        <w:adjustRightInd w:val="0"/>
        <w:spacing w:after="0" w:line="240" w:lineRule="auto"/>
        <w:rPr>
          <w:rFonts w:ascii="Arial" w:hAnsi="Arial" w:cs="Arial"/>
          <w:color w:val="000000"/>
        </w:rPr>
      </w:pPr>
      <w:r w:rsidRPr="00BB2781">
        <w:rPr>
          <w:rFonts w:ascii="Arial" w:hAnsi="Arial" w:cs="Arial"/>
        </w:rPr>
        <w:t>Facebook: www.facebook.com/cardiffandvaleuhb</w:t>
      </w:r>
    </w:p>
    <w:p w14:paraId="5DD684DF" w14:textId="77777777" w:rsidR="00DE181C" w:rsidRDefault="00DE181C" w:rsidP="00DE181C">
      <w:pPr>
        <w:autoSpaceDE w:val="0"/>
        <w:autoSpaceDN w:val="0"/>
        <w:adjustRightInd w:val="0"/>
        <w:spacing w:after="0" w:line="240" w:lineRule="auto"/>
        <w:rPr>
          <w:rFonts w:ascii="Arial" w:hAnsi="Arial" w:cs="Arial"/>
          <w:b/>
          <w:color w:val="000000"/>
          <w:sz w:val="23"/>
          <w:szCs w:val="23"/>
        </w:rPr>
      </w:pPr>
    </w:p>
    <w:p w14:paraId="09B44F2F" w14:textId="7AD5D054" w:rsidR="00DE181C" w:rsidRDefault="00DE181C" w:rsidP="00DE181C">
      <w:pPr>
        <w:autoSpaceDE w:val="0"/>
        <w:autoSpaceDN w:val="0"/>
        <w:adjustRightInd w:val="0"/>
        <w:spacing w:after="0" w:line="240" w:lineRule="auto"/>
        <w:rPr>
          <w:rFonts w:ascii="Arial" w:hAnsi="Arial" w:cs="Arial"/>
          <w:b/>
          <w:color w:val="000000"/>
          <w:sz w:val="23"/>
          <w:szCs w:val="23"/>
        </w:rPr>
      </w:pPr>
      <w:r w:rsidRPr="003960D8">
        <w:rPr>
          <w:rFonts w:ascii="Arial" w:hAnsi="Arial" w:cs="Arial"/>
          <w:b/>
          <w:color w:val="000000"/>
          <w:sz w:val="23"/>
          <w:szCs w:val="23"/>
        </w:rPr>
        <w:t>Contents</w:t>
      </w:r>
      <w:r>
        <w:rPr>
          <w:rFonts w:ascii="Arial" w:hAnsi="Arial" w:cs="Arial"/>
          <w:b/>
          <w:color w:val="000000"/>
          <w:sz w:val="23"/>
          <w:szCs w:val="23"/>
        </w:rPr>
        <w:t xml:space="preserve"> </w:t>
      </w:r>
      <w:r w:rsidRPr="00694417">
        <w:rPr>
          <w:rFonts w:ascii="Arial" w:hAnsi="Arial" w:cs="Arial"/>
          <w:color w:val="000000"/>
          <w:sz w:val="23"/>
          <w:szCs w:val="23"/>
          <w:highlight w:val="yellow"/>
        </w:rPr>
        <w:t xml:space="preserve">(page numbers to be </w:t>
      </w:r>
      <w:r w:rsidR="00BF14A8">
        <w:rPr>
          <w:rFonts w:ascii="Arial" w:hAnsi="Arial" w:cs="Arial"/>
          <w:color w:val="000000"/>
          <w:sz w:val="23"/>
          <w:szCs w:val="23"/>
          <w:highlight w:val="yellow"/>
        </w:rPr>
        <w:t>inserted once graphic work completed</w:t>
      </w:r>
      <w:r w:rsidRPr="00694417">
        <w:rPr>
          <w:rFonts w:ascii="Arial" w:hAnsi="Arial" w:cs="Arial"/>
          <w:color w:val="000000"/>
          <w:sz w:val="23"/>
          <w:szCs w:val="23"/>
          <w:highlight w:val="yellow"/>
        </w:rPr>
        <w:t>)</w:t>
      </w:r>
    </w:p>
    <w:p w14:paraId="654E6E53" w14:textId="77777777" w:rsidR="00DE181C" w:rsidRPr="003960D8" w:rsidRDefault="00DE181C" w:rsidP="00DE181C">
      <w:pPr>
        <w:autoSpaceDE w:val="0"/>
        <w:autoSpaceDN w:val="0"/>
        <w:adjustRightInd w:val="0"/>
        <w:spacing w:after="0" w:line="240" w:lineRule="auto"/>
        <w:jc w:val="center"/>
        <w:rPr>
          <w:rFonts w:ascii="Arial" w:hAnsi="Arial" w:cs="Arial"/>
          <w:b/>
          <w:color w:val="000000"/>
          <w:sz w:val="23"/>
          <w:szCs w:val="23"/>
        </w:rPr>
      </w:pPr>
    </w:p>
    <w:tbl>
      <w:tblPr>
        <w:tblStyle w:val="TableGrid3"/>
        <w:tblW w:w="0" w:type="auto"/>
        <w:tblLook w:val="04A0" w:firstRow="1" w:lastRow="0" w:firstColumn="1" w:lastColumn="0" w:noHBand="0" w:noVBand="1"/>
      </w:tblPr>
      <w:tblGrid>
        <w:gridCol w:w="7274"/>
        <w:gridCol w:w="1742"/>
      </w:tblGrid>
      <w:tr w:rsidR="009773EE" w:rsidRPr="0009232B" w14:paraId="3ED122A3" w14:textId="77777777" w:rsidTr="00B459E9">
        <w:trPr>
          <w:trHeight w:val="287"/>
        </w:trPr>
        <w:tc>
          <w:tcPr>
            <w:tcW w:w="7274" w:type="dxa"/>
            <w:shd w:val="clear" w:color="auto" w:fill="B4C6E7" w:themeFill="accent1" w:themeFillTint="66"/>
          </w:tcPr>
          <w:p w14:paraId="0CEB6575" w14:textId="77777777" w:rsidR="00DE181C" w:rsidRPr="0009232B" w:rsidRDefault="00DE181C" w:rsidP="00DE181C">
            <w:pPr>
              <w:autoSpaceDE w:val="0"/>
              <w:autoSpaceDN w:val="0"/>
              <w:adjustRightInd w:val="0"/>
              <w:jc w:val="center"/>
              <w:rPr>
                <w:rFonts w:ascii="Arial" w:hAnsi="Arial" w:cs="Arial"/>
                <w:b/>
                <w:color w:val="000000"/>
                <w:sz w:val="23"/>
                <w:szCs w:val="23"/>
              </w:rPr>
            </w:pPr>
          </w:p>
        </w:tc>
        <w:tc>
          <w:tcPr>
            <w:tcW w:w="1742" w:type="dxa"/>
            <w:shd w:val="clear" w:color="auto" w:fill="B4C6E7" w:themeFill="accent1" w:themeFillTint="66"/>
          </w:tcPr>
          <w:p w14:paraId="3DA00448" w14:textId="77777777" w:rsidR="00DE181C" w:rsidRPr="0009232B" w:rsidRDefault="00DE181C" w:rsidP="00DE181C">
            <w:pPr>
              <w:autoSpaceDE w:val="0"/>
              <w:autoSpaceDN w:val="0"/>
              <w:adjustRightInd w:val="0"/>
              <w:jc w:val="center"/>
              <w:rPr>
                <w:rFonts w:ascii="Arial" w:hAnsi="Arial" w:cs="Arial"/>
                <w:b/>
                <w:color w:val="000000"/>
                <w:sz w:val="23"/>
                <w:szCs w:val="23"/>
              </w:rPr>
            </w:pPr>
            <w:r w:rsidRPr="0009232B">
              <w:rPr>
                <w:rFonts w:ascii="Arial" w:hAnsi="Arial" w:cs="Arial"/>
                <w:b/>
                <w:color w:val="000000"/>
                <w:sz w:val="23"/>
                <w:szCs w:val="23"/>
              </w:rPr>
              <w:t>Page</w:t>
            </w:r>
          </w:p>
        </w:tc>
      </w:tr>
      <w:tr w:rsidR="009773EE" w:rsidRPr="0009232B" w14:paraId="7A836872" w14:textId="77777777" w:rsidTr="00B459E9">
        <w:trPr>
          <w:trHeight w:val="265"/>
        </w:trPr>
        <w:tc>
          <w:tcPr>
            <w:tcW w:w="7274" w:type="dxa"/>
          </w:tcPr>
          <w:p w14:paraId="782A90F1" w14:textId="77777777" w:rsidR="00DE181C" w:rsidRPr="0009232B" w:rsidRDefault="00DE181C" w:rsidP="00DE181C">
            <w:pPr>
              <w:autoSpaceDE w:val="0"/>
              <w:autoSpaceDN w:val="0"/>
              <w:adjustRightInd w:val="0"/>
              <w:rPr>
                <w:rFonts w:ascii="Arial" w:hAnsi="Arial" w:cs="Arial"/>
                <w:b/>
                <w:color w:val="000000"/>
                <w:sz w:val="23"/>
                <w:szCs w:val="23"/>
              </w:rPr>
            </w:pPr>
            <w:r w:rsidRPr="0009232B">
              <w:rPr>
                <w:rFonts w:ascii="Arial" w:hAnsi="Arial" w:cs="Arial"/>
                <w:b/>
                <w:color w:val="000000"/>
                <w:sz w:val="23"/>
                <w:szCs w:val="23"/>
              </w:rPr>
              <w:t>1.Welcome from Chair and Chief Executive</w:t>
            </w:r>
          </w:p>
        </w:tc>
        <w:tc>
          <w:tcPr>
            <w:tcW w:w="1742" w:type="dxa"/>
          </w:tcPr>
          <w:p w14:paraId="14076391"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510D2959" w14:textId="77777777" w:rsidTr="00B459E9">
        <w:trPr>
          <w:trHeight w:val="3206"/>
        </w:trPr>
        <w:tc>
          <w:tcPr>
            <w:tcW w:w="7274" w:type="dxa"/>
          </w:tcPr>
          <w:p w14:paraId="1E4AD527" w14:textId="0FCCF74E" w:rsidR="00DE181C" w:rsidRPr="0009232B" w:rsidRDefault="00DE181C" w:rsidP="00DE181C">
            <w:pPr>
              <w:autoSpaceDE w:val="0"/>
              <w:autoSpaceDN w:val="0"/>
              <w:adjustRightInd w:val="0"/>
              <w:rPr>
                <w:rFonts w:ascii="Arial" w:hAnsi="Arial" w:cs="Arial"/>
                <w:b/>
                <w:color w:val="000000"/>
                <w:sz w:val="23"/>
                <w:szCs w:val="23"/>
              </w:rPr>
            </w:pPr>
            <w:r w:rsidRPr="0009232B">
              <w:rPr>
                <w:rFonts w:ascii="Arial" w:hAnsi="Arial" w:cs="Arial"/>
                <w:b/>
                <w:color w:val="000000"/>
                <w:sz w:val="23"/>
                <w:szCs w:val="23"/>
              </w:rPr>
              <w:t xml:space="preserve">2.Cardiff and Vale </w:t>
            </w:r>
            <w:r w:rsidR="00701936" w:rsidRPr="00701936">
              <w:rPr>
                <w:rFonts w:ascii="Arial" w:hAnsi="Arial" w:cs="Arial"/>
                <w:b/>
                <w:color w:val="000000"/>
                <w:sz w:val="23"/>
                <w:szCs w:val="23"/>
              </w:rPr>
              <w:t>Health Board</w:t>
            </w:r>
            <w:r w:rsidR="00701936">
              <w:rPr>
                <w:b/>
                <w:color w:val="000000"/>
                <w:sz w:val="23"/>
                <w:szCs w:val="23"/>
              </w:rPr>
              <w:t xml:space="preserve"> </w:t>
            </w:r>
            <w:r w:rsidRPr="0009232B">
              <w:rPr>
                <w:rFonts w:ascii="Arial" w:hAnsi="Arial" w:cs="Arial"/>
                <w:b/>
                <w:color w:val="000000"/>
                <w:sz w:val="23"/>
                <w:szCs w:val="23"/>
              </w:rPr>
              <w:t>Profile</w:t>
            </w:r>
          </w:p>
          <w:p w14:paraId="37DFF6D6" w14:textId="77777777"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2.1 About Us</w:t>
            </w:r>
          </w:p>
          <w:p w14:paraId="260D3607" w14:textId="77777777"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 xml:space="preserve">2.2 Our Mission </w:t>
            </w:r>
            <w:r>
              <w:rPr>
                <w:rFonts w:ascii="Arial" w:hAnsi="Arial" w:cs="Arial"/>
                <w:color w:val="000000"/>
                <w:sz w:val="23"/>
                <w:szCs w:val="23"/>
              </w:rPr>
              <w:t>and</w:t>
            </w:r>
            <w:r w:rsidRPr="0009232B">
              <w:rPr>
                <w:rFonts w:ascii="Arial" w:hAnsi="Arial" w:cs="Arial"/>
                <w:color w:val="000000"/>
                <w:sz w:val="23"/>
                <w:szCs w:val="23"/>
              </w:rPr>
              <w:t xml:space="preserve"> Vision</w:t>
            </w:r>
          </w:p>
          <w:p w14:paraId="63DE6C8E" w14:textId="77777777"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2.3 Our Board</w:t>
            </w:r>
          </w:p>
          <w:p w14:paraId="66F75E66" w14:textId="77777777"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2.4 Our Structure</w:t>
            </w:r>
          </w:p>
          <w:p w14:paraId="3AED4E97" w14:textId="7F945046"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 xml:space="preserve">2.5 </w:t>
            </w:r>
            <w:r w:rsidR="00701936" w:rsidRPr="00701936">
              <w:rPr>
                <w:rFonts w:ascii="Arial" w:hAnsi="Arial" w:cs="Arial"/>
                <w:color w:val="000000"/>
                <w:sz w:val="23"/>
                <w:szCs w:val="23"/>
              </w:rPr>
              <w:t xml:space="preserve">The </w:t>
            </w:r>
            <w:r w:rsidRPr="00701936">
              <w:rPr>
                <w:rFonts w:ascii="Arial" w:hAnsi="Arial" w:cs="Arial"/>
                <w:color w:val="000000"/>
                <w:sz w:val="23"/>
                <w:szCs w:val="23"/>
              </w:rPr>
              <w:t>Population</w:t>
            </w:r>
            <w:r w:rsidR="00701936" w:rsidRPr="00701936">
              <w:rPr>
                <w:rFonts w:ascii="Arial" w:hAnsi="Arial" w:cs="Arial"/>
                <w:color w:val="000000"/>
                <w:sz w:val="23"/>
                <w:szCs w:val="23"/>
              </w:rPr>
              <w:t xml:space="preserve"> </w:t>
            </w:r>
            <w:r w:rsidR="00701936">
              <w:rPr>
                <w:rFonts w:ascii="Arial" w:hAnsi="Arial" w:cs="Arial"/>
                <w:color w:val="000000"/>
                <w:sz w:val="23"/>
                <w:szCs w:val="23"/>
              </w:rPr>
              <w:t>W</w:t>
            </w:r>
            <w:r w:rsidR="00701936" w:rsidRPr="00701936">
              <w:rPr>
                <w:rFonts w:ascii="Arial" w:hAnsi="Arial" w:cs="Arial"/>
                <w:color w:val="000000"/>
                <w:sz w:val="23"/>
                <w:szCs w:val="23"/>
              </w:rPr>
              <w:t>e Serve</w:t>
            </w:r>
          </w:p>
          <w:p w14:paraId="3CECC109" w14:textId="77777777"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2.6 Principles of Remedy</w:t>
            </w:r>
          </w:p>
          <w:p w14:paraId="61B6495D" w14:textId="77777777"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2.7 Our Population’s Health</w:t>
            </w:r>
          </w:p>
          <w:p w14:paraId="29295F7C" w14:textId="77777777"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2.8 Our Strategy</w:t>
            </w:r>
          </w:p>
          <w:p w14:paraId="3340E4B3" w14:textId="4671379F"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2.9 Integrated Medium</w:t>
            </w:r>
            <w:r w:rsidR="00701936">
              <w:rPr>
                <w:rFonts w:ascii="Arial" w:hAnsi="Arial" w:cs="Arial"/>
                <w:color w:val="000000"/>
                <w:sz w:val="23"/>
                <w:szCs w:val="23"/>
              </w:rPr>
              <w:t xml:space="preserve"> </w:t>
            </w:r>
            <w:r w:rsidRPr="0009232B">
              <w:rPr>
                <w:rFonts w:ascii="Arial" w:hAnsi="Arial" w:cs="Arial"/>
                <w:color w:val="000000"/>
                <w:sz w:val="23"/>
                <w:szCs w:val="23"/>
              </w:rPr>
              <w:t>Term Plan (IMTP)</w:t>
            </w:r>
          </w:p>
          <w:p w14:paraId="5B9279E6" w14:textId="77777777"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 xml:space="preserve">2.10 Research, Development, Innovation </w:t>
            </w:r>
            <w:r>
              <w:rPr>
                <w:rFonts w:ascii="Arial" w:hAnsi="Arial" w:cs="Arial"/>
                <w:color w:val="000000"/>
                <w:sz w:val="23"/>
                <w:szCs w:val="23"/>
              </w:rPr>
              <w:t>and</w:t>
            </w:r>
            <w:r w:rsidRPr="0009232B">
              <w:rPr>
                <w:rFonts w:ascii="Arial" w:hAnsi="Arial" w:cs="Arial"/>
                <w:color w:val="000000"/>
                <w:sz w:val="23"/>
                <w:szCs w:val="23"/>
              </w:rPr>
              <w:t xml:space="preserve"> Partnerships</w:t>
            </w:r>
          </w:p>
        </w:tc>
        <w:tc>
          <w:tcPr>
            <w:tcW w:w="1742" w:type="dxa"/>
          </w:tcPr>
          <w:p w14:paraId="1D5B425A" w14:textId="77777777" w:rsidR="00DE181C" w:rsidRPr="0009232B" w:rsidRDefault="00DE181C" w:rsidP="00DE181C">
            <w:pPr>
              <w:autoSpaceDE w:val="0"/>
              <w:autoSpaceDN w:val="0"/>
              <w:adjustRightInd w:val="0"/>
              <w:rPr>
                <w:rFonts w:ascii="Arial" w:hAnsi="Arial" w:cs="Arial"/>
                <w:color w:val="000000"/>
                <w:sz w:val="23"/>
                <w:szCs w:val="23"/>
              </w:rPr>
            </w:pPr>
          </w:p>
        </w:tc>
      </w:tr>
      <w:tr w:rsidR="00DE181C" w:rsidRPr="0009232B" w14:paraId="471A98A0" w14:textId="77777777" w:rsidTr="00B459E9">
        <w:trPr>
          <w:trHeight w:val="287"/>
        </w:trPr>
        <w:tc>
          <w:tcPr>
            <w:tcW w:w="9016" w:type="dxa"/>
            <w:gridSpan w:val="2"/>
            <w:shd w:val="clear" w:color="auto" w:fill="B4C6E7" w:themeFill="accent1" w:themeFillTint="66"/>
          </w:tcPr>
          <w:p w14:paraId="00F80D15" w14:textId="77777777" w:rsidR="00DE181C" w:rsidRPr="0009232B" w:rsidRDefault="00DE181C" w:rsidP="00DE181C">
            <w:pPr>
              <w:autoSpaceDE w:val="0"/>
              <w:autoSpaceDN w:val="0"/>
              <w:adjustRightInd w:val="0"/>
              <w:rPr>
                <w:rFonts w:ascii="Arial" w:hAnsi="Arial" w:cs="Arial"/>
                <w:b/>
                <w:color w:val="000000"/>
                <w:sz w:val="23"/>
                <w:szCs w:val="23"/>
              </w:rPr>
            </w:pPr>
            <w:r w:rsidRPr="0009232B">
              <w:rPr>
                <w:rFonts w:ascii="Arial" w:hAnsi="Arial" w:cs="Arial"/>
                <w:b/>
                <w:color w:val="000000"/>
                <w:sz w:val="23"/>
                <w:szCs w:val="23"/>
              </w:rPr>
              <w:t xml:space="preserve">Part 1 – Performance Report </w:t>
            </w:r>
          </w:p>
        </w:tc>
      </w:tr>
      <w:tr w:rsidR="009773EE" w:rsidRPr="0009232B" w14:paraId="4CBF3BFB" w14:textId="77777777" w:rsidTr="00B459E9">
        <w:trPr>
          <w:trHeight w:val="287"/>
        </w:trPr>
        <w:tc>
          <w:tcPr>
            <w:tcW w:w="7274" w:type="dxa"/>
          </w:tcPr>
          <w:p w14:paraId="625DFC3A" w14:textId="77A62CEF"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3</w:t>
            </w:r>
            <w:r w:rsidR="00BF14A8">
              <w:rPr>
                <w:rFonts w:ascii="Arial" w:hAnsi="Arial" w:cs="Arial"/>
                <w:color w:val="000000"/>
                <w:sz w:val="23"/>
                <w:szCs w:val="23"/>
              </w:rPr>
              <w:t>.</w:t>
            </w:r>
            <w:r w:rsidRPr="0009232B">
              <w:rPr>
                <w:rFonts w:ascii="Arial" w:hAnsi="Arial" w:cs="Arial"/>
                <w:color w:val="000000"/>
                <w:sz w:val="23"/>
                <w:szCs w:val="23"/>
              </w:rPr>
              <w:t xml:space="preserve"> </w:t>
            </w:r>
            <w:r w:rsidR="00701936">
              <w:rPr>
                <w:rFonts w:ascii="Arial" w:hAnsi="Arial" w:cs="Arial"/>
                <w:color w:val="000000"/>
                <w:sz w:val="23"/>
                <w:szCs w:val="23"/>
              </w:rPr>
              <w:t xml:space="preserve"> </w:t>
            </w:r>
            <w:r w:rsidRPr="0009232B">
              <w:rPr>
                <w:rFonts w:ascii="Arial" w:hAnsi="Arial" w:cs="Arial"/>
                <w:color w:val="000000"/>
                <w:sz w:val="23"/>
                <w:szCs w:val="23"/>
              </w:rPr>
              <w:t xml:space="preserve">Performance Overview </w:t>
            </w:r>
          </w:p>
        </w:tc>
        <w:tc>
          <w:tcPr>
            <w:tcW w:w="1742" w:type="dxa"/>
          </w:tcPr>
          <w:p w14:paraId="4AA23B06"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7720B624" w14:textId="77777777" w:rsidTr="00B459E9">
        <w:trPr>
          <w:trHeight w:val="287"/>
        </w:trPr>
        <w:tc>
          <w:tcPr>
            <w:tcW w:w="7274" w:type="dxa"/>
          </w:tcPr>
          <w:p w14:paraId="23378191" w14:textId="4F51F26E" w:rsidR="00701936" w:rsidRPr="0009232B" w:rsidRDefault="00701936" w:rsidP="00DE181C">
            <w:pPr>
              <w:autoSpaceDE w:val="0"/>
              <w:autoSpaceDN w:val="0"/>
              <w:adjustRightInd w:val="0"/>
              <w:rPr>
                <w:rFonts w:ascii="Arial" w:hAnsi="Arial" w:cs="Arial"/>
                <w:color w:val="000000"/>
                <w:sz w:val="23"/>
                <w:szCs w:val="23"/>
              </w:rPr>
            </w:pPr>
            <w:r>
              <w:rPr>
                <w:rFonts w:ascii="Arial" w:hAnsi="Arial" w:cs="Arial"/>
                <w:color w:val="000000"/>
                <w:sz w:val="23"/>
                <w:szCs w:val="23"/>
              </w:rPr>
              <w:t>3.1  Impact of COVID-19 on delivery of services</w:t>
            </w:r>
          </w:p>
        </w:tc>
        <w:tc>
          <w:tcPr>
            <w:tcW w:w="1742" w:type="dxa"/>
          </w:tcPr>
          <w:p w14:paraId="23726887"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7850F92B" w14:textId="77777777" w:rsidTr="00B459E9">
        <w:trPr>
          <w:trHeight w:val="287"/>
        </w:trPr>
        <w:tc>
          <w:tcPr>
            <w:tcW w:w="7274" w:type="dxa"/>
          </w:tcPr>
          <w:p w14:paraId="19C111D1" w14:textId="15CE566E" w:rsidR="00701936" w:rsidRDefault="00701936" w:rsidP="00DE181C">
            <w:pPr>
              <w:autoSpaceDE w:val="0"/>
              <w:autoSpaceDN w:val="0"/>
              <w:adjustRightInd w:val="0"/>
              <w:rPr>
                <w:rFonts w:ascii="Arial" w:hAnsi="Arial" w:cs="Arial"/>
                <w:color w:val="000000"/>
                <w:sz w:val="23"/>
                <w:szCs w:val="23"/>
              </w:rPr>
            </w:pPr>
            <w:r>
              <w:rPr>
                <w:rFonts w:ascii="Arial" w:hAnsi="Arial" w:cs="Arial"/>
                <w:color w:val="000000"/>
                <w:sz w:val="23"/>
                <w:szCs w:val="23"/>
              </w:rPr>
              <w:t>3.2  Planning and delivery of safe, effective and quality services for     COVID-19 and non COVID care</w:t>
            </w:r>
          </w:p>
        </w:tc>
        <w:tc>
          <w:tcPr>
            <w:tcW w:w="1742" w:type="dxa"/>
          </w:tcPr>
          <w:p w14:paraId="1ED54F54"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5CFB8B1A" w14:textId="77777777" w:rsidTr="00B459E9">
        <w:trPr>
          <w:trHeight w:val="287"/>
        </w:trPr>
        <w:tc>
          <w:tcPr>
            <w:tcW w:w="7274" w:type="dxa"/>
          </w:tcPr>
          <w:p w14:paraId="3ED91CB2" w14:textId="27D68617" w:rsidR="00701936" w:rsidRDefault="00701936" w:rsidP="00DE181C">
            <w:pPr>
              <w:autoSpaceDE w:val="0"/>
              <w:autoSpaceDN w:val="0"/>
              <w:adjustRightInd w:val="0"/>
              <w:rPr>
                <w:rFonts w:ascii="Arial" w:hAnsi="Arial" w:cs="Arial"/>
                <w:color w:val="000000"/>
                <w:sz w:val="23"/>
                <w:szCs w:val="23"/>
              </w:rPr>
            </w:pPr>
            <w:r>
              <w:rPr>
                <w:rFonts w:ascii="Arial" w:hAnsi="Arial" w:cs="Arial"/>
                <w:color w:val="000000"/>
                <w:sz w:val="23"/>
                <w:szCs w:val="23"/>
              </w:rPr>
              <w:t>3.3  Redesigning primary care services to deliver emergency care during acute phase of COVID-19</w:t>
            </w:r>
          </w:p>
        </w:tc>
        <w:tc>
          <w:tcPr>
            <w:tcW w:w="1742" w:type="dxa"/>
          </w:tcPr>
          <w:p w14:paraId="2A2EB5A7"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4BCD2AC3" w14:textId="77777777" w:rsidTr="00B459E9">
        <w:trPr>
          <w:trHeight w:val="287"/>
        </w:trPr>
        <w:tc>
          <w:tcPr>
            <w:tcW w:w="7274" w:type="dxa"/>
          </w:tcPr>
          <w:p w14:paraId="202AD882" w14:textId="6BE2E8CF" w:rsidR="00701936" w:rsidRDefault="00701936" w:rsidP="00DE181C">
            <w:pPr>
              <w:autoSpaceDE w:val="0"/>
              <w:autoSpaceDN w:val="0"/>
              <w:adjustRightInd w:val="0"/>
              <w:rPr>
                <w:rFonts w:ascii="Arial" w:hAnsi="Arial" w:cs="Arial"/>
                <w:color w:val="000000"/>
                <w:sz w:val="23"/>
                <w:szCs w:val="23"/>
              </w:rPr>
            </w:pPr>
            <w:r>
              <w:rPr>
                <w:rFonts w:ascii="Arial" w:hAnsi="Arial" w:cs="Arial"/>
                <w:color w:val="000000"/>
                <w:sz w:val="23"/>
                <w:szCs w:val="23"/>
              </w:rPr>
              <w:t>3.4  Design and implementation of testing and immunisation for COVID-19</w:t>
            </w:r>
          </w:p>
        </w:tc>
        <w:tc>
          <w:tcPr>
            <w:tcW w:w="1742" w:type="dxa"/>
          </w:tcPr>
          <w:p w14:paraId="26C0C187"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54A067D1" w14:textId="77777777" w:rsidTr="00B459E9">
        <w:trPr>
          <w:trHeight w:val="287"/>
        </w:trPr>
        <w:tc>
          <w:tcPr>
            <w:tcW w:w="7274" w:type="dxa"/>
          </w:tcPr>
          <w:p w14:paraId="6E9BCC81" w14:textId="7BC340A2" w:rsidR="00701936" w:rsidRDefault="00701936" w:rsidP="00DE181C">
            <w:pPr>
              <w:autoSpaceDE w:val="0"/>
              <w:autoSpaceDN w:val="0"/>
              <w:adjustRightInd w:val="0"/>
              <w:rPr>
                <w:rFonts w:ascii="Arial" w:hAnsi="Arial" w:cs="Arial"/>
                <w:color w:val="000000"/>
                <w:sz w:val="23"/>
                <w:szCs w:val="23"/>
              </w:rPr>
            </w:pPr>
            <w:r>
              <w:rPr>
                <w:rFonts w:ascii="Arial" w:hAnsi="Arial" w:cs="Arial"/>
                <w:color w:val="000000"/>
                <w:sz w:val="23"/>
                <w:szCs w:val="23"/>
              </w:rPr>
              <w:t>3.5  Redesign of acute services to provide COVID-19 care</w:t>
            </w:r>
          </w:p>
        </w:tc>
        <w:tc>
          <w:tcPr>
            <w:tcW w:w="1742" w:type="dxa"/>
          </w:tcPr>
          <w:p w14:paraId="6A0172DD"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3E5AD707" w14:textId="77777777" w:rsidTr="00B459E9">
        <w:trPr>
          <w:trHeight w:val="287"/>
        </w:trPr>
        <w:tc>
          <w:tcPr>
            <w:tcW w:w="7274" w:type="dxa"/>
          </w:tcPr>
          <w:p w14:paraId="68B24E65" w14:textId="77777777" w:rsidR="00701936" w:rsidRDefault="00701936" w:rsidP="00DE181C">
            <w:pPr>
              <w:autoSpaceDE w:val="0"/>
              <w:autoSpaceDN w:val="0"/>
              <w:adjustRightInd w:val="0"/>
              <w:rPr>
                <w:rFonts w:ascii="Arial" w:hAnsi="Arial" w:cs="Arial"/>
                <w:color w:val="000000"/>
                <w:sz w:val="23"/>
                <w:szCs w:val="23"/>
              </w:rPr>
            </w:pPr>
            <w:r>
              <w:rPr>
                <w:rFonts w:ascii="Arial" w:hAnsi="Arial" w:cs="Arial"/>
                <w:color w:val="000000"/>
                <w:sz w:val="23"/>
                <w:szCs w:val="23"/>
              </w:rPr>
              <w:t>3.6  Planning and delivery of safe, effective quality services for non-COVID-19 care</w:t>
            </w:r>
          </w:p>
          <w:p w14:paraId="33F4B276" w14:textId="13EB5A77" w:rsidR="00701936" w:rsidRDefault="00701936" w:rsidP="00DE181C">
            <w:pPr>
              <w:autoSpaceDE w:val="0"/>
              <w:autoSpaceDN w:val="0"/>
              <w:adjustRightInd w:val="0"/>
              <w:rPr>
                <w:rFonts w:ascii="Arial" w:hAnsi="Arial" w:cs="Arial"/>
                <w:color w:val="000000"/>
                <w:sz w:val="23"/>
                <w:szCs w:val="23"/>
              </w:rPr>
            </w:pPr>
            <w:r>
              <w:rPr>
                <w:rFonts w:ascii="Arial" w:hAnsi="Arial" w:cs="Arial"/>
                <w:color w:val="000000"/>
                <w:sz w:val="23"/>
                <w:szCs w:val="23"/>
              </w:rPr>
              <w:t>Delivery of infection control measures to deliver both COVID-19 and non COVID-19 care</w:t>
            </w:r>
          </w:p>
        </w:tc>
        <w:tc>
          <w:tcPr>
            <w:tcW w:w="1742" w:type="dxa"/>
          </w:tcPr>
          <w:p w14:paraId="4D6F3541"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5078EA94" w14:textId="77777777" w:rsidTr="00B459E9">
        <w:trPr>
          <w:trHeight w:val="287"/>
        </w:trPr>
        <w:tc>
          <w:tcPr>
            <w:tcW w:w="7274" w:type="dxa"/>
          </w:tcPr>
          <w:p w14:paraId="3F67C4D8" w14:textId="756C85D1" w:rsidR="00701936" w:rsidRDefault="00B3432E" w:rsidP="00DE181C">
            <w:pPr>
              <w:autoSpaceDE w:val="0"/>
              <w:autoSpaceDN w:val="0"/>
              <w:adjustRightInd w:val="0"/>
              <w:rPr>
                <w:rFonts w:ascii="Arial" w:hAnsi="Arial" w:cs="Arial"/>
                <w:color w:val="000000"/>
                <w:sz w:val="23"/>
                <w:szCs w:val="23"/>
              </w:rPr>
            </w:pPr>
            <w:r>
              <w:rPr>
                <w:rFonts w:ascii="Arial" w:hAnsi="Arial" w:cs="Arial"/>
                <w:color w:val="000000"/>
                <w:sz w:val="23"/>
                <w:szCs w:val="23"/>
              </w:rPr>
              <w:t>3.7 Delivery</w:t>
            </w:r>
            <w:r w:rsidR="00701936">
              <w:rPr>
                <w:rFonts w:ascii="Arial" w:hAnsi="Arial" w:cs="Arial"/>
                <w:color w:val="000000"/>
                <w:sz w:val="23"/>
                <w:szCs w:val="23"/>
              </w:rPr>
              <w:t xml:space="preserve"> of essential services</w:t>
            </w:r>
          </w:p>
        </w:tc>
        <w:tc>
          <w:tcPr>
            <w:tcW w:w="1742" w:type="dxa"/>
          </w:tcPr>
          <w:p w14:paraId="0AF768B7"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0C240F05" w14:textId="77777777" w:rsidTr="00B459E9">
        <w:trPr>
          <w:trHeight w:val="287"/>
        </w:trPr>
        <w:tc>
          <w:tcPr>
            <w:tcW w:w="7274" w:type="dxa"/>
          </w:tcPr>
          <w:p w14:paraId="7A8B37E6" w14:textId="79B93963" w:rsidR="00701936" w:rsidRDefault="00701936" w:rsidP="00DE181C">
            <w:pPr>
              <w:autoSpaceDE w:val="0"/>
              <w:autoSpaceDN w:val="0"/>
              <w:adjustRightInd w:val="0"/>
              <w:rPr>
                <w:rFonts w:ascii="Arial" w:hAnsi="Arial" w:cs="Arial"/>
                <w:color w:val="000000"/>
                <w:sz w:val="23"/>
                <w:szCs w:val="23"/>
              </w:rPr>
            </w:pPr>
            <w:r>
              <w:rPr>
                <w:rFonts w:ascii="Arial" w:hAnsi="Arial" w:cs="Arial"/>
                <w:color w:val="000000"/>
                <w:sz w:val="23"/>
                <w:szCs w:val="23"/>
              </w:rPr>
              <w:t>3.8  Summary of capacity constraints lesson learnt throughout the year</w:t>
            </w:r>
          </w:p>
        </w:tc>
        <w:tc>
          <w:tcPr>
            <w:tcW w:w="1742" w:type="dxa"/>
          </w:tcPr>
          <w:p w14:paraId="49EC5FCD"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19D8F812" w14:textId="77777777" w:rsidTr="00B459E9">
        <w:trPr>
          <w:trHeight w:val="287"/>
        </w:trPr>
        <w:tc>
          <w:tcPr>
            <w:tcW w:w="7274" w:type="dxa"/>
          </w:tcPr>
          <w:p w14:paraId="72F02610" w14:textId="77777777" w:rsidR="00701936" w:rsidRDefault="00701936" w:rsidP="00DE181C">
            <w:pPr>
              <w:autoSpaceDE w:val="0"/>
              <w:autoSpaceDN w:val="0"/>
              <w:adjustRightInd w:val="0"/>
              <w:rPr>
                <w:rFonts w:ascii="Arial" w:hAnsi="Arial" w:cs="Arial"/>
                <w:color w:val="000000"/>
                <w:sz w:val="23"/>
                <w:szCs w:val="23"/>
              </w:rPr>
            </w:pPr>
          </w:p>
        </w:tc>
        <w:tc>
          <w:tcPr>
            <w:tcW w:w="1742" w:type="dxa"/>
          </w:tcPr>
          <w:p w14:paraId="01F11C57"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6A5641C6" w14:textId="77777777" w:rsidTr="00B459E9">
        <w:trPr>
          <w:trHeight w:val="287"/>
        </w:trPr>
        <w:tc>
          <w:tcPr>
            <w:tcW w:w="7274" w:type="dxa"/>
          </w:tcPr>
          <w:p w14:paraId="5F6CEE1D" w14:textId="3D16C7EF"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4</w:t>
            </w:r>
            <w:r w:rsidR="00BF14A8">
              <w:rPr>
                <w:rFonts w:ascii="Arial" w:hAnsi="Arial" w:cs="Arial"/>
                <w:color w:val="000000"/>
                <w:sz w:val="23"/>
                <w:szCs w:val="23"/>
              </w:rPr>
              <w:t>.</w:t>
            </w:r>
            <w:r w:rsidRPr="0009232B">
              <w:rPr>
                <w:rFonts w:ascii="Arial" w:hAnsi="Arial" w:cs="Arial"/>
                <w:color w:val="000000"/>
                <w:sz w:val="23"/>
                <w:szCs w:val="23"/>
              </w:rPr>
              <w:t xml:space="preserve"> </w:t>
            </w:r>
            <w:r w:rsidR="00701936">
              <w:rPr>
                <w:rFonts w:ascii="Arial" w:hAnsi="Arial" w:cs="Arial"/>
                <w:color w:val="000000"/>
                <w:sz w:val="23"/>
                <w:szCs w:val="23"/>
              </w:rPr>
              <w:t xml:space="preserve"> Putting Things Right</w:t>
            </w:r>
          </w:p>
        </w:tc>
        <w:tc>
          <w:tcPr>
            <w:tcW w:w="1742" w:type="dxa"/>
          </w:tcPr>
          <w:p w14:paraId="70F7B7E2"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0597F459" w14:textId="77777777" w:rsidTr="00B459E9">
        <w:trPr>
          <w:trHeight w:val="265"/>
        </w:trPr>
        <w:tc>
          <w:tcPr>
            <w:tcW w:w="7274" w:type="dxa"/>
          </w:tcPr>
          <w:p w14:paraId="0A263FB2" w14:textId="2E00E016"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5</w:t>
            </w:r>
            <w:r w:rsidR="00BF14A8">
              <w:rPr>
                <w:rFonts w:ascii="Arial" w:hAnsi="Arial" w:cs="Arial"/>
                <w:color w:val="000000"/>
                <w:sz w:val="23"/>
                <w:szCs w:val="23"/>
              </w:rPr>
              <w:t>.</w:t>
            </w:r>
            <w:r w:rsidRPr="0009232B">
              <w:rPr>
                <w:rFonts w:ascii="Arial" w:hAnsi="Arial" w:cs="Arial"/>
                <w:color w:val="000000"/>
                <w:sz w:val="23"/>
                <w:szCs w:val="23"/>
              </w:rPr>
              <w:t xml:space="preserve"> </w:t>
            </w:r>
            <w:r w:rsidR="00701936">
              <w:rPr>
                <w:rFonts w:ascii="Arial" w:hAnsi="Arial" w:cs="Arial"/>
                <w:color w:val="000000"/>
                <w:sz w:val="23"/>
                <w:szCs w:val="23"/>
              </w:rPr>
              <w:t xml:space="preserve"> Delivering in Partnership</w:t>
            </w:r>
          </w:p>
        </w:tc>
        <w:tc>
          <w:tcPr>
            <w:tcW w:w="1742" w:type="dxa"/>
          </w:tcPr>
          <w:p w14:paraId="78663F51"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03901D2A" w14:textId="77777777" w:rsidTr="00B459E9">
        <w:trPr>
          <w:trHeight w:val="287"/>
        </w:trPr>
        <w:tc>
          <w:tcPr>
            <w:tcW w:w="7274" w:type="dxa"/>
          </w:tcPr>
          <w:p w14:paraId="3185BFCB" w14:textId="72A171AC" w:rsidR="00DE181C" w:rsidRPr="0009232B" w:rsidRDefault="00DE181C" w:rsidP="00DE181C">
            <w:pPr>
              <w:autoSpaceDE w:val="0"/>
              <w:autoSpaceDN w:val="0"/>
              <w:adjustRightInd w:val="0"/>
              <w:rPr>
                <w:rFonts w:ascii="Arial" w:hAnsi="Arial" w:cs="Arial"/>
                <w:color w:val="000000"/>
                <w:sz w:val="23"/>
                <w:szCs w:val="23"/>
              </w:rPr>
            </w:pPr>
            <w:r w:rsidRPr="0009232B">
              <w:rPr>
                <w:rFonts w:ascii="Arial" w:hAnsi="Arial" w:cs="Arial"/>
                <w:color w:val="000000"/>
                <w:sz w:val="23"/>
                <w:szCs w:val="23"/>
              </w:rPr>
              <w:t>6</w:t>
            </w:r>
            <w:r w:rsidR="00BF14A8">
              <w:rPr>
                <w:rFonts w:ascii="Arial" w:hAnsi="Arial" w:cs="Arial"/>
                <w:color w:val="000000"/>
                <w:sz w:val="23"/>
                <w:szCs w:val="23"/>
              </w:rPr>
              <w:t>.</w:t>
            </w:r>
            <w:r w:rsidRPr="0009232B">
              <w:rPr>
                <w:rFonts w:ascii="Arial" w:hAnsi="Arial" w:cs="Arial"/>
                <w:color w:val="000000"/>
                <w:sz w:val="23"/>
                <w:szCs w:val="23"/>
              </w:rPr>
              <w:t xml:space="preserve"> </w:t>
            </w:r>
            <w:r w:rsidR="00393C87">
              <w:rPr>
                <w:rFonts w:ascii="Arial" w:hAnsi="Arial" w:cs="Arial"/>
                <w:color w:val="000000"/>
                <w:sz w:val="23"/>
                <w:szCs w:val="23"/>
              </w:rPr>
              <w:t xml:space="preserve"> </w:t>
            </w:r>
            <w:r w:rsidR="00393C87" w:rsidRPr="0009232B">
              <w:rPr>
                <w:rFonts w:ascii="Arial" w:hAnsi="Arial" w:cs="Arial"/>
                <w:color w:val="000000"/>
                <w:sz w:val="23"/>
                <w:szCs w:val="23"/>
              </w:rPr>
              <w:t xml:space="preserve">Workforce Management </w:t>
            </w:r>
            <w:r w:rsidR="00393C87">
              <w:rPr>
                <w:rFonts w:ascii="Arial" w:hAnsi="Arial" w:cs="Arial"/>
                <w:color w:val="000000"/>
                <w:sz w:val="23"/>
                <w:szCs w:val="23"/>
              </w:rPr>
              <w:t>and</w:t>
            </w:r>
            <w:r w:rsidR="00393C87" w:rsidRPr="0009232B">
              <w:rPr>
                <w:rFonts w:ascii="Arial" w:hAnsi="Arial" w:cs="Arial"/>
                <w:color w:val="000000"/>
                <w:sz w:val="23"/>
                <w:szCs w:val="23"/>
              </w:rPr>
              <w:t xml:space="preserve"> Wellbeing</w:t>
            </w:r>
          </w:p>
        </w:tc>
        <w:tc>
          <w:tcPr>
            <w:tcW w:w="1742" w:type="dxa"/>
          </w:tcPr>
          <w:p w14:paraId="731B90D4"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61990513" w14:textId="77777777" w:rsidTr="00B459E9">
        <w:trPr>
          <w:trHeight w:val="287"/>
        </w:trPr>
        <w:tc>
          <w:tcPr>
            <w:tcW w:w="7274" w:type="dxa"/>
          </w:tcPr>
          <w:p w14:paraId="4ABB8962" w14:textId="774DB1B6" w:rsidR="00DE181C" w:rsidRPr="0009232B" w:rsidRDefault="00393C87" w:rsidP="00DE181C">
            <w:pPr>
              <w:autoSpaceDE w:val="0"/>
              <w:autoSpaceDN w:val="0"/>
              <w:adjustRightInd w:val="0"/>
              <w:rPr>
                <w:rFonts w:ascii="Arial" w:hAnsi="Arial" w:cs="Arial"/>
                <w:color w:val="000000"/>
                <w:sz w:val="23"/>
                <w:szCs w:val="23"/>
              </w:rPr>
            </w:pPr>
            <w:r>
              <w:rPr>
                <w:rFonts w:ascii="Arial" w:hAnsi="Arial" w:cs="Arial"/>
                <w:color w:val="000000"/>
                <w:sz w:val="23"/>
                <w:szCs w:val="23"/>
              </w:rPr>
              <w:t>6.1  Identifying and Training Staff to Undertake New Roles</w:t>
            </w:r>
          </w:p>
        </w:tc>
        <w:tc>
          <w:tcPr>
            <w:tcW w:w="1742" w:type="dxa"/>
          </w:tcPr>
          <w:p w14:paraId="17924620"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7B386DFD" w14:textId="77777777" w:rsidTr="00B459E9">
        <w:trPr>
          <w:trHeight w:val="265"/>
        </w:trPr>
        <w:tc>
          <w:tcPr>
            <w:tcW w:w="7274" w:type="dxa"/>
          </w:tcPr>
          <w:p w14:paraId="4664A6BC" w14:textId="15E0A575" w:rsidR="00DE181C" w:rsidRPr="0009232B" w:rsidRDefault="00393C87" w:rsidP="00DE181C">
            <w:pPr>
              <w:autoSpaceDE w:val="0"/>
              <w:autoSpaceDN w:val="0"/>
              <w:adjustRightInd w:val="0"/>
              <w:rPr>
                <w:rFonts w:ascii="Arial" w:hAnsi="Arial" w:cs="Arial"/>
                <w:color w:val="000000"/>
                <w:sz w:val="23"/>
                <w:szCs w:val="23"/>
              </w:rPr>
            </w:pPr>
            <w:r>
              <w:rPr>
                <w:rFonts w:ascii="Arial" w:hAnsi="Arial" w:cs="Arial"/>
                <w:color w:val="000000"/>
                <w:sz w:val="23"/>
                <w:szCs w:val="23"/>
              </w:rPr>
              <w:t>6.2  COVID-19 Staff Deaths</w:t>
            </w:r>
          </w:p>
        </w:tc>
        <w:tc>
          <w:tcPr>
            <w:tcW w:w="1742" w:type="dxa"/>
          </w:tcPr>
          <w:p w14:paraId="1E5D454D"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54921219" w14:textId="77777777" w:rsidTr="00B459E9">
        <w:trPr>
          <w:trHeight w:val="265"/>
        </w:trPr>
        <w:tc>
          <w:tcPr>
            <w:tcW w:w="7274" w:type="dxa"/>
          </w:tcPr>
          <w:p w14:paraId="3590C8ED" w14:textId="1007E3CB" w:rsidR="00393C87" w:rsidRPr="0009232B" w:rsidRDefault="00393C87" w:rsidP="00DE181C">
            <w:pPr>
              <w:autoSpaceDE w:val="0"/>
              <w:autoSpaceDN w:val="0"/>
              <w:adjustRightInd w:val="0"/>
              <w:rPr>
                <w:rFonts w:ascii="Arial" w:hAnsi="Arial" w:cs="Arial"/>
                <w:color w:val="000000"/>
                <w:sz w:val="23"/>
                <w:szCs w:val="23"/>
              </w:rPr>
            </w:pPr>
            <w:r>
              <w:rPr>
                <w:rFonts w:ascii="Arial" w:hAnsi="Arial" w:cs="Arial"/>
                <w:color w:val="000000"/>
                <w:sz w:val="23"/>
                <w:szCs w:val="23"/>
              </w:rPr>
              <w:t>6.3  Local Partnership Forum and Other Employee Engagement Groups</w:t>
            </w:r>
          </w:p>
        </w:tc>
        <w:tc>
          <w:tcPr>
            <w:tcW w:w="1742" w:type="dxa"/>
          </w:tcPr>
          <w:p w14:paraId="0E790A70"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79992AC6" w14:textId="77777777" w:rsidTr="00B459E9">
        <w:trPr>
          <w:trHeight w:val="265"/>
        </w:trPr>
        <w:tc>
          <w:tcPr>
            <w:tcW w:w="7274" w:type="dxa"/>
          </w:tcPr>
          <w:p w14:paraId="13AE4B5C" w14:textId="3CC80122" w:rsidR="00393C87" w:rsidRDefault="00393C87" w:rsidP="00DE181C">
            <w:pPr>
              <w:autoSpaceDE w:val="0"/>
              <w:autoSpaceDN w:val="0"/>
              <w:adjustRightInd w:val="0"/>
              <w:rPr>
                <w:rFonts w:ascii="Arial" w:hAnsi="Arial" w:cs="Arial"/>
                <w:color w:val="000000"/>
                <w:sz w:val="23"/>
                <w:szCs w:val="23"/>
              </w:rPr>
            </w:pPr>
            <w:r>
              <w:rPr>
                <w:rFonts w:ascii="Arial" w:hAnsi="Arial" w:cs="Arial"/>
                <w:color w:val="000000"/>
                <w:sz w:val="23"/>
                <w:szCs w:val="23"/>
              </w:rPr>
              <w:lastRenderedPageBreak/>
              <w:t>6.4  Equality, Diversity and Human Rights</w:t>
            </w:r>
          </w:p>
        </w:tc>
        <w:tc>
          <w:tcPr>
            <w:tcW w:w="1742" w:type="dxa"/>
          </w:tcPr>
          <w:p w14:paraId="208DC3B1"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2D7C04F5" w14:textId="77777777" w:rsidTr="00B459E9">
        <w:trPr>
          <w:trHeight w:val="265"/>
        </w:trPr>
        <w:tc>
          <w:tcPr>
            <w:tcW w:w="7274" w:type="dxa"/>
          </w:tcPr>
          <w:p w14:paraId="79A81F45" w14:textId="03400DAA" w:rsidR="00393C87" w:rsidRDefault="00393C87" w:rsidP="00DE181C">
            <w:pPr>
              <w:autoSpaceDE w:val="0"/>
              <w:autoSpaceDN w:val="0"/>
              <w:adjustRightInd w:val="0"/>
              <w:rPr>
                <w:rFonts w:ascii="Arial" w:hAnsi="Arial" w:cs="Arial"/>
                <w:color w:val="000000"/>
                <w:sz w:val="23"/>
                <w:szCs w:val="23"/>
              </w:rPr>
            </w:pPr>
            <w:r>
              <w:rPr>
                <w:rFonts w:ascii="Arial" w:hAnsi="Arial" w:cs="Arial"/>
                <w:color w:val="000000"/>
                <w:sz w:val="23"/>
                <w:szCs w:val="23"/>
              </w:rPr>
              <w:t>6.5  Welsh Language Regulations – The Welsh Language Standards (No7) Regulations 2018</w:t>
            </w:r>
          </w:p>
        </w:tc>
        <w:tc>
          <w:tcPr>
            <w:tcW w:w="1742" w:type="dxa"/>
          </w:tcPr>
          <w:p w14:paraId="41C49459"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5A23A7EA" w14:textId="77777777" w:rsidTr="00B459E9">
        <w:trPr>
          <w:trHeight w:val="265"/>
        </w:trPr>
        <w:tc>
          <w:tcPr>
            <w:tcW w:w="7274" w:type="dxa"/>
          </w:tcPr>
          <w:p w14:paraId="3A626F1F" w14:textId="5B8FC26C" w:rsidR="00393C87" w:rsidRDefault="00393C87" w:rsidP="00DE181C">
            <w:pPr>
              <w:autoSpaceDE w:val="0"/>
              <w:autoSpaceDN w:val="0"/>
              <w:adjustRightInd w:val="0"/>
              <w:rPr>
                <w:rFonts w:ascii="Arial" w:hAnsi="Arial" w:cs="Arial"/>
                <w:color w:val="000000"/>
                <w:sz w:val="23"/>
                <w:szCs w:val="23"/>
              </w:rPr>
            </w:pPr>
            <w:r>
              <w:rPr>
                <w:rFonts w:ascii="Arial" w:hAnsi="Arial" w:cs="Arial"/>
                <w:color w:val="000000"/>
                <w:sz w:val="23"/>
                <w:szCs w:val="23"/>
              </w:rPr>
              <w:t>6.6  Well-being of Future Generations (Wales) Act (WBFGA) 2015</w:t>
            </w:r>
          </w:p>
        </w:tc>
        <w:tc>
          <w:tcPr>
            <w:tcW w:w="1742" w:type="dxa"/>
          </w:tcPr>
          <w:p w14:paraId="6D4DBB9F"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34DC6115" w14:textId="77777777" w:rsidTr="00B459E9">
        <w:trPr>
          <w:trHeight w:val="287"/>
        </w:trPr>
        <w:tc>
          <w:tcPr>
            <w:tcW w:w="7274" w:type="dxa"/>
          </w:tcPr>
          <w:p w14:paraId="3EE08D01" w14:textId="3692D0D7" w:rsidR="00DE181C" w:rsidRPr="0009232B" w:rsidRDefault="00393C87" w:rsidP="00DE181C">
            <w:pPr>
              <w:autoSpaceDE w:val="0"/>
              <w:autoSpaceDN w:val="0"/>
              <w:adjustRightInd w:val="0"/>
              <w:rPr>
                <w:rFonts w:ascii="Arial" w:hAnsi="Arial" w:cs="Arial"/>
                <w:color w:val="000000"/>
                <w:sz w:val="23"/>
                <w:szCs w:val="23"/>
              </w:rPr>
            </w:pPr>
            <w:r>
              <w:rPr>
                <w:rFonts w:ascii="Arial" w:hAnsi="Arial" w:cs="Arial"/>
                <w:color w:val="000000"/>
                <w:sz w:val="23"/>
                <w:szCs w:val="23"/>
              </w:rPr>
              <w:t>7</w:t>
            </w:r>
            <w:r w:rsidR="00BF14A8">
              <w:rPr>
                <w:rFonts w:ascii="Arial" w:hAnsi="Arial" w:cs="Arial"/>
                <w:color w:val="000000"/>
                <w:sz w:val="23"/>
                <w:szCs w:val="23"/>
              </w:rPr>
              <w:t>.</w:t>
            </w:r>
            <w:r>
              <w:rPr>
                <w:rFonts w:ascii="Arial" w:hAnsi="Arial" w:cs="Arial"/>
                <w:color w:val="000000"/>
                <w:sz w:val="23"/>
                <w:szCs w:val="23"/>
              </w:rPr>
              <w:t xml:space="preserve">  Quality </w:t>
            </w:r>
            <w:r w:rsidR="00DE181C" w:rsidRPr="0009232B">
              <w:rPr>
                <w:rFonts w:ascii="Arial" w:hAnsi="Arial" w:cs="Arial"/>
                <w:color w:val="000000"/>
                <w:sz w:val="23"/>
                <w:szCs w:val="23"/>
              </w:rPr>
              <w:t>Governance</w:t>
            </w:r>
            <w:r>
              <w:rPr>
                <w:rFonts w:ascii="Arial" w:hAnsi="Arial" w:cs="Arial"/>
                <w:color w:val="000000"/>
                <w:sz w:val="23"/>
                <w:szCs w:val="23"/>
              </w:rPr>
              <w:t xml:space="preserve"> and Performance</w:t>
            </w:r>
            <w:r w:rsidR="00DE181C" w:rsidRPr="0009232B">
              <w:rPr>
                <w:rFonts w:ascii="Arial" w:hAnsi="Arial" w:cs="Arial"/>
                <w:color w:val="000000"/>
                <w:sz w:val="23"/>
                <w:szCs w:val="23"/>
              </w:rPr>
              <w:t xml:space="preserve"> </w:t>
            </w:r>
          </w:p>
        </w:tc>
        <w:tc>
          <w:tcPr>
            <w:tcW w:w="1742" w:type="dxa"/>
          </w:tcPr>
          <w:p w14:paraId="478E3036"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498FF9DF" w14:textId="77777777" w:rsidTr="00B459E9">
        <w:trPr>
          <w:trHeight w:val="287"/>
        </w:trPr>
        <w:tc>
          <w:tcPr>
            <w:tcW w:w="7274" w:type="dxa"/>
          </w:tcPr>
          <w:p w14:paraId="058537D4" w14:textId="3455F0B5" w:rsidR="00DE181C" w:rsidRPr="0009232B" w:rsidRDefault="00393C87" w:rsidP="00DE181C">
            <w:pPr>
              <w:autoSpaceDE w:val="0"/>
              <w:autoSpaceDN w:val="0"/>
              <w:adjustRightInd w:val="0"/>
              <w:rPr>
                <w:rFonts w:ascii="Arial" w:hAnsi="Arial" w:cs="Arial"/>
                <w:color w:val="000000"/>
                <w:sz w:val="23"/>
                <w:szCs w:val="23"/>
              </w:rPr>
            </w:pPr>
            <w:r>
              <w:rPr>
                <w:rFonts w:ascii="Arial" w:hAnsi="Arial" w:cs="Arial"/>
                <w:color w:val="000000"/>
                <w:sz w:val="23"/>
                <w:szCs w:val="23"/>
              </w:rPr>
              <w:t xml:space="preserve">8. </w:t>
            </w:r>
            <w:r w:rsidR="00DE181C" w:rsidRPr="0009232B">
              <w:rPr>
                <w:rFonts w:ascii="Arial" w:hAnsi="Arial" w:cs="Arial"/>
                <w:color w:val="000000"/>
                <w:sz w:val="23"/>
                <w:szCs w:val="23"/>
              </w:rPr>
              <w:t>Sustainability Report</w:t>
            </w:r>
          </w:p>
        </w:tc>
        <w:tc>
          <w:tcPr>
            <w:tcW w:w="1742" w:type="dxa"/>
          </w:tcPr>
          <w:p w14:paraId="62BB6148" w14:textId="77777777" w:rsidR="00DE181C" w:rsidRPr="0009232B" w:rsidRDefault="00DE181C" w:rsidP="00DE181C">
            <w:pPr>
              <w:autoSpaceDE w:val="0"/>
              <w:autoSpaceDN w:val="0"/>
              <w:adjustRightInd w:val="0"/>
              <w:rPr>
                <w:rFonts w:ascii="Arial" w:hAnsi="Arial" w:cs="Arial"/>
                <w:color w:val="000000"/>
                <w:sz w:val="23"/>
                <w:szCs w:val="23"/>
              </w:rPr>
            </w:pPr>
          </w:p>
        </w:tc>
      </w:tr>
      <w:tr w:rsidR="00B459E9" w:rsidRPr="0009232B" w14:paraId="75E6E495" w14:textId="77777777" w:rsidTr="00B459E9">
        <w:trPr>
          <w:trHeight w:val="287"/>
        </w:trPr>
        <w:tc>
          <w:tcPr>
            <w:tcW w:w="7274" w:type="dxa"/>
          </w:tcPr>
          <w:p w14:paraId="3E2D859A" w14:textId="4FF83DCA" w:rsidR="00B459E9" w:rsidRDefault="00B459E9" w:rsidP="00DE181C">
            <w:pPr>
              <w:autoSpaceDE w:val="0"/>
              <w:autoSpaceDN w:val="0"/>
              <w:adjustRightInd w:val="0"/>
              <w:rPr>
                <w:rFonts w:ascii="Arial" w:hAnsi="Arial" w:cs="Arial"/>
                <w:color w:val="000000"/>
                <w:sz w:val="23"/>
                <w:szCs w:val="23"/>
              </w:rPr>
            </w:pPr>
            <w:r>
              <w:rPr>
                <w:rFonts w:ascii="Arial" w:hAnsi="Arial" w:cs="Arial"/>
                <w:color w:val="000000"/>
                <w:sz w:val="23"/>
                <w:szCs w:val="23"/>
              </w:rPr>
              <w:t>9. Conclusion and Forward Look</w:t>
            </w:r>
          </w:p>
        </w:tc>
        <w:tc>
          <w:tcPr>
            <w:tcW w:w="1742" w:type="dxa"/>
          </w:tcPr>
          <w:p w14:paraId="736B4945" w14:textId="77777777" w:rsidR="00B459E9" w:rsidRPr="0009232B" w:rsidRDefault="00B459E9" w:rsidP="00DE181C">
            <w:pPr>
              <w:autoSpaceDE w:val="0"/>
              <w:autoSpaceDN w:val="0"/>
              <w:adjustRightInd w:val="0"/>
              <w:rPr>
                <w:rFonts w:ascii="Arial" w:hAnsi="Arial" w:cs="Arial"/>
                <w:color w:val="000000"/>
                <w:sz w:val="23"/>
                <w:szCs w:val="23"/>
              </w:rPr>
            </w:pPr>
          </w:p>
        </w:tc>
      </w:tr>
      <w:tr w:rsidR="00DE181C" w:rsidRPr="0009232B" w14:paraId="2D7ACBCA" w14:textId="77777777" w:rsidTr="00B459E9">
        <w:trPr>
          <w:trHeight w:val="287"/>
        </w:trPr>
        <w:tc>
          <w:tcPr>
            <w:tcW w:w="9016" w:type="dxa"/>
            <w:gridSpan w:val="2"/>
            <w:shd w:val="clear" w:color="auto" w:fill="B4C6E7" w:themeFill="accent1" w:themeFillTint="66"/>
          </w:tcPr>
          <w:p w14:paraId="3371BD60" w14:textId="46250C3C" w:rsidR="00DE181C" w:rsidRPr="0009232B" w:rsidRDefault="00DE181C" w:rsidP="00DE181C">
            <w:pPr>
              <w:autoSpaceDE w:val="0"/>
              <w:autoSpaceDN w:val="0"/>
              <w:adjustRightInd w:val="0"/>
              <w:rPr>
                <w:rFonts w:ascii="Arial" w:hAnsi="Arial" w:cs="Arial"/>
                <w:b/>
                <w:color w:val="000000"/>
                <w:sz w:val="23"/>
                <w:szCs w:val="23"/>
              </w:rPr>
            </w:pPr>
            <w:r w:rsidRPr="0009232B">
              <w:rPr>
                <w:rFonts w:ascii="Arial" w:hAnsi="Arial" w:cs="Arial"/>
                <w:b/>
                <w:color w:val="000000"/>
                <w:sz w:val="23"/>
                <w:szCs w:val="23"/>
              </w:rPr>
              <w:t>Part 2 Accountability Report</w:t>
            </w:r>
          </w:p>
        </w:tc>
      </w:tr>
      <w:tr w:rsidR="009773EE" w:rsidRPr="0009232B" w14:paraId="31BB4A05" w14:textId="77777777" w:rsidTr="00B459E9">
        <w:trPr>
          <w:trHeight w:val="265"/>
        </w:trPr>
        <w:tc>
          <w:tcPr>
            <w:tcW w:w="7274" w:type="dxa"/>
            <w:shd w:val="clear" w:color="auto" w:fill="8EAADB" w:themeFill="accent1" w:themeFillTint="99"/>
          </w:tcPr>
          <w:p w14:paraId="5AE8DBE6" w14:textId="47147BD3" w:rsidR="00DE181C" w:rsidRPr="009773EE" w:rsidRDefault="00B459E9" w:rsidP="00DE181C">
            <w:pPr>
              <w:autoSpaceDE w:val="0"/>
              <w:autoSpaceDN w:val="0"/>
              <w:adjustRightInd w:val="0"/>
              <w:rPr>
                <w:rFonts w:ascii="Arial" w:hAnsi="Arial" w:cs="Arial"/>
                <w:b/>
                <w:color w:val="000000"/>
                <w:sz w:val="23"/>
                <w:szCs w:val="23"/>
              </w:rPr>
            </w:pPr>
            <w:r>
              <w:rPr>
                <w:rFonts w:ascii="Arial" w:hAnsi="Arial" w:cs="Arial"/>
                <w:b/>
                <w:color w:val="000000"/>
                <w:sz w:val="23"/>
                <w:szCs w:val="23"/>
              </w:rPr>
              <w:t>10</w:t>
            </w:r>
            <w:r w:rsidR="00DE181C" w:rsidRPr="009773EE">
              <w:rPr>
                <w:rFonts w:ascii="Arial" w:hAnsi="Arial" w:cs="Arial"/>
                <w:b/>
                <w:color w:val="000000"/>
                <w:sz w:val="23"/>
                <w:szCs w:val="23"/>
              </w:rPr>
              <w:t>.</w:t>
            </w:r>
            <w:r w:rsidR="009773EE" w:rsidRPr="009773EE">
              <w:rPr>
                <w:rFonts w:ascii="Arial" w:hAnsi="Arial" w:cs="Arial"/>
                <w:b/>
                <w:color w:val="000000"/>
                <w:sz w:val="23"/>
                <w:szCs w:val="23"/>
              </w:rPr>
              <w:t xml:space="preserve">  Part 2a </w:t>
            </w:r>
            <w:r w:rsidR="00DE181C" w:rsidRPr="009773EE">
              <w:rPr>
                <w:rFonts w:ascii="Arial" w:hAnsi="Arial" w:cs="Arial"/>
                <w:b/>
                <w:color w:val="000000"/>
                <w:sz w:val="23"/>
                <w:szCs w:val="23"/>
              </w:rPr>
              <w:t>Corporate Governance Report</w:t>
            </w:r>
          </w:p>
        </w:tc>
        <w:tc>
          <w:tcPr>
            <w:tcW w:w="1742" w:type="dxa"/>
            <w:shd w:val="clear" w:color="auto" w:fill="8EAADB" w:themeFill="accent1" w:themeFillTint="99"/>
          </w:tcPr>
          <w:p w14:paraId="3248E664"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239ABCDD" w14:textId="77777777" w:rsidTr="00B459E9">
        <w:trPr>
          <w:trHeight w:val="265"/>
        </w:trPr>
        <w:tc>
          <w:tcPr>
            <w:tcW w:w="7274" w:type="dxa"/>
          </w:tcPr>
          <w:p w14:paraId="33380B00" w14:textId="7C18BEE2" w:rsidR="00393C87" w:rsidRDefault="00B459E9" w:rsidP="00DE181C">
            <w:pPr>
              <w:autoSpaceDE w:val="0"/>
              <w:autoSpaceDN w:val="0"/>
              <w:adjustRightInd w:val="0"/>
              <w:rPr>
                <w:rFonts w:ascii="Arial" w:hAnsi="Arial" w:cs="Arial"/>
                <w:color w:val="000000"/>
                <w:sz w:val="23"/>
                <w:szCs w:val="23"/>
              </w:rPr>
            </w:pPr>
            <w:r>
              <w:rPr>
                <w:rFonts w:ascii="Arial" w:hAnsi="Arial" w:cs="Arial"/>
                <w:color w:val="000000"/>
                <w:sz w:val="23"/>
                <w:szCs w:val="23"/>
              </w:rPr>
              <w:t>10</w:t>
            </w:r>
            <w:r w:rsidR="00393C87">
              <w:rPr>
                <w:rFonts w:ascii="Arial" w:hAnsi="Arial" w:cs="Arial"/>
                <w:color w:val="000000"/>
                <w:sz w:val="23"/>
                <w:szCs w:val="23"/>
              </w:rPr>
              <w:t>.1 Directors Report</w:t>
            </w:r>
          </w:p>
        </w:tc>
        <w:tc>
          <w:tcPr>
            <w:tcW w:w="1742" w:type="dxa"/>
          </w:tcPr>
          <w:p w14:paraId="080ADBB1"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497F71AD" w14:textId="77777777" w:rsidTr="00B459E9">
        <w:trPr>
          <w:trHeight w:val="287"/>
        </w:trPr>
        <w:tc>
          <w:tcPr>
            <w:tcW w:w="7274" w:type="dxa"/>
          </w:tcPr>
          <w:p w14:paraId="7913646D" w14:textId="32B39025" w:rsidR="00DE181C" w:rsidRPr="0009232B" w:rsidRDefault="00B459E9"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10</w:t>
            </w:r>
            <w:r w:rsidR="00393C87">
              <w:rPr>
                <w:rFonts w:ascii="Arial" w:hAnsi="Arial" w:cs="Arial"/>
                <w:color w:val="000000"/>
                <w:sz w:val="23"/>
                <w:szCs w:val="23"/>
              </w:rPr>
              <w:t>.1.1 The Composition of the Board</w:t>
            </w:r>
          </w:p>
        </w:tc>
        <w:tc>
          <w:tcPr>
            <w:tcW w:w="1742" w:type="dxa"/>
          </w:tcPr>
          <w:p w14:paraId="780095CA"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13A88F98" w14:textId="77777777" w:rsidTr="00B459E9">
        <w:trPr>
          <w:trHeight w:val="287"/>
        </w:trPr>
        <w:tc>
          <w:tcPr>
            <w:tcW w:w="7274" w:type="dxa"/>
          </w:tcPr>
          <w:p w14:paraId="0B122EC0" w14:textId="7F6AE2DE" w:rsidR="00393C87" w:rsidRDefault="00B459E9"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10</w:t>
            </w:r>
            <w:r w:rsidR="00393C87">
              <w:rPr>
                <w:rFonts w:ascii="Arial" w:hAnsi="Arial" w:cs="Arial"/>
                <w:color w:val="000000"/>
                <w:sz w:val="23"/>
                <w:szCs w:val="23"/>
              </w:rPr>
              <w:t>.1.2  Voting Members of the Board During 2021-2022</w:t>
            </w:r>
          </w:p>
        </w:tc>
        <w:tc>
          <w:tcPr>
            <w:tcW w:w="1742" w:type="dxa"/>
          </w:tcPr>
          <w:p w14:paraId="53984554"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236B1C81" w14:textId="77777777" w:rsidTr="00B459E9">
        <w:trPr>
          <w:trHeight w:val="287"/>
        </w:trPr>
        <w:tc>
          <w:tcPr>
            <w:tcW w:w="7274" w:type="dxa"/>
          </w:tcPr>
          <w:p w14:paraId="1CDE56D7" w14:textId="67FD2716" w:rsidR="00393C87" w:rsidRDefault="00B459E9"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10</w:t>
            </w:r>
            <w:r w:rsidR="00393C87">
              <w:rPr>
                <w:rFonts w:ascii="Arial" w:hAnsi="Arial" w:cs="Arial"/>
                <w:color w:val="000000"/>
                <w:sz w:val="23"/>
                <w:szCs w:val="23"/>
              </w:rPr>
              <w:t>.1.3 Audit and Assurance Committee</w:t>
            </w:r>
          </w:p>
        </w:tc>
        <w:tc>
          <w:tcPr>
            <w:tcW w:w="1742" w:type="dxa"/>
          </w:tcPr>
          <w:p w14:paraId="18B64469"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4635065B" w14:textId="77777777" w:rsidTr="00B459E9">
        <w:trPr>
          <w:trHeight w:val="287"/>
        </w:trPr>
        <w:tc>
          <w:tcPr>
            <w:tcW w:w="7274" w:type="dxa"/>
          </w:tcPr>
          <w:p w14:paraId="376A56A7" w14:textId="6CEF4C07" w:rsidR="00393C87" w:rsidRDefault="00B459E9"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10</w:t>
            </w:r>
            <w:r w:rsidR="00393C87">
              <w:rPr>
                <w:rFonts w:ascii="Arial" w:hAnsi="Arial" w:cs="Arial"/>
                <w:color w:val="000000"/>
                <w:sz w:val="23"/>
                <w:szCs w:val="23"/>
              </w:rPr>
              <w:t>.1.4 Declaration of Interests</w:t>
            </w:r>
          </w:p>
        </w:tc>
        <w:tc>
          <w:tcPr>
            <w:tcW w:w="1742" w:type="dxa"/>
          </w:tcPr>
          <w:p w14:paraId="058B25C7"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03096962" w14:textId="77777777" w:rsidTr="00B459E9">
        <w:trPr>
          <w:trHeight w:val="287"/>
        </w:trPr>
        <w:tc>
          <w:tcPr>
            <w:tcW w:w="7274" w:type="dxa"/>
          </w:tcPr>
          <w:p w14:paraId="0295EEAE" w14:textId="55D10512" w:rsidR="00393C87" w:rsidRDefault="00B459E9"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10</w:t>
            </w:r>
            <w:r w:rsidR="00393C87">
              <w:rPr>
                <w:rFonts w:ascii="Arial" w:hAnsi="Arial" w:cs="Arial"/>
                <w:color w:val="000000"/>
                <w:sz w:val="23"/>
                <w:szCs w:val="23"/>
              </w:rPr>
              <w:t>.1.5 Personal Data Related Incidents</w:t>
            </w:r>
          </w:p>
        </w:tc>
        <w:tc>
          <w:tcPr>
            <w:tcW w:w="1742" w:type="dxa"/>
          </w:tcPr>
          <w:p w14:paraId="4CF235DE"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0C6CBC23" w14:textId="77777777" w:rsidTr="00B459E9">
        <w:trPr>
          <w:trHeight w:val="287"/>
        </w:trPr>
        <w:tc>
          <w:tcPr>
            <w:tcW w:w="7274" w:type="dxa"/>
          </w:tcPr>
          <w:p w14:paraId="47881F29" w14:textId="277D32E2" w:rsidR="00393C87" w:rsidRDefault="00B459E9"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10</w:t>
            </w:r>
            <w:r w:rsidR="00393C87">
              <w:rPr>
                <w:rFonts w:ascii="Arial" w:hAnsi="Arial" w:cs="Arial"/>
                <w:color w:val="000000"/>
                <w:sz w:val="23"/>
                <w:szCs w:val="23"/>
              </w:rPr>
              <w:t>.1.6 Environmental, Social and Community Benefits</w:t>
            </w:r>
          </w:p>
        </w:tc>
        <w:tc>
          <w:tcPr>
            <w:tcW w:w="1742" w:type="dxa"/>
          </w:tcPr>
          <w:p w14:paraId="4C20410F"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5F82C711" w14:textId="77777777" w:rsidTr="00B459E9">
        <w:trPr>
          <w:trHeight w:val="287"/>
        </w:trPr>
        <w:tc>
          <w:tcPr>
            <w:tcW w:w="7274" w:type="dxa"/>
          </w:tcPr>
          <w:p w14:paraId="40693C86" w14:textId="6E6D923F" w:rsidR="00393C87" w:rsidRDefault="00B459E9"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10</w:t>
            </w:r>
            <w:r w:rsidR="00393C87">
              <w:rPr>
                <w:rFonts w:ascii="Arial" w:hAnsi="Arial" w:cs="Arial"/>
                <w:color w:val="000000"/>
                <w:sz w:val="23"/>
                <w:szCs w:val="23"/>
              </w:rPr>
              <w:t>.1.7 Statement of Public Sector Information Holders</w:t>
            </w:r>
          </w:p>
        </w:tc>
        <w:tc>
          <w:tcPr>
            <w:tcW w:w="1742" w:type="dxa"/>
          </w:tcPr>
          <w:p w14:paraId="2043AE4F"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08365A13" w14:textId="77777777" w:rsidTr="00B459E9">
        <w:trPr>
          <w:trHeight w:val="287"/>
        </w:trPr>
        <w:tc>
          <w:tcPr>
            <w:tcW w:w="7274" w:type="dxa"/>
          </w:tcPr>
          <w:p w14:paraId="2869D7F1" w14:textId="2FB8CBB4" w:rsidR="00393C87" w:rsidRDefault="00393C87" w:rsidP="00393C87">
            <w:pPr>
              <w:autoSpaceDE w:val="0"/>
              <w:autoSpaceDN w:val="0"/>
              <w:adjustRightInd w:val="0"/>
              <w:contextualSpacing/>
              <w:rPr>
                <w:rFonts w:ascii="Arial" w:hAnsi="Arial" w:cs="Arial"/>
                <w:color w:val="000000"/>
                <w:sz w:val="23"/>
                <w:szCs w:val="23"/>
              </w:rPr>
            </w:pPr>
          </w:p>
        </w:tc>
        <w:tc>
          <w:tcPr>
            <w:tcW w:w="1742" w:type="dxa"/>
          </w:tcPr>
          <w:p w14:paraId="7F8E1130"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69A63BF8" w14:textId="77777777" w:rsidTr="00B459E9">
        <w:trPr>
          <w:trHeight w:val="574"/>
        </w:trPr>
        <w:tc>
          <w:tcPr>
            <w:tcW w:w="7274" w:type="dxa"/>
          </w:tcPr>
          <w:p w14:paraId="3938C719" w14:textId="4E087084" w:rsidR="00DE181C" w:rsidRPr="0009232B" w:rsidRDefault="00393C87"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1</w:t>
            </w:r>
            <w:r>
              <w:rPr>
                <w:rFonts w:ascii="Arial" w:hAnsi="Arial" w:cs="Arial"/>
                <w:color w:val="000000"/>
                <w:sz w:val="23"/>
                <w:szCs w:val="23"/>
              </w:rPr>
              <w:t>.</w:t>
            </w:r>
            <w:r w:rsidR="00DE181C" w:rsidRPr="0009232B">
              <w:rPr>
                <w:rFonts w:ascii="Arial" w:hAnsi="Arial" w:cs="Arial"/>
                <w:color w:val="000000"/>
                <w:sz w:val="23"/>
                <w:szCs w:val="23"/>
              </w:rPr>
              <w:t xml:space="preserve">Statement of </w:t>
            </w:r>
            <w:r>
              <w:rPr>
                <w:rFonts w:ascii="Arial" w:hAnsi="Arial" w:cs="Arial"/>
                <w:color w:val="000000"/>
                <w:sz w:val="23"/>
                <w:szCs w:val="23"/>
              </w:rPr>
              <w:t xml:space="preserve">the Chief Executive’s Responsibilities as the </w:t>
            </w:r>
            <w:r w:rsidR="00DE181C" w:rsidRPr="0009232B">
              <w:rPr>
                <w:rFonts w:ascii="Arial" w:hAnsi="Arial" w:cs="Arial"/>
                <w:color w:val="000000"/>
                <w:sz w:val="23"/>
                <w:szCs w:val="23"/>
              </w:rPr>
              <w:t>Accountable Officer</w:t>
            </w:r>
            <w:r>
              <w:rPr>
                <w:rFonts w:ascii="Arial" w:hAnsi="Arial" w:cs="Arial"/>
                <w:color w:val="000000"/>
                <w:sz w:val="23"/>
                <w:szCs w:val="23"/>
              </w:rPr>
              <w:t xml:space="preserve"> of the Health Board</w:t>
            </w:r>
          </w:p>
          <w:p w14:paraId="523AEE56" w14:textId="77777777" w:rsidR="00DE181C" w:rsidRPr="0009232B" w:rsidRDefault="00DE181C" w:rsidP="00DE181C">
            <w:pPr>
              <w:autoSpaceDE w:val="0"/>
              <w:autoSpaceDN w:val="0"/>
              <w:adjustRightInd w:val="0"/>
              <w:rPr>
                <w:rFonts w:ascii="Arial" w:hAnsi="Arial" w:cs="Arial"/>
                <w:color w:val="000000"/>
                <w:sz w:val="23"/>
                <w:szCs w:val="23"/>
              </w:rPr>
            </w:pPr>
          </w:p>
        </w:tc>
        <w:tc>
          <w:tcPr>
            <w:tcW w:w="1742" w:type="dxa"/>
          </w:tcPr>
          <w:p w14:paraId="39D6346E"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63309A7C" w14:textId="77777777" w:rsidTr="00B459E9">
        <w:trPr>
          <w:trHeight w:val="287"/>
        </w:trPr>
        <w:tc>
          <w:tcPr>
            <w:tcW w:w="7274" w:type="dxa"/>
          </w:tcPr>
          <w:p w14:paraId="29579B65" w14:textId="5D5E28DD" w:rsidR="00DE181C" w:rsidRPr="0009232B" w:rsidRDefault="00393C87"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2</w:t>
            </w:r>
            <w:r>
              <w:rPr>
                <w:rFonts w:ascii="Arial" w:hAnsi="Arial" w:cs="Arial"/>
                <w:color w:val="000000"/>
                <w:sz w:val="23"/>
                <w:szCs w:val="23"/>
              </w:rPr>
              <w:t>.Statement of Directors’ Responsibilities in Respect of the Accounts</w:t>
            </w:r>
          </w:p>
        </w:tc>
        <w:tc>
          <w:tcPr>
            <w:tcW w:w="1742" w:type="dxa"/>
          </w:tcPr>
          <w:p w14:paraId="20F146AA" w14:textId="77777777" w:rsidR="00DE181C" w:rsidRPr="0009232B" w:rsidRDefault="00DE181C" w:rsidP="00DE181C">
            <w:pPr>
              <w:autoSpaceDE w:val="0"/>
              <w:autoSpaceDN w:val="0"/>
              <w:adjustRightInd w:val="0"/>
              <w:rPr>
                <w:rFonts w:ascii="Arial" w:hAnsi="Arial" w:cs="Arial"/>
                <w:color w:val="000000"/>
                <w:sz w:val="23"/>
                <w:szCs w:val="23"/>
              </w:rPr>
            </w:pPr>
          </w:p>
        </w:tc>
      </w:tr>
      <w:tr w:rsidR="00A04276" w:rsidRPr="0009232B" w14:paraId="718D97C2" w14:textId="77777777" w:rsidTr="00B459E9">
        <w:trPr>
          <w:trHeight w:val="287"/>
        </w:trPr>
        <w:tc>
          <w:tcPr>
            <w:tcW w:w="7274" w:type="dxa"/>
          </w:tcPr>
          <w:p w14:paraId="3A29F734" w14:textId="7C0F2EFF" w:rsidR="00A04276" w:rsidRDefault="00A04276"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 Annual Governance Statement</w:t>
            </w:r>
          </w:p>
        </w:tc>
        <w:tc>
          <w:tcPr>
            <w:tcW w:w="1742" w:type="dxa"/>
          </w:tcPr>
          <w:p w14:paraId="76FD6160"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55601F38" w14:textId="77777777" w:rsidTr="00B459E9">
        <w:trPr>
          <w:trHeight w:val="287"/>
        </w:trPr>
        <w:tc>
          <w:tcPr>
            <w:tcW w:w="7274" w:type="dxa"/>
          </w:tcPr>
          <w:p w14:paraId="6FC1407D" w14:textId="02FAF348" w:rsidR="00A04276" w:rsidRDefault="00A04276"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.1 Scope of Responsibility</w:t>
            </w:r>
          </w:p>
        </w:tc>
        <w:tc>
          <w:tcPr>
            <w:tcW w:w="1742" w:type="dxa"/>
          </w:tcPr>
          <w:p w14:paraId="63D3F4B8"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05A46966" w14:textId="77777777" w:rsidTr="00B459E9">
        <w:trPr>
          <w:trHeight w:val="287"/>
        </w:trPr>
        <w:tc>
          <w:tcPr>
            <w:tcW w:w="7274" w:type="dxa"/>
          </w:tcPr>
          <w:p w14:paraId="51EEC6EE" w14:textId="57AE57E8" w:rsidR="00A04276" w:rsidRDefault="00A04276"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.2 Escalation and Intervention Arrangements</w:t>
            </w:r>
          </w:p>
        </w:tc>
        <w:tc>
          <w:tcPr>
            <w:tcW w:w="1742" w:type="dxa"/>
          </w:tcPr>
          <w:p w14:paraId="50527020"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5CE24D20" w14:textId="77777777" w:rsidTr="00B459E9">
        <w:trPr>
          <w:trHeight w:val="287"/>
        </w:trPr>
        <w:tc>
          <w:tcPr>
            <w:tcW w:w="7274" w:type="dxa"/>
          </w:tcPr>
          <w:p w14:paraId="66475748" w14:textId="042E6918" w:rsidR="00A04276" w:rsidRDefault="00A04276"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.3 Integrated Medium Term Plan (IMTP)</w:t>
            </w:r>
          </w:p>
        </w:tc>
        <w:tc>
          <w:tcPr>
            <w:tcW w:w="1742" w:type="dxa"/>
          </w:tcPr>
          <w:p w14:paraId="59EC64C2"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784B359D" w14:textId="77777777" w:rsidTr="00B459E9">
        <w:trPr>
          <w:trHeight w:val="287"/>
        </w:trPr>
        <w:tc>
          <w:tcPr>
            <w:tcW w:w="7274" w:type="dxa"/>
          </w:tcPr>
          <w:p w14:paraId="6CB9B810" w14:textId="3C1575AB" w:rsidR="00A04276" w:rsidRDefault="00A04276"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.4 Standing Orders and Scheme of Reservation and Delegation</w:t>
            </w:r>
          </w:p>
        </w:tc>
        <w:tc>
          <w:tcPr>
            <w:tcW w:w="1742" w:type="dxa"/>
          </w:tcPr>
          <w:p w14:paraId="2BD728F6"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60B5C4FB" w14:textId="77777777" w:rsidTr="00B459E9">
        <w:trPr>
          <w:trHeight w:val="287"/>
        </w:trPr>
        <w:tc>
          <w:tcPr>
            <w:tcW w:w="7274" w:type="dxa"/>
          </w:tcPr>
          <w:p w14:paraId="66689E43" w14:textId="7B225AA4" w:rsidR="00A04276" w:rsidRDefault="00A04276"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.5 The Board and its Committees</w:t>
            </w:r>
          </w:p>
        </w:tc>
        <w:tc>
          <w:tcPr>
            <w:tcW w:w="1742" w:type="dxa"/>
          </w:tcPr>
          <w:p w14:paraId="568C556B"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2EDC7904" w14:textId="77777777" w:rsidTr="00B459E9">
        <w:trPr>
          <w:trHeight w:val="287"/>
        </w:trPr>
        <w:tc>
          <w:tcPr>
            <w:tcW w:w="7274" w:type="dxa"/>
          </w:tcPr>
          <w:p w14:paraId="66344665" w14:textId="3D894A55" w:rsidR="00A04276" w:rsidRDefault="00A04276"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.6 Effective Governance during the COVID-19 Pandemic</w:t>
            </w:r>
          </w:p>
        </w:tc>
        <w:tc>
          <w:tcPr>
            <w:tcW w:w="1742" w:type="dxa"/>
          </w:tcPr>
          <w:p w14:paraId="7E7D7AC9"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47387E8C" w14:textId="77777777" w:rsidTr="00B459E9">
        <w:trPr>
          <w:trHeight w:val="287"/>
        </w:trPr>
        <w:tc>
          <w:tcPr>
            <w:tcW w:w="7274" w:type="dxa"/>
          </w:tcPr>
          <w:p w14:paraId="5C77E2BB" w14:textId="22197D09" w:rsidR="00A04276" w:rsidRDefault="00A04276"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 xml:space="preserve">.7 Board and Committee meetings during COVID-19 </w:t>
            </w:r>
          </w:p>
        </w:tc>
        <w:tc>
          <w:tcPr>
            <w:tcW w:w="1742" w:type="dxa"/>
          </w:tcPr>
          <w:p w14:paraId="7E420EA3"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5A80B3E7" w14:textId="77777777" w:rsidTr="00B459E9">
        <w:trPr>
          <w:trHeight w:val="287"/>
        </w:trPr>
        <w:tc>
          <w:tcPr>
            <w:tcW w:w="7274" w:type="dxa"/>
          </w:tcPr>
          <w:p w14:paraId="553801C9" w14:textId="61BF1662" w:rsidR="00A04276" w:rsidRDefault="00A04276"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.8 Composition of the Board</w:t>
            </w:r>
          </w:p>
        </w:tc>
        <w:tc>
          <w:tcPr>
            <w:tcW w:w="1742" w:type="dxa"/>
          </w:tcPr>
          <w:p w14:paraId="60A95076"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7F3CE665" w14:textId="77777777" w:rsidTr="00B459E9">
        <w:trPr>
          <w:trHeight w:val="287"/>
        </w:trPr>
        <w:tc>
          <w:tcPr>
            <w:tcW w:w="7274" w:type="dxa"/>
          </w:tcPr>
          <w:p w14:paraId="6B5AA4CC" w14:textId="46BACBB9" w:rsidR="00A04276" w:rsidRDefault="00A04276"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.9 Committees</w:t>
            </w:r>
          </w:p>
        </w:tc>
        <w:tc>
          <w:tcPr>
            <w:tcW w:w="1742" w:type="dxa"/>
          </w:tcPr>
          <w:p w14:paraId="0F710E43" w14:textId="77777777" w:rsidR="00A04276" w:rsidRPr="0009232B" w:rsidRDefault="00A04276" w:rsidP="00DE181C">
            <w:pPr>
              <w:autoSpaceDE w:val="0"/>
              <w:autoSpaceDN w:val="0"/>
              <w:adjustRightInd w:val="0"/>
              <w:rPr>
                <w:rFonts w:ascii="Arial" w:hAnsi="Arial" w:cs="Arial"/>
                <w:color w:val="000000"/>
                <w:sz w:val="23"/>
                <w:szCs w:val="23"/>
              </w:rPr>
            </w:pPr>
          </w:p>
        </w:tc>
      </w:tr>
      <w:tr w:rsidR="00F4770D" w:rsidRPr="0009232B" w14:paraId="09CB3654" w14:textId="77777777" w:rsidTr="00B459E9">
        <w:trPr>
          <w:trHeight w:val="287"/>
        </w:trPr>
        <w:tc>
          <w:tcPr>
            <w:tcW w:w="7274" w:type="dxa"/>
          </w:tcPr>
          <w:p w14:paraId="265DD8B9" w14:textId="641AE88C"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.10 Advisory Groups &amp; Joint Committees</w:t>
            </w:r>
          </w:p>
        </w:tc>
        <w:tc>
          <w:tcPr>
            <w:tcW w:w="1742" w:type="dxa"/>
          </w:tcPr>
          <w:p w14:paraId="794FE9DA"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55BB137E" w14:textId="77777777" w:rsidTr="00B459E9">
        <w:trPr>
          <w:trHeight w:val="287"/>
        </w:trPr>
        <w:tc>
          <w:tcPr>
            <w:tcW w:w="7274" w:type="dxa"/>
          </w:tcPr>
          <w:p w14:paraId="659A9D98" w14:textId="0CB8F507"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.11 Public Appointments</w:t>
            </w:r>
          </w:p>
        </w:tc>
        <w:tc>
          <w:tcPr>
            <w:tcW w:w="1742" w:type="dxa"/>
          </w:tcPr>
          <w:p w14:paraId="779CCEEB"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2F2699DD" w14:textId="77777777" w:rsidTr="00B459E9">
        <w:trPr>
          <w:trHeight w:val="287"/>
        </w:trPr>
        <w:tc>
          <w:tcPr>
            <w:tcW w:w="7274" w:type="dxa"/>
          </w:tcPr>
          <w:p w14:paraId="7AE62B24" w14:textId="4EA5AE7D"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.12 Public Interest Declaration</w:t>
            </w:r>
          </w:p>
        </w:tc>
        <w:tc>
          <w:tcPr>
            <w:tcW w:w="1742" w:type="dxa"/>
          </w:tcPr>
          <w:p w14:paraId="6B121117"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40ECFF52" w14:textId="77777777" w:rsidTr="00B459E9">
        <w:trPr>
          <w:trHeight w:val="287"/>
        </w:trPr>
        <w:tc>
          <w:tcPr>
            <w:tcW w:w="7274" w:type="dxa"/>
          </w:tcPr>
          <w:p w14:paraId="7F4992FE" w14:textId="0927E8B4"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.13 Board and Committee Membership and Attendance 2021-2022</w:t>
            </w:r>
          </w:p>
        </w:tc>
        <w:tc>
          <w:tcPr>
            <w:tcW w:w="1742" w:type="dxa"/>
          </w:tcPr>
          <w:p w14:paraId="44991CA7"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5BCDB498" w14:textId="77777777" w:rsidTr="00B459E9">
        <w:trPr>
          <w:trHeight w:val="287"/>
        </w:trPr>
        <w:tc>
          <w:tcPr>
            <w:tcW w:w="7274" w:type="dxa"/>
          </w:tcPr>
          <w:p w14:paraId="6124A19F" w14:textId="18A052A3"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.14 The Purpose of the System of Internal Control</w:t>
            </w:r>
          </w:p>
        </w:tc>
        <w:tc>
          <w:tcPr>
            <w:tcW w:w="1742" w:type="dxa"/>
          </w:tcPr>
          <w:p w14:paraId="55593EDE"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4B820A19" w14:textId="77777777" w:rsidTr="00B459E9">
        <w:trPr>
          <w:trHeight w:val="287"/>
        </w:trPr>
        <w:tc>
          <w:tcPr>
            <w:tcW w:w="7274" w:type="dxa"/>
          </w:tcPr>
          <w:p w14:paraId="39BAC2C9" w14:textId="5BDC8DD1"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.15 Capacity to handle risk</w:t>
            </w:r>
          </w:p>
        </w:tc>
        <w:tc>
          <w:tcPr>
            <w:tcW w:w="1742" w:type="dxa"/>
          </w:tcPr>
          <w:p w14:paraId="4CCF65D2"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344ADFD3" w14:textId="77777777" w:rsidTr="00B459E9">
        <w:trPr>
          <w:trHeight w:val="287"/>
        </w:trPr>
        <w:tc>
          <w:tcPr>
            <w:tcW w:w="7274" w:type="dxa"/>
          </w:tcPr>
          <w:p w14:paraId="1FE7F9EB" w14:textId="2F3A8C1E"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.16 Management of Risk</w:t>
            </w:r>
          </w:p>
        </w:tc>
        <w:tc>
          <w:tcPr>
            <w:tcW w:w="1742" w:type="dxa"/>
          </w:tcPr>
          <w:p w14:paraId="216B8144"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2F3CA635" w14:textId="77777777" w:rsidTr="00B459E9">
        <w:trPr>
          <w:trHeight w:val="287"/>
        </w:trPr>
        <w:tc>
          <w:tcPr>
            <w:tcW w:w="7274" w:type="dxa"/>
          </w:tcPr>
          <w:p w14:paraId="16DAB24A" w14:textId="45DFC813"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3</w:t>
            </w:r>
            <w:r>
              <w:rPr>
                <w:rFonts w:ascii="Arial" w:hAnsi="Arial" w:cs="Arial"/>
                <w:color w:val="000000"/>
                <w:sz w:val="23"/>
                <w:szCs w:val="23"/>
              </w:rPr>
              <w:t>.17 Risk Management During COVID-19</w:t>
            </w:r>
          </w:p>
        </w:tc>
        <w:tc>
          <w:tcPr>
            <w:tcW w:w="1742" w:type="dxa"/>
          </w:tcPr>
          <w:p w14:paraId="5EF6703C"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3F9A9053" w14:textId="77777777" w:rsidTr="00B459E9">
        <w:trPr>
          <w:trHeight w:val="287"/>
        </w:trPr>
        <w:tc>
          <w:tcPr>
            <w:tcW w:w="7274" w:type="dxa"/>
          </w:tcPr>
          <w:p w14:paraId="062C3F29" w14:textId="05FA3F04"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4.</w:t>
            </w:r>
            <w:r>
              <w:rPr>
                <w:rFonts w:ascii="Arial" w:hAnsi="Arial" w:cs="Arial"/>
                <w:color w:val="000000"/>
                <w:sz w:val="23"/>
                <w:szCs w:val="23"/>
              </w:rPr>
              <w:t xml:space="preserve"> Planning Arrangements</w:t>
            </w:r>
          </w:p>
        </w:tc>
        <w:tc>
          <w:tcPr>
            <w:tcW w:w="1742" w:type="dxa"/>
          </w:tcPr>
          <w:p w14:paraId="6A7FB047"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63659CDD" w14:textId="77777777" w:rsidTr="00B459E9">
        <w:trPr>
          <w:trHeight w:val="287"/>
        </w:trPr>
        <w:tc>
          <w:tcPr>
            <w:tcW w:w="7274" w:type="dxa"/>
          </w:tcPr>
          <w:p w14:paraId="7F727AC5" w14:textId="6C502DD4"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 xml:space="preserve"> Mandatory Disclosures</w:t>
            </w:r>
          </w:p>
        </w:tc>
        <w:tc>
          <w:tcPr>
            <w:tcW w:w="1742" w:type="dxa"/>
          </w:tcPr>
          <w:p w14:paraId="65DCD1B3"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10ADC35E" w14:textId="77777777" w:rsidTr="00B459E9">
        <w:trPr>
          <w:trHeight w:val="287"/>
        </w:trPr>
        <w:tc>
          <w:tcPr>
            <w:tcW w:w="7274" w:type="dxa"/>
          </w:tcPr>
          <w:p w14:paraId="4F09ABDC" w14:textId="6D0B4FF3"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 xml:space="preserve">.1 Health and Care Standards </w:t>
            </w:r>
          </w:p>
        </w:tc>
        <w:tc>
          <w:tcPr>
            <w:tcW w:w="1742" w:type="dxa"/>
          </w:tcPr>
          <w:p w14:paraId="4112FE2C"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451CDBBC" w14:textId="77777777" w:rsidTr="00B459E9">
        <w:trPr>
          <w:trHeight w:val="287"/>
        </w:trPr>
        <w:tc>
          <w:tcPr>
            <w:tcW w:w="7274" w:type="dxa"/>
          </w:tcPr>
          <w:p w14:paraId="7A7FE183" w14:textId="38C9779A"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.2 Equality, Diversity and Human Rights</w:t>
            </w:r>
          </w:p>
        </w:tc>
        <w:tc>
          <w:tcPr>
            <w:tcW w:w="1742" w:type="dxa"/>
          </w:tcPr>
          <w:p w14:paraId="16FB634A"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6579D5B5" w14:textId="77777777" w:rsidTr="00B459E9">
        <w:trPr>
          <w:trHeight w:val="287"/>
        </w:trPr>
        <w:tc>
          <w:tcPr>
            <w:tcW w:w="7274" w:type="dxa"/>
          </w:tcPr>
          <w:p w14:paraId="3E3A9E45" w14:textId="68C894AE"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.3 Welsh Language Regulations – the Welsh Language Standards (No.7) Regulations 2018</w:t>
            </w:r>
          </w:p>
        </w:tc>
        <w:tc>
          <w:tcPr>
            <w:tcW w:w="1742" w:type="dxa"/>
          </w:tcPr>
          <w:p w14:paraId="69D68359"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53D90D9F" w14:textId="77777777" w:rsidTr="00B459E9">
        <w:trPr>
          <w:trHeight w:val="287"/>
        </w:trPr>
        <w:tc>
          <w:tcPr>
            <w:tcW w:w="7274" w:type="dxa"/>
          </w:tcPr>
          <w:p w14:paraId="767E5A00" w14:textId="09E9C5D1"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.4 Emergency Preparedness</w:t>
            </w:r>
          </w:p>
        </w:tc>
        <w:tc>
          <w:tcPr>
            <w:tcW w:w="1742" w:type="dxa"/>
          </w:tcPr>
          <w:p w14:paraId="684FAE27"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69A2647B" w14:textId="77777777" w:rsidTr="00B459E9">
        <w:trPr>
          <w:trHeight w:val="287"/>
        </w:trPr>
        <w:tc>
          <w:tcPr>
            <w:tcW w:w="7274" w:type="dxa"/>
          </w:tcPr>
          <w:p w14:paraId="3591C7C5" w14:textId="5B9E4D0E"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lastRenderedPageBreak/>
              <w:t>1</w:t>
            </w:r>
            <w:r w:rsidR="00B459E9">
              <w:rPr>
                <w:rFonts w:ascii="Arial" w:hAnsi="Arial" w:cs="Arial"/>
                <w:color w:val="000000"/>
                <w:sz w:val="23"/>
                <w:szCs w:val="23"/>
              </w:rPr>
              <w:t>5</w:t>
            </w:r>
            <w:r>
              <w:rPr>
                <w:rFonts w:ascii="Arial" w:hAnsi="Arial" w:cs="Arial"/>
                <w:color w:val="000000"/>
                <w:sz w:val="23"/>
                <w:szCs w:val="23"/>
              </w:rPr>
              <w:t>.5 Environmental, Social and Community Issues</w:t>
            </w:r>
          </w:p>
        </w:tc>
        <w:tc>
          <w:tcPr>
            <w:tcW w:w="1742" w:type="dxa"/>
          </w:tcPr>
          <w:p w14:paraId="34A99ABF"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5CB088C1" w14:textId="77777777" w:rsidTr="00B459E9">
        <w:trPr>
          <w:trHeight w:val="287"/>
        </w:trPr>
        <w:tc>
          <w:tcPr>
            <w:tcW w:w="7274" w:type="dxa"/>
          </w:tcPr>
          <w:p w14:paraId="2E30CB92" w14:textId="6C11CDB6"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.6 Carbon Reduction Delivery Plans</w:t>
            </w:r>
          </w:p>
        </w:tc>
        <w:tc>
          <w:tcPr>
            <w:tcW w:w="1742" w:type="dxa"/>
          </w:tcPr>
          <w:p w14:paraId="20FE73E3"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74E301ED" w14:textId="77777777" w:rsidTr="00B459E9">
        <w:trPr>
          <w:trHeight w:val="287"/>
        </w:trPr>
        <w:tc>
          <w:tcPr>
            <w:tcW w:w="7274" w:type="dxa"/>
          </w:tcPr>
          <w:p w14:paraId="5AD461FB" w14:textId="61D69C8A"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.7 Quality Governance Arrangements</w:t>
            </w:r>
          </w:p>
        </w:tc>
        <w:tc>
          <w:tcPr>
            <w:tcW w:w="1742" w:type="dxa"/>
          </w:tcPr>
          <w:p w14:paraId="20BFB081"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6C1092B9" w14:textId="77777777" w:rsidTr="00B459E9">
        <w:trPr>
          <w:trHeight w:val="287"/>
        </w:trPr>
        <w:tc>
          <w:tcPr>
            <w:tcW w:w="7274" w:type="dxa"/>
          </w:tcPr>
          <w:p w14:paraId="09E7F2CA" w14:textId="179DDA0E"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.8 Ministerial Directions and Welsh Health Circulars (WHCs)</w:t>
            </w:r>
          </w:p>
        </w:tc>
        <w:tc>
          <w:tcPr>
            <w:tcW w:w="1742" w:type="dxa"/>
          </w:tcPr>
          <w:p w14:paraId="2259DA18"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0F553041" w14:textId="77777777" w:rsidTr="00B459E9">
        <w:trPr>
          <w:trHeight w:val="287"/>
        </w:trPr>
        <w:tc>
          <w:tcPr>
            <w:tcW w:w="7274" w:type="dxa"/>
          </w:tcPr>
          <w:p w14:paraId="39E2522D" w14:textId="60B788ED"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.9 Regulatory and Inspection Reports</w:t>
            </w:r>
          </w:p>
        </w:tc>
        <w:tc>
          <w:tcPr>
            <w:tcW w:w="1742" w:type="dxa"/>
          </w:tcPr>
          <w:p w14:paraId="3A775719"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5630FC11" w14:textId="77777777" w:rsidTr="00B459E9">
        <w:trPr>
          <w:trHeight w:val="287"/>
        </w:trPr>
        <w:tc>
          <w:tcPr>
            <w:tcW w:w="7274" w:type="dxa"/>
          </w:tcPr>
          <w:p w14:paraId="6BABE1E7" w14:textId="1515FBAA"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.10 Data Security and Information Governance</w:t>
            </w:r>
          </w:p>
        </w:tc>
        <w:tc>
          <w:tcPr>
            <w:tcW w:w="1742" w:type="dxa"/>
          </w:tcPr>
          <w:p w14:paraId="3C063BCD"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73739DD1" w14:textId="77777777" w:rsidTr="00B459E9">
        <w:trPr>
          <w:trHeight w:val="287"/>
        </w:trPr>
        <w:tc>
          <w:tcPr>
            <w:tcW w:w="7274" w:type="dxa"/>
          </w:tcPr>
          <w:p w14:paraId="777FD99B" w14:textId="341B8E77"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.11 NHS Pension Scheme</w:t>
            </w:r>
          </w:p>
        </w:tc>
        <w:tc>
          <w:tcPr>
            <w:tcW w:w="1742" w:type="dxa"/>
          </w:tcPr>
          <w:p w14:paraId="7ECC01F2"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630D370C" w14:textId="77777777" w:rsidTr="00B459E9">
        <w:trPr>
          <w:trHeight w:val="287"/>
        </w:trPr>
        <w:tc>
          <w:tcPr>
            <w:tcW w:w="7274" w:type="dxa"/>
          </w:tcPr>
          <w:p w14:paraId="1F2075EF" w14:textId="3462EF56"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.12 UK Corporate Governance Code</w:t>
            </w:r>
          </w:p>
        </w:tc>
        <w:tc>
          <w:tcPr>
            <w:tcW w:w="1742" w:type="dxa"/>
          </w:tcPr>
          <w:p w14:paraId="3B5911D0"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08972B73" w14:textId="77777777" w:rsidTr="00B459E9">
        <w:trPr>
          <w:trHeight w:val="287"/>
        </w:trPr>
        <w:tc>
          <w:tcPr>
            <w:tcW w:w="7274" w:type="dxa"/>
          </w:tcPr>
          <w:p w14:paraId="68F132F1" w14:textId="40CC5BFE"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.13 Review of Effectiveness</w:t>
            </w:r>
          </w:p>
        </w:tc>
        <w:tc>
          <w:tcPr>
            <w:tcW w:w="1742" w:type="dxa"/>
          </w:tcPr>
          <w:p w14:paraId="083C33AD"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04E7DDD4" w14:textId="77777777" w:rsidTr="00B459E9">
        <w:trPr>
          <w:trHeight w:val="287"/>
        </w:trPr>
        <w:tc>
          <w:tcPr>
            <w:tcW w:w="7274" w:type="dxa"/>
          </w:tcPr>
          <w:p w14:paraId="6BD32BF6" w14:textId="30F15392"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 xml:space="preserve">.14 Board and Committee Effectiveness </w:t>
            </w:r>
          </w:p>
        </w:tc>
        <w:tc>
          <w:tcPr>
            <w:tcW w:w="1742" w:type="dxa"/>
          </w:tcPr>
          <w:p w14:paraId="1F4A6A97"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7EB8ECFA" w14:textId="77777777" w:rsidTr="00B459E9">
        <w:trPr>
          <w:trHeight w:val="287"/>
        </w:trPr>
        <w:tc>
          <w:tcPr>
            <w:tcW w:w="7274" w:type="dxa"/>
          </w:tcPr>
          <w:p w14:paraId="068E6E7D" w14:textId="1F40F36B" w:rsidR="00F4770D" w:rsidRDefault="00F4770D"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.15 Committee Effectiveness Survey</w:t>
            </w:r>
          </w:p>
        </w:tc>
        <w:tc>
          <w:tcPr>
            <w:tcW w:w="1742" w:type="dxa"/>
          </w:tcPr>
          <w:p w14:paraId="2131633D" w14:textId="77777777" w:rsidR="00F4770D" w:rsidRPr="0009232B" w:rsidRDefault="00F4770D" w:rsidP="00DE181C">
            <w:pPr>
              <w:autoSpaceDE w:val="0"/>
              <w:autoSpaceDN w:val="0"/>
              <w:adjustRightInd w:val="0"/>
              <w:rPr>
                <w:rFonts w:ascii="Arial" w:hAnsi="Arial" w:cs="Arial"/>
                <w:color w:val="000000"/>
                <w:sz w:val="23"/>
                <w:szCs w:val="23"/>
              </w:rPr>
            </w:pPr>
          </w:p>
        </w:tc>
      </w:tr>
      <w:tr w:rsidR="009773EE" w:rsidRPr="0009232B" w14:paraId="5A79D12B" w14:textId="77777777" w:rsidTr="00B459E9">
        <w:trPr>
          <w:trHeight w:val="287"/>
        </w:trPr>
        <w:tc>
          <w:tcPr>
            <w:tcW w:w="7274" w:type="dxa"/>
          </w:tcPr>
          <w:p w14:paraId="6DA166FC" w14:textId="04FA6670" w:rsidR="009773EE" w:rsidRDefault="009773EE"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5</w:t>
            </w:r>
            <w:r>
              <w:rPr>
                <w:rFonts w:ascii="Arial" w:hAnsi="Arial" w:cs="Arial"/>
                <w:color w:val="000000"/>
                <w:sz w:val="23"/>
                <w:szCs w:val="23"/>
              </w:rPr>
              <w:t>.16 Escalation and Intervention Arrangements</w:t>
            </w:r>
          </w:p>
        </w:tc>
        <w:tc>
          <w:tcPr>
            <w:tcW w:w="1742" w:type="dxa"/>
          </w:tcPr>
          <w:p w14:paraId="63F8CA68"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00AFD77B" w14:textId="77777777" w:rsidTr="00B459E9">
        <w:trPr>
          <w:trHeight w:val="287"/>
        </w:trPr>
        <w:tc>
          <w:tcPr>
            <w:tcW w:w="7274" w:type="dxa"/>
          </w:tcPr>
          <w:p w14:paraId="40021979" w14:textId="32AC5ADD" w:rsidR="009773EE" w:rsidRDefault="009773EE"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6</w:t>
            </w:r>
            <w:r>
              <w:rPr>
                <w:rFonts w:ascii="Arial" w:hAnsi="Arial" w:cs="Arial"/>
                <w:color w:val="000000"/>
                <w:sz w:val="23"/>
                <w:szCs w:val="23"/>
              </w:rPr>
              <w:t>. Internal Audit</w:t>
            </w:r>
          </w:p>
        </w:tc>
        <w:tc>
          <w:tcPr>
            <w:tcW w:w="1742" w:type="dxa"/>
          </w:tcPr>
          <w:p w14:paraId="2B97FC1E"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79911470" w14:textId="77777777" w:rsidTr="00B459E9">
        <w:trPr>
          <w:trHeight w:val="287"/>
        </w:trPr>
        <w:tc>
          <w:tcPr>
            <w:tcW w:w="7274" w:type="dxa"/>
          </w:tcPr>
          <w:p w14:paraId="6B0AAA10" w14:textId="7C73129F" w:rsidR="009773EE" w:rsidRDefault="009773EE"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6</w:t>
            </w:r>
            <w:r>
              <w:rPr>
                <w:rFonts w:ascii="Arial" w:hAnsi="Arial" w:cs="Arial"/>
                <w:color w:val="000000"/>
                <w:sz w:val="23"/>
                <w:szCs w:val="23"/>
              </w:rPr>
              <w:t>.1 The Head of Internal Audit Opinion</w:t>
            </w:r>
          </w:p>
        </w:tc>
        <w:tc>
          <w:tcPr>
            <w:tcW w:w="1742" w:type="dxa"/>
          </w:tcPr>
          <w:p w14:paraId="132B2758"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15825ED8" w14:textId="77777777" w:rsidTr="00B459E9">
        <w:trPr>
          <w:trHeight w:val="287"/>
        </w:trPr>
        <w:tc>
          <w:tcPr>
            <w:tcW w:w="7274" w:type="dxa"/>
          </w:tcPr>
          <w:p w14:paraId="5D69B25B" w14:textId="046E422D" w:rsidR="009773EE" w:rsidRDefault="009773EE"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6</w:t>
            </w:r>
            <w:r>
              <w:rPr>
                <w:rFonts w:ascii="Arial" w:hAnsi="Arial" w:cs="Arial"/>
                <w:color w:val="000000"/>
                <w:sz w:val="23"/>
                <w:szCs w:val="23"/>
              </w:rPr>
              <w:t xml:space="preserve">.2 Limited Assurance </w:t>
            </w:r>
          </w:p>
        </w:tc>
        <w:tc>
          <w:tcPr>
            <w:tcW w:w="1742" w:type="dxa"/>
          </w:tcPr>
          <w:p w14:paraId="3AEC4791"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532772F1" w14:textId="77777777" w:rsidTr="00B459E9">
        <w:trPr>
          <w:trHeight w:val="287"/>
        </w:trPr>
        <w:tc>
          <w:tcPr>
            <w:tcW w:w="7274" w:type="dxa"/>
          </w:tcPr>
          <w:p w14:paraId="4B46BE81" w14:textId="7242FB59" w:rsidR="009773EE" w:rsidRDefault="009773EE"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7</w:t>
            </w:r>
            <w:r>
              <w:rPr>
                <w:rFonts w:ascii="Arial" w:hAnsi="Arial" w:cs="Arial"/>
                <w:color w:val="000000"/>
                <w:sz w:val="23"/>
                <w:szCs w:val="23"/>
              </w:rPr>
              <w:t>. External Audit – Audit Wales</w:t>
            </w:r>
          </w:p>
        </w:tc>
        <w:tc>
          <w:tcPr>
            <w:tcW w:w="1742" w:type="dxa"/>
          </w:tcPr>
          <w:p w14:paraId="74073274"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25ADAF24" w14:textId="77777777" w:rsidTr="00B459E9">
        <w:trPr>
          <w:trHeight w:val="287"/>
        </w:trPr>
        <w:tc>
          <w:tcPr>
            <w:tcW w:w="7274" w:type="dxa"/>
          </w:tcPr>
          <w:p w14:paraId="222DE816" w14:textId="4B3D0BDD" w:rsidR="009773EE" w:rsidRDefault="009773EE"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7</w:t>
            </w:r>
            <w:r>
              <w:rPr>
                <w:rFonts w:ascii="Arial" w:hAnsi="Arial" w:cs="Arial"/>
                <w:color w:val="000000"/>
                <w:sz w:val="23"/>
                <w:szCs w:val="23"/>
              </w:rPr>
              <w:t>.1 The Annual Audit Report for 2021</w:t>
            </w:r>
          </w:p>
        </w:tc>
        <w:tc>
          <w:tcPr>
            <w:tcW w:w="1742" w:type="dxa"/>
          </w:tcPr>
          <w:p w14:paraId="562D5F4B"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3243748A" w14:textId="77777777" w:rsidTr="00B459E9">
        <w:trPr>
          <w:trHeight w:val="287"/>
        </w:trPr>
        <w:tc>
          <w:tcPr>
            <w:tcW w:w="7274" w:type="dxa"/>
          </w:tcPr>
          <w:p w14:paraId="1C950CF2" w14:textId="279B6D0C" w:rsidR="009773EE" w:rsidRDefault="009773EE"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7</w:t>
            </w:r>
            <w:r>
              <w:rPr>
                <w:rFonts w:ascii="Arial" w:hAnsi="Arial" w:cs="Arial"/>
                <w:color w:val="000000"/>
                <w:sz w:val="23"/>
                <w:szCs w:val="23"/>
              </w:rPr>
              <w:t>.2 Cardiff and Vale University Health Board – Structured Assessment</w:t>
            </w:r>
          </w:p>
        </w:tc>
        <w:tc>
          <w:tcPr>
            <w:tcW w:w="1742" w:type="dxa"/>
          </w:tcPr>
          <w:p w14:paraId="1D1E6633"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71A31E82" w14:textId="77777777" w:rsidTr="00B459E9">
        <w:trPr>
          <w:trHeight w:val="287"/>
        </w:trPr>
        <w:tc>
          <w:tcPr>
            <w:tcW w:w="7274" w:type="dxa"/>
          </w:tcPr>
          <w:p w14:paraId="1EBA2E20" w14:textId="08378AD2" w:rsidR="009773EE" w:rsidRDefault="009773EE"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8.</w:t>
            </w:r>
            <w:r>
              <w:rPr>
                <w:rFonts w:ascii="Arial" w:hAnsi="Arial" w:cs="Arial"/>
                <w:color w:val="000000"/>
                <w:sz w:val="23"/>
                <w:szCs w:val="23"/>
              </w:rPr>
              <w:t xml:space="preserve"> Modern Slavery Act 2015 – Transparency in Supply Chains</w:t>
            </w:r>
          </w:p>
        </w:tc>
        <w:tc>
          <w:tcPr>
            <w:tcW w:w="1742" w:type="dxa"/>
          </w:tcPr>
          <w:p w14:paraId="678843EF"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505711C8" w14:textId="77777777" w:rsidTr="00B459E9">
        <w:trPr>
          <w:trHeight w:val="287"/>
        </w:trPr>
        <w:tc>
          <w:tcPr>
            <w:tcW w:w="7274" w:type="dxa"/>
          </w:tcPr>
          <w:p w14:paraId="07FEAE11" w14:textId="3D581A21" w:rsidR="009773EE" w:rsidRDefault="009773EE" w:rsidP="00393C87">
            <w:pPr>
              <w:autoSpaceDE w:val="0"/>
              <w:autoSpaceDN w:val="0"/>
              <w:adjustRightInd w:val="0"/>
              <w:contextualSpacing/>
              <w:rPr>
                <w:rFonts w:ascii="Arial" w:hAnsi="Arial" w:cs="Arial"/>
                <w:color w:val="000000"/>
                <w:sz w:val="23"/>
                <w:szCs w:val="23"/>
              </w:rPr>
            </w:pPr>
            <w:r>
              <w:rPr>
                <w:rFonts w:ascii="Arial" w:hAnsi="Arial" w:cs="Arial"/>
                <w:color w:val="000000"/>
                <w:sz w:val="23"/>
                <w:szCs w:val="23"/>
              </w:rPr>
              <w:t>1</w:t>
            </w:r>
            <w:r w:rsidR="00B459E9">
              <w:rPr>
                <w:rFonts w:ascii="Arial" w:hAnsi="Arial" w:cs="Arial"/>
                <w:color w:val="000000"/>
                <w:sz w:val="23"/>
                <w:szCs w:val="23"/>
              </w:rPr>
              <w:t>9.</w:t>
            </w:r>
            <w:r>
              <w:rPr>
                <w:rFonts w:ascii="Arial" w:hAnsi="Arial" w:cs="Arial"/>
                <w:color w:val="000000"/>
                <w:sz w:val="23"/>
                <w:szCs w:val="23"/>
              </w:rPr>
              <w:t xml:space="preserve"> Conclusion</w:t>
            </w:r>
          </w:p>
        </w:tc>
        <w:tc>
          <w:tcPr>
            <w:tcW w:w="1742" w:type="dxa"/>
          </w:tcPr>
          <w:p w14:paraId="5068677D" w14:textId="77777777" w:rsidR="009773EE" w:rsidRPr="0009232B" w:rsidRDefault="009773EE" w:rsidP="00DE181C">
            <w:pPr>
              <w:autoSpaceDE w:val="0"/>
              <w:autoSpaceDN w:val="0"/>
              <w:adjustRightInd w:val="0"/>
              <w:rPr>
                <w:rFonts w:ascii="Arial" w:hAnsi="Arial" w:cs="Arial"/>
                <w:color w:val="000000"/>
                <w:sz w:val="23"/>
                <w:szCs w:val="23"/>
              </w:rPr>
            </w:pPr>
          </w:p>
        </w:tc>
      </w:tr>
      <w:tr w:rsidR="00DE181C" w:rsidRPr="0009232B" w14:paraId="489D9814" w14:textId="77777777" w:rsidTr="00B459E9">
        <w:trPr>
          <w:trHeight w:val="265"/>
        </w:trPr>
        <w:tc>
          <w:tcPr>
            <w:tcW w:w="9016" w:type="dxa"/>
            <w:gridSpan w:val="2"/>
            <w:shd w:val="clear" w:color="auto" w:fill="B4C6E7" w:themeFill="accent1" w:themeFillTint="66"/>
          </w:tcPr>
          <w:p w14:paraId="5AA35FC3" w14:textId="7FC82C4A" w:rsidR="00DE181C" w:rsidRPr="0009232B" w:rsidRDefault="00B459E9" w:rsidP="00DE181C">
            <w:pPr>
              <w:autoSpaceDE w:val="0"/>
              <w:autoSpaceDN w:val="0"/>
              <w:adjustRightInd w:val="0"/>
              <w:rPr>
                <w:rFonts w:ascii="Arial" w:hAnsi="Arial" w:cs="Arial"/>
                <w:b/>
                <w:color w:val="000000"/>
                <w:sz w:val="23"/>
                <w:szCs w:val="23"/>
              </w:rPr>
            </w:pPr>
            <w:r>
              <w:rPr>
                <w:rFonts w:ascii="Arial" w:hAnsi="Arial" w:cs="Arial"/>
                <w:b/>
                <w:color w:val="000000"/>
                <w:sz w:val="23"/>
                <w:szCs w:val="23"/>
              </w:rPr>
              <w:t>20</w:t>
            </w:r>
            <w:r w:rsidR="009773EE">
              <w:rPr>
                <w:rFonts w:ascii="Arial" w:hAnsi="Arial" w:cs="Arial"/>
                <w:b/>
                <w:color w:val="000000"/>
                <w:sz w:val="23"/>
                <w:szCs w:val="23"/>
              </w:rPr>
              <w:t xml:space="preserve">. </w:t>
            </w:r>
            <w:r w:rsidR="00DE181C" w:rsidRPr="0009232B">
              <w:rPr>
                <w:rFonts w:ascii="Arial" w:hAnsi="Arial" w:cs="Arial"/>
                <w:b/>
                <w:color w:val="000000"/>
                <w:sz w:val="23"/>
                <w:szCs w:val="23"/>
              </w:rPr>
              <w:t>Part 2b Remuneration and Staff Report</w:t>
            </w:r>
          </w:p>
        </w:tc>
      </w:tr>
      <w:tr w:rsidR="009773EE" w:rsidRPr="0009232B" w14:paraId="4E251E7D" w14:textId="77777777" w:rsidTr="00B459E9">
        <w:trPr>
          <w:trHeight w:val="287"/>
        </w:trPr>
        <w:tc>
          <w:tcPr>
            <w:tcW w:w="7274" w:type="dxa"/>
          </w:tcPr>
          <w:p w14:paraId="60E001BE" w14:textId="1505228D" w:rsidR="00DE181C" w:rsidRPr="0009232B" w:rsidRDefault="00B459E9" w:rsidP="00DE181C">
            <w:pPr>
              <w:autoSpaceDE w:val="0"/>
              <w:autoSpaceDN w:val="0"/>
              <w:adjustRightInd w:val="0"/>
              <w:rPr>
                <w:rFonts w:ascii="Arial" w:hAnsi="Arial" w:cs="Arial"/>
                <w:color w:val="000000"/>
                <w:sz w:val="23"/>
                <w:szCs w:val="23"/>
              </w:rPr>
            </w:pPr>
            <w:r>
              <w:rPr>
                <w:rFonts w:ascii="Arial" w:hAnsi="Arial" w:cs="Arial"/>
                <w:color w:val="000000"/>
                <w:sz w:val="23"/>
                <w:szCs w:val="23"/>
              </w:rPr>
              <w:t>20</w:t>
            </w:r>
            <w:r w:rsidR="009773EE">
              <w:rPr>
                <w:rFonts w:ascii="Arial" w:hAnsi="Arial" w:cs="Arial"/>
                <w:color w:val="000000"/>
                <w:sz w:val="23"/>
                <w:szCs w:val="23"/>
              </w:rPr>
              <w:t>.1 Staff Numbers</w:t>
            </w:r>
            <w:r w:rsidR="00DE181C" w:rsidRPr="0009232B">
              <w:rPr>
                <w:rFonts w:ascii="Arial" w:hAnsi="Arial" w:cs="Arial"/>
                <w:color w:val="000000"/>
                <w:sz w:val="23"/>
                <w:szCs w:val="23"/>
              </w:rPr>
              <w:t xml:space="preserve"> </w:t>
            </w:r>
          </w:p>
        </w:tc>
        <w:tc>
          <w:tcPr>
            <w:tcW w:w="1742" w:type="dxa"/>
          </w:tcPr>
          <w:p w14:paraId="0CAFC4FF"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6D8F6154" w14:textId="77777777" w:rsidTr="00B459E9">
        <w:trPr>
          <w:trHeight w:val="287"/>
        </w:trPr>
        <w:tc>
          <w:tcPr>
            <w:tcW w:w="7274" w:type="dxa"/>
          </w:tcPr>
          <w:p w14:paraId="7FC68EE8" w14:textId="5C5B6EAE" w:rsidR="009773EE" w:rsidRDefault="00B459E9" w:rsidP="00DE181C">
            <w:pPr>
              <w:autoSpaceDE w:val="0"/>
              <w:autoSpaceDN w:val="0"/>
              <w:adjustRightInd w:val="0"/>
              <w:rPr>
                <w:rFonts w:ascii="Arial" w:hAnsi="Arial" w:cs="Arial"/>
                <w:color w:val="000000"/>
                <w:sz w:val="23"/>
                <w:szCs w:val="23"/>
              </w:rPr>
            </w:pPr>
            <w:r>
              <w:rPr>
                <w:rFonts w:ascii="Arial" w:hAnsi="Arial" w:cs="Arial"/>
                <w:color w:val="000000"/>
                <w:sz w:val="23"/>
                <w:szCs w:val="23"/>
              </w:rPr>
              <w:t>20</w:t>
            </w:r>
            <w:r w:rsidR="009773EE">
              <w:rPr>
                <w:rFonts w:ascii="Arial" w:hAnsi="Arial" w:cs="Arial"/>
                <w:color w:val="000000"/>
                <w:sz w:val="23"/>
                <w:szCs w:val="23"/>
              </w:rPr>
              <w:t>.2 Staff Composition</w:t>
            </w:r>
          </w:p>
        </w:tc>
        <w:tc>
          <w:tcPr>
            <w:tcW w:w="1742" w:type="dxa"/>
          </w:tcPr>
          <w:p w14:paraId="7F655589"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49D67073" w14:textId="77777777" w:rsidTr="00B459E9">
        <w:trPr>
          <w:trHeight w:val="287"/>
        </w:trPr>
        <w:tc>
          <w:tcPr>
            <w:tcW w:w="7274" w:type="dxa"/>
          </w:tcPr>
          <w:p w14:paraId="3E7327A9" w14:textId="642EDADE" w:rsidR="009773EE" w:rsidRDefault="00B459E9" w:rsidP="00DE181C">
            <w:pPr>
              <w:autoSpaceDE w:val="0"/>
              <w:autoSpaceDN w:val="0"/>
              <w:adjustRightInd w:val="0"/>
              <w:rPr>
                <w:rFonts w:ascii="Arial" w:hAnsi="Arial" w:cs="Arial"/>
                <w:color w:val="000000"/>
                <w:sz w:val="23"/>
                <w:szCs w:val="23"/>
              </w:rPr>
            </w:pPr>
            <w:r>
              <w:rPr>
                <w:rFonts w:ascii="Arial" w:hAnsi="Arial" w:cs="Arial"/>
                <w:color w:val="000000"/>
                <w:sz w:val="23"/>
                <w:szCs w:val="23"/>
              </w:rPr>
              <w:t>20</w:t>
            </w:r>
            <w:r w:rsidR="009773EE">
              <w:rPr>
                <w:rFonts w:ascii="Arial" w:hAnsi="Arial" w:cs="Arial"/>
                <w:color w:val="000000"/>
                <w:sz w:val="23"/>
                <w:szCs w:val="23"/>
              </w:rPr>
              <w:t>.3 Sickness Absence Data</w:t>
            </w:r>
          </w:p>
        </w:tc>
        <w:tc>
          <w:tcPr>
            <w:tcW w:w="1742" w:type="dxa"/>
          </w:tcPr>
          <w:p w14:paraId="62C56592"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15D785EB" w14:textId="77777777" w:rsidTr="00B459E9">
        <w:trPr>
          <w:trHeight w:val="287"/>
        </w:trPr>
        <w:tc>
          <w:tcPr>
            <w:tcW w:w="7274" w:type="dxa"/>
          </w:tcPr>
          <w:p w14:paraId="7D472C59" w14:textId="4D559D86" w:rsidR="009773EE" w:rsidRDefault="00B459E9" w:rsidP="00DE181C">
            <w:pPr>
              <w:autoSpaceDE w:val="0"/>
              <w:autoSpaceDN w:val="0"/>
              <w:adjustRightInd w:val="0"/>
              <w:rPr>
                <w:rFonts w:ascii="Arial" w:hAnsi="Arial" w:cs="Arial"/>
                <w:color w:val="000000"/>
                <w:sz w:val="23"/>
                <w:szCs w:val="23"/>
              </w:rPr>
            </w:pPr>
            <w:r>
              <w:rPr>
                <w:rFonts w:ascii="Arial" w:hAnsi="Arial" w:cs="Arial"/>
                <w:color w:val="000000"/>
                <w:sz w:val="23"/>
                <w:szCs w:val="23"/>
              </w:rPr>
              <w:t>20</w:t>
            </w:r>
            <w:r w:rsidR="009773EE">
              <w:rPr>
                <w:rFonts w:ascii="Arial" w:hAnsi="Arial" w:cs="Arial"/>
                <w:color w:val="000000"/>
                <w:sz w:val="23"/>
                <w:szCs w:val="23"/>
              </w:rPr>
              <w:t>.4 Staff Policies</w:t>
            </w:r>
          </w:p>
        </w:tc>
        <w:tc>
          <w:tcPr>
            <w:tcW w:w="1742" w:type="dxa"/>
          </w:tcPr>
          <w:p w14:paraId="2E7D3E9B"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0D7B2231" w14:textId="77777777" w:rsidTr="00B459E9">
        <w:trPr>
          <w:trHeight w:val="287"/>
        </w:trPr>
        <w:tc>
          <w:tcPr>
            <w:tcW w:w="7274" w:type="dxa"/>
          </w:tcPr>
          <w:p w14:paraId="5A732D73" w14:textId="6FD54579" w:rsidR="009773EE" w:rsidRDefault="00B459E9" w:rsidP="00DE181C">
            <w:pPr>
              <w:autoSpaceDE w:val="0"/>
              <w:autoSpaceDN w:val="0"/>
              <w:adjustRightInd w:val="0"/>
              <w:rPr>
                <w:rFonts w:ascii="Arial" w:hAnsi="Arial" w:cs="Arial"/>
                <w:color w:val="000000"/>
                <w:sz w:val="23"/>
                <w:szCs w:val="23"/>
              </w:rPr>
            </w:pPr>
            <w:r>
              <w:rPr>
                <w:rFonts w:ascii="Arial" w:hAnsi="Arial" w:cs="Arial"/>
                <w:color w:val="000000"/>
                <w:sz w:val="23"/>
                <w:szCs w:val="23"/>
              </w:rPr>
              <w:t>20</w:t>
            </w:r>
            <w:r w:rsidR="009773EE">
              <w:rPr>
                <w:rFonts w:ascii="Arial" w:hAnsi="Arial" w:cs="Arial"/>
                <w:color w:val="000000"/>
                <w:sz w:val="23"/>
                <w:szCs w:val="23"/>
              </w:rPr>
              <w:t>.5 Salary and Pension Entitlements of Senior Managers 2021-2022</w:t>
            </w:r>
          </w:p>
        </w:tc>
        <w:tc>
          <w:tcPr>
            <w:tcW w:w="1742" w:type="dxa"/>
          </w:tcPr>
          <w:p w14:paraId="0FA3798F"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4B167517" w14:textId="77777777" w:rsidTr="00B459E9">
        <w:trPr>
          <w:trHeight w:val="287"/>
        </w:trPr>
        <w:tc>
          <w:tcPr>
            <w:tcW w:w="7274" w:type="dxa"/>
          </w:tcPr>
          <w:p w14:paraId="06F95116" w14:textId="0F9572B5" w:rsidR="009773EE" w:rsidRDefault="00B459E9" w:rsidP="00DE181C">
            <w:pPr>
              <w:autoSpaceDE w:val="0"/>
              <w:autoSpaceDN w:val="0"/>
              <w:adjustRightInd w:val="0"/>
              <w:rPr>
                <w:rFonts w:ascii="Arial" w:hAnsi="Arial" w:cs="Arial"/>
                <w:color w:val="000000"/>
                <w:sz w:val="23"/>
                <w:szCs w:val="23"/>
              </w:rPr>
            </w:pPr>
            <w:r>
              <w:rPr>
                <w:rFonts w:ascii="Arial" w:hAnsi="Arial" w:cs="Arial"/>
                <w:color w:val="000000"/>
                <w:sz w:val="23"/>
                <w:szCs w:val="23"/>
              </w:rPr>
              <w:t>20</w:t>
            </w:r>
            <w:r w:rsidR="009773EE">
              <w:rPr>
                <w:rFonts w:ascii="Arial" w:hAnsi="Arial" w:cs="Arial"/>
                <w:color w:val="000000"/>
                <w:sz w:val="23"/>
                <w:szCs w:val="23"/>
              </w:rPr>
              <w:t>.6 Consultancy Expenditure</w:t>
            </w:r>
          </w:p>
        </w:tc>
        <w:tc>
          <w:tcPr>
            <w:tcW w:w="1742" w:type="dxa"/>
          </w:tcPr>
          <w:p w14:paraId="25A87829"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5C344482" w14:textId="77777777" w:rsidTr="00B459E9">
        <w:trPr>
          <w:trHeight w:val="287"/>
        </w:trPr>
        <w:tc>
          <w:tcPr>
            <w:tcW w:w="7274" w:type="dxa"/>
          </w:tcPr>
          <w:p w14:paraId="584F398D" w14:textId="71DE2DB7" w:rsidR="009773EE" w:rsidRDefault="00B459E9" w:rsidP="00DE181C">
            <w:pPr>
              <w:autoSpaceDE w:val="0"/>
              <w:autoSpaceDN w:val="0"/>
              <w:adjustRightInd w:val="0"/>
              <w:rPr>
                <w:rFonts w:ascii="Arial" w:hAnsi="Arial" w:cs="Arial"/>
                <w:color w:val="000000"/>
                <w:sz w:val="23"/>
                <w:szCs w:val="23"/>
              </w:rPr>
            </w:pPr>
            <w:r>
              <w:rPr>
                <w:rFonts w:ascii="Arial" w:hAnsi="Arial" w:cs="Arial"/>
                <w:color w:val="000000"/>
                <w:sz w:val="23"/>
                <w:szCs w:val="23"/>
              </w:rPr>
              <w:t>20</w:t>
            </w:r>
            <w:r w:rsidR="009773EE">
              <w:rPr>
                <w:rFonts w:ascii="Arial" w:hAnsi="Arial" w:cs="Arial"/>
                <w:color w:val="000000"/>
                <w:sz w:val="23"/>
                <w:szCs w:val="23"/>
              </w:rPr>
              <w:t>.7 Tax Assurance for Off-payroll Appointees</w:t>
            </w:r>
          </w:p>
        </w:tc>
        <w:tc>
          <w:tcPr>
            <w:tcW w:w="1742" w:type="dxa"/>
          </w:tcPr>
          <w:p w14:paraId="725FB1C8"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0703CFB0" w14:textId="77777777" w:rsidTr="00B459E9">
        <w:trPr>
          <w:trHeight w:val="597"/>
        </w:trPr>
        <w:tc>
          <w:tcPr>
            <w:tcW w:w="7274" w:type="dxa"/>
          </w:tcPr>
          <w:p w14:paraId="1F0E483A" w14:textId="77777777" w:rsidR="009773EE" w:rsidRDefault="009773EE" w:rsidP="00DE181C">
            <w:pPr>
              <w:rPr>
                <w:rFonts w:ascii="Arial" w:hAnsi="Arial" w:cs="Arial"/>
                <w:color w:val="000000" w:themeColor="text1"/>
                <w:sz w:val="24"/>
                <w:szCs w:val="24"/>
              </w:rPr>
            </w:pPr>
          </w:p>
          <w:p w14:paraId="010F6F91" w14:textId="771D53BC" w:rsidR="00DE181C" w:rsidRPr="00F7722F" w:rsidRDefault="009773EE" w:rsidP="00F7722F">
            <w:pPr>
              <w:shd w:val="clear" w:color="auto" w:fill="8EAADB" w:themeFill="accent1" w:themeFillTint="99"/>
              <w:rPr>
                <w:rFonts w:ascii="Arial" w:hAnsi="Arial" w:cs="Arial"/>
                <w:b/>
                <w:color w:val="000000" w:themeColor="text1"/>
                <w:sz w:val="24"/>
                <w:szCs w:val="24"/>
              </w:rPr>
            </w:pPr>
            <w:r w:rsidRPr="00F7722F">
              <w:rPr>
                <w:rFonts w:ascii="Arial" w:hAnsi="Arial" w:cs="Arial"/>
                <w:b/>
                <w:color w:val="000000" w:themeColor="text1"/>
                <w:sz w:val="24"/>
                <w:szCs w:val="24"/>
              </w:rPr>
              <w:t>2</w:t>
            </w:r>
            <w:r w:rsidR="00B459E9">
              <w:rPr>
                <w:rFonts w:ascii="Arial" w:hAnsi="Arial" w:cs="Arial"/>
                <w:b/>
                <w:color w:val="000000" w:themeColor="text1"/>
                <w:sz w:val="24"/>
                <w:szCs w:val="24"/>
              </w:rPr>
              <w:t>1</w:t>
            </w:r>
            <w:r w:rsidR="00F7722F">
              <w:rPr>
                <w:rFonts w:ascii="Arial" w:hAnsi="Arial" w:cs="Arial"/>
                <w:b/>
                <w:color w:val="000000" w:themeColor="text1"/>
                <w:sz w:val="24"/>
                <w:szCs w:val="24"/>
              </w:rPr>
              <w:t>.</w:t>
            </w:r>
            <w:r w:rsidRPr="00F7722F">
              <w:rPr>
                <w:rFonts w:ascii="Arial" w:hAnsi="Arial" w:cs="Arial"/>
                <w:b/>
                <w:color w:val="000000" w:themeColor="text1"/>
                <w:sz w:val="24"/>
                <w:szCs w:val="24"/>
              </w:rPr>
              <w:t xml:space="preserve"> Part 2c Parliamentary </w:t>
            </w:r>
            <w:r w:rsidR="00DE181C" w:rsidRPr="00F7722F">
              <w:rPr>
                <w:rFonts w:ascii="Arial" w:hAnsi="Arial" w:cs="Arial"/>
                <w:b/>
                <w:color w:val="000000" w:themeColor="text1"/>
                <w:sz w:val="24"/>
                <w:szCs w:val="24"/>
              </w:rPr>
              <w:t>Accountability &amp; Audit Report</w:t>
            </w:r>
          </w:p>
          <w:p w14:paraId="4837AC19" w14:textId="77777777" w:rsidR="00DE181C" w:rsidRPr="0009232B" w:rsidRDefault="00DE181C" w:rsidP="00DE181C">
            <w:pPr>
              <w:autoSpaceDE w:val="0"/>
              <w:autoSpaceDN w:val="0"/>
              <w:adjustRightInd w:val="0"/>
              <w:rPr>
                <w:rFonts w:ascii="Arial" w:hAnsi="Arial" w:cs="Arial"/>
                <w:color w:val="000000" w:themeColor="text1"/>
                <w:sz w:val="24"/>
                <w:szCs w:val="24"/>
              </w:rPr>
            </w:pPr>
          </w:p>
        </w:tc>
        <w:tc>
          <w:tcPr>
            <w:tcW w:w="1742" w:type="dxa"/>
          </w:tcPr>
          <w:p w14:paraId="1AD20B2F" w14:textId="77777777" w:rsidR="00DE181C" w:rsidRPr="0009232B" w:rsidRDefault="00DE181C" w:rsidP="00DE181C">
            <w:pPr>
              <w:autoSpaceDE w:val="0"/>
              <w:autoSpaceDN w:val="0"/>
              <w:adjustRightInd w:val="0"/>
              <w:rPr>
                <w:rFonts w:ascii="Arial" w:hAnsi="Arial" w:cs="Arial"/>
                <w:color w:val="000000" w:themeColor="text1"/>
                <w:sz w:val="24"/>
                <w:szCs w:val="24"/>
              </w:rPr>
            </w:pPr>
          </w:p>
        </w:tc>
      </w:tr>
      <w:tr w:rsidR="00CE5DC3" w:rsidRPr="0009232B" w14:paraId="19B7F33D" w14:textId="77777777" w:rsidTr="00B459E9">
        <w:trPr>
          <w:trHeight w:val="597"/>
        </w:trPr>
        <w:tc>
          <w:tcPr>
            <w:tcW w:w="7274" w:type="dxa"/>
          </w:tcPr>
          <w:p w14:paraId="482FA89E" w14:textId="2EC1E90F" w:rsidR="00CE5DC3" w:rsidRDefault="00CE5DC3" w:rsidP="00DE181C">
            <w:pPr>
              <w:rPr>
                <w:rFonts w:ascii="Arial" w:hAnsi="Arial" w:cs="Arial"/>
                <w:color w:val="000000" w:themeColor="text1"/>
                <w:sz w:val="24"/>
                <w:szCs w:val="24"/>
              </w:rPr>
            </w:pPr>
            <w:r>
              <w:rPr>
                <w:rFonts w:ascii="Arial" w:hAnsi="Arial" w:cs="Arial"/>
                <w:color w:val="000000" w:themeColor="text1"/>
                <w:sz w:val="24"/>
                <w:szCs w:val="24"/>
              </w:rPr>
              <w:t>2</w:t>
            </w:r>
            <w:r w:rsidR="00B459E9">
              <w:rPr>
                <w:rFonts w:ascii="Arial" w:hAnsi="Arial" w:cs="Arial"/>
                <w:color w:val="000000" w:themeColor="text1"/>
                <w:sz w:val="24"/>
                <w:szCs w:val="24"/>
              </w:rPr>
              <w:t>1</w:t>
            </w:r>
            <w:r>
              <w:rPr>
                <w:rFonts w:ascii="Arial" w:hAnsi="Arial" w:cs="Arial"/>
                <w:color w:val="000000" w:themeColor="text1"/>
                <w:sz w:val="24"/>
                <w:szCs w:val="24"/>
              </w:rPr>
              <w:t>.1 Regularity of Expenditure</w:t>
            </w:r>
          </w:p>
        </w:tc>
        <w:tc>
          <w:tcPr>
            <w:tcW w:w="1742" w:type="dxa"/>
          </w:tcPr>
          <w:p w14:paraId="67649BC0"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CE5DC3" w:rsidRPr="0009232B" w14:paraId="6C9154D0" w14:textId="77777777" w:rsidTr="00B459E9">
        <w:trPr>
          <w:trHeight w:val="597"/>
        </w:trPr>
        <w:tc>
          <w:tcPr>
            <w:tcW w:w="7274" w:type="dxa"/>
          </w:tcPr>
          <w:p w14:paraId="5A5C26BD" w14:textId="61AEE426" w:rsidR="00CE5DC3" w:rsidRDefault="00CE5DC3" w:rsidP="00DE181C">
            <w:pPr>
              <w:rPr>
                <w:rFonts w:ascii="Arial" w:hAnsi="Arial" w:cs="Arial"/>
                <w:color w:val="000000" w:themeColor="text1"/>
                <w:sz w:val="24"/>
                <w:szCs w:val="24"/>
              </w:rPr>
            </w:pPr>
            <w:r>
              <w:rPr>
                <w:rFonts w:ascii="Arial" w:hAnsi="Arial" w:cs="Arial"/>
                <w:color w:val="000000" w:themeColor="text1"/>
                <w:sz w:val="24"/>
                <w:szCs w:val="24"/>
              </w:rPr>
              <w:t>2</w:t>
            </w:r>
            <w:r w:rsidR="00B459E9">
              <w:rPr>
                <w:rFonts w:ascii="Arial" w:hAnsi="Arial" w:cs="Arial"/>
                <w:color w:val="000000" w:themeColor="text1"/>
                <w:sz w:val="24"/>
                <w:szCs w:val="24"/>
              </w:rPr>
              <w:t>1</w:t>
            </w:r>
            <w:r>
              <w:rPr>
                <w:rFonts w:ascii="Arial" w:hAnsi="Arial" w:cs="Arial"/>
                <w:color w:val="000000" w:themeColor="text1"/>
                <w:sz w:val="24"/>
                <w:szCs w:val="24"/>
              </w:rPr>
              <w:t>.2 Fees and Charges</w:t>
            </w:r>
          </w:p>
        </w:tc>
        <w:tc>
          <w:tcPr>
            <w:tcW w:w="1742" w:type="dxa"/>
          </w:tcPr>
          <w:p w14:paraId="1C470B83"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CE5DC3" w:rsidRPr="0009232B" w14:paraId="58430D2A" w14:textId="77777777" w:rsidTr="00B459E9">
        <w:trPr>
          <w:trHeight w:val="597"/>
        </w:trPr>
        <w:tc>
          <w:tcPr>
            <w:tcW w:w="7274" w:type="dxa"/>
          </w:tcPr>
          <w:p w14:paraId="13D780AB" w14:textId="237E712F" w:rsidR="00CE5DC3" w:rsidRDefault="00CE5DC3" w:rsidP="00DE181C">
            <w:pPr>
              <w:rPr>
                <w:rFonts w:ascii="Arial" w:hAnsi="Arial" w:cs="Arial"/>
                <w:color w:val="000000" w:themeColor="text1"/>
                <w:sz w:val="24"/>
                <w:szCs w:val="24"/>
              </w:rPr>
            </w:pPr>
            <w:r>
              <w:rPr>
                <w:rFonts w:ascii="Arial" w:hAnsi="Arial" w:cs="Arial"/>
                <w:color w:val="000000" w:themeColor="text1"/>
                <w:sz w:val="24"/>
                <w:szCs w:val="24"/>
              </w:rPr>
              <w:t>2</w:t>
            </w:r>
            <w:r w:rsidR="00B459E9">
              <w:rPr>
                <w:rFonts w:ascii="Arial" w:hAnsi="Arial" w:cs="Arial"/>
                <w:color w:val="000000" w:themeColor="text1"/>
                <w:sz w:val="24"/>
                <w:szCs w:val="24"/>
              </w:rPr>
              <w:t>1</w:t>
            </w:r>
            <w:r>
              <w:rPr>
                <w:rFonts w:ascii="Arial" w:hAnsi="Arial" w:cs="Arial"/>
                <w:color w:val="000000" w:themeColor="text1"/>
                <w:sz w:val="24"/>
                <w:szCs w:val="24"/>
              </w:rPr>
              <w:t>.3 Managing Public Money</w:t>
            </w:r>
          </w:p>
        </w:tc>
        <w:tc>
          <w:tcPr>
            <w:tcW w:w="1742" w:type="dxa"/>
          </w:tcPr>
          <w:p w14:paraId="4D6FE222"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CE5DC3" w:rsidRPr="0009232B" w14:paraId="703F78E9" w14:textId="77777777" w:rsidTr="00B459E9">
        <w:trPr>
          <w:trHeight w:val="597"/>
        </w:trPr>
        <w:tc>
          <w:tcPr>
            <w:tcW w:w="7274" w:type="dxa"/>
          </w:tcPr>
          <w:p w14:paraId="33193046" w14:textId="6BBED222" w:rsidR="00CE5DC3" w:rsidRDefault="00CE5DC3" w:rsidP="00DE181C">
            <w:pPr>
              <w:rPr>
                <w:rFonts w:ascii="Arial" w:hAnsi="Arial" w:cs="Arial"/>
                <w:color w:val="000000" w:themeColor="text1"/>
                <w:sz w:val="24"/>
                <w:szCs w:val="24"/>
              </w:rPr>
            </w:pPr>
            <w:r>
              <w:rPr>
                <w:rFonts w:ascii="Arial" w:hAnsi="Arial" w:cs="Arial"/>
                <w:color w:val="000000" w:themeColor="text1"/>
                <w:sz w:val="24"/>
                <w:szCs w:val="24"/>
              </w:rPr>
              <w:t>2</w:t>
            </w:r>
            <w:r w:rsidR="00B459E9">
              <w:rPr>
                <w:rFonts w:ascii="Arial" w:hAnsi="Arial" w:cs="Arial"/>
                <w:color w:val="000000" w:themeColor="text1"/>
                <w:sz w:val="24"/>
                <w:szCs w:val="24"/>
              </w:rPr>
              <w:t>1</w:t>
            </w:r>
            <w:r>
              <w:rPr>
                <w:rFonts w:ascii="Arial" w:hAnsi="Arial" w:cs="Arial"/>
                <w:color w:val="000000" w:themeColor="text1"/>
                <w:sz w:val="24"/>
                <w:szCs w:val="24"/>
              </w:rPr>
              <w:t>.4 Material remote contingent liabilities</w:t>
            </w:r>
          </w:p>
        </w:tc>
        <w:tc>
          <w:tcPr>
            <w:tcW w:w="1742" w:type="dxa"/>
          </w:tcPr>
          <w:p w14:paraId="685DC445"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CE5DC3" w:rsidRPr="0009232B" w14:paraId="1D44B30E" w14:textId="77777777" w:rsidTr="00B459E9">
        <w:trPr>
          <w:trHeight w:val="597"/>
        </w:trPr>
        <w:tc>
          <w:tcPr>
            <w:tcW w:w="7274" w:type="dxa"/>
          </w:tcPr>
          <w:p w14:paraId="0D5214D6" w14:textId="484CD178" w:rsidR="00CE5DC3" w:rsidRDefault="00CE5DC3" w:rsidP="00DE181C">
            <w:pPr>
              <w:rPr>
                <w:rFonts w:ascii="Arial" w:hAnsi="Arial" w:cs="Arial"/>
                <w:color w:val="000000" w:themeColor="text1"/>
                <w:sz w:val="24"/>
                <w:szCs w:val="24"/>
              </w:rPr>
            </w:pPr>
            <w:r>
              <w:rPr>
                <w:rFonts w:ascii="Arial" w:hAnsi="Arial" w:cs="Arial"/>
                <w:color w:val="000000" w:themeColor="text1"/>
                <w:sz w:val="24"/>
                <w:szCs w:val="24"/>
              </w:rPr>
              <w:t>2</w:t>
            </w:r>
            <w:r w:rsidR="00B459E9">
              <w:rPr>
                <w:rFonts w:ascii="Arial" w:hAnsi="Arial" w:cs="Arial"/>
                <w:color w:val="000000" w:themeColor="text1"/>
                <w:sz w:val="24"/>
                <w:szCs w:val="24"/>
              </w:rPr>
              <w:t>1</w:t>
            </w:r>
            <w:r>
              <w:rPr>
                <w:rFonts w:ascii="Arial" w:hAnsi="Arial" w:cs="Arial"/>
                <w:color w:val="000000" w:themeColor="text1"/>
                <w:sz w:val="24"/>
                <w:szCs w:val="24"/>
              </w:rPr>
              <w:t>.5 The Certificate of the Auditor General for Wales to the Senedd</w:t>
            </w:r>
          </w:p>
        </w:tc>
        <w:tc>
          <w:tcPr>
            <w:tcW w:w="1742" w:type="dxa"/>
          </w:tcPr>
          <w:p w14:paraId="20F6205F"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CE5DC3" w:rsidRPr="0009232B" w14:paraId="4C370B67" w14:textId="77777777" w:rsidTr="00B459E9">
        <w:trPr>
          <w:trHeight w:val="597"/>
        </w:trPr>
        <w:tc>
          <w:tcPr>
            <w:tcW w:w="7274" w:type="dxa"/>
          </w:tcPr>
          <w:p w14:paraId="19045B63" w14:textId="710D9F32" w:rsidR="00CE5DC3" w:rsidRDefault="00CE5DC3" w:rsidP="00DE181C">
            <w:pPr>
              <w:rPr>
                <w:rFonts w:ascii="Arial" w:hAnsi="Arial" w:cs="Arial"/>
                <w:color w:val="000000" w:themeColor="text1"/>
                <w:sz w:val="24"/>
                <w:szCs w:val="24"/>
              </w:rPr>
            </w:pPr>
            <w:r>
              <w:rPr>
                <w:rFonts w:ascii="Arial" w:hAnsi="Arial" w:cs="Arial"/>
                <w:color w:val="000000" w:themeColor="text1"/>
                <w:sz w:val="24"/>
                <w:szCs w:val="24"/>
              </w:rPr>
              <w:t>2</w:t>
            </w:r>
            <w:r w:rsidR="00B459E9">
              <w:rPr>
                <w:rFonts w:ascii="Arial" w:hAnsi="Arial" w:cs="Arial"/>
                <w:color w:val="000000" w:themeColor="text1"/>
                <w:sz w:val="24"/>
                <w:szCs w:val="24"/>
              </w:rPr>
              <w:t>1</w:t>
            </w:r>
            <w:r>
              <w:rPr>
                <w:rFonts w:ascii="Arial" w:hAnsi="Arial" w:cs="Arial"/>
                <w:color w:val="000000" w:themeColor="text1"/>
                <w:sz w:val="24"/>
                <w:szCs w:val="24"/>
              </w:rPr>
              <w:t>.6 Report of the Auditor General to the Senedd</w:t>
            </w:r>
          </w:p>
        </w:tc>
        <w:tc>
          <w:tcPr>
            <w:tcW w:w="1742" w:type="dxa"/>
          </w:tcPr>
          <w:p w14:paraId="5732A028"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DE181C" w:rsidRPr="0009232B" w14:paraId="06789320" w14:textId="77777777" w:rsidTr="00B459E9">
        <w:trPr>
          <w:trHeight w:val="287"/>
        </w:trPr>
        <w:tc>
          <w:tcPr>
            <w:tcW w:w="9016" w:type="dxa"/>
            <w:gridSpan w:val="2"/>
            <w:shd w:val="clear" w:color="auto" w:fill="B4C6E7" w:themeFill="accent1" w:themeFillTint="66"/>
          </w:tcPr>
          <w:p w14:paraId="38433C99" w14:textId="77777777" w:rsidR="00DE181C" w:rsidRPr="0009232B" w:rsidRDefault="00DE181C" w:rsidP="00DE181C">
            <w:pPr>
              <w:autoSpaceDE w:val="0"/>
              <w:autoSpaceDN w:val="0"/>
              <w:adjustRightInd w:val="0"/>
              <w:rPr>
                <w:rFonts w:ascii="Arial" w:hAnsi="Arial" w:cs="Arial"/>
                <w:b/>
                <w:color w:val="000000"/>
                <w:sz w:val="23"/>
                <w:szCs w:val="23"/>
              </w:rPr>
            </w:pPr>
            <w:r w:rsidRPr="0009232B">
              <w:rPr>
                <w:rFonts w:ascii="Arial" w:hAnsi="Arial" w:cs="Arial"/>
                <w:b/>
                <w:color w:val="000000"/>
                <w:sz w:val="23"/>
                <w:szCs w:val="23"/>
              </w:rPr>
              <w:t>Part 3 Audited Financial Statement (Annual Accounts)</w:t>
            </w:r>
          </w:p>
        </w:tc>
      </w:tr>
      <w:tr w:rsidR="009773EE" w:rsidRPr="0009232B" w14:paraId="2E873BE6" w14:textId="77777777" w:rsidTr="00B459E9">
        <w:trPr>
          <w:trHeight w:val="287"/>
        </w:trPr>
        <w:tc>
          <w:tcPr>
            <w:tcW w:w="7274" w:type="dxa"/>
          </w:tcPr>
          <w:p w14:paraId="5AB0E86C" w14:textId="6B2B14CC" w:rsidR="00DE181C" w:rsidRPr="0009232B" w:rsidRDefault="00CE5DC3" w:rsidP="00DE181C">
            <w:pPr>
              <w:rPr>
                <w:rFonts w:ascii="Arial" w:hAnsi="Arial" w:cs="Arial"/>
                <w:color w:val="000000" w:themeColor="text1"/>
                <w:sz w:val="24"/>
                <w:szCs w:val="24"/>
              </w:rPr>
            </w:pPr>
            <w:r>
              <w:rPr>
                <w:rFonts w:ascii="Arial" w:hAnsi="Arial" w:cs="Arial"/>
                <w:color w:val="000000" w:themeColor="text1"/>
                <w:sz w:val="24"/>
                <w:szCs w:val="24"/>
              </w:rPr>
              <w:t>2</w:t>
            </w:r>
            <w:r w:rsidR="00B459E9">
              <w:rPr>
                <w:rFonts w:ascii="Arial" w:hAnsi="Arial" w:cs="Arial"/>
                <w:color w:val="000000" w:themeColor="text1"/>
                <w:sz w:val="24"/>
                <w:szCs w:val="24"/>
              </w:rPr>
              <w:t>2</w:t>
            </w:r>
            <w:r>
              <w:rPr>
                <w:rFonts w:ascii="Arial" w:hAnsi="Arial" w:cs="Arial"/>
                <w:color w:val="000000" w:themeColor="text1"/>
                <w:sz w:val="24"/>
                <w:szCs w:val="24"/>
              </w:rPr>
              <w:t xml:space="preserve">. </w:t>
            </w:r>
            <w:r w:rsidR="00DE181C" w:rsidRPr="0009232B">
              <w:rPr>
                <w:rFonts w:ascii="Arial" w:hAnsi="Arial" w:cs="Arial"/>
                <w:color w:val="000000" w:themeColor="text1"/>
                <w:sz w:val="24"/>
                <w:szCs w:val="24"/>
              </w:rPr>
              <w:t>Financial Statements</w:t>
            </w:r>
          </w:p>
        </w:tc>
        <w:tc>
          <w:tcPr>
            <w:tcW w:w="1742" w:type="dxa"/>
          </w:tcPr>
          <w:p w14:paraId="4FD1611B" w14:textId="77777777" w:rsidR="00DE181C" w:rsidRPr="0009232B" w:rsidRDefault="00DE181C" w:rsidP="00DE181C">
            <w:pPr>
              <w:autoSpaceDE w:val="0"/>
              <w:autoSpaceDN w:val="0"/>
              <w:adjustRightInd w:val="0"/>
              <w:rPr>
                <w:rFonts w:ascii="Arial" w:hAnsi="Arial" w:cs="Arial"/>
                <w:color w:val="000000"/>
                <w:sz w:val="23"/>
                <w:szCs w:val="23"/>
              </w:rPr>
            </w:pPr>
          </w:p>
        </w:tc>
      </w:tr>
      <w:tr w:rsidR="00DE181C" w:rsidRPr="0009232B" w14:paraId="650EB45C" w14:textId="77777777" w:rsidTr="00B459E9">
        <w:trPr>
          <w:trHeight w:val="287"/>
        </w:trPr>
        <w:tc>
          <w:tcPr>
            <w:tcW w:w="9016" w:type="dxa"/>
            <w:gridSpan w:val="2"/>
            <w:shd w:val="clear" w:color="auto" w:fill="E7E6E6" w:themeFill="background2"/>
          </w:tcPr>
          <w:p w14:paraId="1511C066"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0E5E9C36" w14:textId="77777777" w:rsidTr="00B459E9">
        <w:trPr>
          <w:trHeight w:val="1636"/>
        </w:trPr>
        <w:tc>
          <w:tcPr>
            <w:tcW w:w="7274" w:type="dxa"/>
          </w:tcPr>
          <w:p w14:paraId="51BB4CF8" w14:textId="77777777" w:rsidR="00DE181C" w:rsidRPr="0009232B" w:rsidRDefault="00DE181C" w:rsidP="00DE181C">
            <w:pPr>
              <w:spacing w:after="200" w:line="276" w:lineRule="auto"/>
              <w:rPr>
                <w:rFonts w:ascii="Arial" w:hAnsi="Arial" w:cs="Arial"/>
                <w:b/>
                <w:sz w:val="24"/>
                <w:szCs w:val="24"/>
              </w:rPr>
            </w:pPr>
            <w:r w:rsidRPr="0009232B">
              <w:rPr>
                <w:rFonts w:ascii="Arial" w:hAnsi="Arial" w:cs="Arial"/>
                <w:b/>
                <w:sz w:val="24"/>
                <w:szCs w:val="24"/>
              </w:rPr>
              <w:t>Appendices</w:t>
            </w:r>
          </w:p>
          <w:p w14:paraId="1984A927" w14:textId="59828D1F" w:rsidR="00DE181C" w:rsidRDefault="00DE181C" w:rsidP="00DE181C">
            <w:pPr>
              <w:autoSpaceDE w:val="0"/>
              <w:autoSpaceDN w:val="0"/>
              <w:adjustRightInd w:val="0"/>
              <w:rPr>
                <w:rFonts w:ascii="Arial" w:hAnsi="Arial" w:cs="Arial"/>
                <w:bCs/>
                <w:sz w:val="20"/>
                <w:szCs w:val="20"/>
              </w:rPr>
            </w:pPr>
            <w:r w:rsidRPr="0009232B">
              <w:rPr>
                <w:rFonts w:ascii="Arial" w:hAnsi="Arial" w:cs="Arial"/>
                <w:sz w:val="20"/>
                <w:szCs w:val="20"/>
              </w:rPr>
              <w:t xml:space="preserve">Appendix 1 - Dates of Board and Committee meetings held during </w:t>
            </w:r>
            <w:r w:rsidRPr="0009232B">
              <w:rPr>
                <w:rFonts w:ascii="Arial" w:hAnsi="Arial" w:cs="Arial"/>
                <w:bCs/>
                <w:sz w:val="20"/>
                <w:szCs w:val="20"/>
              </w:rPr>
              <w:t>202</w:t>
            </w:r>
            <w:r>
              <w:rPr>
                <w:rFonts w:ascii="Arial" w:hAnsi="Arial" w:cs="Arial"/>
                <w:bCs/>
                <w:sz w:val="20"/>
                <w:szCs w:val="20"/>
              </w:rPr>
              <w:t>1</w:t>
            </w:r>
            <w:r w:rsidRPr="0009232B">
              <w:rPr>
                <w:rFonts w:ascii="Arial" w:hAnsi="Arial" w:cs="Arial"/>
                <w:bCs/>
                <w:sz w:val="20"/>
                <w:szCs w:val="20"/>
              </w:rPr>
              <w:t>-202</w:t>
            </w:r>
            <w:r>
              <w:rPr>
                <w:rFonts w:ascii="Arial" w:hAnsi="Arial" w:cs="Arial"/>
                <w:bCs/>
                <w:sz w:val="20"/>
                <w:szCs w:val="20"/>
              </w:rPr>
              <w:t>2</w:t>
            </w:r>
          </w:p>
          <w:p w14:paraId="006CCD16" w14:textId="77777777" w:rsidR="00F7722F" w:rsidRPr="0009232B" w:rsidRDefault="00F7722F" w:rsidP="00DE181C">
            <w:pPr>
              <w:autoSpaceDE w:val="0"/>
              <w:autoSpaceDN w:val="0"/>
              <w:adjustRightInd w:val="0"/>
              <w:rPr>
                <w:rFonts w:ascii="Arial" w:hAnsi="Arial" w:cs="Arial"/>
                <w:b/>
                <w:sz w:val="20"/>
                <w:szCs w:val="20"/>
                <w:u w:val="single"/>
              </w:rPr>
            </w:pPr>
          </w:p>
          <w:p w14:paraId="3B6CD70B" w14:textId="77777777" w:rsidR="00F7722F" w:rsidRDefault="0053190E" w:rsidP="00701936">
            <w:pPr>
              <w:spacing w:after="200" w:line="276" w:lineRule="auto"/>
              <w:rPr>
                <w:rFonts w:ascii="Arial" w:hAnsi="Arial" w:cs="Arial"/>
                <w:sz w:val="20"/>
                <w:szCs w:val="20"/>
              </w:rPr>
            </w:pPr>
            <w:r w:rsidRPr="0053190E">
              <w:rPr>
                <w:rFonts w:ascii="Arial" w:hAnsi="Arial" w:cs="Arial"/>
                <w:sz w:val="20"/>
                <w:szCs w:val="20"/>
              </w:rPr>
              <w:t>Appendix 2 – Dates of Board and Committee meetings held during 2021-2022</w:t>
            </w:r>
          </w:p>
          <w:p w14:paraId="1159F598" w14:textId="160791B0" w:rsidR="0053190E" w:rsidRPr="00F7722F" w:rsidRDefault="0053190E" w:rsidP="00701936">
            <w:pPr>
              <w:spacing w:after="200" w:line="276" w:lineRule="auto"/>
              <w:rPr>
                <w:rFonts w:ascii="Arial" w:hAnsi="Arial" w:cs="Arial"/>
                <w:sz w:val="20"/>
                <w:szCs w:val="20"/>
              </w:rPr>
            </w:pPr>
            <w:r w:rsidRPr="0053190E">
              <w:rPr>
                <w:rFonts w:ascii="Arial" w:hAnsi="Arial" w:cs="Arial"/>
                <w:sz w:val="20"/>
                <w:szCs w:val="20"/>
              </w:rPr>
              <w:t>Appendix 3</w:t>
            </w:r>
            <w:r w:rsidR="00701936">
              <w:rPr>
                <w:rFonts w:ascii="Arial" w:hAnsi="Arial" w:cs="Arial"/>
                <w:sz w:val="20"/>
                <w:szCs w:val="20"/>
              </w:rPr>
              <w:t xml:space="preserve"> – Ministerial Directions and Welsh Health Circulars</w:t>
            </w:r>
          </w:p>
        </w:tc>
        <w:tc>
          <w:tcPr>
            <w:tcW w:w="1742" w:type="dxa"/>
          </w:tcPr>
          <w:p w14:paraId="432F7314" w14:textId="77777777" w:rsidR="00DE181C" w:rsidRPr="0009232B" w:rsidRDefault="00DE181C" w:rsidP="00DE181C">
            <w:pPr>
              <w:autoSpaceDE w:val="0"/>
              <w:autoSpaceDN w:val="0"/>
              <w:adjustRightInd w:val="0"/>
              <w:rPr>
                <w:rFonts w:ascii="Arial" w:hAnsi="Arial" w:cs="Arial"/>
                <w:color w:val="000000"/>
                <w:sz w:val="23"/>
                <w:szCs w:val="23"/>
              </w:rPr>
            </w:pPr>
          </w:p>
        </w:tc>
      </w:tr>
    </w:tbl>
    <w:p w14:paraId="5E9B8434" w14:textId="77777777" w:rsidR="00DE181C" w:rsidRDefault="00DE181C" w:rsidP="00DE181C">
      <w:pPr>
        <w:autoSpaceDE w:val="0"/>
        <w:autoSpaceDN w:val="0"/>
        <w:adjustRightInd w:val="0"/>
        <w:spacing w:after="0" w:line="240" w:lineRule="auto"/>
        <w:rPr>
          <w:rFonts w:ascii="Arial" w:hAnsi="Arial" w:cs="Arial"/>
          <w:color w:val="000000"/>
          <w:sz w:val="23"/>
          <w:szCs w:val="23"/>
        </w:rPr>
      </w:pPr>
    </w:p>
    <w:p w14:paraId="0F2BAEC3" w14:textId="77777777" w:rsidR="00DE181C" w:rsidRDefault="00DE181C" w:rsidP="00DE181C">
      <w:pPr>
        <w:autoSpaceDE w:val="0"/>
        <w:autoSpaceDN w:val="0"/>
        <w:adjustRightInd w:val="0"/>
        <w:spacing w:after="0" w:line="240" w:lineRule="auto"/>
        <w:rPr>
          <w:rFonts w:ascii="Arial" w:hAnsi="Arial" w:cs="Arial"/>
          <w:color w:val="000000"/>
          <w:sz w:val="23"/>
          <w:szCs w:val="23"/>
        </w:rPr>
      </w:pPr>
    </w:p>
    <w:p w14:paraId="19DC2996" w14:textId="062980E5" w:rsidR="00DE181C" w:rsidRDefault="00DE181C" w:rsidP="00DE181C">
      <w:pPr>
        <w:autoSpaceDE w:val="0"/>
        <w:autoSpaceDN w:val="0"/>
        <w:adjustRightInd w:val="0"/>
        <w:spacing w:after="0" w:line="240" w:lineRule="auto"/>
        <w:rPr>
          <w:rFonts w:ascii="Arial" w:hAnsi="Arial" w:cs="Arial"/>
          <w:color w:val="000000"/>
          <w:sz w:val="23"/>
          <w:szCs w:val="23"/>
        </w:rPr>
      </w:pPr>
    </w:p>
    <w:p w14:paraId="014285A5" w14:textId="700DC41C" w:rsidR="00CE5DC3" w:rsidRDefault="00CE5DC3" w:rsidP="00DE181C">
      <w:pPr>
        <w:autoSpaceDE w:val="0"/>
        <w:autoSpaceDN w:val="0"/>
        <w:adjustRightInd w:val="0"/>
        <w:spacing w:after="0" w:line="240" w:lineRule="auto"/>
        <w:rPr>
          <w:rFonts w:ascii="Arial" w:hAnsi="Arial" w:cs="Arial"/>
          <w:color w:val="000000"/>
          <w:sz w:val="23"/>
          <w:szCs w:val="23"/>
        </w:rPr>
      </w:pPr>
    </w:p>
    <w:p w14:paraId="5B2956B7" w14:textId="5BF0891D" w:rsidR="00CE5DC3" w:rsidRDefault="00CE5DC3" w:rsidP="00DE181C">
      <w:pPr>
        <w:autoSpaceDE w:val="0"/>
        <w:autoSpaceDN w:val="0"/>
        <w:adjustRightInd w:val="0"/>
        <w:spacing w:after="0" w:line="240" w:lineRule="auto"/>
        <w:rPr>
          <w:rFonts w:ascii="Arial" w:hAnsi="Arial" w:cs="Arial"/>
          <w:color w:val="000000"/>
          <w:sz w:val="23"/>
          <w:szCs w:val="23"/>
        </w:rPr>
      </w:pPr>
    </w:p>
    <w:p w14:paraId="35C9072F" w14:textId="62AB3E35" w:rsidR="00CE5DC3" w:rsidRDefault="00CE5DC3" w:rsidP="00DE181C">
      <w:pPr>
        <w:autoSpaceDE w:val="0"/>
        <w:autoSpaceDN w:val="0"/>
        <w:adjustRightInd w:val="0"/>
        <w:spacing w:after="0" w:line="240" w:lineRule="auto"/>
        <w:rPr>
          <w:rFonts w:ascii="Arial" w:hAnsi="Arial" w:cs="Arial"/>
          <w:color w:val="000000"/>
          <w:sz w:val="23"/>
          <w:szCs w:val="23"/>
        </w:rPr>
      </w:pPr>
    </w:p>
    <w:p w14:paraId="5E7E7189" w14:textId="33D67F65" w:rsidR="003E6AA4" w:rsidRDefault="003E6AA4" w:rsidP="00DE181C">
      <w:pPr>
        <w:autoSpaceDE w:val="0"/>
        <w:autoSpaceDN w:val="0"/>
        <w:adjustRightInd w:val="0"/>
        <w:spacing w:after="0" w:line="240" w:lineRule="auto"/>
        <w:rPr>
          <w:rFonts w:ascii="Arial" w:hAnsi="Arial" w:cs="Arial"/>
          <w:color w:val="000000"/>
          <w:sz w:val="23"/>
          <w:szCs w:val="23"/>
        </w:rPr>
      </w:pPr>
    </w:p>
    <w:p w14:paraId="46E20B60" w14:textId="77777777" w:rsidR="003E6AA4" w:rsidRDefault="003E6AA4" w:rsidP="00DE181C">
      <w:pPr>
        <w:autoSpaceDE w:val="0"/>
        <w:autoSpaceDN w:val="0"/>
        <w:adjustRightInd w:val="0"/>
        <w:spacing w:after="0" w:line="240" w:lineRule="auto"/>
        <w:rPr>
          <w:rFonts w:ascii="Arial" w:hAnsi="Arial" w:cs="Arial"/>
          <w:color w:val="000000"/>
          <w:sz w:val="23"/>
          <w:szCs w:val="23"/>
        </w:rPr>
      </w:pPr>
    </w:p>
    <w:p w14:paraId="43E9EE2E" w14:textId="00632B43" w:rsidR="00CE5DC3" w:rsidRDefault="00CE5DC3" w:rsidP="00DE181C">
      <w:pPr>
        <w:autoSpaceDE w:val="0"/>
        <w:autoSpaceDN w:val="0"/>
        <w:adjustRightInd w:val="0"/>
        <w:spacing w:after="0" w:line="240" w:lineRule="auto"/>
        <w:rPr>
          <w:rFonts w:ascii="Arial" w:hAnsi="Arial" w:cs="Arial"/>
          <w:color w:val="000000"/>
          <w:sz w:val="23"/>
          <w:szCs w:val="23"/>
        </w:rPr>
      </w:pPr>
    </w:p>
    <w:p w14:paraId="777F66EE" w14:textId="6D9C9E23" w:rsidR="00CE5DC3" w:rsidRDefault="00CE5DC3" w:rsidP="00DE181C">
      <w:pPr>
        <w:autoSpaceDE w:val="0"/>
        <w:autoSpaceDN w:val="0"/>
        <w:adjustRightInd w:val="0"/>
        <w:spacing w:after="0" w:line="240" w:lineRule="auto"/>
        <w:rPr>
          <w:rFonts w:ascii="Arial" w:hAnsi="Arial" w:cs="Arial"/>
          <w:color w:val="000000"/>
          <w:sz w:val="23"/>
          <w:szCs w:val="23"/>
        </w:rPr>
      </w:pPr>
    </w:p>
    <w:p w14:paraId="2C6B9FAC" w14:textId="37D9662C" w:rsidR="00CE5DC3" w:rsidRDefault="00CE5DC3" w:rsidP="00DE181C">
      <w:pPr>
        <w:autoSpaceDE w:val="0"/>
        <w:autoSpaceDN w:val="0"/>
        <w:adjustRightInd w:val="0"/>
        <w:spacing w:after="0" w:line="240" w:lineRule="auto"/>
        <w:rPr>
          <w:rFonts w:ascii="Arial" w:hAnsi="Arial" w:cs="Arial"/>
          <w:color w:val="000000"/>
          <w:sz w:val="23"/>
          <w:szCs w:val="23"/>
        </w:rPr>
      </w:pPr>
    </w:p>
    <w:p w14:paraId="2A3173E9" w14:textId="463887E3" w:rsidR="00CE5DC3" w:rsidRDefault="00CE5DC3" w:rsidP="00DE181C">
      <w:pPr>
        <w:autoSpaceDE w:val="0"/>
        <w:autoSpaceDN w:val="0"/>
        <w:adjustRightInd w:val="0"/>
        <w:spacing w:after="0" w:line="240" w:lineRule="auto"/>
        <w:rPr>
          <w:rFonts w:ascii="Arial" w:hAnsi="Arial" w:cs="Arial"/>
          <w:color w:val="000000"/>
          <w:sz w:val="23"/>
          <w:szCs w:val="23"/>
        </w:rPr>
      </w:pPr>
    </w:p>
    <w:p w14:paraId="01C1EBEE" w14:textId="0784C27C" w:rsidR="00CE5DC3" w:rsidRDefault="00CE5DC3" w:rsidP="00DE181C">
      <w:pPr>
        <w:autoSpaceDE w:val="0"/>
        <w:autoSpaceDN w:val="0"/>
        <w:adjustRightInd w:val="0"/>
        <w:spacing w:after="0" w:line="240" w:lineRule="auto"/>
        <w:rPr>
          <w:rFonts w:ascii="Arial" w:hAnsi="Arial" w:cs="Arial"/>
          <w:color w:val="000000"/>
          <w:sz w:val="23"/>
          <w:szCs w:val="23"/>
        </w:rPr>
      </w:pPr>
    </w:p>
    <w:p w14:paraId="0B25CB4C" w14:textId="43F4C837" w:rsidR="00CE5DC3" w:rsidRDefault="00CE5DC3" w:rsidP="00DE181C">
      <w:pPr>
        <w:autoSpaceDE w:val="0"/>
        <w:autoSpaceDN w:val="0"/>
        <w:adjustRightInd w:val="0"/>
        <w:spacing w:after="0" w:line="240" w:lineRule="auto"/>
        <w:rPr>
          <w:rFonts w:ascii="Arial" w:hAnsi="Arial" w:cs="Arial"/>
          <w:color w:val="000000"/>
          <w:sz w:val="23"/>
          <w:szCs w:val="23"/>
        </w:rPr>
      </w:pPr>
    </w:p>
    <w:p w14:paraId="20B1B79C" w14:textId="5CDD8F25" w:rsidR="00CE5DC3" w:rsidRDefault="00CE5DC3" w:rsidP="00DE181C">
      <w:pPr>
        <w:autoSpaceDE w:val="0"/>
        <w:autoSpaceDN w:val="0"/>
        <w:adjustRightInd w:val="0"/>
        <w:spacing w:after="0" w:line="240" w:lineRule="auto"/>
        <w:rPr>
          <w:rFonts w:ascii="Arial" w:hAnsi="Arial" w:cs="Arial"/>
          <w:color w:val="000000"/>
          <w:sz w:val="23"/>
          <w:szCs w:val="23"/>
        </w:rPr>
      </w:pPr>
    </w:p>
    <w:p w14:paraId="3AC9767A" w14:textId="5DD2FFB5" w:rsidR="00CE5DC3" w:rsidRDefault="00CE5DC3" w:rsidP="00DE181C">
      <w:pPr>
        <w:autoSpaceDE w:val="0"/>
        <w:autoSpaceDN w:val="0"/>
        <w:adjustRightInd w:val="0"/>
        <w:spacing w:after="0" w:line="240" w:lineRule="auto"/>
        <w:rPr>
          <w:rFonts w:ascii="Arial" w:hAnsi="Arial" w:cs="Arial"/>
          <w:color w:val="000000"/>
          <w:sz w:val="23"/>
          <w:szCs w:val="23"/>
        </w:rPr>
      </w:pPr>
    </w:p>
    <w:p w14:paraId="02A8B759" w14:textId="1D8E76B9" w:rsidR="00CE5DC3" w:rsidRDefault="00CE5DC3" w:rsidP="00DE181C">
      <w:pPr>
        <w:autoSpaceDE w:val="0"/>
        <w:autoSpaceDN w:val="0"/>
        <w:adjustRightInd w:val="0"/>
        <w:spacing w:after="0" w:line="240" w:lineRule="auto"/>
        <w:rPr>
          <w:rFonts w:ascii="Arial" w:hAnsi="Arial" w:cs="Arial"/>
          <w:color w:val="000000"/>
          <w:sz w:val="23"/>
          <w:szCs w:val="23"/>
        </w:rPr>
      </w:pPr>
    </w:p>
    <w:p w14:paraId="7D6D632F" w14:textId="6882F9F5" w:rsidR="00CE5DC3" w:rsidRDefault="00CE5DC3" w:rsidP="00DE181C">
      <w:pPr>
        <w:autoSpaceDE w:val="0"/>
        <w:autoSpaceDN w:val="0"/>
        <w:adjustRightInd w:val="0"/>
        <w:spacing w:after="0" w:line="240" w:lineRule="auto"/>
        <w:rPr>
          <w:rFonts w:ascii="Arial" w:hAnsi="Arial" w:cs="Arial"/>
          <w:color w:val="000000"/>
          <w:sz w:val="23"/>
          <w:szCs w:val="23"/>
        </w:rPr>
      </w:pPr>
    </w:p>
    <w:p w14:paraId="03BC1DD3" w14:textId="62D0D7C1" w:rsidR="00CE5DC3" w:rsidRDefault="00CE5DC3" w:rsidP="00DE181C">
      <w:pPr>
        <w:autoSpaceDE w:val="0"/>
        <w:autoSpaceDN w:val="0"/>
        <w:adjustRightInd w:val="0"/>
        <w:spacing w:after="0" w:line="240" w:lineRule="auto"/>
        <w:rPr>
          <w:rFonts w:ascii="Arial" w:hAnsi="Arial" w:cs="Arial"/>
          <w:color w:val="000000"/>
          <w:sz w:val="23"/>
          <w:szCs w:val="23"/>
        </w:rPr>
      </w:pPr>
    </w:p>
    <w:p w14:paraId="00F1F87C" w14:textId="5DD659B4" w:rsidR="00CE5DC3" w:rsidRDefault="00CE5DC3" w:rsidP="00DE181C">
      <w:pPr>
        <w:autoSpaceDE w:val="0"/>
        <w:autoSpaceDN w:val="0"/>
        <w:adjustRightInd w:val="0"/>
        <w:spacing w:after="0" w:line="240" w:lineRule="auto"/>
        <w:rPr>
          <w:rFonts w:ascii="Arial" w:hAnsi="Arial" w:cs="Arial"/>
          <w:color w:val="000000"/>
          <w:sz w:val="23"/>
          <w:szCs w:val="23"/>
        </w:rPr>
      </w:pPr>
    </w:p>
    <w:p w14:paraId="033C3220" w14:textId="375BAB80" w:rsidR="00CE5DC3" w:rsidRDefault="00CE5DC3" w:rsidP="00DE181C">
      <w:pPr>
        <w:autoSpaceDE w:val="0"/>
        <w:autoSpaceDN w:val="0"/>
        <w:adjustRightInd w:val="0"/>
        <w:spacing w:after="0" w:line="240" w:lineRule="auto"/>
        <w:rPr>
          <w:rFonts w:ascii="Arial" w:hAnsi="Arial" w:cs="Arial"/>
          <w:color w:val="000000"/>
          <w:sz w:val="23"/>
          <w:szCs w:val="23"/>
        </w:rPr>
      </w:pPr>
    </w:p>
    <w:p w14:paraId="52CF17FB" w14:textId="6DD7D7CA" w:rsidR="00CE5DC3" w:rsidRDefault="00CE5DC3" w:rsidP="00DE181C">
      <w:pPr>
        <w:autoSpaceDE w:val="0"/>
        <w:autoSpaceDN w:val="0"/>
        <w:adjustRightInd w:val="0"/>
        <w:spacing w:after="0" w:line="240" w:lineRule="auto"/>
        <w:rPr>
          <w:rFonts w:ascii="Arial" w:hAnsi="Arial" w:cs="Arial"/>
          <w:color w:val="000000"/>
          <w:sz w:val="23"/>
          <w:szCs w:val="23"/>
        </w:rPr>
      </w:pPr>
    </w:p>
    <w:p w14:paraId="0C7E57E6" w14:textId="65FEBB3D" w:rsidR="00CE5DC3" w:rsidRDefault="00CE5DC3" w:rsidP="00DE181C">
      <w:pPr>
        <w:autoSpaceDE w:val="0"/>
        <w:autoSpaceDN w:val="0"/>
        <w:adjustRightInd w:val="0"/>
        <w:spacing w:after="0" w:line="240" w:lineRule="auto"/>
        <w:rPr>
          <w:rFonts w:ascii="Arial" w:hAnsi="Arial" w:cs="Arial"/>
          <w:color w:val="000000"/>
          <w:sz w:val="23"/>
          <w:szCs w:val="23"/>
        </w:rPr>
      </w:pPr>
    </w:p>
    <w:p w14:paraId="78620533" w14:textId="636E60E6" w:rsidR="00CE5DC3" w:rsidRDefault="00CE5DC3" w:rsidP="00DE181C">
      <w:pPr>
        <w:autoSpaceDE w:val="0"/>
        <w:autoSpaceDN w:val="0"/>
        <w:adjustRightInd w:val="0"/>
        <w:spacing w:after="0" w:line="240" w:lineRule="auto"/>
        <w:rPr>
          <w:rFonts w:ascii="Arial" w:hAnsi="Arial" w:cs="Arial"/>
          <w:color w:val="000000"/>
          <w:sz w:val="23"/>
          <w:szCs w:val="23"/>
        </w:rPr>
      </w:pPr>
    </w:p>
    <w:p w14:paraId="1C883CA3" w14:textId="318AEDF7" w:rsidR="00CE5DC3" w:rsidRDefault="00CE5DC3" w:rsidP="00DE181C">
      <w:pPr>
        <w:autoSpaceDE w:val="0"/>
        <w:autoSpaceDN w:val="0"/>
        <w:adjustRightInd w:val="0"/>
        <w:spacing w:after="0" w:line="240" w:lineRule="auto"/>
        <w:rPr>
          <w:rFonts w:ascii="Arial" w:hAnsi="Arial" w:cs="Arial"/>
          <w:color w:val="000000"/>
          <w:sz w:val="23"/>
          <w:szCs w:val="23"/>
        </w:rPr>
      </w:pPr>
    </w:p>
    <w:p w14:paraId="39D7F1C6" w14:textId="2C6318FD" w:rsidR="00CE5DC3" w:rsidRDefault="00CE5DC3" w:rsidP="00DE181C">
      <w:pPr>
        <w:autoSpaceDE w:val="0"/>
        <w:autoSpaceDN w:val="0"/>
        <w:adjustRightInd w:val="0"/>
        <w:spacing w:after="0" w:line="240" w:lineRule="auto"/>
        <w:rPr>
          <w:rFonts w:ascii="Arial" w:hAnsi="Arial" w:cs="Arial"/>
          <w:color w:val="000000"/>
          <w:sz w:val="23"/>
          <w:szCs w:val="23"/>
        </w:rPr>
      </w:pPr>
    </w:p>
    <w:p w14:paraId="70C27680" w14:textId="6F490F79" w:rsidR="00CE5DC3" w:rsidRDefault="00CE5DC3" w:rsidP="00DE181C">
      <w:pPr>
        <w:autoSpaceDE w:val="0"/>
        <w:autoSpaceDN w:val="0"/>
        <w:adjustRightInd w:val="0"/>
        <w:spacing w:after="0" w:line="240" w:lineRule="auto"/>
        <w:rPr>
          <w:rFonts w:ascii="Arial" w:hAnsi="Arial" w:cs="Arial"/>
          <w:color w:val="000000"/>
          <w:sz w:val="23"/>
          <w:szCs w:val="23"/>
        </w:rPr>
      </w:pPr>
    </w:p>
    <w:p w14:paraId="60E38247" w14:textId="1309B83C" w:rsidR="00CE5DC3" w:rsidRDefault="00CE5DC3" w:rsidP="00DE181C">
      <w:pPr>
        <w:autoSpaceDE w:val="0"/>
        <w:autoSpaceDN w:val="0"/>
        <w:adjustRightInd w:val="0"/>
        <w:spacing w:after="0" w:line="240" w:lineRule="auto"/>
        <w:rPr>
          <w:rFonts w:ascii="Arial" w:hAnsi="Arial" w:cs="Arial"/>
          <w:color w:val="000000"/>
          <w:sz w:val="23"/>
          <w:szCs w:val="23"/>
        </w:rPr>
      </w:pPr>
    </w:p>
    <w:p w14:paraId="76ED927C" w14:textId="1319A433" w:rsidR="00CE5DC3" w:rsidRDefault="00CE5DC3" w:rsidP="00DE181C">
      <w:pPr>
        <w:autoSpaceDE w:val="0"/>
        <w:autoSpaceDN w:val="0"/>
        <w:adjustRightInd w:val="0"/>
        <w:spacing w:after="0" w:line="240" w:lineRule="auto"/>
        <w:rPr>
          <w:rFonts w:ascii="Arial" w:hAnsi="Arial" w:cs="Arial"/>
          <w:color w:val="000000"/>
          <w:sz w:val="23"/>
          <w:szCs w:val="23"/>
        </w:rPr>
      </w:pPr>
    </w:p>
    <w:p w14:paraId="59BCE376" w14:textId="3E6F02C7" w:rsidR="00CE5DC3" w:rsidRDefault="00CE5DC3" w:rsidP="00DE181C">
      <w:pPr>
        <w:autoSpaceDE w:val="0"/>
        <w:autoSpaceDN w:val="0"/>
        <w:adjustRightInd w:val="0"/>
        <w:spacing w:after="0" w:line="240" w:lineRule="auto"/>
        <w:rPr>
          <w:rFonts w:ascii="Arial" w:hAnsi="Arial" w:cs="Arial"/>
          <w:color w:val="000000"/>
          <w:sz w:val="23"/>
          <w:szCs w:val="23"/>
        </w:rPr>
      </w:pPr>
    </w:p>
    <w:p w14:paraId="43CA6F20" w14:textId="4815E881" w:rsidR="00CE5DC3" w:rsidRDefault="00CE5DC3" w:rsidP="00DE181C">
      <w:pPr>
        <w:autoSpaceDE w:val="0"/>
        <w:autoSpaceDN w:val="0"/>
        <w:adjustRightInd w:val="0"/>
        <w:spacing w:after="0" w:line="240" w:lineRule="auto"/>
        <w:rPr>
          <w:rFonts w:ascii="Arial" w:hAnsi="Arial" w:cs="Arial"/>
          <w:color w:val="000000"/>
          <w:sz w:val="23"/>
          <w:szCs w:val="23"/>
        </w:rPr>
      </w:pPr>
    </w:p>
    <w:p w14:paraId="0B857A74" w14:textId="1AB76299" w:rsidR="00CE5DC3" w:rsidRDefault="00CE5DC3" w:rsidP="00DE181C">
      <w:pPr>
        <w:autoSpaceDE w:val="0"/>
        <w:autoSpaceDN w:val="0"/>
        <w:adjustRightInd w:val="0"/>
        <w:spacing w:after="0" w:line="240" w:lineRule="auto"/>
        <w:rPr>
          <w:rFonts w:ascii="Arial" w:hAnsi="Arial" w:cs="Arial"/>
          <w:color w:val="000000"/>
          <w:sz w:val="23"/>
          <w:szCs w:val="23"/>
        </w:rPr>
      </w:pPr>
    </w:p>
    <w:p w14:paraId="084E52BD" w14:textId="3FC8D741" w:rsidR="00CE5DC3" w:rsidRDefault="00CE5DC3" w:rsidP="00DE181C">
      <w:pPr>
        <w:autoSpaceDE w:val="0"/>
        <w:autoSpaceDN w:val="0"/>
        <w:adjustRightInd w:val="0"/>
        <w:spacing w:after="0" w:line="240" w:lineRule="auto"/>
        <w:rPr>
          <w:rFonts w:ascii="Arial" w:hAnsi="Arial" w:cs="Arial"/>
          <w:color w:val="000000"/>
          <w:sz w:val="23"/>
          <w:szCs w:val="23"/>
        </w:rPr>
      </w:pPr>
    </w:p>
    <w:p w14:paraId="16F6B41B" w14:textId="11681AF8" w:rsidR="00CE5DC3" w:rsidRDefault="00CE5DC3" w:rsidP="00DE181C">
      <w:pPr>
        <w:autoSpaceDE w:val="0"/>
        <w:autoSpaceDN w:val="0"/>
        <w:adjustRightInd w:val="0"/>
        <w:spacing w:after="0" w:line="240" w:lineRule="auto"/>
        <w:rPr>
          <w:rFonts w:ascii="Arial" w:hAnsi="Arial" w:cs="Arial"/>
          <w:color w:val="000000"/>
          <w:sz w:val="23"/>
          <w:szCs w:val="23"/>
        </w:rPr>
      </w:pPr>
    </w:p>
    <w:p w14:paraId="61DF678B" w14:textId="52943C53" w:rsidR="00CE5DC3" w:rsidRDefault="00CE5DC3" w:rsidP="00DE181C">
      <w:pPr>
        <w:autoSpaceDE w:val="0"/>
        <w:autoSpaceDN w:val="0"/>
        <w:adjustRightInd w:val="0"/>
        <w:spacing w:after="0" w:line="240" w:lineRule="auto"/>
        <w:rPr>
          <w:rFonts w:ascii="Arial" w:hAnsi="Arial" w:cs="Arial"/>
          <w:color w:val="000000"/>
          <w:sz w:val="23"/>
          <w:szCs w:val="23"/>
        </w:rPr>
      </w:pPr>
    </w:p>
    <w:p w14:paraId="1BDB2D85" w14:textId="426E1A56" w:rsidR="00CE5DC3" w:rsidRDefault="00CE5DC3" w:rsidP="00DE181C">
      <w:pPr>
        <w:autoSpaceDE w:val="0"/>
        <w:autoSpaceDN w:val="0"/>
        <w:adjustRightInd w:val="0"/>
        <w:spacing w:after="0" w:line="240" w:lineRule="auto"/>
        <w:rPr>
          <w:rFonts w:ascii="Arial" w:hAnsi="Arial" w:cs="Arial"/>
          <w:color w:val="000000"/>
          <w:sz w:val="23"/>
          <w:szCs w:val="23"/>
        </w:rPr>
      </w:pPr>
    </w:p>
    <w:p w14:paraId="14F538FA" w14:textId="1E97793B" w:rsidR="00CE5DC3" w:rsidRDefault="00CE5DC3" w:rsidP="00DE181C">
      <w:pPr>
        <w:autoSpaceDE w:val="0"/>
        <w:autoSpaceDN w:val="0"/>
        <w:adjustRightInd w:val="0"/>
        <w:spacing w:after="0" w:line="240" w:lineRule="auto"/>
        <w:rPr>
          <w:rFonts w:ascii="Arial" w:hAnsi="Arial" w:cs="Arial"/>
          <w:color w:val="000000"/>
          <w:sz w:val="23"/>
          <w:szCs w:val="23"/>
        </w:rPr>
      </w:pPr>
    </w:p>
    <w:p w14:paraId="34129EEE" w14:textId="4967E9C6" w:rsidR="00CE5DC3" w:rsidRDefault="00CE5DC3" w:rsidP="00DE181C">
      <w:pPr>
        <w:autoSpaceDE w:val="0"/>
        <w:autoSpaceDN w:val="0"/>
        <w:adjustRightInd w:val="0"/>
        <w:spacing w:after="0" w:line="240" w:lineRule="auto"/>
        <w:rPr>
          <w:rFonts w:ascii="Arial" w:hAnsi="Arial" w:cs="Arial"/>
          <w:color w:val="000000"/>
          <w:sz w:val="23"/>
          <w:szCs w:val="23"/>
        </w:rPr>
      </w:pPr>
    </w:p>
    <w:p w14:paraId="32803E8D" w14:textId="7CEC7718" w:rsidR="00CE5DC3" w:rsidRDefault="00CE5DC3" w:rsidP="00DE181C">
      <w:pPr>
        <w:autoSpaceDE w:val="0"/>
        <w:autoSpaceDN w:val="0"/>
        <w:adjustRightInd w:val="0"/>
        <w:spacing w:after="0" w:line="240" w:lineRule="auto"/>
        <w:rPr>
          <w:rFonts w:ascii="Arial" w:hAnsi="Arial" w:cs="Arial"/>
          <w:color w:val="000000"/>
          <w:sz w:val="23"/>
          <w:szCs w:val="23"/>
        </w:rPr>
      </w:pPr>
    </w:p>
    <w:p w14:paraId="16A1C5B0" w14:textId="5729AF0D" w:rsidR="00CE5DC3" w:rsidRDefault="00CE5DC3" w:rsidP="00DE181C">
      <w:pPr>
        <w:autoSpaceDE w:val="0"/>
        <w:autoSpaceDN w:val="0"/>
        <w:adjustRightInd w:val="0"/>
        <w:spacing w:after="0" w:line="240" w:lineRule="auto"/>
        <w:rPr>
          <w:rFonts w:ascii="Arial" w:hAnsi="Arial" w:cs="Arial"/>
          <w:color w:val="000000"/>
          <w:sz w:val="23"/>
          <w:szCs w:val="23"/>
        </w:rPr>
      </w:pPr>
    </w:p>
    <w:p w14:paraId="752D75D0" w14:textId="6C0DA292" w:rsidR="00CE5DC3" w:rsidRDefault="00CE5DC3" w:rsidP="00DE181C">
      <w:pPr>
        <w:autoSpaceDE w:val="0"/>
        <w:autoSpaceDN w:val="0"/>
        <w:adjustRightInd w:val="0"/>
        <w:spacing w:after="0" w:line="240" w:lineRule="auto"/>
        <w:rPr>
          <w:rFonts w:ascii="Arial" w:hAnsi="Arial" w:cs="Arial"/>
          <w:color w:val="000000"/>
          <w:sz w:val="23"/>
          <w:szCs w:val="23"/>
        </w:rPr>
      </w:pPr>
    </w:p>
    <w:p w14:paraId="6222BE89" w14:textId="69F48594" w:rsidR="00CE5DC3" w:rsidRDefault="00CE5DC3" w:rsidP="00DE181C">
      <w:pPr>
        <w:autoSpaceDE w:val="0"/>
        <w:autoSpaceDN w:val="0"/>
        <w:adjustRightInd w:val="0"/>
        <w:spacing w:after="0" w:line="240" w:lineRule="auto"/>
        <w:rPr>
          <w:rFonts w:ascii="Arial" w:hAnsi="Arial" w:cs="Arial"/>
          <w:color w:val="000000"/>
          <w:sz w:val="23"/>
          <w:szCs w:val="23"/>
        </w:rPr>
      </w:pPr>
    </w:p>
    <w:p w14:paraId="64B5699D" w14:textId="77777777" w:rsidR="00CE5DC3" w:rsidRDefault="00CE5DC3" w:rsidP="00DE181C">
      <w:pPr>
        <w:autoSpaceDE w:val="0"/>
        <w:autoSpaceDN w:val="0"/>
        <w:adjustRightInd w:val="0"/>
        <w:spacing w:after="0" w:line="240" w:lineRule="auto"/>
        <w:rPr>
          <w:rFonts w:ascii="Arial" w:hAnsi="Arial" w:cs="Arial"/>
          <w:color w:val="000000"/>
          <w:sz w:val="23"/>
          <w:szCs w:val="23"/>
        </w:rPr>
      </w:pPr>
    </w:p>
    <w:p w14:paraId="69861CAC" w14:textId="77777777" w:rsidR="00F7722F" w:rsidRDefault="00F7722F" w:rsidP="00DE181C">
      <w:pPr>
        <w:autoSpaceDE w:val="0"/>
        <w:autoSpaceDN w:val="0"/>
        <w:adjustRightInd w:val="0"/>
        <w:spacing w:after="0" w:line="240" w:lineRule="auto"/>
        <w:rPr>
          <w:rFonts w:ascii="Arial" w:hAnsi="Arial" w:cs="Arial"/>
          <w:color w:val="000000"/>
          <w:sz w:val="23"/>
          <w:szCs w:val="23"/>
        </w:rPr>
      </w:pPr>
    </w:p>
    <w:p w14:paraId="2E34228E" w14:textId="77777777" w:rsidR="00DE181C" w:rsidRPr="00492627" w:rsidRDefault="00DE181C" w:rsidP="00A1758F">
      <w:pPr>
        <w:pStyle w:val="ListParagraph"/>
        <w:numPr>
          <w:ilvl w:val="0"/>
          <w:numId w:val="41"/>
        </w:numPr>
        <w:autoSpaceDE w:val="0"/>
        <w:autoSpaceDN w:val="0"/>
        <w:adjustRightInd w:val="0"/>
        <w:spacing w:after="0" w:line="240" w:lineRule="auto"/>
        <w:rPr>
          <w:rFonts w:ascii="Arial" w:hAnsi="Arial" w:cs="Arial"/>
          <w:color w:val="2F5496" w:themeColor="accent1" w:themeShade="BF"/>
          <w:sz w:val="32"/>
          <w:szCs w:val="32"/>
        </w:rPr>
      </w:pPr>
      <w:r w:rsidRPr="00492627">
        <w:rPr>
          <w:rFonts w:ascii="Arial" w:hAnsi="Arial" w:cs="Arial"/>
          <w:b/>
          <w:bCs/>
          <w:color w:val="2F5496" w:themeColor="accent1" w:themeShade="BF"/>
          <w:sz w:val="32"/>
          <w:szCs w:val="32"/>
        </w:rPr>
        <w:lastRenderedPageBreak/>
        <w:t>Welcome from our Chair and Chief Executive</w:t>
      </w:r>
    </w:p>
    <w:p w14:paraId="211E6ADE" w14:textId="77777777" w:rsidR="00DE181C" w:rsidRPr="002D264F" w:rsidRDefault="00DE181C" w:rsidP="00DE181C">
      <w:pPr>
        <w:autoSpaceDE w:val="0"/>
        <w:autoSpaceDN w:val="0"/>
        <w:adjustRightInd w:val="0"/>
        <w:spacing w:after="0" w:line="240" w:lineRule="auto"/>
        <w:ind w:left="360"/>
        <w:rPr>
          <w:rFonts w:ascii="Arial" w:hAnsi="Arial" w:cs="Arial"/>
          <w:color w:val="000000"/>
          <w:sz w:val="24"/>
          <w:szCs w:val="24"/>
        </w:rPr>
      </w:pPr>
    </w:p>
    <w:p w14:paraId="0712F8D1" w14:textId="77777777" w:rsidR="00754284" w:rsidRPr="00754284" w:rsidRDefault="00754284" w:rsidP="00754284">
      <w:pPr>
        <w:rPr>
          <w:rFonts w:ascii="Arial" w:hAnsi="Arial" w:cs="Arial"/>
          <w:sz w:val="24"/>
          <w:szCs w:val="24"/>
        </w:rPr>
      </w:pPr>
      <w:r w:rsidRPr="00754284">
        <w:rPr>
          <w:rFonts w:ascii="Arial" w:hAnsi="Arial" w:cs="Arial"/>
          <w:sz w:val="24"/>
          <w:szCs w:val="24"/>
        </w:rPr>
        <w:t xml:space="preserve">Thank you for reading Cardiff and Vale University Health Board’s annual report for 2021 – 2022. </w:t>
      </w:r>
    </w:p>
    <w:p w14:paraId="7DE011B6" w14:textId="7294A74D" w:rsidR="00754284" w:rsidRPr="00754284" w:rsidRDefault="00754284" w:rsidP="00754284">
      <w:pPr>
        <w:rPr>
          <w:rFonts w:ascii="Arial" w:hAnsi="Arial" w:cs="Arial"/>
          <w:sz w:val="24"/>
          <w:szCs w:val="24"/>
        </w:rPr>
      </w:pPr>
      <w:r w:rsidRPr="00754284">
        <w:rPr>
          <w:rFonts w:ascii="Arial" w:hAnsi="Arial" w:cs="Arial"/>
          <w:sz w:val="24"/>
          <w:szCs w:val="24"/>
        </w:rPr>
        <w:t>It has now been over two years since the UK entered the first lockdown of the COVID 19 pandemic</w:t>
      </w:r>
      <w:r>
        <w:rPr>
          <w:rFonts w:ascii="Arial" w:hAnsi="Arial" w:cs="Arial"/>
          <w:sz w:val="24"/>
          <w:szCs w:val="24"/>
        </w:rPr>
        <w:t xml:space="preserve"> (the pandemic)</w:t>
      </w:r>
      <w:r w:rsidRPr="00754284">
        <w:rPr>
          <w:rFonts w:ascii="Arial" w:hAnsi="Arial" w:cs="Arial"/>
          <w:sz w:val="24"/>
          <w:szCs w:val="24"/>
        </w:rPr>
        <w:t xml:space="preserve"> where life as we knew it changed and we needed to embrace and adapt to a new reality and ways of living and communicating with others.</w:t>
      </w:r>
    </w:p>
    <w:p w14:paraId="18145E44" w14:textId="77777777" w:rsidR="00754284" w:rsidRPr="00754284" w:rsidRDefault="00754284" w:rsidP="00754284">
      <w:pPr>
        <w:rPr>
          <w:rFonts w:ascii="Arial" w:hAnsi="Arial" w:cs="Arial"/>
          <w:sz w:val="24"/>
          <w:szCs w:val="24"/>
        </w:rPr>
      </w:pPr>
      <w:r w:rsidRPr="00754284">
        <w:rPr>
          <w:rFonts w:ascii="Arial" w:hAnsi="Arial" w:cs="Arial"/>
          <w:sz w:val="24"/>
          <w:szCs w:val="24"/>
        </w:rPr>
        <w:t xml:space="preserve">The past two years have affected everyone in different ways and the NHS along with other public services had to adapt quickly to changes and decisions that were made, so that patients, colleagues and the public remained safe. </w:t>
      </w:r>
    </w:p>
    <w:p w14:paraId="607126F3" w14:textId="77777777" w:rsidR="00754284" w:rsidRPr="00754284" w:rsidRDefault="00754284" w:rsidP="00754284">
      <w:pPr>
        <w:rPr>
          <w:rFonts w:ascii="Arial" w:hAnsi="Arial" w:cs="Arial"/>
          <w:sz w:val="24"/>
          <w:szCs w:val="24"/>
        </w:rPr>
      </w:pPr>
      <w:r w:rsidRPr="00754284">
        <w:rPr>
          <w:rFonts w:ascii="Arial" w:hAnsi="Arial" w:cs="Arial"/>
          <w:sz w:val="24"/>
          <w:szCs w:val="24"/>
        </w:rPr>
        <w:t xml:space="preserve">It is important to recognise the impact of the pandemic on patients, communities and healthcare workers alike throughout Cardiff and the Vale of Glamorgan, across the nation and globally and while restrictions have eased the full impact on people’s mental health and physical wellbeing is yet to be fully seen or understood. Especially those who have suffered the loss of loved ones, friends or colleagues and have suffered loneliness or isolation. As we navigate our way through the recovery phase and seek to address the back log in patient care and need it’s important to treat each other with kindness, respect and compassion. </w:t>
      </w:r>
    </w:p>
    <w:p w14:paraId="6FF026B8" w14:textId="77777777" w:rsidR="00754284" w:rsidRPr="00754284" w:rsidRDefault="00754284" w:rsidP="00754284">
      <w:pPr>
        <w:rPr>
          <w:rFonts w:ascii="Arial" w:hAnsi="Arial" w:cs="Arial"/>
          <w:sz w:val="24"/>
          <w:szCs w:val="24"/>
        </w:rPr>
      </w:pPr>
      <w:r w:rsidRPr="00754284">
        <w:rPr>
          <w:rFonts w:ascii="Arial" w:hAnsi="Arial" w:cs="Arial"/>
          <w:sz w:val="24"/>
          <w:szCs w:val="24"/>
        </w:rPr>
        <w:t xml:space="preserve">The launch of the Cardiff Joint Research Office between Cardiff University and the Health Board is a considerable step forward for the future of research projects, clinical trials and new healthcare treatments as it brings the two organisations together to do the best for patients, our communities and the wider population. It firmly positions Cardiff as a research active and capable city attracting more investment, trials and innovation. </w:t>
      </w:r>
    </w:p>
    <w:p w14:paraId="6B0A5701" w14:textId="7352640C" w:rsidR="00754284" w:rsidRPr="00754284" w:rsidRDefault="00754284" w:rsidP="00754284">
      <w:pPr>
        <w:rPr>
          <w:rFonts w:ascii="Arial" w:hAnsi="Arial" w:cs="Arial"/>
          <w:sz w:val="24"/>
          <w:szCs w:val="24"/>
        </w:rPr>
      </w:pPr>
      <w:r w:rsidRPr="00754284">
        <w:rPr>
          <w:rFonts w:ascii="Arial" w:hAnsi="Arial" w:cs="Arial"/>
          <w:color w:val="000000"/>
          <w:sz w:val="24"/>
          <w:szCs w:val="24"/>
        </w:rPr>
        <w:t>The Health Board has been instrumental in further research trials in collaboration with Cardiff University to improve the response to C</w:t>
      </w:r>
      <w:r>
        <w:rPr>
          <w:rFonts w:ascii="Arial" w:hAnsi="Arial" w:cs="Arial"/>
          <w:color w:val="000000"/>
          <w:sz w:val="24"/>
          <w:szCs w:val="24"/>
        </w:rPr>
        <w:t>OVID-19</w:t>
      </w:r>
      <w:r w:rsidRPr="00754284">
        <w:rPr>
          <w:rFonts w:ascii="Arial" w:hAnsi="Arial" w:cs="Arial"/>
          <w:color w:val="000000"/>
          <w:sz w:val="24"/>
          <w:szCs w:val="24"/>
        </w:rPr>
        <w:t xml:space="preserve"> including the use of the vaccination </w:t>
      </w:r>
      <w:r w:rsidRPr="00754284">
        <w:rPr>
          <w:rFonts w:ascii="Arial" w:hAnsi="Arial" w:cs="Arial"/>
          <w:sz w:val="24"/>
          <w:szCs w:val="24"/>
        </w:rPr>
        <w:t>to treat a patient with COVID-19 in what is thought to be the first instance of the vaccine being used for therapy instead of prevention. The patient had a long period of C</w:t>
      </w:r>
      <w:r>
        <w:rPr>
          <w:rFonts w:ascii="Arial" w:hAnsi="Arial" w:cs="Arial"/>
          <w:sz w:val="24"/>
          <w:szCs w:val="24"/>
        </w:rPr>
        <w:t>OVID-19</w:t>
      </w:r>
      <w:r w:rsidRPr="00754284">
        <w:rPr>
          <w:rFonts w:ascii="Arial" w:hAnsi="Arial" w:cs="Arial"/>
          <w:sz w:val="24"/>
          <w:szCs w:val="24"/>
        </w:rPr>
        <w:t xml:space="preserve"> positivity, which was detected for at least 218 days. Researchers used two doses of the vaccine </w:t>
      </w:r>
      <w:r w:rsidRPr="00754284">
        <w:rPr>
          <w:rFonts w:ascii="Arial" w:hAnsi="Arial" w:cs="Arial"/>
          <w:sz w:val="24"/>
          <w:szCs w:val="24"/>
          <w:bdr w:val="none" w:sz="0" w:space="0" w:color="auto" w:frame="1"/>
          <w:shd w:val="clear" w:color="auto" w:fill="FFFFFF"/>
        </w:rPr>
        <w:t xml:space="preserve">and very quickly saw a strong antibody response, much stronger than had been induced by the prolonged natural infection. The team also saw </w:t>
      </w:r>
      <w:r w:rsidRPr="00754284">
        <w:rPr>
          <w:rFonts w:ascii="Arial" w:hAnsi="Arial" w:cs="Arial"/>
          <w:sz w:val="24"/>
          <w:szCs w:val="24"/>
        </w:rPr>
        <w:t>a strong T-cell response – the arm of the immune system thought to be crucial to fighting off the virus. As a result the patient was cleared from having C</w:t>
      </w:r>
      <w:r>
        <w:rPr>
          <w:rFonts w:ascii="Arial" w:hAnsi="Arial" w:cs="Arial"/>
          <w:sz w:val="24"/>
          <w:szCs w:val="24"/>
        </w:rPr>
        <w:t>OVID-19</w:t>
      </w:r>
      <w:r w:rsidRPr="00754284">
        <w:rPr>
          <w:rFonts w:ascii="Arial" w:hAnsi="Arial" w:cs="Arial"/>
          <w:sz w:val="24"/>
          <w:szCs w:val="24"/>
        </w:rPr>
        <w:t xml:space="preserve"> 72 days after receiving two doses of the vaccination. </w:t>
      </w:r>
    </w:p>
    <w:p w14:paraId="06B8AC71" w14:textId="77777777" w:rsidR="00754284" w:rsidRPr="00754284" w:rsidRDefault="00754284" w:rsidP="00754284">
      <w:pPr>
        <w:rPr>
          <w:rFonts w:ascii="Arial" w:hAnsi="Arial" w:cs="Arial"/>
          <w:sz w:val="24"/>
          <w:szCs w:val="24"/>
        </w:rPr>
      </w:pPr>
      <w:r w:rsidRPr="00754284">
        <w:rPr>
          <w:rFonts w:ascii="Arial" w:hAnsi="Arial" w:cs="Arial"/>
          <w:sz w:val="24"/>
          <w:szCs w:val="24"/>
        </w:rPr>
        <w:t xml:space="preserve">The Health Board’s teams worked innovatively to find new ways of delivering services digitally, with the emergence of video consultations to enable remote appointments, the development of digital support for patients such as the Keeping Me Well digital rehabilitation resource, and the expedited roll out of home working capabilities. </w:t>
      </w:r>
    </w:p>
    <w:p w14:paraId="75BC0DE4" w14:textId="3B1512F8" w:rsidR="00754284" w:rsidRPr="00754284" w:rsidRDefault="00754284" w:rsidP="00754284">
      <w:pPr>
        <w:pStyle w:val="NormalWeb"/>
        <w:spacing w:before="0" w:beforeAutospacing="0" w:after="160" w:afterAutospacing="0"/>
        <w:rPr>
          <w:rFonts w:ascii="Arial" w:hAnsi="Arial" w:cs="Arial"/>
          <w:color w:val="000000"/>
        </w:rPr>
      </w:pPr>
      <w:r w:rsidRPr="00754284">
        <w:rPr>
          <w:rFonts w:ascii="Arial" w:hAnsi="Arial" w:cs="Arial"/>
          <w:color w:val="000000"/>
        </w:rPr>
        <w:t>Some of these initiatives have remained and now outpatients</w:t>
      </w:r>
      <w:r>
        <w:rPr>
          <w:rFonts w:ascii="Arial" w:hAnsi="Arial" w:cs="Arial"/>
          <w:color w:val="000000"/>
        </w:rPr>
        <w:t>’</w:t>
      </w:r>
      <w:r w:rsidRPr="00754284">
        <w:rPr>
          <w:rFonts w:ascii="Arial" w:hAnsi="Arial" w:cs="Arial"/>
          <w:color w:val="000000"/>
        </w:rPr>
        <w:t xml:space="preserve"> clinics and services can offer hybrid access for appointments including face to face, telephone and online which can be beneficial to patients and save unnecessary journeys to hospital sites. </w:t>
      </w:r>
    </w:p>
    <w:p w14:paraId="4A6DCF6D" w14:textId="72980F88" w:rsidR="00754284" w:rsidRPr="00754284" w:rsidRDefault="00754284" w:rsidP="00754284">
      <w:pPr>
        <w:rPr>
          <w:rFonts w:ascii="Arial" w:eastAsia="Calibri" w:hAnsi="Arial" w:cs="Arial"/>
          <w:color w:val="201F1E"/>
          <w:sz w:val="24"/>
          <w:szCs w:val="24"/>
        </w:rPr>
      </w:pPr>
      <w:r w:rsidRPr="00754284">
        <w:rPr>
          <w:rFonts w:ascii="Arial" w:hAnsi="Arial" w:cs="Arial"/>
          <w:color w:val="000000"/>
          <w:sz w:val="24"/>
          <w:szCs w:val="24"/>
        </w:rPr>
        <w:lastRenderedPageBreak/>
        <w:t>The Ophthalmology teams have shown great success b</w:t>
      </w:r>
      <w:r w:rsidRPr="00754284">
        <w:rPr>
          <w:rFonts w:ascii="Arial" w:eastAsia="Calibri" w:hAnsi="Arial" w:cs="Arial"/>
          <w:color w:val="201F1E"/>
          <w:sz w:val="24"/>
          <w:szCs w:val="24"/>
        </w:rPr>
        <w:t xml:space="preserve">y joining together </w:t>
      </w:r>
      <w:r>
        <w:rPr>
          <w:rFonts w:ascii="Arial" w:eastAsia="Calibri" w:hAnsi="Arial" w:cs="Arial"/>
          <w:color w:val="201F1E"/>
          <w:sz w:val="24"/>
          <w:szCs w:val="24"/>
        </w:rPr>
        <w:t>P</w:t>
      </w:r>
      <w:r w:rsidRPr="00754284">
        <w:rPr>
          <w:rFonts w:ascii="Arial" w:eastAsia="Calibri" w:hAnsi="Arial" w:cs="Arial"/>
          <w:color w:val="201F1E"/>
          <w:sz w:val="24"/>
          <w:szCs w:val="24"/>
        </w:rPr>
        <w:t xml:space="preserve">rimary and </w:t>
      </w:r>
      <w:r>
        <w:rPr>
          <w:rFonts w:ascii="Arial" w:eastAsia="Calibri" w:hAnsi="Arial" w:cs="Arial"/>
          <w:color w:val="201F1E"/>
          <w:sz w:val="24"/>
          <w:szCs w:val="24"/>
        </w:rPr>
        <w:t>S</w:t>
      </w:r>
      <w:r w:rsidRPr="00754284">
        <w:rPr>
          <w:rFonts w:ascii="Arial" w:eastAsia="Calibri" w:hAnsi="Arial" w:cs="Arial"/>
          <w:color w:val="201F1E"/>
          <w:sz w:val="24"/>
          <w:szCs w:val="24"/>
        </w:rPr>
        <w:t xml:space="preserve">econdary </w:t>
      </w:r>
      <w:r>
        <w:rPr>
          <w:rFonts w:ascii="Arial" w:eastAsia="Calibri" w:hAnsi="Arial" w:cs="Arial"/>
          <w:color w:val="201F1E"/>
          <w:sz w:val="24"/>
          <w:szCs w:val="24"/>
        </w:rPr>
        <w:t>H</w:t>
      </w:r>
      <w:r w:rsidRPr="00754284">
        <w:rPr>
          <w:rFonts w:ascii="Arial" w:eastAsia="Calibri" w:hAnsi="Arial" w:cs="Arial"/>
          <w:color w:val="201F1E"/>
          <w:sz w:val="24"/>
          <w:szCs w:val="24"/>
        </w:rPr>
        <w:t xml:space="preserve">ealth </w:t>
      </w:r>
      <w:r>
        <w:rPr>
          <w:rFonts w:ascii="Arial" w:eastAsia="Calibri" w:hAnsi="Arial" w:cs="Arial"/>
          <w:color w:val="201F1E"/>
          <w:sz w:val="24"/>
          <w:szCs w:val="24"/>
        </w:rPr>
        <w:t>C</w:t>
      </w:r>
      <w:r w:rsidRPr="00754284">
        <w:rPr>
          <w:rFonts w:ascii="Arial" w:eastAsia="Calibri" w:hAnsi="Arial" w:cs="Arial"/>
          <w:color w:val="201F1E"/>
          <w:sz w:val="24"/>
          <w:szCs w:val="24"/>
        </w:rPr>
        <w:t xml:space="preserve">are, and maximising the use of digital advancements to reduce waiting times and improve outcomes for patients with urgent eye conditions. Through the mobilisation of </w:t>
      </w:r>
      <w:r w:rsidRPr="00754284">
        <w:rPr>
          <w:rFonts w:ascii="Arial" w:eastAsia="Calibri" w:hAnsi="Arial" w:cs="Arial"/>
          <w:color w:val="000000" w:themeColor="text1"/>
          <w:sz w:val="24"/>
          <w:szCs w:val="24"/>
        </w:rPr>
        <w:t xml:space="preserve">four independent prescribing qualified optometrists the </w:t>
      </w:r>
      <w:r>
        <w:rPr>
          <w:rFonts w:ascii="Arial" w:eastAsia="Calibri" w:hAnsi="Arial" w:cs="Arial"/>
          <w:color w:val="000000" w:themeColor="text1"/>
          <w:sz w:val="24"/>
          <w:szCs w:val="24"/>
        </w:rPr>
        <w:t>H</w:t>
      </w:r>
      <w:r w:rsidRPr="00754284">
        <w:rPr>
          <w:rFonts w:ascii="Arial" w:eastAsia="Calibri" w:hAnsi="Arial" w:cs="Arial"/>
          <w:color w:val="000000" w:themeColor="text1"/>
          <w:sz w:val="24"/>
          <w:szCs w:val="24"/>
        </w:rPr>
        <w:t xml:space="preserve">ealth </w:t>
      </w:r>
      <w:r>
        <w:rPr>
          <w:rFonts w:ascii="Arial" w:eastAsia="Calibri" w:hAnsi="Arial" w:cs="Arial"/>
          <w:color w:val="000000" w:themeColor="text1"/>
          <w:sz w:val="24"/>
          <w:szCs w:val="24"/>
        </w:rPr>
        <w:t>B</w:t>
      </w:r>
      <w:r w:rsidRPr="00754284">
        <w:rPr>
          <w:rFonts w:ascii="Arial" w:eastAsia="Calibri" w:hAnsi="Arial" w:cs="Arial"/>
          <w:color w:val="000000" w:themeColor="text1"/>
          <w:sz w:val="24"/>
          <w:szCs w:val="24"/>
        </w:rPr>
        <w:t xml:space="preserve">oard was able to move 94% of unscheduled care patients into </w:t>
      </w:r>
      <w:r>
        <w:rPr>
          <w:rFonts w:ascii="Arial" w:eastAsia="Calibri" w:hAnsi="Arial" w:cs="Arial"/>
          <w:color w:val="000000" w:themeColor="text1"/>
          <w:sz w:val="24"/>
          <w:szCs w:val="24"/>
        </w:rPr>
        <w:t>P</w:t>
      </w:r>
      <w:r w:rsidRPr="00754284">
        <w:rPr>
          <w:rFonts w:ascii="Arial" w:eastAsia="Calibri" w:hAnsi="Arial" w:cs="Arial"/>
          <w:color w:val="000000" w:themeColor="text1"/>
          <w:sz w:val="24"/>
          <w:szCs w:val="24"/>
        </w:rPr>
        <w:t xml:space="preserve">rimary </w:t>
      </w:r>
      <w:r>
        <w:rPr>
          <w:rFonts w:ascii="Arial" w:eastAsia="Calibri" w:hAnsi="Arial" w:cs="Arial"/>
          <w:color w:val="000000" w:themeColor="text1"/>
          <w:sz w:val="24"/>
          <w:szCs w:val="24"/>
        </w:rPr>
        <w:t>C</w:t>
      </w:r>
      <w:r w:rsidRPr="00754284">
        <w:rPr>
          <w:rFonts w:ascii="Arial" w:eastAsia="Calibri" w:hAnsi="Arial" w:cs="Arial"/>
          <w:color w:val="000000" w:themeColor="text1"/>
          <w:sz w:val="24"/>
          <w:szCs w:val="24"/>
        </w:rPr>
        <w:t>are</w:t>
      </w:r>
      <w:r w:rsidRPr="00754284">
        <w:rPr>
          <w:rFonts w:ascii="Arial" w:hAnsi="Arial" w:cs="Arial"/>
          <w:sz w:val="24"/>
          <w:szCs w:val="24"/>
        </w:rPr>
        <w:t>.</w:t>
      </w:r>
    </w:p>
    <w:p w14:paraId="71BB5C24" w14:textId="387A3CBE" w:rsidR="00754284" w:rsidRPr="00754284" w:rsidRDefault="00754284" w:rsidP="00754284">
      <w:pPr>
        <w:rPr>
          <w:rFonts w:ascii="Arial" w:hAnsi="Arial" w:cs="Arial"/>
          <w:sz w:val="24"/>
          <w:szCs w:val="24"/>
        </w:rPr>
      </w:pPr>
      <w:r w:rsidRPr="00754284">
        <w:rPr>
          <w:rFonts w:ascii="Arial" w:eastAsia="Calibri" w:hAnsi="Arial" w:cs="Arial"/>
          <w:color w:val="000000" w:themeColor="text1"/>
          <w:sz w:val="24"/>
          <w:szCs w:val="24"/>
        </w:rPr>
        <w:t xml:space="preserve">The prescribing optometrists would assess high priority patients using the OpenEyes electronic system to upload images and digitally share patient data with consultants for their virtual review and confirmation of treatments. More complex cases that could not be treated within </w:t>
      </w:r>
      <w:r>
        <w:rPr>
          <w:rFonts w:ascii="Arial" w:eastAsia="Calibri" w:hAnsi="Arial" w:cs="Arial"/>
          <w:color w:val="000000" w:themeColor="text1"/>
          <w:sz w:val="24"/>
          <w:szCs w:val="24"/>
        </w:rPr>
        <w:t>P</w:t>
      </w:r>
      <w:r w:rsidRPr="00754284">
        <w:rPr>
          <w:rFonts w:ascii="Arial" w:eastAsia="Calibri" w:hAnsi="Arial" w:cs="Arial"/>
          <w:color w:val="000000" w:themeColor="text1"/>
          <w:sz w:val="24"/>
          <w:szCs w:val="24"/>
        </w:rPr>
        <w:t xml:space="preserve">rimary </w:t>
      </w:r>
      <w:r>
        <w:rPr>
          <w:rFonts w:ascii="Arial" w:eastAsia="Calibri" w:hAnsi="Arial" w:cs="Arial"/>
          <w:color w:val="000000" w:themeColor="text1"/>
          <w:sz w:val="24"/>
          <w:szCs w:val="24"/>
        </w:rPr>
        <w:t>C</w:t>
      </w:r>
      <w:r w:rsidRPr="00754284">
        <w:rPr>
          <w:rFonts w:ascii="Arial" w:eastAsia="Calibri" w:hAnsi="Arial" w:cs="Arial"/>
          <w:color w:val="000000" w:themeColor="text1"/>
          <w:sz w:val="24"/>
          <w:szCs w:val="24"/>
        </w:rPr>
        <w:t xml:space="preserve">are would then be referred to a consultant, </w:t>
      </w:r>
      <w:r w:rsidRPr="00754284">
        <w:rPr>
          <w:rFonts w:ascii="Arial" w:hAnsi="Arial" w:cs="Arial"/>
          <w:sz w:val="24"/>
          <w:szCs w:val="24"/>
        </w:rPr>
        <w:t xml:space="preserve">minimising the need for hospital appointments and ensuring that only those requiring immediate intervention attended eye casualty. </w:t>
      </w:r>
    </w:p>
    <w:p w14:paraId="3BCABF39" w14:textId="77777777" w:rsidR="00754284" w:rsidRPr="00754284" w:rsidRDefault="00754284" w:rsidP="00754284">
      <w:pPr>
        <w:rPr>
          <w:rFonts w:ascii="Arial" w:hAnsi="Arial" w:cs="Arial"/>
          <w:sz w:val="24"/>
          <w:szCs w:val="24"/>
        </w:rPr>
      </w:pPr>
      <w:r w:rsidRPr="00754284">
        <w:rPr>
          <w:rFonts w:ascii="Arial" w:hAnsi="Arial" w:cs="Arial"/>
          <w:sz w:val="24"/>
          <w:szCs w:val="24"/>
        </w:rPr>
        <w:t xml:space="preserve">This meant that the majority of eye conditions were able to be managed and treated by independent prescribing optometrists in the local community. </w:t>
      </w:r>
    </w:p>
    <w:p w14:paraId="6C16C825" w14:textId="77777777" w:rsidR="00754284" w:rsidRPr="00754284" w:rsidRDefault="00754284" w:rsidP="00754284">
      <w:pPr>
        <w:rPr>
          <w:rFonts w:ascii="Arial" w:hAnsi="Arial" w:cs="Arial"/>
          <w:color w:val="000000"/>
          <w:sz w:val="24"/>
          <w:szCs w:val="24"/>
        </w:rPr>
      </w:pPr>
      <w:r w:rsidRPr="00754284">
        <w:rPr>
          <w:rFonts w:ascii="Arial" w:hAnsi="Arial" w:cs="Arial"/>
          <w:color w:val="000000"/>
          <w:sz w:val="24"/>
          <w:szCs w:val="24"/>
        </w:rPr>
        <w:t xml:space="preserve">The Health Board has also played a crucial role in turning the tide against the virus, delivering in excess of 1.1 million vaccinations as part of the COVID-19 Mass Vaccination programme, including the booster dose to children aged 5-11 with underlying health conditions. </w:t>
      </w:r>
    </w:p>
    <w:p w14:paraId="4109167F" w14:textId="02F8BC51" w:rsidR="00754284" w:rsidRPr="00754284" w:rsidRDefault="00754284" w:rsidP="00754284">
      <w:pPr>
        <w:rPr>
          <w:rFonts w:ascii="Arial" w:hAnsi="Arial" w:cs="Arial"/>
          <w:color w:val="000000"/>
          <w:sz w:val="24"/>
          <w:szCs w:val="24"/>
        </w:rPr>
      </w:pPr>
      <w:r w:rsidRPr="00754284">
        <w:rPr>
          <w:rFonts w:ascii="Arial" w:hAnsi="Arial" w:cs="Arial"/>
          <w:color w:val="000000"/>
          <w:sz w:val="24"/>
          <w:szCs w:val="24"/>
        </w:rPr>
        <w:t xml:space="preserve">The vaccine teams and the COVID-19 Test, Trace and Protect Programme delivered locally by Health Board staff in collaboration with Cardiff Council, Vale of Glamorgan Council and colleagues in the </w:t>
      </w:r>
      <w:r>
        <w:rPr>
          <w:rFonts w:ascii="Arial" w:hAnsi="Arial" w:cs="Arial"/>
          <w:color w:val="000000"/>
          <w:sz w:val="24"/>
          <w:szCs w:val="24"/>
        </w:rPr>
        <w:t>A</w:t>
      </w:r>
      <w:r w:rsidRPr="00754284">
        <w:rPr>
          <w:rFonts w:ascii="Arial" w:hAnsi="Arial" w:cs="Arial"/>
          <w:color w:val="000000"/>
          <w:sz w:val="24"/>
          <w:szCs w:val="24"/>
        </w:rPr>
        <w:t xml:space="preserve">rmed </w:t>
      </w:r>
      <w:r>
        <w:rPr>
          <w:rFonts w:ascii="Arial" w:hAnsi="Arial" w:cs="Arial"/>
          <w:color w:val="000000"/>
          <w:sz w:val="24"/>
          <w:szCs w:val="24"/>
        </w:rPr>
        <w:t>F</w:t>
      </w:r>
      <w:r w:rsidRPr="00754284">
        <w:rPr>
          <w:rFonts w:ascii="Arial" w:hAnsi="Arial" w:cs="Arial"/>
          <w:color w:val="000000"/>
          <w:sz w:val="24"/>
          <w:szCs w:val="24"/>
        </w:rPr>
        <w:t xml:space="preserve">orces, quickly became an essential part of limiting the spread of the virus to help keep people safe and reduce pressure on health services. All teams have worked tirelessly and have adapted very quickly to changes in guidance to keep the population safe. </w:t>
      </w:r>
    </w:p>
    <w:p w14:paraId="14B0E513" w14:textId="2AA8C25C" w:rsidR="00754284" w:rsidRPr="00754284" w:rsidRDefault="00754284" w:rsidP="00754284">
      <w:pPr>
        <w:pStyle w:val="NormalWeb"/>
        <w:spacing w:before="0" w:beforeAutospacing="0" w:after="160" w:afterAutospacing="0"/>
        <w:rPr>
          <w:rFonts w:ascii="Arial" w:hAnsi="Arial" w:cs="Arial"/>
          <w:color w:val="000000"/>
        </w:rPr>
      </w:pPr>
      <w:r w:rsidRPr="00754284">
        <w:rPr>
          <w:rFonts w:ascii="Arial" w:hAnsi="Arial" w:cs="Arial"/>
          <w:color w:val="000000"/>
        </w:rPr>
        <w:t xml:space="preserve">Currently a key focus of the organisation is to restore and improve access to services that have been impacted by the pandemic, transform clinical pathways and in doing so, enhance services for patients and communities through the ambitious Recovery and Redesign programme. </w:t>
      </w:r>
    </w:p>
    <w:p w14:paraId="6150C2B2" w14:textId="77777777" w:rsidR="00754284" w:rsidRPr="00754284" w:rsidRDefault="00754284" w:rsidP="00754284">
      <w:pPr>
        <w:pStyle w:val="NormalWeb"/>
        <w:spacing w:before="0" w:beforeAutospacing="0" w:after="160" w:afterAutospacing="0"/>
        <w:rPr>
          <w:rFonts w:ascii="Arial" w:hAnsi="Arial" w:cs="Arial"/>
          <w:color w:val="000000"/>
        </w:rPr>
      </w:pPr>
      <w:r w:rsidRPr="00754284">
        <w:rPr>
          <w:rFonts w:ascii="Arial" w:hAnsi="Arial" w:cs="Arial"/>
          <w:color w:val="000000"/>
        </w:rPr>
        <w:t>The programme aims to identify and implement innovative approaches to health care to help reshape the way services deliver care for people in Cardiff and the Vale of Glamorgan, and beyond.  </w:t>
      </w:r>
    </w:p>
    <w:p w14:paraId="724A1ABA" w14:textId="77777777" w:rsidR="00754284" w:rsidRPr="00754284" w:rsidRDefault="00754284" w:rsidP="00754284">
      <w:pPr>
        <w:rPr>
          <w:rFonts w:ascii="Arial" w:eastAsia="Times New Roman" w:hAnsi="Arial" w:cs="Arial"/>
          <w:sz w:val="24"/>
          <w:szCs w:val="24"/>
          <w:lang w:eastAsia="en-GB"/>
        </w:rPr>
      </w:pPr>
      <w:r w:rsidRPr="00754284">
        <w:rPr>
          <w:rFonts w:ascii="Arial" w:eastAsia="Times New Roman" w:hAnsi="Arial" w:cs="Arial"/>
          <w:sz w:val="24"/>
          <w:szCs w:val="24"/>
          <w:lang w:eastAsia="en-GB"/>
        </w:rPr>
        <w:t xml:space="preserve">While this work is still being implemented we are already seeing great progress with the Same Day Emergency Care service, the new Ophthalmology theatres at UHW and the increase in service provision and access for gynaecology and endoscopy to improve diagnostics for patients. </w:t>
      </w:r>
    </w:p>
    <w:p w14:paraId="1FF03946" w14:textId="13D61F42" w:rsidR="00754284" w:rsidRPr="00754284" w:rsidRDefault="00754284" w:rsidP="00754284">
      <w:pPr>
        <w:rPr>
          <w:rFonts w:ascii="Arial" w:eastAsia="Times New Roman" w:hAnsi="Arial" w:cs="Arial"/>
          <w:sz w:val="24"/>
          <w:szCs w:val="24"/>
          <w:lang w:eastAsia="en-GB"/>
        </w:rPr>
      </w:pPr>
      <w:r w:rsidRPr="00754284">
        <w:rPr>
          <w:rFonts w:ascii="Arial" w:eastAsia="Times New Roman" w:hAnsi="Arial" w:cs="Arial"/>
          <w:sz w:val="24"/>
          <w:szCs w:val="24"/>
          <w:lang w:eastAsia="en-GB"/>
        </w:rPr>
        <w:t>We still have a long way to go in reducing the waiting lists that have grown as a result of the delays caused by the pandemic but we are working collaboratively across the Health Board, our partners and communities to address challenges, recover the situation and continue to improve access to care and treatment for all those who need it and to promote health and wellbeing and the</w:t>
      </w:r>
      <w:r>
        <w:rPr>
          <w:rFonts w:eastAsia="Times New Roman" w:cs="Times New Roman"/>
          <w:lang w:eastAsia="en-GB"/>
        </w:rPr>
        <w:t xml:space="preserve"> </w:t>
      </w:r>
      <w:r w:rsidRPr="00754284">
        <w:rPr>
          <w:rFonts w:ascii="Arial" w:eastAsia="Times New Roman" w:hAnsi="Arial" w:cs="Arial"/>
          <w:sz w:val="24"/>
          <w:szCs w:val="24"/>
          <w:lang w:eastAsia="en-GB"/>
        </w:rPr>
        <w:t xml:space="preserve">avoidance of preventable illness, injury and disease. We are incredibly proud of the whole team at </w:t>
      </w:r>
      <w:r w:rsidR="003A455A">
        <w:rPr>
          <w:rFonts w:ascii="Arial" w:eastAsia="Times New Roman" w:hAnsi="Arial" w:cs="Arial"/>
          <w:sz w:val="24"/>
          <w:szCs w:val="24"/>
          <w:lang w:eastAsia="en-GB"/>
        </w:rPr>
        <w:t>the Cardiff and Vale University Health Board</w:t>
      </w:r>
      <w:r w:rsidRPr="00754284">
        <w:rPr>
          <w:rFonts w:ascii="Arial" w:eastAsia="Times New Roman" w:hAnsi="Arial" w:cs="Arial"/>
          <w:sz w:val="24"/>
          <w:szCs w:val="24"/>
          <w:lang w:eastAsia="en-GB"/>
        </w:rPr>
        <w:t xml:space="preserve">. Every single member of the team has made an important and unique contribution over the last two years without whom much great care, treatment and support would simply not have been possible or </w:t>
      </w:r>
      <w:r w:rsidRPr="00754284">
        <w:rPr>
          <w:rFonts w:ascii="Arial" w:eastAsia="Times New Roman" w:hAnsi="Arial" w:cs="Arial"/>
          <w:sz w:val="24"/>
          <w:szCs w:val="24"/>
          <w:lang w:eastAsia="en-GB"/>
        </w:rPr>
        <w:lastRenderedPageBreak/>
        <w:t>delivered.   We would like to take this opportunity to acknowledge the extraordinary efforts of our colleagues and thank them and their families and loved ones sincerely for their continued dedication, professionalism and compassion.</w:t>
      </w:r>
    </w:p>
    <w:p w14:paraId="5DD1F4E4" w14:textId="77777777" w:rsidR="00754284" w:rsidRPr="00754284" w:rsidRDefault="00754284" w:rsidP="00754284">
      <w:pPr>
        <w:rPr>
          <w:rFonts w:ascii="Arial" w:hAnsi="Arial" w:cs="Arial"/>
          <w:sz w:val="24"/>
          <w:szCs w:val="24"/>
        </w:rPr>
      </w:pPr>
      <w:r w:rsidRPr="00754284">
        <w:rPr>
          <w:rFonts w:ascii="Arial" w:eastAsia="Times New Roman" w:hAnsi="Arial" w:cs="Arial"/>
          <w:sz w:val="24"/>
          <w:szCs w:val="24"/>
          <w:lang w:eastAsia="en-GB"/>
        </w:rPr>
        <w:t>In addition, we would like to thank our partners and most of all the local citizens and communities for all your support over the past year and we look forward to deepening our collaboration and continuing to listen, understand and learn so that we can continue to improve in order to make a real difference for all we serve.</w:t>
      </w:r>
    </w:p>
    <w:p w14:paraId="5C6C849E" w14:textId="77777777" w:rsidR="00DE181C" w:rsidRPr="000E2BFD" w:rsidRDefault="00DE181C" w:rsidP="00DE181C">
      <w:pPr>
        <w:autoSpaceDE w:val="0"/>
        <w:autoSpaceDN w:val="0"/>
        <w:adjustRightInd w:val="0"/>
        <w:spacing w:after="0" w:line="240" w:lineRule="auto"/>
        <w:rPr>
          <w:rFonts w:ascii="Arial" w:hAnsi="Arial" w:cs="Arial"/>
          <w:color w:val="000000"/>
          <w:sz w:val="32"/>
          <w:szCs w:val="32"/>
        </w:rPr>
      </w:pPr>
    </w:p>
    <w:p w14:paraId="4A288FEB" w14:textId="172F57AE" w:rsidR="00DE181C" w:rsidRPr="00166B64" w:rsidRDefault="00DE181C" w:rsidP="00A1758F">
      <w:pPr>
        <w:pStyle w:val="ListParagraph"/>
        <w:numPr>
          <w:ilvl w:val="0"/>
          <w:numId w:val="41"/>
        </w:numPr>
        <w:autoSpaceDE w:val="0"/>
        <w:autoSpaceDN w:val="0"/>
        <w:adjustRightInd w:val="0"/>
        <w:spacing w:after="0" w:line="240" w:lineRule="auto"/>
        <w:rPr>
          <w:rFonts w:ascii="Arial" w:hAnsi="Arial" w:cs="Arial"/>
          <w:color w:val="2F5496" w:themeColor="accent1" w:themeShade="BF"/>
          <w:sz w:val="32"/>
          <w:szCs w:val="32"/>
        </w:rPr>
      </w:pPr>
      <w:r w:rsidRPr="00166B64">
        <w:rPr>
          <w:rFonts w:ascii="Arial" w:hAnsi="Arial" w:cs="Arial"/>
          <w:b/>
          <w:bCs/>
          <w:color w:val="2F5496" w:themeColor="accent1" w:themeShade="BF"/>
          <w:sz w:val="32"/>
          <w:szCs w:val="32"/>
        </w:rPr>
        <w:t>Cardiff and Vale Health Board Profile</w:t>
      </w:r>
    </w:p>
    <w:p w14:paraId="11260124" w14:textId="77777777" w:rsidR="00DE181C" w:rsidRPr="00492627" w:rsidRDefault="00DE181C" w:rsidP="00DE181C">
      <w:pPr>
        <w:autoSpaceDE w:val="0"/>
        <w:autoSpaceDN w:val="0"/>
        <w:adjustRightInd w:val="0"/>
        <w:spacing w:after="0" w:line="240" w:lineRule="auto"/>
        <w:ind w:left="-142"/>
        <w:rPr>
          <w:rFonts w:ascii="Arial" w:hAnsi="Arial" w:cs="Arial"/>
          <w:color w:val="2F5496" w:themeColor="accent1" w:themeShade="BF"/>
          <w:sz w:val="24"/>
          <w:szCs w:val="24"/>
        </w:rPr>
      </w:pPr>
    </w:p>
    <w:p w14:paraId="7A068297" w14:textId="77777777" w:rsidR="00DE181C" w:rsidRPr="007B1DA5" w:rsidRDefault="00DE181C" w:rsidP="00DE181C">
      <w:pPr>
        <w:autoSpaceDE w:val="0"/>
        <w:autoSpaceDN w:val="0"/>
        <w:adjustRightInd w:val="0"/>
        <w:spacing w:after="0" w:line="240" w:lineRule="auto"/>
        <w:ind w:left="-142"/>
        <w:rPr>
          <w:rFonts w:ascii="Arial" w:hAnsi="Arial" w:cs="Arial"/>
          <w:b/>
          <w:color w:val="2F5496" w:themeColor="accent1" w:themeShade="BF"/>
          <w:sz w:val="28"/>
          <w:szCs w:val="32"/>
        </w:rPr>
      </w:pPr>
      <w:r w:rsidRPr="007B1DA5">
        <w:rPr>
          <w:rFonts w:ascii="Arial" w:hAnsi="Arial" w:cs="Arial"/>
          <w:b/>
          <w:color w:val="2F5496" w:themeColor="accent1" w:themeShade="BF"/>
          <w:sz w:val="28"/>
          <w:szCs w:val="32"/>
        </w:rPr>
        <w:t>2.1 About Us</w:t>
      </w:r>
    </w:p>
    <w:p w14:paraId="66CCC3C1" w14:textId="77777777" w:rsidR="00DE181C" w:rsidRPr="001C751D" w:rsidRDefault="00DE181C" w:rsidP="00DE181C">
      <w:pPr>
        <w:autoSpaceDE w:val="0"/>
        <w:autoSpaceDN w:val="0"/>
        <w:adjustRightInd w:val="0"/>
        <w:spacing w:after="0" w:line="240" w:lineRule="auto"/>
        <w:ind w:left="-142"/>
        <w:rPr>
          <w:rFonts w:ascii="Arial" w:hAnsi="Arial" w:cs="Arial"/>
          <w:b/>
          <w:color w:val="00B0F0"/>
          <w:sz w:val="28"/>
          <w:szCs w:val="28"/>
        </w:rPr>
      </w:pPr>
    </w:p>
    <w:p w14:paraId="587EA857" w14:textId="637C6F90" w:rsidR="00DE181C" w:rsidRPr="002D264F" w:rsidRDefault="00DE181C" w:rsidP="00DE181C">
      <w:pPr>
        <w:rPr>
          <w:rFonts w:ascii="Arial" w:hAnsi="Arial" w:cs="Arial"/>
          <w:sz w:val="24"/>
          <w:szCs w:val="24"/>
        </w:rPr>
      </w:pPr>
      <w:r w:rsidRPr="002D264F">
        <w:rPr>
          <w:rFonts w:ascii="Arial" w:hAnsi="Arial" w:cs="Arial"/>
          <w:sz w:val="24"/>
          <w:szCs w:val="24"/>
        </w:rPr>
        <w:t>Cardiff and Vale U</w:t>
      </w:r>
      <w:r>
        <w:rPr>
          <w:rFonts w:ascii="Arial" w:hAnsi="Arial" w:cs="Arial"/>
          <w:sz w:val="24"/>
          <w:szCs w:val="24"/>
        </w:rPr>
        <w:t xml:space="preserve">niversity </w:t>
      </w:r>
      <w:r w:rsidRPr="002D264F">
        <w:rPr>
          <w:rFonts w:ascii="Arial" w:hAnsi="Arial" w:cs="Arial"/>
          <w:sz w:val="24"/>
          <w:szCs w:val="24"/>
        </w:rPr>
        <w:t>H</w:t>
      </w:r>
      <w:r>
        <w:rPr>
          <w:rFonts w:ascii="Arial" w:hAnsi="Arial" w:cs="Arial"/>
          <w:sz w:val="24"/>
          <w:szCs w:val="24"/>
        </w:rPr>
        <w:t xml:space="preserve">ealth </w:t>
      </w:r>
      <w:r w:rsidRPr="002D264F">
        <w:rPr>
          <w:rFonts w:ascii="Arial" w:hAnsi="Arial" w:cs="Arial"/>
          <w:sz w:val="24"/>
          <w:szCs w:val="24"/>
        </w:rPr>
        <w:t>B</w:t>
      </w:r>
      <w:r>
        <w:rPr>
          <w:rFonts w:ascii="Arial" w:hAnsi="Arial" w:cs="Arial"/>
          <w:sz w:val="24"/>
          <w:szCs w:val="24"/>
        </w:rPr>
        <w:t>oard</w:t>
      </w:r>
      <w:r w:rsidRPr="002D264F">
        <w:rPr>
          <w:rFonts w:ascii="Arial" w:hAnsi="Arial" w:cs="Arial"/>
          <w:sz w:val="24"/>
          <w:szCs w:val="24"/>
        </w:rPr>
        <w:t xml:space="preserve"> is one of the largest NHS organisations in Europe. </w:t>
      </w:r>
      <w:r>
        <w:rPr>
          <w:rFonts w:ascii="Arial" w:hAnsi="Arial" w:cs="Arial"/>
          <w:sz w:val="24"/>
          <w:szCs w:val="24"/>
        </w:rPr>
        <w:t>Established i</w:t>
      </w:r>
      <w:r w:rsidRPr="002D264F">
        <w:rPr>
          <w:rFonts w:ascii="Arial" w:hAnsi="Arial" w:cs="Arial"/>
          <w:sz w:val="24"/>
          <w:szCs w:val="24"/>
        </w:rPr>
        <w:t xml:space="preserve">n 2009, it provides a range of health and wellbeing services to its population. We spend around </w:t>
      </w:r>
      <w:r w:rsidRPr="0073632B">
        <w:rPr>
          <w:rFonts w:ascii="Arial" w:hAnsi="Arial" w:cs="Arial"/>
          <w:sz w:val="24"/>
          <w:szCs w:val="24"/>
        </w:rPr>
        <w:t>£1.</w:t>
      </w:r>
      <w:r w:rsidR="00B61112">
        <w:rPr>
          <w:rFonts w:ascii="Arial" w:hAnsi="Arial" w:cs="Arial"/>
          <w:sz w:val="24"/>
          <w:szCs w:val="24"/>
        </w:rPr>
        <w:t>7</w:t>
      </w:r>
      <w:r w:rsidRPr="0073632B">
        <w:rPr>
          <w:rFonts w:ascii="Arial" w:hAnsi="Arial" w:cs="Arial"/>
          <w:sz w:val="24"/>
          <w:szCs w:val="24"/>
        </w:rPr>
        <w:t xml:space="preserve"> billion</w:t>
      </w:r>
      <w:r w:rsidRPr="002D264F">
        <w:rPr>
          <w:rFonts w:ascii="Arial" w:hAnsi="Arial" w:cs="Arial"/>
          <w:sz w:val="24"/>
          <w:szCs w:val="24"/>
        </w:rPr>
        <w:t xml:space="preserve"> every year on providing our communities with the full</w:t>
      </w:r>
      <w:r>
        <w:rPr>
          <w:rFonts w:ascii="Arial" w:hAnsi="Arial" w:cs="Arial"/>
          <w:sz w:val="24"/>
          <w:szCs w:val="24"/>
        </w:rPr>
        <w:t xml:space="preserve"> </w:t>
      </w:r>
      <w:r w:rsidRPr="002D264F">
        <w:rPr>
          <w:rFonts w:ascii="Arial" w:hAnsi="Arial" w:cs="Arial"/>
          <w:sz w:val="24"/>
          <w:szCs w:val="24"/>
        </w:rPr>
        <w:t>range of health and wellbeing services including:</w:t>
      </w:r>
    </w:p>
    <w:p w14:paraId="0E0CFAA9" w14:textId="77777777" w:rsidR="00DE181C" w:rsidRPr="002D264F" w:rsidRDefault="00DE181C" w:rsidP="005F46FD">
      <w:pPr>
        <w:pStyle w:val="ListParagraph"/>
        <w:numPr>
          <w:ilvl w:val="0"/>
          <w:numId w:val="10"/>
        </w:numPr>
        <w:rPr>
          <w:rFonts w:ascii="Arial" w:hAnsi="Arial" w:cs="Arial"/>
          <w:sz w:val="24"/>
          <w:szCs w:val="24"/>
        </w:rPr>
      </w:pPr>
      <w:r w:rsidRPr="002A58A7">
        <w:rPr>
          <w:rFonts w:ascii="Arial" w:hAnsi="Arial" w:cs="Arial"/>
          <w:b/>
          <w:sz w:val="24"/>
          <w:szCs w:val="24"/>
        </w:rPr>
        <w:t>Primary and community-based services</w:t>
      </w:r>
      <w:r w:rsidRPr="002D264F">
        <w:rPr>
          <w:rFonts w:ascii="Arial" w:hAnsi="Arial" w:cs="Arial"/>
          <w:b/>
          <w:color w:val="44546A" w:themeColor="text2"/>
          <w:sz w:val="24"/>
          <w:szCs w:val="24"/>
        </w:rPr>
        <w:t>:</w:t>
      </w:r>
      <w:r w:rsidRPr="002D264F">
        <w:rPr>
          <w:rFonts w:ascii="Arial" w:hAnsi="Arial" w:cs="Arial"/>
          <w:color w:val="44546A" w:themeColor="text2"/>
          <w:sz w:val="24"/>
          <w:szCs w:val="24"/>
        </w:rPr>
        <w:t xml:space="preserve"> </w:t>
      </w:r>
      <w:r w:rsidRPr="002D264F">
        <w:rPr>
          <w:rFonts w:ascii="Arial" w:hAnsi="Arial" w:cs="Arial"/>
          <w:sz w:val="24"/>
          <w:szCs w:val="24"/>
        </w:rPr>
        <w:t>GP practices, Dentists, Pharmacy and Optometry and a host of community led therapy services via community health teams.</w:t>
      </w:r>
    </w:p>
    <w:p w14:paraId="22F8CBD6" w14:textId="21B350E3" w:rsidR="00DE181C" w:rsidRPr="002D264F" w:rsidRDefault="00DE181C" w:rsidP="005F46FD">
      <w:pPr>
        <w:pStyle w:val="ListParagraph"/>
        <w:numPr>
          <w:ilvl w:val="0"/>
          <w:numId w:val="10"/>
        </w:numPr>
        <w:rPr>
          <w:rFonts w:ascii="Arial" w:hAnsi="Arial" w:cs="Arial"/>
          <w:sz w:val="24"/>
          <w:szCs w:val="24"/>
        </w:rPr>
      </w:pPr>
      <w:r w:rsidRPr="002A58A7">
        <w:rPr>
          <w:rFonts w:ascii="Arial" w:hAnsi="Arial" w:cs="Arial"/>
          <w:b/>
          <w:sz w:val="24"/>
          <w:szCs w:val="24"/>
        </w:rPr>
        <w:t>Acute services through our two main University Hospitals and Children’s Hospital</w:t>
      </w:r>
      <w:r w:rsidRPr="003634B0">
        <w:rPr>
          <w:rFonts w:ascii="Arial" w:hAnsi="Arial" w:cs="Arial"/>
          <w:sz w:val="24"/>
          <w:szCs w:val="24"/>
        </w:rPr>
        <w:t xml:space="preserve">: </w:t>
      </w:r>
      <w:r w:rsidRPr="002D264F">
        <w:rPr>
          <w:rFonts w:ascii="Arial" w:hAnsi="Arial" w:cs="Arial"/>
          <w:sz w:val="24"/>
          <w:szCs w:val="24"/>
        </w:rPr>
        <w:t>providing a</w:t>
      </w:r>
      <w:r w:rsidR="003E411F">
        <w:rPr>
          <w:rFonts w:ascii="Arial" w:hAnsi="Arial" w:cs="Arial"/>
          <w:sz w:val="24"/>
          <w:szCs w:val="24"/>
        </w:rPr>
        <w:t xml:space="preserve"> </w:t>
      </w:r>
      <w:r w:rsidRPr="002D264F">
        <w:rPr>
          <w:rFonts w:ascii="Arial" w:hAnsi="Arial" w:cs="Arial"/>
          <w:sz w:val="24"/>
          <w:szCs w:val="24"/>
        </w:rPr>
        <w:t>broad range of medical and surgical treatments and interventions.</w:t>
      </w:r>
    </w:p>
    <w:p w14:paraId="3DB08B30" w14:textId="77777777" w:rsidR="00DE181C" w:rsidRPr="002D264F" w:rsidRDefault="00DE181C" w:rsidP="005F46FD">
      <w:pPr>
        <w:pStyle w:val="ListParagraph"/>
        <w:numPr>
          <w:ilvl w:val="0"/>
          <w:numId w:val="10"/>
        </w:numPr>
        <w:rPr>
          <w:rFonts w:ascii="Arial" w:hAnsi="Arial" w:cs="Arial"/>
          <w:sz w:val="24"/>
          <w:szCs w:val="24"/>
        </w:rPr>
      </w:pPr>
      <w:r w:rsidRPr="002A58A7">
        <w:rPr>
          <w:rFonts w:ascii="Arial" w:hAnsi="Arial" w:cs="Arial"/>
          <w:b/>
          <w:sz w:val="24"/>
          <w:szCs w:val="24"/>
        </w:rPr>
        <w:t>Public Health</w:t>
      </w:r>
      <w:r w:rsidRPr="002D264F">
        <w:rPr>
          <w:rFonts w:ascii="Arial" w:hAnsi="Arial" w:cs="Arial"/>
          <w:color w:val="44546A" w:themeColor="text2"/>
          <w:sz w:val="24"/>
          <w:szCs w:val="24"/>
        </w:rPr>
        <w:t xml:space="preserve">: </w:t>
      </w:r>
      <w:r w:rsidRPr="002D264F">
        <w:rPr>
          <w:rFonts w:ascii="Arial" w:hAnsi="Arial" w:cs="Arial"/>
          <w:sz w:val="24"/>
          <w:szCs w:val="24"/>
        </w:rPr>
        <w:t>we support the communities of Cardiff and Vale with a range of public health and preventative health advice and guidance.</w:t>
      </w:r>
    </w:p>
    <w:p w14:paraId="38D87DFD" w14:textId="77777777" w:rsidR="00DE181C" w:rsidRDefault="00DE181C" w:rsidP="005F46FD">
      <w:pPr>
        <w:pStyle w:val="ListParagraph"/>
        <w:numPr>
          <w:ilvl w:val="0"/>
          <w:numId w:val="10"/>
        </w:numPr>
        <w:rPr>
          <w:rFonts w:ascii="Arial" w:hAnsi="Arial" w:cs="Arial"/>
          <w:sz w:val="24"/>
          <w:szCs w:val="24"/>
        </w:rPr>
      </w:pPr>
      <w:r w:rsidRPr="002A58A7">
        <w:rPr>
          <w:rFonts w:ascii="Arial" w:hAnsi="Arial" w:cs="Arial"/>
          <w:b/>
          <w:sz w:val="24"/>
          <w:szCs w:val="24"/>
        </w:rPr>
        <w:t>Tertiary centre</w:t>
      </w:r>
      <w:r w:rsidRPr="002D264F">
        <w:rPr>
          <w:rFonts w:ascii="Arial" w:hAnsi="Arial" w:cs="Arial"/>
          <w:b/>
          <w:color w:val="44546A" w:themeColor="text2"/>
          <w:sz w:val="24"/>
          <w:szCs w:val="24"/>
        </w:rPr>
        <w:t>:</w:t>
      </w:r>
      <w:r w:rsidRPr="002D264F">
        <w:rPr>
          <w:rFonts w:ascii="Arial" w:hAnsi="Arial" w:cs="Arial"/>
          <w:color w:val="44546A" w:themeColor="text2"/>
          <w:sz w:val="24"/>
          <w:szCs w:val="24"/>
        </w:rPr>
        <w:t xml:space="preserve"> </w:t>
      </w:r>
      <w:r w:rsidRPr="002D264F">
        <w:rPr>
          <w:rFonts w:ascii="Arial" w:hAnsi="Arial" w:cs="Arial"/>
          <w:sz w:val="24"/>
          <w:szCs w:val="24"/>
        </w:rPr>
        <w:t>we also serve a wider population across Wales and often the UK with specialist treatment and complex services such as neurosurgery and cardiac services.</w:t>
      </w:r>
    </w:p>
    <w:p w14:paraId="64662CAC" w14:textId="77777777" w:rsidR="00DE181C" w:rsidRPr="00D06EDC" w:rsidRDefault="00DE181C" w:rsidP="00DE181C">
      <w:pPr>
        <w:rPr>
          <w:rFonts w:ascii="Arial" w:hAnsi="Arial" w:cs="Arial"/>
          <w:sz w:val="24"/>
          <w:szCs w:val="24"/>
        </w:rPr>
      </w:pPr>
      <w:r>
        <w:rPr>
          <w:noProof/>
          <w:lang w:eastAsia="en-GB"/>
        </w:rPr>
        <w:lastRenderedPageBreak/>
        <w:drawing>
          <wp:anchor distT="0" distB="0" distL="114300" distR="114300" simplePos="0" relativeHeight="251670528" behindDoc="0" locked="0" layoutInCell="1" allowOverlap="1" wp14:anchorId="7FE32635" wp14:editId="483DC1B4">
            <wp:simplePos x="0" y="0"/>
            <wp:positionH relativeFrom="margin">
              <wp:posOffset>-380456</wp:posOffset>
            </wp:positionH>
            <wp:positionV relativeFrom="paragraph">
              <wp:posOffset>0</wp:posOffset>
            </wp:positionV>
            <wp:extent cx="6634480" cy="4308475"/>
            <wp:effectExtent l="0" t="0" r="0" b="0"/>
            <wp:wrapTopAndBottom/>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34480" cy="43084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CCB38D" w14:textId="77777777" w:rsidR="00DE181C" w:rsidRDefault="00DE181C" w:rsidP="00DE181C">
      <w:pPr>
        <w:autoSpaceDE w:val="0"/>
        <w:autoSpaceDN w:val="0"/>
        <w:adjustRightInd w:val="0"/>
        <w:spacing w:after="0" w:line="240" w:lineRule="auto"/>
        <w:rPr>
          <w:rFonts w:ascii="Arial" w:hAnsi="Arial" w:cs="Arial"/>
          <w:b/>
          <w:bCs/>
          <w:color w:val="00B0F0"/>
          <w:sz w:val="28"/>
          <w:szCs w:val="28"/>
        </w:rPr>
      </w:pPr>
    </w:p>
    <w:p w14:paraId="4E1105BC" w14:textId="77777777" w:rsidR="00DE181C" w:rsidRDefault="00DE181C" w:rsidP="00DE181C">
      <w:pPr>
        <w:autoSpaceDE w:val="0"/>
        <w:autoSpaceDN w:val="0"/>
        <w:adjustRightInd w:val="0"/>
        <w:spacing w:after="0" w:line="240" w:lineRule="auto"/>
        <w:rPr>
          <w:rFonts w:ascii="Arial" w:hAnsi="Arial" w:cs="Arial"/>
          <w:b/>
          <w:bCs/>
          <w:color w:val="00B0F0"/>
          <w:sz w:val="28"/>
          <w:szCs w:val="28"/>
        </w:rPr>
      </w:pPr>
    </w:p>
    <w:p w14:paraId="7E15CB25" w14:textId="77777777" w:rsidR="00DE181C" w:rsidRPr="007B1DA5" w:rsidRDefault="00DE181C" w:rsidP="00DE181C">
      <w:pPr>
        <w:autoSpaceDE w:val="0"/>
        <w:autoSpaceDN w:val="0"/>
        <w:adjustRightInd w:val="0"/>
        <w:spacing w:after="0" w:line="240" w:lineRule="auto"/>
        <w:rPr>
          <w:rFonts w:ascii="Arial" w:hAnsi="Arial" w:cs="Arial"/>
          <w:b/>
          <w:bCs/>
          <w:color w:val="2F5496" w:themeColor="accent1" w:themeShade="BF"/>
          <w:sz w:val="28"/>
          <w:szCs w:val="32"/>
        </w:rPr>
      </w:pPr>
      <w:r w:rsidRPr="007B1DA5">
        <w:rPr>
          <w:rFonts w:ascii="Arial" w:hAnsi="Arial" w:cs="Arial"/>
          <w:b/>
          <w:bCs/>
          <w:color w:val="2F5496" w:themeColor="accent1" w:themeShade="BF"/>
          <w:sz w:val="28"/>
          <w:szCs w:val="32"/>
        </w:rPr>
        <w:t>2.2 Our Mission and Vision</w:t>
      </w:r>
    </w:p>
    <w:p w14:paraId="251F4015" w14:textId="77777777" w:rsidR="00DE181C" w:rsidRPr="001C751D" w:rsidRDefault="00DE181C" w:rsidP="00DE181C">
      <w:pPr>
        <w:autoSpaceDE w:val="0"/>
        <w:autoSpaceDN w:val="0"/>
        <w:adjustRightInd w:val="0"/>
        <w:spacing w:after="0" w:line="240" w:lineRule="auto"/>
        <w:rPr>
          <w:rFonts w:ascii="Arial" w:hAnsi="Arial" w:cs="Arial"/>
          <w:b/>
          <w:bCs/>
          <w:color w:val="00B0F0"/>
          <w:sz w:val="28"/>
          <w:szCs w:val="28"/>
        </w:rPr>
      </w:pPr>
    </w:p>
    <w:p w14:paraId="3AEA2000" w14:textId="77777777" w:rsidR="00DE181C" w:rsidRPr="002D264F" w:rsidRDefault="00DE181C" w:rsidP="00DE181C">
      <w:pPr>
        <w:shd w:val="clear" w:color="auto" w:fill="FFFFFF"/>
        <w:spacing w:after="100" w:afterAutospacing="1" w:line="240" w:lineRule="auto"/>
        <w:rPr>
          <w:rFonts w:ascii="Arial" w:eastAsia="Times New Roman" w:hAnsi="Arial" w:cs="Arial"/>
          <w:color w:val="212529"/>
          <w:sz w:val="24"/>
          <w:szCs w:val="24"/>
          <w:lang w:eastAsia="en-GB"/>
        </w:rPr>
      </w:pPr>
      <w:r w:rsidRPr="002D264F">
        <w:rPr>
          <w:rFonts w:ascii="Arial" w:eastAsia="Times New Roman" w:hAnsi="Arial" w:cs="Arial"/>
          <w:color w:val="212529"/>
          <w:sz w:val="24"/>
          <w:szCs w:val="24"/>
          <w:lang w:eastAsia="en-GB"/>
        </w:rPr>
        <w:t>Our mission is </w:t>
      </w:r>
      <w:r w:rsidRPr="002D264F">
        <w:rPr>
          <w:rFonts w:ascii="Arial" w:eastAsia="Times New Roman" w:hAnsi="Arial" w:cs="Arial"/>
          <w:b/>
          <w:bCs/>
          <w:color w:val="44546A" w:themeColor="text2"/>
          <w:sz w:val="24"/>
          <w:szCs w:val="24"/>
          <w:lang w:eastAsia="en-GB"/>
        </w:rPr>
        <w:t>“Caring for People, Keeping People Well”,</w:t>
      </w:r>
      <w:r w:rsidRPr="002D264F">
        <w:rPr>
          <w:rFonts w:ascii="Arial" w:eastAsia="Times New Roman" w:hAnsi="Arial" w:cs="Arial"/>
          <w:color w:val="44546A" w:themeColor="text2"/>
          <w:sz w:val="24"/>
          <w:szCs w:val="24"/>
          <w:lang w:eastAsia="en-GB"/>
        </w:rPr>
        <w:t> </w:t>
      </w:r>
      <w:r w:rsidRPr="002D264F">
        <w:rPr>
          <w:rFonts w:ascii="Arial" w:eastAsia="Times New Roman" w:hAnsi="Arial" w:cs="Arial"/>
          <w:color w:val="212529"/>
          <w:sz w:val="24"/>
          <w:szCs w:val="24"/>
          <w:lang w:eastAsia="en-GB"/>
        </w:rPr>
        <w:t xml:space="preserve">and our vision </w:t>
      </w:r>
      <w:r>
        <w:rPr>
          <w:rFonts w:ascii="Arial" w:eastAsia="Times New Roman" w:hAnsi="Arial" w:cs="Arial"/>
          <w:color w:val="212529"/>
          <w:sz w:val="24"/>
          <w:szCs w:val="24"/>
          <w:lang w:eastAsia="en-GB"/>
        </w:rPr>
        <w:t>for the people we serve</w:t>
      </w:r>
      <w:r w:rsidRPr="002D264F">
        <w:rPr>
          <w:rFonts w:ascii="Arial" w:eastAsia="Times New Roman" w:hAnsi="Arial" w:cs="Arial"/>
          <w:color w:val="212529"/>
          <w:sz w:val="24"/>
          <w:szCs w:val="24"/>
          <w:lang w:eastAsia="en-GB"/>
        </w:rPr>
        <w:t xml:space="preserve"> is that </w:t>
      </w:r>
      <w:r>
        <w:rPr>
          <w:rFonts w:ascii="Arial" w:eastAsia="Times New Roman" w:hAnsi="Arial" w:cs="Arial"/>
          <w:color w:val="212529"/>
          <w:sz w:val="24"/>
          <w:szCs w:val="24"/>
          <w:lang w:eastAsia="en-GB"/>
        </w:rPr>
        <w:t>everyone</w:t>
      </w:r>
      <w:r w:rsidRPr="002D264F">
        <w:rPr>
          <w:rFonts w:ascii="Arial" w:eastAsia="Times New Roman" w:hAnsi="Arial" w:cs="Arial"/>
          <w:color w:val="212529"/>
          <w:sz w:val="24"/>
          <w:szCs w:val="24"/>
          <w:lang w:eastAsia="en-GB"/>
        </w:rPr>
        <w:t>’s chance of leading a healthy life should be the same wherever they live and whoever they are. </w:t>
      </w:r>
    </w:p>
    <w:p w14:paraId="42DA6695" w14:textId="77777777" w:rsidR="00DE181C" w:rsidRPr="002D264F" w:rsidRDefault="00DE181C" w:rsidP="00DE181C">
      <w:pPr>
        <w:shd w:val="clear" w:color="auto" w:fill="FFFFFF"/>
        <w:spacing w:after="100" w:afterAutospacing="1" w:line="240" w:lineRule="auto"/>
        <w:rPr>
          <w:rFonts w:ascii="Arial" w:eastAsia="Times New Roman" w:hAnsi="Arial" w:cs="Arial"/>
          <w:color w:val="212529"/>
          <w:sz w:val="24"/>
          <w:szCs w:val="24"/>
          <w:lang w:eastAsia="en-GB"/>
        </w:rPr>
      </w:pPr>
      <w:r>
        <w:rPr>
          <w:rFonts w:ascii="Arial" w:eastAsia="Times New Roman" w:hAnsi="Arial" w:cs="Arial"/>
          <w:color w:val="212529"/>
          <w:sz w:val="24"/>
          <w:szCs w:val="24"/>
          <w:lang w:eastAsia="en-GB"/>
        </w:rPr>
        <w:t xml:space="preserve">The </w:t>
      </w:r>
      <w:r w:rsidRPr="002D264F">
        <w:rPr>
          <w:rFonts w:ascii="Arial" w:eastAsia="Times New Roman" w:hAnsi="Arial" w:cs="Arial"/>
          <w:color w:val="212529"/>
          <w:sz w:val="24"/>
          <w:szCs w:val="24"/>
          <w:lang w:eastAsia="en-GB"/>
        </w:rPr>
        <w:t xml:space="preserve">Health Board's 10-year transformation and improvement strategy, Shaping Our Future Wellbeing, is our chance to work collaboratively with the public and the </w:t>
      </w:r>
      <w:r>
        <w:rPr>
          <w:rFonts w:ascii="Arial" w:eastAsia="Times New Roman" w:hAnsi="Arial" w:cs="Arial"/>
          <w:color w:val="212529"/>
          <w:sz w:val="24"/>
          <w:szCs w:val="24"/>
          <w:lang w:eastAsia="en-GB"/>
        </w:rPr>
        <w:t>Health Board’s</w:t>
      </w:r>
      <w:r w:rsidRPr="002D264F">
        <w:rPr>
          <w:rFonts w:ascii="Arial" w:eastAsia="Times New Roman" w:hAnsi="Arial" w:cs="Arial"/>
          <w:color w:val="212529"/>
          <w:sz w:val="24"/>
          <w:szCs w:val="24"/>
          <w:lang w:eastAsia="en-GB"/>
        </w:rPr>
        <w:t xml:space="preserve"> workforce to make our health board more sustainable for the future. Together, we can improve equity for all of our patients - both today and tomorrow.</w:t>
      </w:r>
    </w:p>
    <w:p w14:paraId="4F9E4003" w14:textId="1141938D" w:rsidR="00DE181C" w:rsidRPr="00846FD8" w:rsidRDefault="00DE181C" w:rsidP="00DE181C">
      <w:pPr>
        <w:autoSpaceDE w:val="0"/>
        <w:autoSpaceDN w:val="0"/>
        <w:adjustRightInd w:val="0"/>
        <w:spacing w:after="0" w:line="240" w:lineRule="auto"/>
        <w:rPr>
          <w:rFonts w:ascii="Arial" w:hAnsi="Arial" w:cs="Arial"/>
          <w:bCs/>
          <w:sz w:val="24"/>
          <w:szCs w:val="24"/>
          <w:u w:val="single"/>
          <w:shd w:val="clear" w:color="auto" w:fill="FFFFFF"/>
        </w:rPr>
      </w:pPr>
      <w:r w:rsidRPr="002D264F">
        <w:rPr>
          <w:rFonts w:ascii="Arial" w:hAnsi="Arial" w:cs="Arial"/>
          <w:bCs/>
          <w:color w:val="212529"/>
          <w:sz w:val="24"/>
          <w:szCs w:val="24"/>
          <w:shd w:val="clear" w:color="auto" w:fill="FFFFFF"/>
        </w:rPr>
        <w:t>To find out more</w:t>
      </w:r>
      <w:r w:rsidR="00846FD8">
        <w:rPr>
          <w:rFonts w:ascii="Arial" w:hAnsi="Arial" w:cs="Arial"/>
          <w:bCs/>
          <w:color w:val="212529"/>
          <w:sz w:val="24"/>
          <w:szCs w:val="24"/>
          <w:shd w:val="clear" w:color="auto" w:fill="FFFFFF"/>
        </w:rPr>
        <w:t>:</w:t>
      </w:r>
      <w:r w:rsidRPr="002D264F">
        <w:rPr>
          <w:rFonts w:ascii="Arial" w:hAnsi="Arial" w:cs="Arial"/>
          <w:b/>
          <w:bCs/>
          <w:color w:val="212529"/>
          <w:sz w:val="24"/>
          <w:szCs w:val="24"/>
          <w:shd w:val="clear" w:color="auto" w:fill="FFFFFF"/>
        </w:rPr>
        <w:t> </w:t>
      </w:r>
      <w:hyperlink r:id="rId15" w:history="1">
        <w:r w:rsidRPr="00846FD8">
          <w:rPr>
            <w:rStyle w:val="Hyperlink"/>
            <w:rFonts w:ascii="Arial" w:hAnsi="Arial" w:cs="Arial"/>
            <w:bCs/>
            <w:color w:val="auto"/>
            <w:sz w:val="24"/>
            <w:szCs w:val="24"/>
            <w:shd w:val="clear" w:color="auto" w:fill="FFFFFF"/>
          </w:rPr>
          <w:t>https://cavuhb.nhs.wales/about-us/our-mission-vision/shaping-our-future-wellbeing-strategy/</w:t>
        </w:r>
      </w:hyperlink>
    </w:p>
    <w:p w14:paraId="050AA3C9" w14:textId="77777777" w:rsidR="00DE181C" w:rsidRDefault="00DE181C" w:rsidP="00DE181C">
      <w:pPr>
        <w:autoSpaceDE w:val="0"/>
        <w:autoSpaceDN w:val="0"/>
        <w:adjustRightInd w:val="0"/>
        <w:spacing w:after="0" w:line="240" w:lineRule="auto"/>
        <w:rPr>
          <w:rFonts w:ascii="Arial" w:hAnsi="Arial" w:cs="Arial"/>
          <w:b/>
          <w:color w:val="2F5496" w:themeColor="accent1" w:themeShade="BF"/>
          <w:sz w:val="28"/>
          <w:szCs w:val="28"/>
        </w:rPr>
      </w:pPr>
    </w:p>
    <w:p w14:paraId="043A10B1" w14:textId="77777777" w:rsidR="00DE181C" w:rsidRPr="00492627" w:rsidRDefault="00DE181C" w:rsidP="00DE181C">
      <w:pPr>
        <w:autoSpaceDE w:val="0"/>
        <w:autoSpaceDN w:val="0"/>
        <w:adjustRightInd w:val="0"/>
        <w:spacing w:after="0" w:line="240" w:lineRule="auto"/>
        <w:rPr>
          <w:rFonts w:ascii="Arial" w:hAnsi="Arial" w:cs="Arial"/>
          <w:b/>
          <w:color w:val="2F5496" w:themeColor="accent1" w:themeShade="BF"/>
          <w:sz w:val="28"/>
          <w:szCs w:val="28"/>
        </w:rPr>
      </w:pPr>
    </w:p>
    <w:p w14:paraId="429F1265" w14:textId="77777777" w:rsidR="00DE181C" w:rsidRPr="007B1DA5" w:rsidRDefault="00DE181C" w:rsidP="00DE181C">
      <w:pPr>
        <w:autoSpaceDE w:val="0"/>
        <w:autoSpaceDN w:val="0"/>
        <w:adjustRightInd w:val="0"/>
        <w:spacing w:after="0" w:line="240" w:lineRule="auto"/>
        <w:rPr>
          <w:rFonts w:ascii="Arial" w:hAnsi="Arial" w:cs="Arial"/>
          <w:b/>
          <w:color w:val="2F5496" w:themeColor="accent1" w:themeShade="BF"/>
          <w:sz w:val="28"/>
          <w:szCs w:val="32"/>
        </w:rPr>
      </w:pPr>
      <w:r w:rsidRPr="007B1DA5">
        <w:rPr>
          <w:rFonts w:ascii="Arial" w:hAnsi="Arial" w:cs="Arial"/>
          <w:b/>
          <w:color w:val="2F5496" w:themeColor="accent1" w:themeShade="BF"/>
          <w:sz w:val="28"/>
          <w:szCs w:val="32"/>
        </w:rPr>
        <w:t>2.3</w:t>
      </w:r>
      <w:r w:rsidRPr="007B1DA5">
        <w:rPr>
          <w:rFonts w:ascii="Arial" w:hAnsi="Arial" w:cs="Arial"/>
          <w:b/>
          <w:color w:val="2F5496" w:themeColor="accent1" w:themeShade="BF"/>
          <w:sz w:val="24"/>
          <w:szCs w:val="28"/>
        </w:rPr>
        <w:t xml:space="preserve"> </w:t>
      </w:r>
      <w:r w:rsidRPr="007B1DA5">
        <w:rPr>
          <w:rFonts w:ascii="Arial" w:hAnsi="Arial" w:cs="Arial"/>
          <w:b/>
          <w:color w:val="2F5496" w:themeColor="accent1" w:themeShade="BF"/>
          <w:sz w:val="28"/>
          <w:szCs w:val="32"/>
        </w:rPr>
        <w:t>Our Board</w:t>
      </w:r>
    </w:p>
    <w:p w14:paraId="6B917A17" w14:textId="77777777" w:rsidR="00DE181C" w:rsidRPr="001C751D" w:rsidRDefault="00DE181C" w:rsidP="00DE181C">
      <w:pPr>
        <w:autoSpaceDE w:val="0"/>
        <w:autoSpaceDN w:val="0"/>
        <w:adjustRightInd w:val="0"/>
        <w:spacing w:after="0" w:line="240" w:lineRule="auto"/>
        <w:rPr>
          <w:rFonts w:ascii="Arial" w:hAnsi="Arial" w:cs="Arial"/>
          <w:b/>
          <w:color w:val="00B0F0"/>
          <w:sz w:val="28"/>
          <w:szCs w:val="28"/>
        </w:rPr>
      </w:pPr>
    </w:p>
    <w:p w14:paraId="4705B68C" w14:textId="77777777" w:rsidR="00DE181C" w:rsidRPr="0036625F" w:rsidRDefault="00DE181C" w:rsidP="00DE181C">
      <w:pPr>
        <w:autoSpaceDE w:val="0"/>
        <w:autoSpaceDN w:val="0"/>
        <w:adjustRightInd w:val="0"/>
        <w:spacing w:after="0" w:line="240" w:lineRule="auto"/>
        <w:rPr>
          <w:rFonts w:ascii="Arial" w:hAnsi="Arial" w:cs="Arial"/>
          <w:sz w:val="24"/>
          <w:szCs w:val="24"/>
        </w:rPr>
      </w:pPr>
      <w:r w:rsidRPr="0036625F">
        <w:rPr>
          <w:rFonts w:ascii="Arial" w:hAnsi="Arial" w:cs="Arial"/>
          <w:color w:val="000000"/>
          <w:sz w:val="24"/>
          <w:szCs w:val="24"/>
        </w:rPr>
        <w:t>Our Board consists of 2</w:t>
      </w:r>
      <w:r>
        <w:rPr>
          <w:rFonts w:ascii="Arial" w:hAnsi="Arial" w:cs="Arial"/>
          <w:color w:val="000000"/>
          <w:sz w:val="24"/>
          <w:szCs w:val="24"/>
        </w:rPr>
        <w:t>5</w:t>
      </w:r>
      <w:r w:rsidRPr="0036625F">
        <w:rPr>
          <w:rFonts w:ascii="Arial" w:hAnsi="Arial" w:cs="Arial"/>
          <w:color w:val="000000"/>
          <w:sz w:val="24"/>
          <w:szCs w:val="24"/>
        </w:rPr>
        <w:t xml:space="preserve"> members</w:t>
      </w:r>
      <w:r w:rsidRPr="0036625F">
        <w:rPr>
          <w:rFonts w:ascii="Arial" w:hAnsi="Arial" w:cs="Arial"/>
          <w:sz w:val="24"/>
          <w:szCs w:val="24"/>
        </w:rPr>
        <w:t>, including Chair, Vice Chair and Chief Executive. The</w:t>
      </w:r>
      <w:r>
        <w:rPr>
          <w:rFonts w:ascii="Arial" w:hAnsi="Arial" w:cs="Arial"/>
          <w:sz w:val="24"/>
          <w:szCs w:val="24"/>
        </w:rPr>
        <w:t xml:space="preserve"> Health Board </w:t>
      </w:r>
      <w:r w:rsidRPr="0036625F">
        <w:rPr>
          <w:rFonts w:ascii="Arial" w:hAnsi="Arial" w:cs="Arial"/>
          <w:sz w:val="24"/>
          <w:szCs w:val="24"/>
        </w:rPr>
        <w:t xml:space="preserve">has </w:t>
      </w:r>
      <w:r>
        <w:rPr>
          <w:rFonts w:ascii="Arial" w:hAnsi="Arial" w:cs="Arial"/>
          <w:sz w:val="24"/>
          <w:szCs w:val="24"/>
        </w:rPr>
        <w:t>9</w:t>
      </w:r>
      <w:r w:rsidRPr="0036625F">
        <w:rPr>
          <w:rFonts w:ascii="Arial" w:hAnsi="Arial" w:cs="Arial"/>
          <w:sz w:val="24"/>
          <w:szCs w:val="24"/>
        </w:rPr>
        <w:t xml:space="preserve"> Independent Members, all of whom are appointed by the Minister for Health and Social Services</w:t>
      </w:r>
      <w:r>
        <w:rPr>
          <w:rFonts w:ascii="Arial" w:hAnsi="Arial" w:cs="Arial"/>
          <w:sz w:val="24"/>
          <w:szCs w:val="24"/>
        </w:rPr>
        <w:t>,</w:t>
      </w:r>
      <w:r w:rsidRPr="0036625F">
        <w:rPr>
          <w:rFonts w:ascii="Arial" w:hAnsi="Arial" w:cs="Arial"/>
          <w:sz w:val="24"/>
          <w:szCs w:val="24"/>
        </w:rPr>
        <w:t xml:space="preserve"> and three Associate Members.</w:t>
      </w:r>
    </w:p>
    <w:p w14:paraId="4138EBCE" w14:textId="77777777" w:rsidR="00DE181C" w:rsidRPr="0036625F" w:rsidRDefault="00DE181C" w:rsidP="00DE181C">
      <w:pPr>
        <w:autoSpaceDE w:val="0"/>
        <w:autoSpaceDN w:val="0"/>
        <w:adjustRightInd w:val="0"/>
        <w:spacing w:after="0" w:line="240" w:lineRule="auto"/>
        <w:rPr>
          <w:rFonts w:ascii="Arial" w:hAnsi="Arial" w:cs="Arial"/>
          <w:sz w:val="24"/>
          <w:szCs w:val="24"/>
        </w:rPr>
      </w:pPr>
    </w:p>
    <w:p w14:paraId="3FBB1A99" w14:textId="3C65FAD9" w:rsidR="00DE181C" w:rsidRPr="0036625F" w:rsidRDefault="00DE181C" w:rsidP="00DE181C">
      <w:pPr>
        <w:autoSpaceDE w:val="0"/>
        <w:autoSpaceDN w:val="0"/>
        <w:adjustRightInd w:val="0"/>
        <w:spacing w:after="0" w:line="240" w:lineRule="auto"/>
        <w:rPr>
          <w:rFonts w:ascii="Arial" w:hAnsi="Arial" w:cs="Arial"/>
          <w:sz w:val="24"/>
          <w:szCs w:val="24"/>
        </w:rPr>
      </w:pPr>
      <w:r w:rsidRPr="0036625F">
        <w:rPr>
          <w:rFonts w:ascii="Arial" w:hAnsi="Arial" w:cs="Arial"/>
          <w:sz w:val="24"/>
          <w:szCs w:val="24"/>
        </w:rPr>
        <w:t>The Board provides leadership and direction to the organisation and is responsible for governance, scrutiny and public accountability, ensuring that its work is open and transparent by holding its meetings in public.</w:t>
      </w:r>
    </w:p>
    <w:p w14:paraId="07F8347B" w14:textId="77777777" w:rsidR="00DE181C" w:rsidRPr="002D264F" w:rsidRDefault="00DE181C" w:rsidP="00DE181C">
      <w:pPr>
        <w:autoSpaceDE w:val="0"/>
        <w:autoSpaceDN w:val="0"/>
        <w:adjustRightInd w:val="0"/>
        <w:spacing w:after="0" w:line="240" w:lineRule="auto"/>
        <w:rPr>
          <w:rFonts w:ascii="Arial" w:hAnsi="Arial" w:cs="Arial"/>
          <w:sz w:val="24"/>
          <w:szCs w:val="24"/>
        </w:rPr>
      </w:pPr>
    </w:p>
    <w:p w14:paraId="5801FE71" w14:textId="77777777"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In addition to responsibilities and accountabilities set out in terms and conditions of</w:t>
      </w:r>
    </w:p>
    <w:p w14:paraId="5F8B11E3" w14:textId="77777777"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appointment, Board members also fulfil a number of Champion roles where they act</w:t>
      </w:r>
    </w:p>
    <w:p w14:paraId="753A0D53" w14:textId="77777777"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as ambassadors for these matters.</w:t>
      </w:r>
    </w:p>
    <w:p w14:paraId="4F1E1D84" w14:textId="77777777" w:rsidR="00DE181C" w:rsidRPr="002D264F" w:rsidRDefault="00DE181C" w:rsidP="00DE181C">
      <w:pPr>
        <w:autoSpaceDE w:val="0"/>
        <w:autoSpaceDN w:val="0"/>
        <w:adjustRightInd w:val="0"/>
        <w:spacing w:after="0" w:line="240" w:lineRule="auto"/>
        <w:rPr>
          <w:rFonts w:ascii="Arial" w:hAnsi="Arial" w:cs="Arial"/>
          <w:sz w:val="24"/>
          <w:szCs w:val="24"/>
        </w:rPr>
      </w:pPr>
    </w:p>
    <w:p w14:paraId="515F2E3D" w14:textId="77777777" w:rsidR="00DE181C"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The Board is supported by a number of Committees, each chaired by an Independent Member. All Committees are constituted to comply with The Welsh Government Good Practice Guide – Effective Board Committees. The Committees, which meet in public, provide their minutes to each Board meeting that contribute to its assessment of assurance and provide scrutiny against the delivery of objectives.</w:t>
      </w:r>
    </w:p>
    <w:p w14:paraId="4B7DB978" w14:textId="77777777" w:rsidR="00DE181C" w:rsidRPr="002D264F" w:rsidRDefault="00DE181C" w:rsidP="00DE181C">
      <w:pPr>
        <w:autoSpaceDE w:val="0"/>
        <w:autoSpaceDN w:val="0"/>
        <w:adjustRightInd w:val="0"/>
        <w:spacing w:after="0" w:line="240" w:lineRule="auto"/>
        <w:rPr>
          <w:rFonts w:ascii="Arial" w:hAnsi="Arial" w:cs="Arial"/>
          <w:sz w:val="24"/>
          <w:szCs w:val="24"/>
        </w:rPr>
      </w:pPr>
    </w:p>
    <w:p w14:paraId="31410C3B" w14:textId="1A2B60A4"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Copies of the papers and minutes are available from the Director of Corporate Governance and are also on the Health Board’s website</w:t>
      </w:r>
      <w:r w:rsidR="003E411F">
        <w:rPr>
          <w:rFonts w:ascii="Arial" w:hAnsi="Arial" w:cs="Arial"/>
          <w:sz w:val="24"/>
          <w:szCs w:val="24"/>
        </w:rPr>
        <w:t xml:space="preserve"> (see link:  </w:t>
      </w:r>
      <w:hyperlink r:id="rId16" w:history="1">
        <w:r w:rsidR="003E411F" w:rsidRPr="00D61C84">
          <w:rPr>
            <w:rStyle w:val="Hyperlink"/>
            <w:rFonts w:ascii="Arial" w:hAnsi="Arial" w:cs="Arial"/>
            <w:sz w:val="24"/>
            <w:szCs w:val="24"/>
          </w:rPr>
          <w:t>https://cavuhb.nhs.wales/about-us/governance-and-assurance/board-meetings/</w:t>
        </w:r>
      </w:hyperlink>
      <w:r w:rsidR="003E411F">
        <w:rPr>
          <w:rFonts w:ascii="Arial" w:hAnsi="Arial" w:cs="Arial"/>
          <w:sz w:val="24"/>
          <w:szCs w:val="24"/>
        </w:rPr>
        <w:t>).    The website also contains a su</w:t>
      </w:r>
      <w:r w:rsidRPr="002D264F">
        <w:rPr>
          <w:rFonts w:ascii="Arial" w:hAnsi="Arial" w:cs="Arial"/>
          <w:sz w:val="24"/>
          <w:szCs w:val="24"/>
        </w:rPr>
        <w:t>mmary of each Committee’s responsibilities and Terms of Reference. All action</w:t>
      </w:r>
      <w:r>
        <w:rPr>
          <w:rFonts w:ascii="Arial" w:hAnsi="Arial" w:cs="Arial"/>
          <w:sz w:val="24"/>
          <w:szCs w:val="24"/>
        </w:rPr>
        <w:t>s</w:t>
      </w:r>
      <w:r w:rsidRPr="002D264F">
        <w:rPr>
          <w:rFonts w:ascii="Arial" w:hAnsi="Arial" w:cs="Arial"/>
          <w:sz w:val="24"/>
          <w:szCs w:val="24"/>
        </w:rPr>
        <w:t xml:space="preserve"> required by the Board and Committees are included on an Action Log and at each meeting progress is monitored</w:t>
      </w:r>
      <w:r>
        <w:rPr>
          <w:rFonts w:ascii="Arial" w:hAnsi="Arial" w:cs="Arial"/>
          <w:sz w:val="24"/>
          <w:szCs w:val="24"/>
        </w:rPr>
        <w:t>.  T</w:t>
      </w:r>
      <w:r w:rsidRPr="002D264F">
        <w:rPr>
          <w:rFonts w:ascii="Arial" w:hAnsi="Arial" w:cs="Arial"/>
          <w:sz w:val="24"/>
          <w:szCs w:val="24"/>
        </w:rPr>
        <w:t>hese Action Logs are also published on the Health Board’s website.</w:t>
      </w:r>
    </w:p>
    <w:p w14:paraId="277F12E5" w14:textId="06A249B3" w:rsidR="00DE181C" w:rsidRPr="002D264F" w:rsidRDefault="00DE181C" w:rsidP="00DE181C">
      <w:pPr>
        <w:autoSpaceDE w:val="0"/>
        <w:autoSpaceDN w:val="0"/>
        <w:adjustRightInd w:val="0"/>
        <w:spacing w:after="0" w:line="240" w:lineRule="auto"/>
        <w:rPr>
          <w:rFonts w:ascii="Arial" w:hAnsi="Arial" w:cs="Arial"/>
          <w:sz w:val="24"/>
          <w:szCs w:val="24"/>
        </w:rPr>
      </w:pPr>
    </w:p>
    <w:p w14:paraId="51049E67" w14:textId="7D5D0155"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All Committees annually review their Terms of Reference and Work Plans to support</w:t>
      </w:r>
    </w:p>
    <w:p w14:paraId="393DACA3" w14:textId="1C3A09F8" w:rsidR="00DE181C"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the Board’s business</w:t>
      </w:r>
      <w:r>
        <w:rPr>
          <w:rFonts w:ascii="Arial" w:hAnsi="Arial" w:cs="Arial"/>
          <w:sz w:val="24"/>
          <w:szCs w:val="24"/>
        </w:rPr>
        <w:t xml:space="preserve"> in addition to producing an Annual Report to demonstrate compliance with their respective Terms of Reference</w:t>
      </w:r>
      <w:r w:rsidRPr="002D264F">
        <w:rPr>
          <w:rFonts w:ascii="Arial" w:hAnsi="Arial" w:cs="Arial"/>
          <w:sz w:val="24"/>
          <w:szCs w:val="24"/>
        </w:rPr>
        <w:t>. Committees also work together on behalf of t</w:t>
      </w:r>
      <w:r>
        <w:rPr>
          <w:rFonts w:ascii="Arial" w:hAnsi="Arial" w:cs="Arial"/>
          <w:sz w:val="24"/>
          <w:szCs w:val="24"/>
        </w:rPr>
        <w:t xml:space="preserve">he Board to ensure that work is </w:t>
      </w:r>
      <w:r w:rsidRPr="002D264F">
        <w:rPr>
          <w:rFonts w:ascii="Arial" w:hAnsi="Arial" w:cs="Arial"/>
          <w:sz w:val="24"/>
          <w:szCs w:val="24"/>
        </w:rPr>
        <w:t xml:space="preserve">planned cohesively and focusses on matters of greatest risk that would prevent us from meeting our mission and objectives. To ensure consistency and links between Committees, the Health Board has a Governance Co-ordinating Group, chaired by the Chair of the </w:t>
      </w:r>
      <w:r>
        <w:rPr>
          <w:rFonts w:ascii="Arial" w:hAnsi="Arial" w:cs="Arial"/>
          <w:sz w:val="24"/>
          <w:szCs w:val="24"/>
        </w:rPr>
        <w:t>Health Board</w:t>
      </w:r>
      <w:r w:rsidRPr="002D264F">
        <w:rPr>
          <w:rFonts w:ascii="Arial" w:hAnsi="Arial" w:cs="Arial"/>
          <w:sz w:val="24"/>
          <w:szCs w:val="24"/>
        </w:rPr>
        <w:t>.</w:t>
      </w:r>
    </w:p>
    <w:p w14:paraId="0E14AD2E" w14:textId="4A20B828" w:rsidR="00DE181C" w:rsidRDefault="00DE181C" w:rsidP="00DE181C">
      <w:pPr>
        <w:autoSpaceDE w:val="0"/>
        <w:autoSpaceDN w:val="0"/>
        <w:adjustRightInd w:val="0"/>
        <w:spacing w:after="0" w:line="240" w:lineRule="auto"/>
        <w:rPr>
          <w:rFonts w:ascii="Arial" w:hAnsi="Arial" w:cs="Arial"/>
          <w:sz w:val="24"/>
          <w:szCs w:val="24"/>
        </w:rPr>
      </w:pPr>
    </w:p>
    <w:p w14:paraId="4A446785" w14:textId="53A797DF" w:rsidR="00DE181C" w:rsidRDefault="00DE181C" w:rsidP="00DE181C">
      <w:pPr>
        <w:autoSpaceDE w:val="0"/>
        <w:autoSpaceDN w:val="0"/>
        <w:adjustRightInd w:val="0"/>
        <w:spacing w:after="0" w:line="240" w:lineRule="auto"/>
        <w:rPr>
          <w:rFonts w:ascii="Arial" w:hAnsi="Arial" w:cs="Arial"/>
          <w:sz w:val="24"/>
          <w:szCs w:val="24"/>
        </w:rPr>
      </w:pPr>
    </w:p>
    <w:p w14:paraId="3D4440CB" w14:textId="527C1D37" w:rsidR="00DE181C" w:rsidRDefault="00DE181C" w:rsidP="00DE181C">
      <w:pPr>
        <w:autoSpaceDE w:val="0"/>
        <w:autoSpaceDN w:val="0"/>
        <w:adjustRightInd w:val="0"/>
        <w:spacing w:after="0" w:line="240" w:lineRule="auto"/>
        <w:rPr>
          <w:rFonts w:ascii="Arial" w:hAnsi="Arial" w:cs="Arial"/>
          <w:sz w:val="24"/>
          <w:szCs w:val="24"/>
        </w:rPr>
      </w:pPr>
    </w:p>
    <w:p w14:paraId="7E767FAA" w14:textId="4A98B33C" w:rsidR="00DE181C" w:rsidRDefault="00DE181C" w:rsidP="00DE181C">
      <w:pPr>
        <w:autoSpaceDE w:val="0"/>
        <w:autoSpaceDN w:val="0"/>
        <w:adjustRightInd w:val="0"/>
        <w:spacing w:after="0" w:line="240" w:lineRule="auto"/>
        <w:rPr>
          <w:rFonts w:ascii="Arial" w:hAnsi="Arial" w:cs="Arial"/>
          <w:sz w:val="24"/>
          <w:szCs w:val="24"/>
        </w:rPr>
      </w:pPr>
    </w:p>
    <w:p w14:paraId="230C8762" w14:textId="00146621" w:rsidR="00DE181C" w:rsidRDefault="00DE181C" w:rsidP="00DE181C">
      <w:pPr>
        <w:autoSpaceDE w:val="0"/>
        <w:autoSpaceDN w:val="0"/>
        <w:adjustRightInd w:val="0"/>
        <w:spacing w:after="0" w:line="240" w:lineRule="auto"/>
        <w:rPr>
          <w:rFonts w:ascii="Arial" w:hAnsi="Arial" w:cs="Arial"/>
          <w:sz w:val="24"/>
          <w:szCs w:val="24"/>
        </w:rPr>
      </w:pPr>
    </w:p>
    <w:p w14:paraId="082488FF" w14:textId="7CA852DC" w:rsidR="00390FD2" w:rsidRDefault="00390FD2" w:rsidP="00DE181C">
      <w:pPr>
        <w:autoSpaceDE w:val="0"/>
        <w:autoSpaceDN w:val="0"/>
        <w:adjustRightInd w:val="0"/>
        <w:spacing w:after="0" w:line="240" w:lineRule="auto"/>
        <w:rPr>
          <w:rFonts w:ascii="Arial" w:hAnsi="Arial" w:cs="Arial"/>
          <w:sz w:val="24"/>
          <w:szCs w:val="24"/>
        </w:rPr>
      </w:pPr>
    </w:p>
    <w:p w14:paraId="607FB2E9" w14:textId="1DFF918D" w:rsidR="00390FD2" w:rsidRDefault="00390FD2" w:rsidP="00DE181C">
      <w:pPr>
        <w:autoSpaceDE w:val="0"/>
        <w:autoSpaceDN w:val="0"/>
        <w:adjustRightInd w:val="0"/>
        <w:spacing w:after="0" w:line="240" w:lineRule="auto"/>
        <w:rPr>
          <w:rFonts w:ascii="Arial" w:hAnsi="Arial" w:cs="Arial"/>
          <w:sz w:val="24"/>
          <w:szCs w:val="24"/>
        </w:rPr>
      </w:pPr>
    </w:p>
    <w:p w14:paraId="707FA031" w14:textId="6B316D10" w:rsidR="00390FD2" w:rsidRDefault="00390FD2" w:rsidP="00DE181C">
      <w:pPr>
        <w:autoSpaceDE w:val="0"/>
        <w:autoSpaceDN w:val="0"/>
        <w:adjustRightInd w:val="0"/>
        <w:spacing w:after="0" w:line="240" w:lineRule="auto"/>
        <w:rPr>
          <w:rFonts w:ascii="Arial" w:hAnsi="Arial" w:cs="Arial"/>
          <w:sz w:val="24"/>
          <w:szCs w:val="24"/>
        </w:rPr>
      </w:pPr>
    </w:p>
    <w:p w14:paraId="6231E2FD" w14:textId="2EDDFE92" w:rsidR="00390FD2" w:rsidRDefault="00390FD2" w:rsidP="00DE181C">
      <w:pPr>
        <w:autoSpaceDE w:val="0"/>
        <w:autoSpaceDN w:val="0"/>
        <w:adjustRightInd w:val="0"/>
        <w:spacing w:after="0" w:line="240" w:lineRule="auto"/>
        <w:rPr>
          <w:rFonts w:ascii="Arial" w:hAnsi="Arial" w:cs="Arial"/>
          <w:sz w:val="24"/>
          <w:szCs w:val="24"/>
        </w:rPr>
      </w:pPr>
    </w:p>
    <w:p w14:paraId="157BE7C8" w14:textId="4D7794BC" w:rsidR="00390FD2" w:rsidRDefault="00390FD2" w:rsidP="00DE181C">
      <w:pPr>
        <w:autoSpaceDE w:val="0"/>
        <w:autoSpaceDN w:val="0"/>
        <w:adjustRightInd w:val="0"/>
        <w:spacing w:after="0" w:line="240" w:lineRule="auto"/>
        <w:rPr>
          <w:rFonts w:ascii="Arial" w:hAnsi="Arial" w:cs="Arial"/>
          <w:sz w:val="24"/>
          <w:szCs w:val="24"/>
        </w:rPr>
      </w:pPr>
    </w:p>
    <w:p w14:paraId="7F91C929" w14:textId="16DF1412" w:rsidR="00390FD2" w:rsidRDefault="00390FD2" w:rsidP="00DE181C">
      <w:pPr>
        <w:autoSpaceDE w:val="0"/>
        <w:autoSpaceDN w:val="0"/>
        <w:adjustRightInd w:val="0"/>
        <w:spacing w:after="0" w:line="240" w:lineRule="auto"/>
        <w:rPr>
          <w:rFonts w:ascii="Arial" w:hAnsi="Arial" w:cs="Arial"/>
          <w:sz w:val="24"/>
          <w:szCs w:val="24"/>
        </w:rPr>
      </w:pPr>
    </w:p>
    <w:p w14:paraId="0711B8DB" w14:textId="4DED5385" w:rsidR="00390FD2" w:rsidRDefault="00390FD2" w:rsidP="00DE181C">
      <w:pPr>
        <w:autoSpaceDE w:val="0"/>
        <w:autoSpaceDN w:val="0"/>
        <w:adjustRightInd w:val="0"/>
        <w:spacing w:after="0" w:line="240" w:lineRule="auto"/>
        <w:rPr>
          <w:rFonts w:ascii="Arial" w:hAnsi="Arial" w:cs="Arial"/>
          <w:sz w:val="24"/>
          <w:szCs w:val="24"/>
        </w:rPr>
      </w:pPr>
    </w:p>
    <w:p w14:paraId="24A9E45E" w14:textId="24AAB5D4" w:rsidR="00390FD2" w:rsidRDefault="00390FD2" w:rsidP="00DE181C">
      <w:pPr>
        <w:autoSpaceDE w:val="0"/>
        <w:autoSpaceDN w:val="0"/>
        <w:adjustRightInd w:val="0"/>
        <w:spacing w:after="0" w:line="240" w:lineRule="auto"/>
        <w:rPr>
          <w:rFonts w:ascii="Arial" w:hAnsi="Arial" w:cs="Arial"/>
          <w:sz w:val="24"/>
          <w:szCs w:val="24"/>
        </w:rPr>
      </w:pPr>
    </w:p>
    <w:p w14:paraId="440E4B06" w14:textId="73610A2E" w:rsidR="00390FD2" w:rsidRDefault="00390FD2" w:rsidP="00DE181C">
      <w:pPr>
        <w:autoSpaceDE w:val="0"/>
        <w:autoSpaceDN w:val="0"/>
        <w:adjustRightInd w:val="0"/>
        <w:spacing w:after="0" w:line="240" w:lineRule="auto"/>
        <w:rPr>
          <w:rFonts w:ascii="Arial" w:hAnsi="Arial" w:cs="Arial"/>
          <w:sz w:val="24"/>
          <w:szCs w:val="24"/>
        </w:rPr>
      </w:pPr>
    </w:p>
    <w:p w14:paraId="6CD08137" w14:textId="15FA1A96" w:rsidR="00390FD2" w:rsidRDefault="00390FD2" w:rsidP="00DE181C">
      <w:pPr>
        <w:autoSpaceDE w:val="0"/>
        <w:autoSpaceDN w:val="0"/>
        <w:adjustRightInd w:val="0"/>
        <w:spacing w:after="0" w:line="240" w:lineRule="auto"/>
        <w:rPr>
          <w:rFonts w:ascii="Arial" w:hAnsi="Arial" w:cs="Arial"/>
          <w:sz w:val="24"/>
          <w:szCs w:val="24"/>
        </w:rPr>
      </w:pPr>
    </w:p>
    <w:p w14:paraId="36DAACDB" w14:textId="7E262885" w:rsidR="00390FD2" w:rsidRDefault="00390FD2" w:rsidP="00DE181C">
      <w:pPr>
        <w:autoSpaceDE w:val="0"/>
        <w:autoSpaceDN w:val="0"/>
        <w:adjustRightInd w:val="0"/>
        <w:spacing w:after="0" w:line="240" w:lineRule="auto"/>
        <w:rPr>
          <w:rFonts w:ascii="Arial" w:hAnsi="Arial" w:cs="Arial"/>
          <w:sz w:val="24"/>
          <w:szCs w:val="24"/>
        </w:rPr>
      </w:pPr>
    </w:p>
    <w:p w14:paraId="18ED63CA" w14:textId="6619FE65" w:rsidR="00390FD2" w:rsidRDefault="00390FD2" w:rsidP="00DE181C">
      <w:pPr>
        <w:autoSpaceDE w:val="0"/>
        <w:autoSpaceDN w:val="0"/>
        <w:adjustRightInd w:val="0"/>
        <w:spacing w:after="0" w:line="240" w:lineRule="auto"/>
        <w:rPr>
          <w:rFonts w:ascii="Arial" w:hAnsi="Arial" w:cs="Arial"/>
          <w:sz w:val="24"/>
          <w:szCs w:val="24"/>
        </w:rPr>
      </w:pPr>
    </w:p>
    <w:p w14:paraId="0E414382" w14:textId="78C78B65" w:rsidR="00390FD2" w:rsidRDefault="00390FD2" w:rsidP="00DE181C">
      <w:pPr>
        <w:autoSpaceDE w:val="0"/>
        <w:autoSpaceDN w:val="0"/>
        <w:adjustRightInd w:val="0"/>
        <w:spacing w:after="0" w:line="240" w:lineRule="auto"/>
        <w:rPr>
          <w:rFonts w:ascii="Arial" w:hAnsi="Arial" w:cs="Arial"/>
          <w:sz w:val="24"/>
          <w:szCs w:val="24"/>
        </w:rPr>
      </w:pPr>
    </w:p>
    <w:p w14:paraId="1A3B923D" w14:textId="7A65DB0A" w:rsidR="00390FD2" w:rsidRDefault="00390FD2" w:rsidP="00DE181C">
      <w:pPr>
        <w:autoSpaceDE w:val="0"/>
        <w:autoSpaceDN w:val="0"/>
        <w:adjustRightInd w:val="0"/>
        <w:spacing w:after="0" w:line="240" w:lineRule="auto"/>
        <w:rPr>
          <w:rFonts w:ascii="Arial" w:hAnsi="Arial" w:cs="Arial"/>
          <w:sz w:val="24"/>
          <w:szCs w:val="24"/>
        </w:rPr>
      </w:pPr>
    </w:p>
    <w:p w14:paraId="2129E4F7" w14:textId="7F1EE36D" w:rsidR="00390FD2" w:rsidRDefault="00390FD2" w:rsidP="00DE181C">
      <w:pPr>
        <w:autoSpaceDE w:val="0"/>
        <w:autoSpaceDN w:val="0"/>
        <w:adjustRightInd w:val="0"/>
        <w:spacing w:after="0" w:line="240" w:lineRule="auto"/>
        <w:rPr>
          <w:rFonts w:ascii="Arial" w:hAnsi="Arial" w:cs="Arial"/>
          <w:sz w:val="24"/>
          <w:szCs w:val="24"/>
        </w:rPr>
      </w:pPr>
      <w:r>
        <w:rPr>
          <w:rFonts w:ascii="Arial" w:hAnsi="Arial" w:cs="Arial"/>
          <w:noProof/>
          <w:sz w:val="24"/>
          <w:szCs w:val="24"/>
        </w:rPr>
        <w:lastRenderedPageBreak/>
        <w:drawing>
          <wp:inline distT="0" distB="0" distL="0" distR="0" wp14:anchorId="793F3057" wp14:editId="64BCBA57">
            <wp:extent cx="5932170" cy="885825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2170" cy="8858250"/>
                    </a:xfrm>
                    <a:prstGeom prst="rect">
                      <a:avLst/>
                    </a:prstGeom>
                    <a:noFill/>
                  </pic:spPr>
                </pic:pic>
              </a:graphicData>
            </a:graphic>
          </wp:inline>
        </w:drawing>
      </w:r>
    </w:p>
    <w:p w14:paraId="79ABA235" w14:textId="2DE8506E" w:rsidR="004F2F20" w:rsidRDefault="004F2F20" w:rsidP="00DE181C">
      <w:pPr>
        <w:autoSpaceDE w:val="0"/>
        <w:autoSpaceDN w:val="0"/>
        <w:adjustRightInd w:val="0"/>
        <w:spacing w:after="0" w:line="240" w:lineRule="auto"/>
        <w:rPr>
          <w:rFonts w:ascii="Arial" w:hAnsi="Arial" w:cs="Arial"/>
          <w:sz w:val="24"/>
          <w:szCs w:val="24"/>
        </w:rPr>
      </w:pPr>
      <w:r>
        <w:rPr>
          <w:rFonts w:ascii="Arial" w:hAnsi="Arial" w:cs="Arial"/>
          <w:noProof/>
          <w:color w:val="000000"/>
          <w:sz w:val="24"/>
          <w:szCs w:val="24"/>
        </w:rPr>
        <w:lastRenderedPageBreak/>
        <w:drawing>
          <wp:anchor distT="0" distB="0" distL="114300" distR="114300" simplePos="0" relativeHeight="251672576" behindDoc="0" locked="0" layoutInCell="1" allowOverlap="1" wp14:anchorId="7042CEE1" wp14:editId="4B9CDBEA">
            <wp:simplePos x="0" y="0"/>
            <wp:positionH relativeFrom="margin">
              <wp:align>right</wp:align>
            </wp:positionH>
            <wp:positionV relativeFrom="paragraph">
              <wp:posOffset>4333875</wp:posOffset>
            </wp:positionV>
            <wp:extent cx="5934075" cy="4157980"/>
            <wp:effectExtent l="0" t="0" r="9525" b="0"/>
            <wp:wrapSquare wrapText="bothSides"/>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4075" cy="41579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noProof/>
          <w:sz w:val="24"/>
          <w:szCs w:val="24"/>
        </w:rPr>
        <w:drawing>
          <wp:anchor distT="0" distB="0" distL="114300" distR="114300" simplePos="0" relativeHeight="251709440" behindDoc="0" locked="0" layoutInCell="1" allowOverlap="1" wp14:anchorId="341A0351" wp14:editId="2A7D2EF9">
            <wp:simplePos x="0" y="0"/>
            <wp:positionH relativeFrom="margin">
              <wp:align>right</wp:align>
            </wp:positionH>
            <wp:positionV relativeFrom="paragraph">
              <wp:posOffset>0</wp:posOffset>
            </wp:positionV>
            <wp:extent cx="5731510" cy="4399473"/>
            <wp:effectExtent l="0" t="0" r="2540" b="1270"/>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4399473"/>
                    </a:xfrm>
                    <a:prstGeom prst="rect">
                      <a:avLst/>
                    </a:prstGeom>
                    <a:noFill/>
                  </pic:spPr>
                </pic:pic>
              </a:graphicData>
            </a:graphic>
          </wp:anchor>
        </w:drawing>
      </w:r>
    </w:p>
    <w:p w14:paraId="04F32763" w14:textId="77777777" w:rsidR="00DE181C" w:rsidRPr="002301F9" w:rsidRDefault="00DE181C" w:rsidP="00DE181C">
      <w:pPr>
        <w:autoSpaceDE w:val="0"/>
        <w:autoSpaceDN w:val="0"/>
        <w:adjustRightInd w:val="0"/>
        <w:spacing w:after="0" w:line="240" w:lineRule="auto"/>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lastRenderedPageBreak/>
        <w:t xml:space="preserve">2.4 Our Structure </w:t>
      </w:r>
    </w:p>
    <w:p w14:paraId="7F3AABE5" w14:textId="77777777" w:rsidR="00DE181C" w:rsidRPr="001C751D" w:rsidRDefault="00DE181C" w:rsidP="00DE181C">
      <w:pPr>
        <w:autoSpaceDE w:val="0"/>
        <w:autoSpaceDN w:val="0"/>
        <w:adjustRightInd w:val="0"/>
        <w:spacing w:after="0" w:line="240" w:lineRule="auto"/>
        <w:rPr>
          <w:rFonts w:ascii="Arial" w:hAnsi="Arial" w:cs="Arial"/>
          <w:b/>
          <w:color w:val="00B0F0"/>
          <w:sz w:val="28"/>
          <w:szCs w:val="28"/>
        </w:rPr>
      </w:pPr>
    </w:p>
    <w:p w14:paraId="08E17378" w14:textId="2DC73C5D" w:rsidR="00DE181C" w:rsidRPr="00C722CC" w:rsidRDefault="00DE181C" w:rsidP="00DE181C">
      <w:p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We have a workforce of around 1</w:t>
      </w:r>
      <w:r>
        <w:rPr>
          <w:rFonts w:ascii="Arial" w:hAnsi="Arial" w:cs="Arial"/>
          <w:sz w:val="24"/>
          <w:szCs w:val="24"/>
        </w:rPr>
        <w:t>6,0</w:t>
      </w:r>
      <w:r w:rsidRPr="00C722CC">
        <w:rPr>
          <w:rFonts w:ascii="Arial" w:hAnsi="Arial" w:cs="Arial"/>
          <w:sz w:val="24"/>
          <w:szCs w:val="24"/>
        </w:rPr>
        <w:t>00 staff who consistently deliver high quality services to all of our</w:t>
      </w:r>
      <w:r>
        <w:rPr>
          <w:rFonts w:ascii="Arial" w:hAnsi="Arial" w:cs="Arial"/>
          <w:sz w:val="24"/>
          <w:szCs w:val="24"/>
        </w:rPr>
        <w:t xml:space="preserve"> </w:t>
      </w:r>
      <w:r w:rsidRPr="00C722CC">
        <w:rPr>
          <w:rFonts w:ascii="Arial" w:hAnsi="Arial" w:cs="Arial"/>
          <w:sz w:val="24"/>
          <w:szCs w:val="24"/>
        </w:rPr>
        <w:t>patients. Our organisation is structured and designed into seven Clinical Boards wh</w:t>
      </w:r>
      <w:r>
        <w:rPr>
          <w:rFonts w:ascii="Arial" w:hAnsi="Arial" w:cs="Arial"/>
          <w:sz w:val="24"/>
          <w:szCs w:val="24"/>
        </w:rPr>
        <w:t>ich</w:t>
      </w:r>
      <w:r w:rsidRPr="00C722CC">
        <w:rPr>
          <w:rFonts w:ascii="Arial" w:hAnsi="Arial" w:cs="Arial"/>
          <w:sz w:val="24"/>
          <w:szCs w:val="24"/>
        </w:rPr>
        <w:t xml:space="preserve"> were created in June 2013 and have been successful in providing strong leadership in clinical areas and have resulted in the acceleration of operational decision-making, greatly enhancing the outcomes for patients in their care. The </w:t>
      </w:r>
      <w:r>
        <w:rPr>
          <w:rFonts w:ascii="Arial" w:hAnsi="Arial" w:cs="Arial"/>
          <w:sz w:val="24"/>
          <w:szCs w:val="24"/>
        </w:rPr>
        <w:t xml:space="preserve">Clinical </w:t>
      </w:r>
      <w:r w:rsidRPr="00C722CC">
        <w:rPr>
          <w:rFonts w:ascii="Arial" w:hAnsi="Arial" w:cs="Arial"/>
          <w:sz w:val="24"/>
          <w:szCs w:val="24"/>
        </w:rPr>
        <w:t>Boards are held to account via the Executive Directors.</w:t>
      </w:r>
    </w:p>
    <w:p w14:paraId="4C177F0F"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r>
        <w:rPr>
          <w:noProof/>
          <w:lang w:eastAsia="en-GB"/>
        </w:rPr>
        <w:drawing>
          <wp:anchor distT="0" distB="0" distL="114300" distR="114300" simplePos="0" relativeHeight="251663360" behindDoc="0" locked="0" layoutInCell="1" allowOverlap="1" wp14:anchorId="48D824DD" wp14:editId="270B1B7C">
            <wp:simplePos x="0" y="0"/>
            <wp:positionH relativeFrom="margin">
              <wp:align>center</wp:align>
            </wp:positionH>
            <wp:positionV relativeFrom="paragraph">
              <wp:posOffset>0</wp:posOffset>
            </wp:positionV>
            <wp:extent cx="4759797" cy="2855618"/>
            <wp:effectExtent l="0" t="0" r="3175" b="1905"/>
            <wp:wrapNone/>
            <wp:docPr id="51" name="Picture 10">
              <a:extLst xmlns:a="http://schemas.openxmlformats.org/drawingml/2006/main">
                <a:ext uri="{FF2B5EF4-FFF2-40B4-BE49-F238E27FC236}">
                  <a16:creationId xmlns:a16="http://schemas.microsoft.com/office/drawing/2014/main" id="{EC14C51F-5268-4B36-B0C0-08CF57B54E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EC14C51F-5268-4B36-B0C0-08CF57B54ED7}"/>
                        </a:ext>
                      </a:extLst>
                    </pic:cNvPr>
                    <pic:cNvPicPr>
                      <a:picLocks noChangeAspect="1"/>
                    </pic:cNvPicPr>
                  </pic:nvPicPr>
                  <pic:blipFill rotWithShape="1">
                    <a:blip r:embed="rId20">
                      <a:extLst>
                        <a:ext uri="{28A0092B-C50C-407E-A947-70E740481C1C}">
                          <a14:useLocalDpi xmlns:a14="http://schemas.microsoft.com/office/drawing/2010/main" val="0"/>
                        </a:ext>
                      </a:extLst>
                    </a:blip>
                    <a:srcRect l="38809" t="15596" r="20556" b="41063"/>
                    <a:stretch/>
                  </pic:blipFill>
                  <pic:spPr>
                    <a:xfrm>
                      <a:off x="0" y="0"/>
                      <a:ext cx="4759797" cy="2855618"/>
                    </a:xfrm>
                    <a:prstGeom prst="rect">
                      <a:avLst/>
                    </a:prstGeom>
                  </pic:spPr>
                </pic:pic>
              </a:graphicData>
            </a:graphic>
            <wp14:sizeRelH relativeFrom="page">
              <wp14:pctWidth>0</wp14:pctWidth>
            </wp14:sizeRelH>
            <wp14:sizeRelV relativeFrom="page">
              <wp14:pctHeight>0</wp14:pctHeight>
            </wp14:sizeRelV>
          </wp:anchor>
        </w:drawing>
      </w:r>
    </w:p>
    <w:p w14:paraId="3C7252B1"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08DB2DE4"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5B7C3248" w14:textId="11631AB8" w:rsidR="00DE181C" w:rsidRDefault="00DE181C" w:rsidP="00DE181C">
      <w:pPr>
        <w:autoSpaceDE w:val="0"/>
        <w:autoSpaceDN w:val="0"/>
        <w:adjustRightInd w:val="0"/>
        <w:spacing w:after="0" w:line="240" w:lineRule="auto"/>
        <w:rPr>
          <w:rFonts w:ascii="Frutiger-Light" w:hAnsi="Frutiger-Light" w:cs="Frutiger-Light"/>
          <w:sz w:val="20"/>
          <w:szCs w:val="20"/>
        </w:rPr>
      </w:pPr>
    </w:p>
    <w:p w14:paraId="46A1E5AC" w14:textId="2D6891DD" w:rsidR="00DE181C" w:rsidRDefault="00DE181C" w:rsidP="00DE181C">
      <w:pPr>
        <w:autoSpaceDE w:val="0"/>
        <w:autoSpaceDN w:val="0"/>
        <w:adjustRightInd w:val="0"/>
        <w:spacing w:after="0" w:line="240" w:lineRule="auto"/>
        <w:rPr>
          <w:rFonts w:ascii="Frutiger-Light" w:hAnsi="Frutiger-Light" w:cs="Frutiger-Light"/>
          <w:sz w:val="20"/>
          <w:szCs w:val="20"/>
        </w:rPr>
      </w:pPr>
    </w:p>
    <w:p w14:paraId="4BF4D871"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0B20428B" w14:textId="6995EE7E" w:rsidR="00DE181C" w:rsidRDefault="00DE181C" w:rsidP="00DE181C">
      <w:pPr>
        <w:autoSpaceDE w:val="0"/>
        <w:autoSpaceDN w:val="0"/>
        <w:adjustRightInd w:val="0"/>
        <w:spacing w:after="0" w:line="240" w:lineRule="auto"/>
        <w:rPr>
          <w:rFonts w:ascii="Frutiger-Light" w:hAnsi="Frutiger-Light" w:cs="Frutiger-Light"/>
          <w:sz w:val="20"/>
          <w:szCs w:val="20"/>
        </w:rPr>
      </w:pPr>
    </w:p>
    <w:p w14:paraId="6FA579A7"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3A38ED7C"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34FB8497" w14:textId="7CA87FB8" w:rsidR="00DE181C" w:rsidRDefault="00DE181C" w:rsidP="00DE181C">
      <w:pPr>
        <w:autoSpaceDE w:val="0"/>
        <w:autoSpaceDN w:val="0"/>
        <w:adjustRightInd w:val="0"/>
        <w:spacing w:after="0" w:line="240" w:lineRule="auto"/>
        <w:rPr>
          <w:rFonts w:ascii="Frutiger-Light" w:hAnsi="Frutiger-Light" w:cs="Frutiger-Light"/>
          <w:sz w:val="20"/>
          <w:szCs w:val="20"/>
        </w:rPr>
      </w:pPr>
    </w:p>
    <w:p w14:paraId="301A66D4"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7FE7A1E9"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743B721C"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27958FCA" w14:textId="19E87510" w:rsidR="00DE181C" w:rsidRDefault="00DE181C" w:rsidP="00DE181C">
      <w:pPr>
        <w:autoSpaceDE w:val="0"/>
        <w:autoSpaceDN w:val="0"/>
        <w:adjustRightInd w:val="0"/>
        <w:spacing w:after="0" w:line="240" w:lineRule="auto"/>
        <w:rPr>
          <w:rFonts w:ascii="Frutiger-Light" w:hAnsi="Frutiger-Light" w:cs="Frutiger-Light"/>
          <w:sz w:val="20"/>
          <w:szCs w:val="20"/>
        </w:rPr>
      </w:pPr>
    </w:p>
    <w:p w14:paraId="2FB9F65A" w14:textId="77777777" w:rsidR="00DE181C" w:rsidRDefault="00DE181C" w:rsidP="00DE181C">
      <w:pPr>
        <w:autoSpaceDE w:val="0"/>
        <w:autoSpaceDN w:val="0"/>
        <w:adjustRightInd w:val="0"/>
        <w:spacing w:after="0" w:line="240" w:lineRule="auto"/>
        <w:rPr>
          <w:rFonts w:ascii="Arial" w:hAnsi="Arial" w:cs="Arial"/>
          <w:sz w:val="24"/>
          <w:szCs w:val="24"/>
        </w:rPr>
      </w:pPr>
    </w:p>
    <w:p w14:paraId="0C2C967E" w14:textId="77777777" w:rsidR="00DE181C" w:rsidRDefault="00DE181C" w:rsidP="00DE181C">
      <w:pPr>
        <w:autoSpaceDE w:val="0"/>
        <w:autoSpaceDN w:val="0"/>
        <w:adjustRightInd w:val="0"/>
        <w:spacing w:after="0" w:line="240" w:lineRule="auto"/>
        <w:rPr>
          <w:rFonts w:ascii="Arial" w:hAnsi="Arial" w:cs="Arial"/>
          <w:sz w:val="24"/>
          <w:szCs w:val="24"/>
        </w:rPr>
      </w:pPr>
    </w:p>
    <w:p w14:paraId="2596114E" w14:textId="77777777" w:rsidR="00DE181C" w:rsidRDefault="00DE181C" w:rsidP="00DE181C">
      <w:pPr>
        <w:autoSpaceDE w:val="0"/>
        <w:autoSpaceDN w:val="0"/>
        <w:adjustRightInd w:val="0"/>
        <w:spacing w:after="0" w:line="240" w:lineRule="auto"/>
        <w:rPr>
          <w:rFonts w:ascii="Arial" w:hAnsi="Arial" w:cs="Arial"/>
          <w:sz w:val="24"/>
          <w:szCs w:val="24"/>
        </w:rPr>
      </w:pPr>
    </w:p>
    <w:p w14:paraId="0922934A" w14:textId="77777777" w:rsidR="00DE181C" w:rsidRDefault="00DE181C" w:rsidP="00DE181C">
      <w:pPr>
        <w:autoSpaceDE w:val="0"/>
        <w:autoSpaceDN w:val="0"/>
        <w:adjustRightInd w:val="0"/>
        <w:spacing w:after="0" w:line="240" w:lineRule="auto"/>
        <w:rPr>
          <w:rFonts w:ascii="Arial" w:hAnsi="Arial" w:cs="Arial"/>
          <w:sz w:val="24"/>
          <w:szCs w:val="24"/>
        </w:rPr>
      </w:pPr>
    </w:p>
    <w:p w14:paraId="0E7928F8" w14:textId="77777777" w:rsidR="00DE181C" w:rsidRDefault="00DE181C" w:rsidP="00DE181C">
      <w:pPr>
        <w:autoSpaceDE w:val="0"/>
        <w:autoSpaceDN w:val="0"/>
        <w:adjustRightInd w:val="0"/>
        <w:spacing w:after="0" w:line="240" w:lineRule="auto"/>
        <w:rPr>
          <w:rFonts w:ascii="Arial" w:hAnsi="Arial" w:cs="Arial"/>
          <w:sz w:val="24"/>
          <w:szCs w:val="24"/>
        </w:rPr>
      </w:pPr>
    </w:p>
    <w:p w14:paraId="59257694" w14:textId="77777777" w:rsidR="00DE181C" w:rsidRDefault="00DE181C" w:rsidP="00DE181C">
      <w:p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Our corporate and planning services are an integral part of the overall structure and smooth running of</w:t>
      </w:r>
      <w:r>
        <w:rPr>
          <w:rFonts w:ascii="Arial" w:hAnsi="Arial" w:cs="Arial"/>
          <w:sz w:val="24"/>
          <w:szCs w:val="24"/>
        </w:rPr>
        <w:t xml:space="preserve"> </w:t>
      </w:r>
      <w:r w:rsidRPr="00C722CC">
        <w:rPr>
          <w:rFonts w:ascii="Arial" w:hAnsi="Arial" w:cs="Arial"/>
          <w:sz w:val="24"/>
          <w:szCs w:val="24"/>
        </w:rPr>
        <w:t>the Health Board and include:</w:t>
      </w:r>
    </w:p>
    <w:p w14:paraId="0D42E65B" w14:textId="77777777" w:rsidR="00DE181C" w:rsidRPr="00C722CC" w:rsidRDefault="00DE181C" w:rsidP="00DE181C">
      <w:pPr>
        <w:autoSpaceDE w:val="0"/>
        <w:autoSpaceDN w:val="0"/>
        <w:adjustRightInd w:val="0"/>
        <w:spacing w:after="0" w:line="240" w:lineRule="auto"/>
        <w:rPr>
          <w:rFonts w:ascii="Arial" w:hAnsi="Arial" w:cs="Arial"/>
          <w:sz w:val="24"/>
          <w:szCs w:val="24"/>
        </w:rPr>
      </w:pPr>
    </w:p>
    <w:p w14:paraId="5A8BFBB0" w14:textId="77777777" w:rsidR="00DE181C" w:rsidRPr="00C722CC" w:rsidRDefault="00DE181C" w:rsidP="005F46FD">
      <w:pPr>
        <w:pStyle w:val="ListParagraph"/>
        <w:numPr>
          <w:ilvl w:val="0"/>
          <w:numId w:val="11"/>
        </w:num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Strategy</w:t>
      </w:r>
      <w:r>
        <w:rPr>
          <w:rFonts w:ascii="Arial" w:hAnsi="Arial" w:cs="Arial"/>
          <w:sz w:val="24"/>
          <w:szCs w:val="24"/>
        </w:rPr>
        <w:t xml:space="preserve">, </w:t>
      </w:r>
      <w:r w:rsidRPr="00C722CC">
        <w:rPr>
          <w:rFonts w:ascii="Arial" w:hAnsi="Arial" w:cs="Arial"/>
          <w:sz w:val="24"/>
          <w:szCs w:val="24"/>
        </w:rPr>
        <w:t>Planning</w:t>
      </w:r>
      <w:r>
        <w:rPr>
          <w:rFonts w:ascii="Arial" w:hAnsi="Arial" w:cs="Arial"/>
          <w:sz w:val="24"/>
          <w:szCs w:val="24"/>
        </w:rPr>
        <w:t xml:space="preserve"> and Commissioning</w:t>
      </w:r>
    </w:p>
    <w:p w14:paraId="4743657B" w14:textId="77777777" w:rsidR="00DE181C" w:rsidRPr="00C722CC" w:rsidRDefault="00DE181C" w:rsidP="005F46FD">
      <w:pPr>
        <w:pStyle w:val="ListParagraph"/>
        <w:numPr>
          <w:ilvl w:val="0"/>
          <w:numId w:val="11"/>
        </w:num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 xml:space="preserve">Finance </w:t>
      </w:r>
      <w:r>
        <w:rPr>
          <w:rFonts w:ascii="Arial" w:hAnsi="Arial" w:cs="Arial"/>
          <w:sz w:val="24"/>
          <w:szCs w:val="24"/>
        </w:rPr>
        <w:t xml:space="preserve">including Capital, </w:t>
      </w:r>
      <w:r w:rsidRPr="00C722CC">
        <w:rPr>
          <w:rFonts w:ascii="Arial" w:hAnsi="Arial" w:cs="Arial"/>
          <w:sz w:val="24"/>
          <w:szCs w:val="24"/>
        </w:rPr>
        <w:t>Estates and Facilities</w:t>
      </w:r>
    </w:p>
    <w:p w14:paraId="7F98F1A7" w14:textId="77777777" w:rsidR="00DE181C" w:rsidRPr="003A2660" w:rsidRDefault="00DE181C" w:rsidP="005F46FD">
      <w:pPr>
        <w:pStyle w:val="ListParagraph"/>
        <w:numPr>
          <w:ilvl w:val="0"/>
          <w:numId w:val="11"/>
        </w:numPr>
        <w:autoSpaceDE w:val="0"/>
        <w:autoSpaceDN w:val="0"/>
        <w:adjustRightInd w:val="0"/>
        <w:spacing w:after="0" w:line="240" w:lineRule="auto"/>
        <w:rPr>
          <w:rFonts w:ascii="Arial" w:hAnsi="Arial" w:cs="Arial"/>
          <w:sz w:val="24"/>
          <w:szCs w:val="24"/>
        </w:rPr>
      </w:pPr>
      <w:r w:rsidRPr="003A2660">
        <w:rPr>
          <w:rFonts w:ascii="Arial" w:hAnsi="Arial" w:cs="Arial"/>
          <w:color w:val="201F1E"/>
          <w:sz w:val="24"/>
          <w:szCs w:val="24"/>
          <w:shd w:val="clear" w:color="auto" w:fill="FFFFFF"/>
        </w:rPr>
        <w:t>Workforce and Organisational Development</w:t>
      </w:r>
    </w:p>
    <w:p w14:paraId="297B88EF" w14:textId="77777777" w:rsidR="00DE181C" w:rsidRPr="00C722CC" w:rsidRDefault="00DE181C" w:rsidP="005F46FD">
      <w:pPr>
        <w:pStyle w:val="ListParagraph"/>
        <w:numPr>
          <w:ilvl w:val="0"/>
          <w:numId w:val="11"/>
        </w:numPr>
        <w:autoSpaceDE w:val="0"/>
        <w:autoSpaceDN w:val="0"/>
        <w:adjustRightInd w:val="0"/>
        <w:spacing w:after="0" w:line="240" w:lineRule="auto"/>
        <w:rPr>
          <w:rFonts w:ascii="Arial" w:hAnsi="Arial" w:cs="Arial"/>
          <w:sz w:val="24"/>
          <w:szCs w:val="24"/>
        </w:rPr>
      </w:pPr>
      <w:r>
        <w:rPr>
          <w:rFonts w:ascii="Arial" w:hAnsi="Arial" w:cs="Arial"/>
          <w:sz w:val="24"/>
          <w:szCs w:val="24"/>
        </w:rPr>
        <w:t>Digital Health Intelligence</w:t>
      </w:r>
    </w:p>
    <w:p w14:paraId="0340F6A5" w14:textId="77777777" w:rsidR="00DE181C" w:rsidRPr="00C722CC" w:rsidRDefault="00DE181C" w:rsidP="005F46FD">
      <w:pPr>
        <w:pStyle w:val="ListParagraph"/>
        <w:numPr>
          <w:ilvl w:val="0"/>
          <w:numId w:val="11"/>
        </w:num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Communications, Arts, Health Charity and Engagement</w:t>
      </w:r>
    </w:p>
    <w:p w14:paraId="6E42C5CC" w14:textId="77777777" w:rsidR="00DE181C" w:rsidRPr="00C722CC" w:rsidRDefault="00DE181C" w:rsidP="005F46FD">
      <w:pPr>
        <w:pStyle w:val="ListParagraph"/>
        <w:numPr>
          <w:ilvl w:val="0"/>
          <w:numId w:val="11"/>
        </w:num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Corporate Governance</w:t>
      </w:r>
    </w:p>
    <w:p w14:paraId="12AB033F"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45A85417"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sz w:val="24"/>
          <w:szCs w:val="24"/>
        </w:rPr>
        <w:t>The progress and scrutiny of the Corporate Services directorates are through a combination</w:t>
      </w:r>
      <w:r>
        <w:rPr>
          <w:rFonts w:ascii="Arial" w:hAnsi="Arial" w:cs="Arial"/>
          <w:sz w:val="24"/>
          <w:szCs w:val="24"/>
        </w:rPr>
        <w:t xml:space="preserve"> </w:t>
      </w:r>
      <w:r w:rsidRPr="00C722CC">
        <w:rPr>
          <w:rFonts w:ascii="Arial" w:hAnsi="Arial" w:cs="Arial"/>
          <w:sz w:val="24"/>
          <w:szCs w:val="24"/>
        </w:rPr>
        <w:t>of governance, executive director and senior management accountability and progress mapped</w:t>
      </w:r>
      <w:r>
        <w:rPr>
          <w:rFonts w:ascii="Arial" w:hAnsi="Arial" w:cs="Arial"/>
          <w:sz w:val="24"/>
          <w:szCs w:val="24"/>
        </w:rPr>
        <w:t xml:space="preserve"> </w:t>
      </w:r>
      <w:r w:rsidRPr="00C722CC">
        <w:rPr>
          <w:rFonts w:ascii="Arial" w:hAnsi="Arial" w:cs="Arial"/>
          <w:sz w:val="24"/>
          <w:szCs w:val="24"/>
        </w:rPr>
        <w:t>against key projects within their areas of expertise.</w:t>
      </w:r>
    </w:p>
    <w:p w14:paraId="65AEC5C7" w14:textId="77777777" w:rsidR="00DE181C" w:rsidRDefault="00DE181C" w:rsidP="00DE181C">
      <w:pPr>
        <w:autoSpaceDE w:val="0"/>
        <w:autoSpaceDN w:val="0"/>
        <w:adjustRightInd w:val="0"/>
        <w:spacing w:after="0" w:line="240" w:lineRule="auto"/>
        <w:rPr>
          <w:rFonts w:ascii="Arial" w:hAnsi="Arial" w:cs="Arial"/>
          <w:color w:val="000000"/>
          <w:sz w:val="28"/>
          <w:szCs w:val="28"/>
        </w:rPr>
      </w:pPr>
    </w:p>
    <w:p w14:paraId="7CE651CF" w14:textId="77777777" w:rsidR="00DE181C" w:rsidRPr="002301F9" w:rsidRDefault="00DE181C" w:rsidP="00DE181C">
      <w:pPr>
        <w:autoSpaceDE w:val="0"/>
        <w:autoSpaceDN w:val="0"/>
        <w:adjustRightInd w:val="0"/>
        <w:spacing w:after="0" w:line="240" w:lineRule="auto"/>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t>2.5 The Population We Serve</w:t>
      </w:r>
    </w:p>
    <w:p w14:paraId="2ADD6F55"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Understanding the needs of our</w:t>
      </w:r>
      <w:r>
        <w:rPr>
          <w:rFonts w:ascii="Arial" w:eastAsia="Times New Roman" w:hAnsi="Arial" w:cs="Arial"/>
          <w:color w:val="000000"/>
          <w:sz w:val="24"/>
          <w:szCs w:val="24"/>
          <w:lang w:eastAsia="en-GB"/>
        </w:rPr>
        <w:t xml:space="preserve"> </w:t>
      </w:r>
      <w:r w:rsidRPr="00C722CC">
        <w:rPr>
          <w:rFonts w:ascii="Arial" w:eastAsia="Times New Roman" w:hAnsi="Arial" w:cs="Arial"/>
          <w:color w:val="000000"/>
          <w:sz w:val="24"/>
          <w:szCs w:val="24"/>
          <w:lang w:eastAsia="en-GB"/>
        </w:rPr>
        <w:t xml:space="preserve">population is essential for robust and effective planning. The population needs assessment </w:t>
      </w:r>
      <w:r>
        <w:rPr>
          <w:rFonts w:ascii="Arial" w:eastAsia="Times New Roman" w:hAnsi="Arial" w:cs="Arial"/>
          <w:color w:val="000000"/>
          <w:sz w:val="24"/>
          <w:szCs w:val="24"/>
          <w:lang w:eastAsia="en-GB"/>
        </w:rPr>
        <w:t xml:space="preserve">(PNA) </w:t>
      </w:r>
      <w:r w:rsidRPr="00C722CC">
        <w:rPr>
          <w:rFonts w:ascii="Arial" w:eastAsia="Times New Roman" w:hAnsi="Arial" w:cs="Arial"/>
          <w:color w:val="000000"/>
          <w:sz w:val="24"/>
          <w:szCs w:val="24"/>
          <w:lang w:eastAsia="en-GB"/>
        </w:rPr>
        <w:t xml:space="preserve">undertaken </w:t>
      </w:r>
      <w:r>
        <w:rPr>
          <w:rFonts w:ascii="Arial" w:eastAsia="Times New Roman" w:hAnsi="Arial" w:cs="Arial"/>
          <w:color w:val="000000"/>
          <w:sz w:val="24"/>
          <w:szCs w:val="24"/>
          <w:lang w:eastAsia="en-GB"/>
        </w:rPr>
        <w:t>under</w:t>
      </w:r>
      <w:r w:rsidRPr="00C722CC">
        <w:rPr>
          <w:rFonts w:ascii="Arial" w:eastAsia="Times New Roman" w:hAnsi="Arial" w:cs="Arial"/>
          <w:color w:val="000000"/>
          <w:sz w:val="24"/>
          <w:szCs w:val="24"/>
          <w:lang w:eastAsia="en-GB"/>
        </w:rPr>
        <w:t xml:space="preserve"> the Social Services and Wellbeing (Wales) Act and developed with our regional partners, provides a collective view of the population challenges on which we are basing our plans. This assessment was fully refreshed </w:t>
      </w:r>
      <w:r>
        <w:rPr>
          <w:rFonts w:ascii="Arial" w:eastAsia="Times New Roman" w:hAnsi="Arial" w:cs="Arial"/>
          <w:color w:val="000000"/>
          <w:sz w:val="24"/>
          <w:szCs w:val="24"/>
          <w:lang w:eastAsia="en-GB"/>
        </w:rPr>
        <w:t>and presented to the Board on 30 September 2022</w:t>
      </w:r>
      <w:r w:rsidRPr="00C722CC">
        <w:rPr>
          <w:rFonts w:ascii="Arial" w:eastAsia="Times New Roman" w:hAnsi="Arial" w:cs="Arial"/>
          <w:color w:val="000000"/>
          <w:sz w:val="24"/>
          <w:szCs w:val="24"/>
          <w:lang w:eastAsia="en-GB"/>
        </w:rPr>
        <w:t>, with key health and care needs identified including:</w:t>
      </w:r>
    </w:p>
    <w:p w14:paraId="0C04D08C" w14:textId="77777777" w:rsidR="00DE181C" w:rsidRPr="002301F9" w:rsidRDefault="00DE181C" w:rsidP="00DE181C">
      <w:pPr>
        <w:spacing w:before="100" w:beforeAutospacing="1" w:after="100" w:afterAutospacing="1" w:line="240" w:lineRule="auto"/>
        <w:rPr>
          <w:rFonts w:ascii="Arial" w:eastAsia="Times New Roman" w:hAnsi="Arial" w:cs="Arial"/>
          <w:b/>
          <w:color w:val="2F5496" w:themeColor="accent1" w:themeShade="BF"/>
          <w:sz w:val="24"/>
          <w:szCs w:val="24"/>
          <w:lang w:eastAsia="en-GB"/>
        </w:rPr>
      </w:pPr>
      <w:r w:rsidRPr="002301F9">
        <w:rPr>
          <w:rFonts w:ascii="Arial" w:eastAsia="Times New Roman" w:hAnsi="Arial" w:cs="Arial"/>
          <w:b/>
          <w:color w:val="2F5496" w:themeColor="accent1" w:themeShade="BF"/>
          <w:sz w:val="24"/>
          <w:szCs w:val="24"/>
          <w:lang w:eastAsia="en-GB"/>
        </w:rPr>
        <w:lastRenderedPageBreak/>
        <w:t>Individual</w:t>
      </w:r>
    </w:p>
    <w:p w14:paraId="2FC134F8" w14:textId="77777777" w:rsidR="00DE181C" w:rsidRPr="00DE181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 </w:t>
      </w:r>
      <w:r w:rsidRPr="0073632B">
        <w:rPr>
          <w:rFonts w:ascii="Arial" w:eastAsia="Times New Roman" w:hAnsi="Arial" w:cs="Arial"/>
          <w:b/>
          <w:color w:val="000000"/>
          <w:sz w:val="24"/>
          <w:szCs w:val="24"/>
          <w:lang w:eastAsia="en-GB"/>
        </w:rPr>
        <w:t>People’s independence</w:t>
      </w:r>
      <w:r w:rsidRPr="00C722CC">
        <w:rPr>
          <w:rFonts w:ascii="Arial" w:eastAsia="Times New Roman" w:hAnsi="Arial" w:cs="Arial"/>
          <w:color w:val="000000"/>
          <w:sz w:val="24"/>
          <w:szCs w:val="24"/>
          <w:lang w:eastAsia="en-GB"/>
        </w:rPr>
        <w:t xml:space="preserve"> must be maintained and facilitated within decisions for care and support, employment and accommodation. Any such decisions should be based on consultation and co-production with the person they affect.</w:t>
      </w:r>
    </w:p>
    <w:p w14:paraId="2219EB15" w14:textId="77777777" w:rsidR="00DE181C" w:rsidRPr="002301F9" w:rsidRDefault="00DE181C" w:rsidP="00DE181C">
      <w:pPr>
        <w:spacing w:before="100" w:beforeAutospacing="1" w:after="100" w:afterAutospacing="1" w:line="240" w:lineRule="auto"/>
        <w:rPr>
          <w:rFonts w:ascii="Arial" w:eastAsia="Times New Roman" w:hAnsi="Arial" w:cs="Arial"/>
          <w:b/>
          <w:color w:val="2F5496" w:themeColor="accent1" w:themeShade="BF"/>
          <w:sz w:val="24"/>
          <w:szCs w:val="24"/>
          <w:lang w:eastAsia="en-GB"/>
        </w:rPr>
      </w:pPr>
      <w:r w:rsidRPr="002301F9">
        <w:rPr>
          <w:rFonts w:ascii="Arial" w:eastAsia="Times New Roman" w:hAnsi="Arial" w:cs="Arial"/>
          <w:b/>
          <w:color w:val="2F5496" w:themeColor="accent1" w:themeShade="BF"/>
          <w:sz w:val="24"/>
          <w:szCs w:val="24"/>
          <w:lang w:eastAsia="en-GB"/>
        </w:rPr>
        <w:t>Community</w:t>
      </w:r>
    </w:p>
    <w:p w14:paraId="575C4810"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 </w:t>
      </w:r>
      <w:r w:rsidRPr="0073632B">
        <w:rPr>
          <w:rFonts w:ascii="Arial" w:eastAsia="Times New Roman" w:hAnsi="Arial" w:cs="Arial"/>
          <w:b/>
          <w:color w:val="000000"/>
          <w:sz w:val="24"/>
          <w:szCs w:val="24"/>
          <w:lang w:eastAsia="en-GB"/>
        </w:rPr>
        <w:t>Social isolation</w:t>
      </w:r>
      <w:r w:rsidRPr="00C722CC">
        <w:rPr>
          <w:rFonts w:ascii="Arial" w:eastAsia="Times New Roman" w:hAnsi="Arial" w:cs="Arial"/>
          <w:color w:val="000000"/>
          <w:sz w:val="24"/>
          <w:szCs w:val="24"/>
          <w:lang w:eastAsia="en-GB"/>
        </w:rPr>
        <w:t xml:space="preserve"> was identified in the 2017 PNA and has been exacerbated for many due to COVID-19</w:t>
      </w:r>
      <w:r>
        <w:rPr>
          <w:rFonts w:ascii="Arial" w:eastAsia="Times New Roman" w:hAnsi="Arial" w:cs="Arial"/>
          <w:color w:val="000000"/>
          <w:sz w:val="24"/>
          <w:szCs w:val="24"/>
          <w:lang w:eastAsia="en-GB"/>
        </w:rPr>
        <w:t xml:space="preserve"> (sometimes referred to as “Covid” in this Annual Report)</w:t>
      </w:r>
      <w:r w:rsidRPr="00C722CC">
        <w:rPr>
          <w:rFonts w:ascii="Arial" w:eastAsia="Times New Roman" w:hAnsi="Arial" w:cs="Arial"/>
          <w:color w:val="000000"/>
          <w:sz w:val="24"/>
          <w:szCs w:val="24"/>
          <w:lang w:eastAsia="en-GB"/>
        </w:rPr>
        <w:t>, with far-reaching consequences for physical and mental health and well-being</w:t>
      </w:r>
      <w:r>
        <w:rPr>
          <w:rFonts w:ascii="Arial" w:eastAsia="Times New Roman" w:hAnsi="Arial" w:cs="Arial"/>
          <w:color w:val="000000"/>
          <w:sz w:val="24"/>
          <w:szCs w:val="24"/>
          <w:lang w:eastAsia="en-GB"/>
        </w:rPr>
        <w:t>.</w:t>
      </w:r>
    </w:p>
    <w:p w14:paraId="0A4579F0"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 </w:t>
      </w:r>
      <w:r w:rsidRPr="0073632B">
        <w:rPr>
          <w:rFonts w:ascii="Arial" w:eastAsia="Times New Roman" w:hAnsi="Arial" w:cs="Arial"/>
          <w:b/>
          <w:color w:val="000000"/>
          <w:sz w:val="24"/>
          <w:szCs w:val="24"/>
          <w:lang w:eastAsia="en-GB"/>
        </w:rPr>
        <w:t>Holistic approach to physical and mental health</w:t>
      </w:r>
      <w:r w:rsidRPr="00C722CC">
        <w:rPr>
          <w:rFonts w:ascii="Arial" w:eastAsia="Times New Roman" w:hAnsi="Arial" w:cs="Arial"/>
          <w:color w:val="000000"/>
          <w:sz w:val="24"/>
          <w:szCs w:val="24"/>
          <w:lang w:eastAsia="en-GB"/>
        </w:rPr>
        <w:t>, which includes improved access to services including reduction in waiting lists</w:t>
      </w:r>
      <w:r>
        <w:rPr>
          <w:rFonts w:ascii="Arial" w:eastAsia="Times New Roman" w:hAnsi="Arial" w:cs="Arial"/>
          <w:color w:val="000000"/>
          <w:sz w:val="24"/>
          <w:szCs w:val="24"/>
          <w:lang w:eastAsia="en-GB"/>
        </w:rPr>
        <w:t>.</w:t>
      </w:r>
    </w:p>
    <w:p w14:paraId="2663A3C9"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 </w:t>
      </w:r>
      <w:r w:rsidRPr="0073632B">
        <w:rPr>
          <w:rFonts w:ascii="Arial" w:eastAsia="Times New Roman" w:hAnsi="Arial" w:cs="Arial"/>
          <w:b/>
          <w:color w:val="000000"/>
          <w:sz w:val="24"/>
          <w:szCs w:val="24"/>
          <w:lang w:eastAsia="en-GB"/>
        </w:rPr>
        <w:t>Information provision</w:t>
      </w:r>
      <w:r>
        <w:rPr>
          <w:rFonts w:ascii="Arial" w:eastAsia="Times New Roman" w:hAnsi="Arial" w:cs="Arial"/>
          <w:color w:val="000000"/>
          <w:sz w:val="24"/>
          <w:szCs w:val="24"/>
          <w:lang w:eastAsia="en-GB"/>
        </w:rPr>
        <w:t xml:space="preserve">: </w:t>
      </w:r>
      <w:r w:rsidRPr="00C722CC">
        <w:rPr>
          <w:rFonts w:ascii="Arial" w:eastAsia="Times New Roman" w:hAnsi="Arial" w:cs="Arial"/>
          <w:color w:val="000000"/>
          <w:sz w:val="24"/>
          <w:szCs w:val="24"/>
          <w:lang w:eastAsia="en-GB"/>
        </w:rPr>
        <w:t xml:space="preserve"> many people were unaware of support available to them and would benefit from increased signposting</w:t>
      </w:r>
      <w:r>
        <w:rPr>
          <w:rFonts w:ascii="Arial" w:eastAsia="Times New Roman" w:hAnsi="Arial" w:cs="Arial"/>
          <w:color w:val="000000"/>
          <w:sz w:val="24"/>
          <w:szCs w:val="24"/>
          <w:lang w:eastAsia="en-GB"/>
        </w:rPr>
        <w:t>.</w:t>
      </w:r>
    </w:p>
    <w:p w14:paraId="578F2751" w14:textId="77777777" w:rsidR="00DE181C" w:rsidRPr="002301F9" w:rsidRDefault="00DE181C" w:rsidP="00DE181C">
      <w:pPr>
        <w:spacing w:before="100" w:beforeAutospacing="1" w:after="100" w:afterAutospacing="1" w:line="240" w:lineRule="auto"/>
        <w:rPr>
          <w:rFonts w:ascii="Arial" w:eastAsia="Times New Roman" w:hAnsi="Arial" w:cs="Arial"/>
          <w:b/>
          <w:color w:val="2F5496" w:themeColor="accent1" w:themeShade="BF"/>
          <w:sz w:val="24"/>
          <w:szCs w:val="24"/>
          <w:lang w:eastAsia="en-GB"/>
        </w:rPr>
      </w:pPr>
      <w:r w:rsidRPr="002301F9">
        <w:rPr>
          <w:rFonts w:ascii="Arial" w:eastAsia="Times New Roman" w:hAnsi="Arial" w:cs="Arial"/>
          <w:b/>
          <w:color w:val="2F5496" w:themeColor="accent1" w:themeShade="BF"/>
          <w:sz w:val="24"/>
          <w:szCs w:val="24"/>
          <w:lang w:eastAsia="en-GB"/>
        </w:rPr>
        <w:t>Wider determinants</w:t>
      </w:r>
    </w:p>
    <w:p w14:paraId="29E42B57"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 </w:t>
      </w:r>
      <w:r w:rsidRPr="0073632B">
        <w:rPr>
          <w:rFonts w:ascii="Arial" w:eastAsia="Times New Roman" w:hAnsi="Arial" w:cs="Arial"/>
          <w:b/>
          <w:color w:val="000000"/>
          <w:sz w:val="24"/>
          <w:szCs w:val="24"/>
          <w:lang w:eastAsia="en-GB"/>
        </w:rPr>
        <w:t>Employment (paid or voluntary</w:t>
      </w:r>
      <w:r w:rsidRPr="00C722CC">
        <w:rPr>
          <w:rFonts w:ascii="Arial" w:eastAsia="Times New Roman" w:hAnsi="Arial" w:cs="Arial"/>
          <w:color w:val="000000"/>
          <w:sz w:val="24"/>
          <w:szCs w:val="24"/>
          <w:lang w:eastAsia="en-GB"/>
        </w:rPr>
        <w:t xml:space="preserve">) was desired by many – to improve personal finances, as well as to provide a </w:t>
      </w:r>
      <w:r w:rsidRPr="0073632B">
        <w:rPr>
          <w:rFonts w:ascii="Arial" w:eastAsia="Times New Roman" w:hAnsi="Arial" w:cs="Arial"/>
          <w:b/>
          <w:color w:val="000000"/>
          <w:sz w:val="24"/>
          <w:szCs w:val="24"/>
          <w:lang w:eastAsia="en-GB"/>
        </w:rPr>
        <w:t>sense of purpose, reduce isolation</w:t>
      </w:r>
      <w:r w:rsidRPr="00C722CC">
        <w:rPr>
          <w:rFonts w:ascii="Arial" w:eastAsia="Times New Roman" w:hAnsi="Arial" w:cs="Arial"/>
          <w:color w:val="000000"/>
          <w:sz w:val="24"/>
          <w:szCs w:val="24"/>
          <w:lang w:eastAsia="en-GB"/>
        </w:rPr>
        <w:t xml:space="preserve">, and to help </w:t>
      </w:r>
      <w:r w:rsidRPr="0073632B">
        <w:rPr>
          <w:rFonts w:ascii="Arial" w:eastAsia="Times New Roman" w:hAnsi="Arial" w:cs="Arial"/>
          <w:b/>
          <w:color w:val="000000"/>
          <w:sz w:val="24"/>
          <w:szCs w:val="24"/>
          <w:lang w:eastAsia="en-GB"/>
        </w:rPr>
        <w:t>protect people’s mental health and well-being</w:t>
      </w:r>
      <w:r>
        <w:rPr>
          <w:rFonts w:ascii="Arial" w:eastAsia="Times New Roman" w:hAnsi="Arial" w:cs="Arial"/>
          <w:color w:val="000000"/>
          <w:sz w:val="24"/>
          <w:szCs w:val="24"/>
          <w:lang w:eastAsia="en-GB"/>
        </w:rPr>
        <w:t>.</w:t>
      </w:r>
    </w:p>
    <w:p w14:paraId="315F6513"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 </w:t>
      </w:r>
      <w:r w:rsidRPr="0073632B">
        <w:rPr>
          <w:rFonts w:ascii="Arial" w:eastAsia="Times New Roman" w:hAnsi="Arial" w:cs="Arial"/>
          <w:b/>
          <w:color w:val="000000"/>
          <w:sz w:val="24"/>
          <w:szCs w:val="24"/>
          <w:lang w:eastAsia="en-GB"/>
        </w:rPr>
        <w:t>Housing and accommodation</w:t>
      </w:r>
      <w:r w:rsidRPr="00C722CC">
        <w:rPr>
          <w:rFonts w:ascii="Arial" w:eastAsia="Times New Roman" w:hAnsi="Arial" w:cs="Arial"/>
          <w:color w:val="000000"/>
          <w:sz w:val="24"/>
          <w:szCs w:val="24"/>
          <w:lang w:eastAsia="en-GB"/>
        </w:rPr>
        <w:t xml:space="preserve"> need to be available, accessible, safe, and supportive of what matters most to the individual</w:t>
      </w:r>
      <w:r>
        <w:rPr>
          <w:rFonts w:ascii="Arial" w:eastAsia="Times New Roman" w:hAnsi="Arial" w:cs="Arial"/>
          <w:color w:val="000000"/>
          <w:sz w:val="24"/>
          <w:szCs w:val="24"/>
          <w:lang w:eastAsia="en-GB"/>
        </w:rPr>
        <w:t>.  F</w:t>
      </w:r>
      <w:r w:rsidRPr="00C722CC">
        <w:rPr>
          <w:rFonts w:ascii="Arial" w:eastAsia="Times New Roman" w:hAnsi="Arial" w:cs="Arial"/>
          <w:color w:val="000000"/>
          <w:sz w:val="24"/>
          <w:szCs w:val="24"/>
          <w:lang w:eastAsia="en-GB"/>
        </w:rPr>
        <w:t>or example, an enabling employment. Prevention and early help for homeless people needs to be enhanced</w:t>
      </w:r>
      <w:r>
        <w:rPr>
          <w:rFonts w:ascii="Arial" w:eastAsia="Times New Roman" w:hAnsi="Arial" w:cs="Arial"/>
          <w:color w:val="000000"/>
          <w:sz w:val="24"/>
          <w:szCs w:val="24"/>
          <w:lang w:eastAsia="en-GB"/>
        </w:rPr>
        <w:t>.</w:t>
      </w:r>
    </w:p>
    <w:p w14:paraId="33B553C8"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 </w:t>
      </w:r>
      <w:r w:rsidRPr="0073632B">
        <w:rPr>
          <w:rFonts w:ascii="Arial" w:eastAsia="Times New Roman" w:hAnsi="Arial" w:cs="Arial"/>
          <w:b/>
          <w:color w:val="000000"/>
          <w:sz w:val="24"/>
          <w:szCs w:val="24"/>
          <w:lang w:eastAsia="en-GB"/>
        </w:rPr>
        <w:t>Inequalities</w:t>
      </w:r>
      <w:r w:rsidRPr="00C722CC">
        <w:rPr>
          <w:rFonts w:ascii="Arial" w:eastAsia="Times New Roman" w:hAnsi="Arial" w:cs="Arial"/>
          <w:color w:val="000000"/>
          <w:sz w:val="24"/>
          <w:szCs w:val="24"/>
          <w:lang w:eastAsia="en-GB"/>
        </w:rPr>
        <w:t xml:space="preserve"> were discussed in all chapters, especially in terms of socio-economic deprivation, access to services, and health outcomes. </w:t>
      </w:r>
      <w:r w:rsidRPr="0073632B">
        <w:rPr>
          <w:rFonts w:ascii="Arial" w:eastAsia="Times New Roman" w:hAnsi="Arial" w:cs="Arial"/>
          <w:b/>
          <w:color w:val="000000"/>
          <w:sz w:val="24"/>
          <w:szCs w:val="24"/>
          <w:lang w:eastAsia="en-GB"/>
        </w:rPr>
        <w:t>COVID-19 has had a disproportionate impact</w:t>
      </w:r>
      <w:r w:rsidRPr="00C722CC">
        <w:rPr>
          <w:rFonts w:ascii="Arial" w:eastAsia="Times New Roman" w:hAnsi="Arial" w:cs="Arial"/>
          <w:color w:val="000000"/>
          <w:sz w:val="24"/>
          <w:szCs w:val="24"/>
          <w:lang w:eastAsia="en-GB"/>
        </w:rPr>
        <w:t xml:space="preserve"> across the population, in part due to pre-existing inequalities in the social determinants of health that have been exacerbated by COVID-19 and restrictions</w:t>
      </w:r>
      <w:r>
        <w:rPr>
          <w:rFonts w:ascii="Arial" w:eastAsia="Times New Roman" w:hAnsi="Arial" w:cs="Arial"/>
          <w:color w:val="000000"/>
          <w:sz w:val="24"/>
          <w:szCs w:val="24"/>
          <w:lang w:eastAsia="en-GB"/>
        </w:rPr>
        <w:t>.</w:t>
      </w:r>
    </w:p>
    <w:p w14:paraId="4E5BFD3E"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It is important </w:t>
      </w:r>
      <w:r>
        <w:rPr>
          <w:rFonts w:ascii="Arial" w:eastAsia="Times New Roman" w:hAnsi="Arial" w:cs="Arial"/>
          <w:color w:val="000000"/>
          <w:sz w:val="24"/>
          <w:szCs w:val="24"/>
          <w:lang w:eastAsia="en-GB"/>
        </w:rPr>
        <w:t xml:space="preserve">that </w:t>
      </w:r>
      <w:r w:rsidRPr="00C722CC">
        <w:rPr>
          <w:rFonts w:ascii="Arial" w:eastAsia="Times New Roman" w:hAnsi="Arial" w:cs="Arial"/>
          <w:color w:val="000000"/>
          <w:sz w:val="24"/>
          <w:szCs w:val="24"/>
          <w:lang w:eastAsia="en-GB"/>
        </w:rPr>
        <w:t>we also consider the wider wellbeing of our population too</w:t>
      </w:r>
      <w:r>
        <w:rPr>
          <w:rFonts w:ascii="Arial" w:eastAsia="Times New Roman" w:hAnsi="Arial" w:cs="Arial"/>
          <w:color w:val="000000"/>
          <w:sz w:val="24"/>
          <w:szCs w:val="24"/>
          <w:lang w:eastAsia="en-GB"/>
        </w:rPr>
        <w:t>,</w:t>
      </w:r>
      <w:r w:rsidRPr="00C722CC">
        <w:rPr>
          <w:rFonts w:ascii="Arial" w:eastAsia="Times New Roman" w:hAnsi="Arial" w:cs="Arial"/>
          <w:color w:val="000000"/>
          <w:sz w:val="24"/>
          <w:szCs w:val="24"/>
          <w:lang w:eastAsia="en-GB"/>
        </w:rPr>
        <w:t xml:space="preserve"> which encompasses environmental, social, economic, and cultural wellbeing. Well-being assessments for Cardiff and the Vale of Glamorgan have also been updated over the year, with final findings published in </w:t>
      </w:r>
      <w:r>
        <w:rPr>
          <w:rFonts w:ascii="Arial" w:eastAsia="Times New Roman" w:hAnsi="Arial" w:cs="Arial"/>
          <w:color w:val="000000"/>
          <w:sz w:val="24"/>
          <w:szCs w:val="24"/>
          <w:lang w:eastAsia="en-GB"/>
        </w:rPr>
        <w:t>S</w:t>
      </w:r>
      <w:r w:rsidRPr="00C722CC">
        <w:rPr>
          <w:rFonts w:ascii="Arial" w:eastAsia="Times New Roman" w:hAnsi="Arial" w:cs="Arial"/>
          <w:color w:val="000000"/>
          <w:sz w:val="24"/>
          <w:szCs w:val="24"/>
          <w:lang w:eastAsia="en-GB"/>
        </w:rPr>
        <w:t>pring 2022.</w:t>
      </w:r>
    </w:p>
    <w:p w14:paraId="3A0F0858"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Population growth and diversity</w:t>
      </w:r>
    </w:p>
    <w:p w14:paraId="6DBFE31F"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7578FD37" w14:textId="77777777" w:rsidR="00DE181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 xml:space="preserve">The population of Cardiff and Vale continues to grow, with the latest </w:t>
      </w:r>
      <w:r>
        <w:rPr>
          <w:rFonts w:ascii="Arial" w:hAnsi="Arial" w:cs="Arial"/>
          <w:color w:val="000000"/>
          <w:sz w:val="24"/>
          <w:szCs w:val="24"/>
        </w:rPr>
        <w:t>Office for National Statistics/</w:t>
      </w:r>
      <w:r w:rsidRPr="00C722CC">
        <w:rPr>
          <w:rFonts w:ascii="Arial" w:hAnsi="Arial" w:cs="Arial"/>
          <w:color w:val="000000"/>
          <w:sz w:val="24"/>
          <w:szCs w:val="24"/>
        </w:rPr>
        <w:t xml:space="preserve">Welsh Government projections estimating an increase from </w:t>
      </w:r>
      <w:r w:rsidRPr="002A58A7">
        <w:rPr>
          <w:rFonts w:ascii="Arial" w:hAnsi="Arial" w:cs="Arial"/>
          <w:color w:val="000000"/>
          <w:sz w:val="24"/>
          <w:szCs w:val="24"/>
        </w:rPr>
        <w:t>504,000 in 2022 to 523,000</w:t>
      </w:r>
      <w:r w:rsidRPr="00C722CC">
        <w:rPr>
          <w:rFonts w:ascii="Arial" w:hAnsi="Arial" w:cs="Arial"/>
          <w:color w:val="000000"/>
          <w:sz w:val="24"/>
          <w:szCs w:val="24"/>
        </w:rPr>
        <w:t xml:space="preserve"> in 2032, around 4%. In contrast to the previous projections published 4 years ago, the rate of growth in the Vale is predicted to exceed that of Cardiff, with growth in the Vale of 5.0% over 10 years compared with 3.5% in Cardiff. Actual population growth, particularly in Cardiff, will be highly dependent on progress with large housing development.</w:t>
      </w:r>
    </w:p>
    <w:p w14:paraId="3D9728FB" w14:textId="77777777" w:rsidR="00DE181C" w:rsidRDefault="00DE181C" w:rsidP="00DE181C">
      <w:pPr>
        <w:autoSpaceDE w:val="0"/>
        <w:autoSpaceDN w:val="0"/>
        <w:adjustRightInd w:val="0"/>
        <w:spacing w:after="0" w:line="240" w:lineRule="auto"/>
        <w:rPr>
          <w:rFonts w:ascii="Arial" w:hAnsi="Arial" w:cs="Arial"/>
          <w:color w:val="000000"/>
          <w:sz w:val="24"/>
          <w:szCs w:val="24"/>
        </w:rPr>
      </w:pPr>
    </w:p>
    <w:p w14:paraId="6B0C04B7" w14:textId="77777777" w:rsidR="00DE181C" w:rsidRPr="00C722CC" w:rsidRDefault="00DE181C" w:rsidP="00DE181C">
      <w:pPr>
        <w:spacing w:line="240" w:lineRule="auto"/>
        <w:rPr>
          <w:rFonts w:ascii="Arial" w:hAnsi="Arial" w:cs="Arial"/>
          <w:color w:val="000000"/>
          <w:sz w:val="24"/>
          <w:szCs w:val="24"/>
        </w:rPr>
      </w:pPr>
      <w:r w:rsidRPr="000C756E">
        <w:rPr>
          <w:rFonts w:ascii="Arial" w:hAnsi="Arial" w:cs="Arial"/>
          <w:color w:val="000000"/>
          <w:sz w:val="24"/>
          <w:szCs w:val="24"/>
        </w:rPr>
        <w:lastRenderedPageBreak/>
        <w:t>The city region in particular has a long history of being open and inclusive, and is the most ethnically diverse local authority in Wales</w:t>
      </w:r>
      <w:r>
        <w:rPr>
          <w:rFonts w:ascii="Arial" w:hAnsi="Arial" w:cs="Arial"/>
          <w:color w:val="000000"/>
          <w:sz w:val="24"/>
          <w:szCs w:val="24"/>
        </w:rPr>
        <w:t>,</w:t>
      </w:r>
      <w:r w:rsidRPr="000C756E">
        <w:rPr>
          <w:rFonts w:ascii="Arial" w:hAnsi="Arial" w:cs="Arial"/>
          <w:color w:val="000000"/>
          <w:sz w:val="24"/>
          <w:szCs w:val="24"/>
        </w:rPr>
        <w:t xml:space="preserve"> with </w:t>
      </w:r>
      <w:r>
        <w:rPr>
          <w:rFonts w:ascii="Arial" w:hAnsi="Arial" w:cs="Arial"/>
          <w:color w:val="000000"/>
          <w:sz w:val="24"/>
          <w:szCs w:val="24"/>
        </w:rPr>
        <w:t xml:space="preserve">around </w:t>
      </w:r>
      <w:r w:rsidRPr="000C756E">
        <w:rPr>
          <w:rFonts w:ascii="Arial" w:hAnsi="Arial" w:cs="Arial"/>
          <w:color w:val="000000"/>
          <w:sz w:val="24"/>
          <w:szCs w:val="24"/>
        </w:rPr>
        <w:t xml:space="preserve">15% of its population from </w:t>
      </w:r>
      <w:r>
        <w:rPr>
          <w:rFonts w:ascii="Arial" w:hAnsi="Arial" w:cs="Arial"/>
          <w:color w:val="000000"/>
          <w:sz w:val="24"/>
          <w:szCs w:val="24"/>
        </w:rPr>
        <w:t xml:space="preserve">ethnic minority </w:t>
      </w:r>
      <w:r w:rsidRPr="000C756E">
        <w:rPr>
          <w:rFonts w:ascii="Arial" w:hAnsi="Arial" w:cs="Arial"/>
          <w:color w:val="000000"/>
          <w:sz w:val="24"/>
          <w:szCs w:val="24"/>
        </w:rPr>
        <w:t xml:space="preserve">groups. </w:t>
      </w:r>
    </w:p>
    <w:p w14:paraId="471DD106" w14:textId="77777777" w:rsidR="00DE181C" w:rsidRDefault="00DE181C" w:rsidP="00DE181C">
      <w:pPr>
        <w:autoSpaceDE w:val="0"/>
        <w:autoSpaceDN w:val="0"/>
        <w:adjustRightInd w:val="0"/>
        <w:spacing w:after="0" w:line="240" w:lineRule="auto"/>
        <w:rPr>
          <w:rFonts w:ascii="Lato-Regular" w:hAnsi="Lato-Regular" w:cs="Lato-Regular"/>
          <w:color w:val="000000"/>
          <w:sz w:val="20"/>
          <w:szCs w:val="20"/>
        </w:rPr>
      </w:pPr>
    </w:p>
    <w:p w14:paraId="5DE8A66C"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Ageing population</w:t>
      </w:r>
    </w:p>
    <w:p w14:paraId="414575DF"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20C7B06C"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The average age of people in both Cardiff and the Vale is increasing rapidly, with a projected increase in people aged 85 and over in the Vale of 43% over the next 10 years, and 17% in Cardiff.</w:t>
      </w:r>
    </w:p>
    <w:p w14:paraId="27C7F2DB" w14:textId="77777777" w:rsidR="00DE181C" w:rsidRDefault="00DE181C" w:rsidP="00DE181C">
      <w:pPr>
        <w:autoSpaceDE w:val="0"/>
        <w:autoSpaceDN w:val="0"/>
        <w:adjustRightInd w:val="0"/>
        <w:spacing w:after="0" w:line="240" w:lineRule="auto"/>
        <w:rPr>
          <w:rFonts w:ascii="Lato-Regular" w:hAnsi="Lato-Regular" w:cs="Lato-Regular"/>
          <w:color w:val="000000"/>
          <w:sz w:val="20"/>
          <w:szCs w:val="20"/>
        </w:rPr>
      </w:pPr>
    </w:p>
    <w:p w14:paraId="3CBC8A4F" w14:textId="77777777" w:rsidR="00DE181C" w:rsidRDefault="00DE181C" w:rsidP="00DE181C">
      <w:pPr>
        <w:autoSpaceDE w:val="0"/>
        <w:autoSpaceDN w:val="0"/>
        <w:adjustRightInd w:val="0"/>
        <w:spacing w:after="0" w:line="240" w:lineRule="auto"/>
        <w:rPr>
          <w:rFonts w:ascii="Lato-Regular" w:hAnsi="Lato-Regular" w:cs="Lato-Regular"/>
          <w:color w:val="000000"/>
          <w:sz w:val="20"/>
          <w:szCs w:val="20"/>
        </w:rPr>
      </w:pPr>
    </w:p>
    <w:p w14:paraId="2812CEDE"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Health inequalities</w:t>
      </w:r>
    </w:p>
    <w:p w14:paraId="7496F024"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5D877895" w14:textId="77777777" w:rsidR="00DE181C" w:rsidRPr="000C756E" w:rsidRDefault="00DE181C" w:rsidP="00DE181C">
      <w:pPr>
        <w:rPr>
          <w:rFonts w:ascii="Arial" w:hAnsi="Arial" w:cs="Arial"/>
          <w:color w:val="000000"/>
          <w:sz w:val="24"/>
          <w:szCs w:val="24"/>
        </w:rPr>
      </w:pPr>
      <w:r w:rsidRPr="000C756E">
        <w:rPr>
          <w:rFonts w:ascii="Arial" w:hAnsi="Arial" w:cs="Arial"/>
          <w:color w:val="000000"/>
          <w:sz w:val="24"/>
          <w:szCs w:val="24"/>
        </w:rPr>
        <w:t xml:space="preserve">There is considerable variation in healthy behaviours and health outcomes in our area, with variation in smoking rates, physical activity, diet and rates of overweight and obesity. Uptake of childhood vaccinations is also lower in more disadvantaged areas, and people are more likely to experience poor air quality. Life expectancy is around ten years lower in our most deprived areas compared with our least deprived, and for healthy life expectancy the gap is more than double this. Deprivation is higher in neighbourhoods in South Cardiff, and in Central Vale. </w:t>
      </w:r>
    </w:p>
    <w:p w14:paraId="3129CE5C" w14:textId="5FD6B870" w:rsidR="00DE181C" w:rsidRPr="00846FD8" w:rsidRDefault="00DE181C" w:rsidP="00DE181C">
      <w:pPr>
        <w:spacing w:after="0"/>
        <w:rPr>
          <w:rFonts w:ascii="Arial" w:hAnsi="Arial" w:cs="Arial"/>
          <w:sz w:val="24"/>
          <w:szCs w:val="24"/>
        </w:rPr>
      </w:pPr>
      <w:r w:rsidRPr="000C756E">
        <w:rPr>
          <w:rFonts w:ascii="Arial" w:hAnsi="Arial" w:cs="Arial"/>
          <w:color w:val="000000"/>
          <w:sz w:val="24"/>
          <w:szCs w:val="24"/>
        </w:rPr>
        <w:t xml:space="preserve">The pandemic exposed these deep-seated inequalities, with impacts seen more heavily in our more deprived areas, and amongst </w:t>
      </w:r>
      <w:r>
        <w:rPr>
          <w:rFonts w:ascii="Arial" w:hAnsi="Arial" w:cs="Arial"/>
          <w:color w:val="000000"/>
          <w:sz w:val="24"/>
          <w:szCs w:val="24"/>
        </w:rPr>
        <w:t xml:space="preserve">ethnic minority </w:t>
      </w:r>
      <w:r w:rsidRPr="000C756E">
        <w:rPr>
          <w:rFonts w:ascii="Arial" w:hAnsi="Arial" w:cs="Arial"/>
          <w:color w:val="000000"/>
          <w:sz w:val="24"/>
          <w:szCs w:val="24"/>
        </w:rPr>
        <w:t xml:space="preserve">communities. </w:t>
      </w:r>
      <w:r>
        <w:rPr>
          <w:rFonts w:ascii="Arial" w:hAnsi="Arial" w:cs="Arial"/>
          <w:color w:val="000000"/>
          <w:sz w:val="24"/>
          <w:szCs w:val="24"/>
        </w:rPr>
        <w:t xml:space="preserve">This is explored in depth in the </w:t>
      </w:r>
      <w:hyperlink r:id="rId21" w:history="1">
        <w:r w:rsidRPr="00846FD8">
          <w:rPr>
            <w:rStyle w:val="Hyperlink"/>
            <w:rFonts w:ascii="Arial" w:hAnsi="Arial" w:cs="Arial"/>
            <w:color w:val="auto"/>
            <w:sz w:val="24"/>
            <w:szCs w:val="24"/>
            <w:u w:val="none"/>
          </w:rPr>
          <w:t>Annual Director of Public Health Report for 2020</w:t>
        </w:r>
      </w:hyperlink>
      <w:r w:rsidRPr="00846FD8">
        <w:rPr>
          <w:rStyle w:val="Hyperlink"/>
          <w:rFonts w:ascii="Arial" w:hAnsi="Arial" w:cs="Arial"/>
          <w:color w:val="auto"/>
          <w:sz w:val="24"/>
          <w:szCs w:val="24"/>
          <w:u w:val="none"/>
        </w:rPr>
        <w:t xml:space="preserve"> (published in 2021)</w:t>
      </w:r>
      <w:r w:rsidRPr="00846FD8">
        <w:rPr>
          <w:rFonts w:ascii="Arial" w:hAnsi="Arial" w:cs="Arial"/>
          <w:sz w:val="24"/>
          <w:szCs w:val="24"/>
        </w:rPr>
        <w:t>.</w:t>
      </w:r>
    </w:p>
    <w:p w14:paraId="2BDE7E48" w14:textId="77777777" w:rsidR="00DE181C" w:rsidRDefault="00DE181C" w:rsidP="00DE181C">
      <w:pPr>
        <w:spacing w:after="0"/>
        <w:rPr>
          <w:rFonts w:ascii="Arial" w:hAnsi="Arial" w:cs="Arial"/>
          <w:color w:val="000000"/>
          <w:sz w:val="24"/>
          <w:szCs w:val="24"/>
        </w:rPr>
      </w:pPr>
    </w:p>
    <w:p w14:paraId="119F685A" w14:textId="77777777" w:rsidR="00DE181C" w:rsidRPr="007A5738" w:rsidRDefault="00DE181C" w:rsidP="00DE181C">
      <w:pPr>
        <w:spacing w:line="240" w:lineRule="auto"/>
        <w:rPr>
          <w:rFonts w:ascii="Arial" w:hAnsi="Arial" w:cs="Arial"/>
          <w:sz w:val="24"/>
          <w:szCs w:val="24"/>
        </w:rPr>
      </w:pPr>
      <w:r w:rsidRPr="00653E54">
        <w:rPr>
          <w:rFonts w:ascii="Arial" w:hAnsi="Arial" w:cs="Arial"/>
          <w:color w:val="000000"/>
          <w:sz w:val="24"/>
          <w:szCs w:val="24"/>
        </w:rPr>
        <w:t xml:space="preserve">Systematically tackling health inequalities is one of the key programmes of work in our </w:t>
      </w:r>
      <w:hyperlink r:id="rId22" w:history="1">
        <w:r w:rsidRPr="00846FD8">
          <w:rPr>
            <w:rStyle w:val="Hyperlink"/>
            <w:rFonts w:ascii="Arial" w:hAnsi="Arial" w:cs="Arial"/>
            <w:color w:val="auto"/>
            <w:sz w:val="24"/>
            <w:szCs w:val="24"/>
            <w:u w:val="none"/>
          </w:rPr>
          <w:t>Shaping Our Future Population Health plan</w:t>
        </w:r>
      </w:hyperlink>
      <w:r w:rsidRPr="00653E54">
        <w:rPr>
          <w:rFonts w:ascii="Arial" w:hAnsi="Arial" w:cs="Arial"/>
          <w:color w:val="000000"/>
          <w:sz w:val="24"/>
          <w:szCs w:val="24"/>
        </w:rPr>
        <w:t>, with other programmes including Healthy weight: Move More, Eat Well; vaccination and immunisation; and sustainable and healthy environment.</w:t>
      </w:r>
    </w:p>
    <w:p w14:paraId="2B72F028"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7373EF7E"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Changing patterns of disease</w:t>
      </w:r>
    </w:p>
    <w:p w14:paraId="41B7A11F"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3CACEEEA" w14:textId="0CEFD048" w:rsidR="00DE181C" w:rsidRPr="000C756E" w:rsidRDefault="00DE181C" w:rsidP="00DE181C">
      <w:pPr>
        <w:rPr>
          <w:rFonts w:ascii="Arial" w:hAnsi="Arial" w:cs="Arial"/>
          <w:color w:val="000000"/>
          <w:sz w:val="24"/>
          <w:szCs w:val="24"/>
        </w:rPr>
      </w:pPr>
      <w:r w:rsidRPr="000C756E">
        <w:rPr>
          <w:rFonts w:ascii="Arial" w:hAnsi="Arial" w:cs="Arial"/>
          <w:color w:val="000000"/>
          <w:sz w:val="24"/>
          <w:szCs w:val="24"/>
        </w:rPr>
        <w:t xml:space="preserve">There are an increasing number of people in our area with diabetes, as well as more people with dementia in our area as the population ages. The number of people with more than one long-term illness is increasing.  </w:t>
      </w:r>
      <w:r>
        <w:rPr>
          <w:rFonts w:ascii="Arial" w:hAnsi="Arial" w:cs="Arial"/>
          <w:color w:val="000000"/>
          <w:sz w:val="24"/>
          <w:szCs w:val="24"/>
        </w:rPr>
        <w:t>Impacts of C</w:t>
      </w:r>
      <w:r w:rsidR="004F2F20">
        <w:rPr>
          <w:rFonts w:ascii="Arial" w:hAnsi="Arial" w:cs="Arial"/>
          <w:color w:val="000000"/>
          <w:sz w:val="24"/>
          <w:szCs w:val="24"/>
        </w:rPr>
        <w:t>OVID</w:t>
      </w:r>
      <w:r>
        <w:rPr>
          <w:rFonts w:ascii="Arial" w:hAnsi="Arial" w:cs="Arial"/>
          <w:color w:val="000000"/>
          <w:sz w:val="24"/>
          <w:szCs w:val="24"/>
        </w:rPr>
        <w:t>-19 include adverse effects on mental well-being, and 'long' Covid; we also anticipate significant negative impacts on the wider determinants of health, such as educational attainment, which may take a number of years to become apparent. There are some examples of positive impacts from the pandemic too, including increases in walking and cycling.</w:t>
      </w:r>
    </w:p>
    <w:p w14:paraId="515659E1" w14:textId="77777777" w:rsidR="00DE181C"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p>
    <w:p w14:paraId="78C2E287"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Tobacco</w:t>
      </w:r>
    </w:p>
    <w:p w14:paraId="6779546B"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34A884FB" w14:textId="77777777" w:rsidR="00DE181C" w:rsidRDefault="00DE181C" w:rsidP="00DE181C">
      <w:pPr>
        <w:rPr>
          <w:rFonts w:ascii="Lato-Bold" w:hAnsi="Lato-Bold" w:cs="Lato-Bold"/>
          <w:b/>
          <w:bCs/>
          <w:color w:val="00AEF0"/>
          <w:sz w:val="24"/>
          <w:szCs w:val="24"/>
        </w:rPr>
      </w:pPr>
      <w:r w:rsidRPr="000C756E">
        <w:rPr>
          <w:rFonts w:ascii="Arial" w:hAnsi="Arial" w:cs="Arial"/>
          <w:color w:val="000000"/>
          <w:sz w:val="24"/>
          <w:szCs w:val="24"/>
        </w:rPr>
        <w:t xml:space="preserve">One in seven adults (14%) in our area smoke. While this number continues to fall, which is encouraging, tobacco use remains a significant risk factor for many diseases, including cardiovascular disease and lung cancer, and early death. </w:t>
      </w:r>
    </w:p>
    <w:p w14:paraId="4002718B"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lastRenderedPageBreak/>
        <w:t>Food</w:t>
      </w:r>
    </w:p>
    <w:p w14:paraId="38CAAB9A"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5225FF12" w14:textId="77777777" w:rsidR="00DE181C" w:rsidRPr="000C756E" w:rsidRDefault="00DE181C" w:rsidP="00DE181C">
      <w:pPr>
        <w:rPr>
          <w:rFonts w:ascii="Arial" w:hAnsi="Arial" w:cs="Arial"/>
          <w:color w:val="000000"/>
          <w:sz w:val="24"/>
          <w:szCs w:val="24"/>
        </w:rPr>
      </w:pPr>
      <w:r>
        <w:rPr>
          <w:rFonts w:ascii="Arial" w:hAnsi="Arial" w:cs="Arial"/>
          <w:color w:val="000000"/>
          <w:sz w:val="24"/>
          <w:szCs w:val="24"/>
        </w:rPr>
        <w:t xml:space="preserve">Over six in ten </w:t>
      </w:r>
      <w:r w:rsidRPr="000C756E">
        <w:rPr>
          <w:rFonts w:ascii="Arial" w:hAnsi="Arial" w:cs="Arial"/>
          <w:color w:val="000000"/>
          <w:sz w:val="24"/>
          <w:szCs w:val="24"/>
        </w:rPr>
        <w:t xml:space="preserve">people in our area don’t eat sufficient fruit and vegetables, and over half of adults are overweight or obese. In some disadvantaged areas access to healthy, affordable food is more difficult and food insecurity is becoming more prevalent due to increasing living costs and low wages.  </w:t>
      </w:r>
    </w:p>
    <w:p w14:paraId="16B7445C" w14:textId="77777777" w:rsidR="00DE181C" w:rsidRPr="00E173B7" w:rsidRDefault="00DE181C" w:rsidP="00DE181C">
      <w:pPr>
        <w:autoSpaceDE w:val="0"/>
        <w:autoSpaceDN w:val="0"/>
        <w:adjustRightInd w:val="0"/>
        <w:spacing w:after="0" w:line="240" w:lineRule="auto"/>
        <w:rPr>
          <w:rFonts w:ascii="Lato-Regular" w:hAnsi="Lato-Regular" w:cs="Lato-Regular"/>
          <w:color w:val="000000"/>
          <w:sz w:val="20"/>
          <w:szCs w:val="20"/>
        </w:rPr>
      </w:pPr>
    </w:p>
    <w:p w14:paraId="0FC649B4"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Physical activity</w:t>
      </w:r>
    </w:p>
    <w:p w14:paraId="45062E6B" w14:textId="77777777" w:rsidR="00DE181C" w:rsidRDefault="00DE181C" w:rsidP="00DE181C">
      <w:pPr>
        <w:autoSpaceDE w:val="0"/>
        <w:autoSpaceDN w:val="0"/>
        <w:adjustRightInd w:val="0"/>
        <w:spacing w:after="0" w:line="240" w:lineRule="auto"/>
        <w:rPr>
          <w:rFonts w:ascii="Lato-Regular" w:hAnsi="Lato-Regular" w:cs="Lato-Regular"/>
          <w:color w:val="000000"/>
          <w:sz w:val="20"/>
          <w:szCs w:val="20"/>
        </w:rPr>
      </w:pPr>
    </w:p>
    <w:p w14:paraId="192FA946" w14:textId="77777777" w:rsidR="00DE181C" w:rsidRDefault="00DE181C" w:rsidP="00DE181C">
      <w:pPr>
        <w:rPr>
          <w:rFonts w:ascii="Lato-Bold" w:hAnsi="Lato-Bold" w:cs="Lato-Bold"/>
          <w:b/>
          <w:bCs/>
          <w:color w:val="00AEF0"/>
          <w:sz w:val="24"/>
          <w:szCs w:val="24"/>
        </w:rPr>
      </w:pPr>
      <w:r w:rsidRPr="000C756E">
        <w:rPr>
          <w:rFonts w:ascii="Arial" w:hAnsi="Arial" w:cs="Arial"/>
          <w:color w:val="000000"/>
          <w:sz w:val="24"/>
          <w:szCs w:val="24"/>
        </w:rPr>
        <w:t>Over 40% of adults in our area don’t undertake regular physical activity, including</w:t>
      </w:r>
      <w:r>
        <w:rPr>
          <w:rFonts w:ascii="Arial" w:hAnsi="Arial" w:cs="Arial"/>
          <w:color w:val="000000"/>
          <w:sz w:val="24"/>
          <w:szCs w:val="24"/>
        </w:rPr>
        <w:t xml:space="preserve"> one in five</w:t>
      </w:r>
      <w:r w:rsidRPr="000C756E">
        <w:rPr>
          <w:rFonts w:ascii="Arial" w:hAnsi="Arial" w:cs="Arial"/>
          <w:color w:val="000000"/>
          <w:sz w:val="24"/>
          <w:szCs w:val="24"/>
        </w:rPr>
        <w:t xml:space="preserve"> (2</w:t>
      </w:r>
      <w:r>
        <w:rPr>
          <w:rFonts w:ascii="Arial" w:hAnsi="Arial" w:cs="Arial"/>
          <w:color w:val="000000"/>
          <w:sz w:val="24"/>
          <w:szCs w:val="24"/>
        </w:rPr>
        <w:t>2</w:t>
      </w:r>
      <w:r w:rsidRPr="000C756E">
        <w:rPr>
          <w:rFonts w:ascii="Arial" w:hAnsi="Arial" w:cs="Arial"/>
          <w:color w:val="000000"/>
          <w:sz w:val="24"/>
          <w:szCs w:val="24"/>
        </w:rPr>
        <w:t xml:space="preserve">%) who are considered inactive.  </w:t>
      </w:r>
    </w:p>
    <w:p w14:paraId="547D9335"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Social isolation and loneliness</w:t>
      </w:r>
    </w:p>
    <w:p w14:paraId="70853B9B"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424CA3F7" w14:textId="201CE677" w:rsidR="00DE181C" w:rsidRPr="000C756E" w:rsidRDefault="00DE181C" w:rsidP="00DE181C">
      <w:pPr>
        <w:rPr>
          <w:rFonts w:ascii="Arial" w:hAnsi="Arial" w:cs="Arial"/>
          <w:color w:val="000000"/>
          <w:sz w:val="24"/>
          <w:szCs w:val="24"/>
        </w:rPr>
      </w:pPr>
      <w:r w:rsidRPr="000C756E">
        <w:rPr>
          <w:rFonts w:ascii="Arial" w:hAnsi="Arial" w:cs="Arial"/>
          <w:color w:val="000000"/>
          <w:sz w:val="24"/>
          <w:szCs w:val="24"/>
        </w:rPr>
        <w:t xml:space="preserve">Around a quarter of vulnerable people in our area reported being lonely some or all of the time, prior to the </w:t>
      </w:r>
      <w:r>
        <w:rPr>
          <w:rFonts w:ascii="Arial" w:hAnsi="Arial" w:cs="Arial"/>
          <w:color w:val="000000"/>
          <w:sz w:val="24"/>
          <w:szCs w:val="24"/>
        </w:rPr>
        <w:t>pandemic)</w:t>
      </w:r>
      <w:r w:rsidRPr="000C756E">
        <w:rPr>
          <w:rFonts w:ascii="Arial" w:hAnsi="Arial" w:cs="Arial"/>
          <w:color w:val="000000"/>
          <w:sz w:val="24"/>
          <w:szCs w:val="24"/>
        </w:rPr>
        <w:t>. We don’t yet know the longer-term impact of the pandemic on isolation and loneliness</w:t>
      </w:r>
      <w:r>
        <w:rPr>
          <w:rFonts w:ascii="Arial" w:hAnsi="Arial" w:cs="Arial"/>
          <w:color w:val="000000"/>
          <w:sz w:val="24"/>
          <w:szCs w:val="24"/>
        </w:rPr>
        <w:t>, but emerging evidence suggests that loneliness has increased over the last 2 years</w:t>
      </w:r>
      <w:r w:rsidRPr="000C756E">
        <w:rPr>
          <w:rFonts w:ascii="Arial" w:hAnsi="Arial" w:cs="Arial"/>
          <w:color w:val="000000"/>
          <w:sz w:val="24"/>
          <w:szCs w:val="24"/>
        </w:rPr>
        <w:t>. Social isolation is associated with reduced mental wellbeing and life expectancy.</w:t>
      </w:r>
    </w:p>
    <w:p w14:paraId="113B21E9"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24909FB1"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Welsh language</w:t>
      </w:r>
    </w:p>
    <w:p w14:paraId="5B4B1E0B"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6BCC768B" w14:textId="77777777" w:rsidR="00DE181C" w:rsidRDefault="00DE181C" w:rsidP="00DE181C">
      <w:pPr>
        <w:autoSpaceDE w:val="0"/>
        <w:autoSpaceDN w:val="0"/>
        <w:adjustRightInd w:val="0"/>
        <w:spacing w:after="0" w:line="240" w:lineRule="auto"/>
        <w:rPr>
          <w:rFonts w:ascii="Lato-Regular" w:hAnsi="Lato-Regular" w:cs="Lato-Regular"/>
          <w:color w:val="000000"/>
          <w:sz w:val="20"/>
          <w:szCs w:val="20"/>
        </w:rPr>
      </w:pPr>
      <w:r>
        <w:rPr>
          <w:rFonts w:ascii="Arial" w:hAnsi="Arial" w:cs="Arial"/>
          <w:color w:val="000000"/>
          <w:sz w:val="24"/>
          <w:szCs w:val="24"/>
        </w:rPr>
        <w:t>A quarter (26</w:t>
      </w:r>
      <w:r w:rsidRPr="000C756E">
        <w:rPr>
          <w:rFonts w:ascii="Arial" w:hAnsi="Arial" w:cs="Arial"/>
          <w:color w:val="000000"/>
          <w:sz w:val="24"/>
          <w:szCs w:val="24"/>
        </w:rPr>
        <w:t>%) of people of all ages in Cardiff say they c</w:t>
      </w:r>
      <w:r>
        <w:rPr>
          <w:rFonts w:ascii="Arial" w:hAnsi="Arial" w:cs="Arial"/>
          <w:color w:val="000000"/>
          <w:sz w:val="24"/>
          <w:szCs w:val="24"/>
        </w:rPr>
        <w:t>an speak Welsh, and 1 in 5 (20</w:t>
      </w:r>
      <w:r w:rsidRPr="000C756E">
        <w:rPr>
          <w:rFonts w:ascii="Arial" w:hAnsi="Arial" w:cs="Arial"/>
          <w:color w:val="000000"/>
          <w:sz w:val="24"/>
          <w:szCs w:val="24"/>
        </w:rPr>
        <w:t xml:space="preserve">%) in the Vale. </w:t>
      </w:r>
    </w:p>
    <w:p w14:paraId="1DEC9794" w14:textId="77777777" w:rsidR="00DE181C" w:rsidRDefault="00DE181C" w:rsidP="00DE181C">
      <w:pPr>
        <w:autoSpaceDE w:val="0"/>
        <w:autoSpaceDN w:val="0"/>
        <w:adjustRightInd w:val="0"/>
        <w:spacing w:after="0" w:line="240" w:lineRule="auto"/>
        <w:rPr>
          <w:rFonts w:ascii="Lato-Regular" w:hAnsi="Lato-Regular" w:cs="Lato-Regular"/>
          <w:color w:val="000000"/>
          <w:sz w:val="20"/>
          <w:szCs w:val="20"/>
        </w:rPr>
      </w:pPr>
    </w:p>
    <w:p w14:paraId="187FBD98" w14:textId="77777777" w:rsidR="00DE181C" w:rsidRPr="001B6256" w:rsidRDefault="00DE181C" w:rsidP="00DE181C">
      <w:pPr>
        <w:autoSpaceDE w:val="0"/>
        <w:autoSpaceDN w:val="0"/>
        <w:adjustRightInd w:val="0"/>
        <w:spacing w:after="0" w:line="240" w:lineRule="auto"/>
        <w:rPr>
          <w:rFonts w:ascii="Lato-Regular" w:hAnsi="Lato-Regular" w:cs="Lato-Regular"/>
          <w:color w:val="000000"/>
          <w:sz w:val="20"/>
          <w:szCs w:val="20"/>
        </w:rPr>
      </w:pPr>
    </w:p>
    <w:p w14:paraId="779925DD"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Human Rights</w:t>
      </w:r>
    </w:p>
    <w:p w14:paraId="494E9196" w14:textId="77777777" w:rsidR="00DE181C" w:rsidRPr="00C722CC" w:rsidRDefault="00DE181C" w:rsidP="00DE181C">
      <w:pPr>
        <w:autoSpaceDE w:val="0"/>
        <w:autoSpaceDN w:val="0"/>
        <w:adjustRightInd w:val="0"/>
        <w:spacing w:after="0" w:line="240" w:lineRule="auto"/>
        <w:rPr>
          <w:rFonts w:ascii="Arial" w:hAnsi="Arial" w:cs="Arial"/>
          <w:b/>
          <w:bCs/>
          <w:color w:val="00AEF0"/>
          <w:sz w:val="24"/>
          <w:szCs w:val="24"/>
        </w:rPr>
      </w:pPr>
    </w:p>
    <w:p w14:paraId="6633FC89"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The Health Board has an Equality, Diversity and Human Rights Policy which sets out the</w:t>
      </w:r>
      <w:r>
        <w:rPr>
          <w:rFonts w:ascii="Arial" w:hAnsi="Arial" w:cs="Arial"/>
          <w:color w:val="000000"/>
          <w:sz w:val="24"/>
          <w:szCs w:val="24"/>
        </w:rPr>
        <w:t xml:space="preserve"> </w:t>
      </w:r>
      <w:r w:rsidRPr="00C722CC">
        <w:rPr>
          <w:rFonts w:ascii="Arial" w:hAnsi="Arial" w:cs="Arial"/>
          <w:color w:val="000000"/>
          <w:sz w:val="24"/>
          <w:szCs w:val="24"/>
        </w:rPr>
        <w:t>organisational commitment to promoting equality, diversity and human rights in relation to</w:t>
      </w:r>
      <w:r>
        <w:rPr>
          <w:rFonts w:ascii="Arial" w:hAnsi="Arial" w:cs="Arial"/>
          <w:color w:val="000000"/>
          <w:sz w:val="24"/>
          <w:szCs w:val="24"/>
        </w:rPr>
        <w:t xml:space="preserve"> </w:t>
      </w:r>
      <w:r w:rsidRPr="00C722CC">
        <w:rPr>
          <w:rFonts w:ascii="Arial" w:hAnsi="Arial" w:cs="Arial"/>
          <w:color w:val="000000"/>
          <w:sz w:val="24"/>
          <w:szCs w:val="24"/>
        </w:rPr>
        <w:t>employment. It also ensures staff recruitment is conducted in an equal manner.</w:t>
      </w:r>
    </w:p>
    <w:p w14:paraId="736BF3D3"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0F75E09D"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South Glamorgan Community Health Council (CHC)</w:t>
      </w:r>
    </w:p>
    <w:p w14:paraId="38369D5C" w14:textId="77777777" w:rsidR="00DE181C" w:rsidRPr="00C722CC" w:rsidRDefault="00DE181C" w:rsidP="00DE181C">
      <w:pPr>
        <w:autoSpaceDE w:val="0"/>
        <w:autoSpaceDN w:val="0"/>
        <w:adjustRightInd w:val="0"/>
        <w:spacing w:after="0" w:line="240" w:lineRule="auto"/>
        <w:rPr>
          <w:rFonts w:ascii="Arial" w:hAnsi="Arial" w:cs="Arial"/>
          <w:b/>
          <w:bCs/>
          <w:color w:val="00AEF0"/>
          <w:sz w:val="24"/>
          <w:szCs w:val="24"/>
        </w:rPr>
      </w:pPr>
    </w:p>
    <w:p w14:paraId="223FA059"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We work closely with South Glamorgan Community Health Council (CHC), an independent statutory</w:t>
      </w:r>
      <w:r>
        <w:rPr>
          <w:rFonts w:ascii="Arial" w:hAnsi="Arial" w:cs="Arial"/>
          <w:color w:val="000000"/>
          <w:sz w:val="24"/>
          <w:szCs w:val="24"/>
        </w:rPr>
        <w:t xml:space="preserve"> </w:t>
      </w:r>
      <w:r w:rsidRPr="00C722CC">
        <w:rPr>
          <w:rFonts w:ascii="Arial" w:hAnsi="Arial" w:cs="Arial"/>
          <w:color w:val="000000"/>
          <w:sz w:val="24"/>
          <w:szCs w:val="24"/>
        </w:rPr>
        <w:t>organisation that acts as a voice for patients and the public. It is also an NHS watchdog for all aspects of health care.</w:t>
      </w:r>
    </w:p>
    <w:p w14:paraId="7DF74C92"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13417FDE" w14:textId="77777777" w:rsidR="00DE181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We work together to discuss the delivery and development of the services we provide. We</w:t>
      </w:r>
      <w:r>
        <w:rPr>
          <w:rFonts w:ascii="Arial" w:hAnsi="Arial" w:cs="Arial"/>
          <w:color w:val="000000"/>
          <w:sz w:val="24"/>
          <w:szCs w:val="24"/>
        </w:rPr>
        <w:t xml:space="preserve"> </w:t>
      </w:r>
      <w:r w:rsidRPr="00C722CC">
        <w:rPr>
          <w:rFonts w:ascii="Arial" w:hAnsi="Arial" w:cs="Arial"/>
          <w:color w:val="000000"/>
          <w:sz w:val="24"/>
          <w:szCs w:val="24"/>
        </w:rPr>
        <w:t>welcome reports from the CHC and are grateful for their on-going advice, challenge and support.</w:t>
      </w:r>
    </w:p>
    <w:p w14:paraId="52D320D1"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089EE279" w14:textId="77777777" w:rsidR="00DE181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For more information, please contact:</w:t>
      </w:r>
    </w:p>
    <w:p w14:paraId="5262E8B0"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378592A3" w14:textId="77777777" w:rsidR="00DE181C" w:rsidRPr="00C722CC" w:rsidRDefault="00DE181C" w:rsidP="00DE181C">
      <w:pPr>
        <w:autoSpaceDE w:val="0"/>
        <w:autoSpaceDN w:val="0"/>
        <w:adjustRightInd w:val="0"/>
        <w:spacing w:after="0" w:line="240" w:lineRule="auto"/>
        <w:ind w:left="720"/>
        <w:rPr>
          <w:rFonts w:ascii="Arial" w:hAnsi="Arial" w:cs="Arial"/>
          <w:color w:val="000000"/>
          <w:sz w:val="24"/>
          <w:szCs w:val="24"/>
        </w:rPr>
      </w:pPr>
      <w:r w:rsidRPr="00C722CC">
        <w:rPr>
          <w:rFonts w:ascii="Arial" w:hAnsi="Arial" w:cs="Arial"/>
          <w:color w:val="000000"/>
          <w:sz w:val="24"/>
          <w:szCs w:val="24"/>
        </w:rPr>
        <w:t>Unit 3, Pro-Copy Business Centre</w:t>
      </w:r>
    </w:p>
    <w:p w14:paraId="1A5743DE" w14:textId="77777777" w:rsidR="00DE181C" w:rsidRPr="00C722CC" w:rsidRDefault="00DE181C" w:rsidP="00DE181C">
      <w:pPr>
        <w:autoSpaceDE w:val="0"/>
        <w:autoSpaceDN w:val="0"/>
        <w:adjustRightInd w:val="0"/>
        <w:spacing w:after="0" w:line="240" w:lineRule="auto"/>
        <w:ind w:left="720"/>
        <w:rPr>
          <w:rFonts w:ascii="Arial" w:hAnsi="Arial" w:cs="Arial"/>
          <w:color w:val="000000"/>
          <w:sz w:val="24"/>
          <w:szCs w:val="24"/>
        </w:rPr>
      </w:pPr>
      <w:r w:rsidRPr="00C722CC">
        <w:rPr>
          <w:rFonts w:ascii="Arial" w:hAnsi="Arial" w:cs="Arial"/>
          <w:color w:val="000000"/>
          <w:sz w:val="24"/>
          <w:szCs w:val="24"/>
        </w:rPr>
        <w:t>Parc T</w:t>
      </w:r>
      <w:r w:rsidRPr="00C722CC">
        <w:rPr>
          <w:rFonts w:ascii="Arial" w:eastAsia="Aller" w:hAnsi="Arial" w:cs="Arial"/>
          <w:color w:val="000000"/>
          <w:sz w:val="24"/>
          <w:szCs w:val="24"/>
        </w:rPr>
        <w:t xml:space="preserve">ŷ </w:t>
      </w:r>
      <w:r w:rsidRPr="00C722CC">
        <w:rPr>
          <w:rFonts w:ascii="Arial" w:hAnsi="Arial" w:cs="Arial"/>
          <w:color w:val="000000"/>
          <w:sz w:val="24"/>
          <w:szCs w:val="24"/>
        </w:rPr>
        <w:t>Glas</w:t>
      </w:r>
    </w:p>
    <w:p w14:paraId="20D36E85" w14:textId="77777777" w:rsidR="00DE181C" w:rsidRPr="00C722CC" w:rsidRDefault="00DE181C" w:rsidP="00DE181C">
      <w:pPr>
        <w:autoSpaceDE w:val="0"/>
        <w:autoSpaceDN w:val="0"/>
        <w:adjustRightInd w:val="0"/>
        <w:spacing w:after="0" w:line="240" w:lineRule="auto"/>
        <w:ind w:left="720"/>
        <w:rPr>
          <w:rFonts w:ascii="Arial" w:hAnsi="Arial" w:cs="Arial"/>
          <w:color w:val="000000"/>
          <w:sz w:val="24"/>
          <w:szCs w:val="24"/>
        </w:rPr>
      </w:pPr>
      <w:r w:rsidRPr="00C722CC">
        <w:rPr>
          <w:rFonts w:ascii="Arial" w:hAnsi="Arial" w:cs="Arial"/>
          <w:color w:val="000000"/>
          <w:sz w:val="24"/>
          <w:szCs w:val="24"/>
        </w:rPr>
        <w:t>Llanishen</w:t>
      </w:r>
    </w:p>
    <w:p w14:paraId="6A43BA1B" w14:textId="77777777" w:rsidR="00DE181C" w:rsidRPr="00C722CC" w:rsidRDefault="00DE181C" w:rsidP="00DE181C">
      <w:pPr>
        <w:autoSpaceDE w:val="0"/>
        <w:autoSpaceDN w:val="0"/>
        <w:adjustRightInd w:val="0"/>
        <w:spacing w:after="0" w:line="240" w:lineRule="auto"/>
        <w:ind w:left="720"/>
        <w:rPr>
          <w:rFonts w:ascii="Arial" w:hAnsi="Arial" w:cs="Arial"/>
          <w:color w:val="000000"/>
          <w:sz w:val="24"/>
          <w:szCs w:val="24"/>
        </w:rPr>
      </w:pPr>
      <w:r w:rsidRPr="00C722CC">
        <w:rPr>
          <w:rFonts w:ascii="Arial" w:hAnsi="Arial" w:cs="Arial"/>
          <w:color w:val="000000"/>
          <w:sz w:val="24"/>
          <w:szCs w:val="24"/>
        </w:rPr>
        <w:lastRenderedPageBreak/>
        <w:t>Cardiff</w:t>
      </w:r>
    </w:p>
    <w:p w14:paraId="43479D30" w14:textId="77777777" w:rsidR="00DE181C" w:rsidRPr="00C722CC" w:rsidRDefault="00DE181C" w:rsidP="00DE181C">
      <w:pPr>
        <w:autoSpaceDE w:val="0"/>
        <w:autoSpaceDN w:val="0"/>
        <w:adjustRightInd w:val="0"/>
        <w:spacing w:after="0" w:line="240" w:lineRule="auto"/>
        <w:ind w:left="720"/>
        <w:rPr>
          <w:rFonts w:ascii="Arial" w:hAnsi="Arial" w:cs="Arial"/>
          <w:color w:val="000000"/>
          <w:sz w:val="24"/>
          <w:szCs w:val="24"/>
        </w:rPr>
      </w:pPr>
      <w:r w:rsidRPr="00C722CC">
        <w:rPr>
          <w:rFonts w:ascii="Arial" w:hAnsi="Arial" w:cs="Arial"/>
          <w:color w:val="000000"/>
          <w:sz w:val="24"/>
          <w:szCs w:val="24"/>
        </w:rPr>
        <w:t>CF14 5DU</w:t>
      </w:r>
    </w:p>
    <w:p w14:paraId="2D660C30" w14:textId="77777777" w:rsidR="00DE181C" w:rsidRPr="00C722CC" w:rsidRDefault="00DE181C" w:rsidP="00DE181C">
      <w:pPr>
        <w:autoSpaceDE w:val="0"/>
        <w:autoSpaceDN w:val="0"/>
        <w:adjustRightInd w:val="0"/>
        <w:spacing w:after="0" w:line="240" w:lineRule="auto"/>
        <w:ind w:left="720"/>
        <w:rPr>
          <w:rFonts w:ascii="Arial" w:hAnsi="Arial" w:cs="Arial"/>
          <w:color w:val="000000"/>
          <w:sz w:val="24"/>
          <w:szCs w:val="24"/>
        </w:rPr>
      </w:pPr>
      <w:r w:rsidRPr="00C722CC">
        <w:rPr>
          <w:rFonts w:ascii="Arial" w:hAnsi="Arial" w:cs="Arial"/>
          <w:color w:val="000000"/>
          <w:sz w:val="24"/>
          <w:szCs w:val="24"/>
        </w:rPr>
        <w:t>Telephone: 02920 750112</w:t>
      </w:r>
    </w:p>
    <w:p w14:paraId="3EEE476F" w14:textId="77777777" w:rsidR="00DE181C" w:rsidRDefault="00DE181C" w:rsidP="00DE181C">
      <w:pPr>
        <w:autoSpaceDE w:val="0"/>
        <w:autoSpaceDN w:val="0"/>
        <w:adjustRightInd w:val="0"/>
        <w:spacing w:after="0" w:line="240" w:lineRule="auto"/>
        <w:ind w:left="720"/>
        <w:rPr>
          <w:rFonts w:ascii="Arial" w:hAnsi="Arial" w:cs="Arial"/>
          <w:color w:val="0070C0"/>
          <w:sz w:val="24"/>
          <w:szCs w:val="24"/>
        </w:rPr>
      </w:pPr>
      <w:r w:rsidRPr="00C722CC">
        <w:rPr>
          <w:rFonts w:ascii="Arial" w:hAnsi="Arial" w:cs="Arial"/>
          <w:color w:val="000000"/>
          <w:sz w:val="24"/>
          <w:szCs w:val="24"/>
        </w:rPr>
        <w:t xml:space="preserve">Email: </w:t>
      </w:r>
      <w:hyperlink r:id="rId23" w:history="1">
        <w:r w:rsidRPr="00846FD8">
          <w:rPr>
            <w:rStyle w:val="Hyperlink"/>
            <w:rFonts w:ascii="Arial" w:hAnsi="Arial" w:cs="Arial"/>
            <w:color w:val="auto"/>
            <w:sz w:val="24"/>
            <w:szCs w:val="24"/>
            <w:u w:val="none"/>
          </w:rPr>
          <w:t>SouthGlam.Chiefofficer@waleschc.org.uk</w:t>
        </w:r>
      </w:hyperlink>
    </w:p>
    <w:p w14:paraId="5637376D" w14:textId="77777777" w:rsidR="00DE181C" w:rsidRPr="007A5738" w:rsidRDefault="00DE181C" w:rsidP="00DE181C">
      <w:pPr>
        <w:autoSpaceDE w:val="0"/>
        <w:autoSpaceDN w:val="0"/>
        <w:adjustRightInd w:val="0"/>
        <w:spacing w:after="0" w:line="240" w:lineRule="auto"/>
        <w:ind w:left="720"/>
        <w:rPr>
          <w:rFonts w:ascii="Arial" w:hAnsi="Arial" w:cs="Arial"/>
          <w:color w:val="0070C0"/>
          <w:sz w:val="24"/>
          <w:szCs w:val="24"/>
        </w:rPr>
      </w:pPr>
    </w:p>
    <w:p w14:paraId="1F564317" w14:textId="77777777" w:rsidR="00DE181C" w:rsidRPr="002301F9" w:rsidRDefault="00DE181C" w:rsidP="00DE181C">
      <w:pPr>
        <w:autoSpaceDE w:val="0"/>
        <w:autoSpaceDN w:val="0"/>
        <w:adjustRightInd w:val="0"/>
        <w:spacing w:after="0" w:line="240" w:lineRule="auto"/>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t>2.6 Principles of Remedy</w:t>
      </w:r>
    </w:p>
    <w:p w14:paraId="4B5891D0" w14:textId="77777777" w:rsidR="00DE181C" w:rsidRPr="00C722CC" w:rsidRDefault="00DE181C" w:rsidP="00DE181C">
      <w:pPr>
        <w:autoSpaceDE w:val="0"/>
        <w:autoSpaceDN w:val="0"/>
        <w:adjustRightInd w:val="0"/>
        <w:spacing w:after="0" w:line="240" w:lineRule="auto"/>
        <w:rPr>
          <w:rFonts w:ascii="Arial" w:hAnsi="Arial" w:cs="Arial"/>
          <w:b/>
          <w:color w:val="00AEF0"/>
          <w:sz w:val="24"/>
          <w:szCs w:val="24"/>
        </w:rPr>
      </w:pPr>
    </w:p>
    <w:p w14:paraId="1FDEA4D7"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The Health Board has fully embraced the regulations which guide the handling and response</w:t>
      </w:r>
      <w:r>
        <w:rPr>
          <w:rFonts w:ascii="Arial" w:hAnsi="Arial" w:cs="Arial"/>
          <w:color w:val="000000"/>
          <w:sz w:val="24"/>
          <w:szCs w:val="24"/>
        </w:rPr>
        <w:t xml:space="preserve"> </w:t>
      </w:r>
      <w:r w:rsidRPr="00C722CC">
        <w:rPr>
          <w:rFonts w:ascii="Arial" w:hAnsi="Arial" w:cs="Arial"/>
          <w:color w:val="000000"/>
          <w:sz w:val="24"/>
          <w:szCs w:val="24"/>
        </w:rPr>
        <w:t>to concerns (complaints and incidents) launched by Welsh Government in April 2011. In addition, the</w:t>
      </w:r>
      <w:r>
        <w:rPr>
          <w:rFonts w:ascii="Arial" w:hAnsi="Arial" w:cs="Arial"/>
          <w:color w:val="000000"/>
          <w:sz w:val="24"/>
          <w:szCs w:val="24"/>
        </w:rPr>
        <w:t xml:space="preserve"> </w:t>
      </w:r>
      <w:r w:rsidRPr="00C722CC">
        <w:rPr>
          <w:rFonts w:ascii="Arial" w:hAnsi="Arial" w:cs="Arial"/>
          <w:color w:val="000000"/>
          <w:sz w:val="24"/>
          <w:szCs w:val="24"/>
        </w:rPr>
        <w:t>Health Board’s approach to dealing with concerns very much reflects the ‘Principles of Remedy’ published by the Public Services Ombudsman for Wales.</w:t>
      </w:r>
    </w:p>
    <w:p w14:paraId="3B66A280"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6B74CC88" w14:textId="77777777" w:rsidR="00DE181C" w:rsidRDefault="00DE181C" w:rsidP="00A1758F">
      <w:pPr>
        <w:pStyle w:val="ListParagraph"/>
        <w:numPr>
          <w:ilvl w:val="0"/>
          <w:numId w:val="40"/>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Getting it right</w:t>
      </w:r>
    </w:p>
    <w:p w14:paraId="7AD77AE8" w14:textId="77777777" w:rsidR="00DE181C" w:rsidRPr="002301F9" w:rsidRDefault="00DE181C" w:rsidP="00DE181C">
      <w:pPr>
        <w:pStyle w:val="ListParagraph"/>
        <w:autoSpaceDE w:val="0"/>
        <w:autoSpaceDN w:val="0"/>
        <w:adjustRightInd w:val="0"/>
        <w:spacing w:after="0" w:line="240" w:lineRule="auto"/>
        <w:ind w:left="502"/>
        <w:rPr>
          <w:rFonts w:ascii="Arial" w:hAnsi="Arial" w:cs="Arial"/>
          <w:b/>
          <w:bCs/>
          <w:color w:val="2F5496" w:themeColor="accent1" w:themeShade="BF"/>
          <w:sz w:val="24"/>
          <w:szCs w:val="24"/>
        </w:rPr>
      </w:pPr>
    </w:p>
    <w:p w14:paraId="37932013" w14:textId="77777777" w:rsidR="00DE181C" w:rsidRPr="00C722CC" w:rsidRDefault="00DE181C" w:rsidP="005F46FD">
      <w:pPr>
        <w:pStyle w:val="ListParagraph"/>
        <w:numPr>
          <w:ilvl w:val="0"/>
          <w:numId w:val="12"/>
        </w:numPr>
        <w:rPr>
          <w:rFonts w:ascii="Arial" w:hAnsi="Arial" w:cs="Arial"/>
          <w:sz w:val="24"/>
          <w:szCs w:val="24"/>
        </w:rPr>
      </w:pPr>
      <w:r w:rsidRPr="00C722CC">
        <w:rPr>
          <w:rFonts w:ascii="Arial" w:hAnsi="Arial" w:cs="Arial"/>
          <w:color w:val="000000"/>
          <w:sz w:val="24"/>
          <w:szCs w:val="24"/>
        </w:rPr>
        <w:t>We acknowledge when we identify things that could have been improved.</w:t>
      </w:r>
    </w:p>
    <w:p w14:paraId="2242543E" w14:textId="77777777" w:rsidR="00DE181C" w:rsidRPr="00C722CC" w:rsidRDefault="00DE181C" w:rsidP="005F46FD">
      <w:pPr>
        <w:pStyle w:val="ListParagraph"/>
        <w:numPr>
          <w:ilvl w:val="0"/>
          <w:numId w:val="12"/>
        </w:numPr>
        <w:rPr>
          <w:rFonts w:ascii="Arial" w:hAnsi="Arial" w:cs="Arial"/>
          <w:sz w:val="24"/>
          <w:szCs w:val="24"/>
        </w:rPr>
      </w:pPr>
      <w:r w:rsidRPr="00C722CC">
        <w:rPr>
          <w:rFonts w:ascii="Arial" w:hAnsi="Arial" w:cs="Arial"/>
          <w:color w:val="000000"/>
          <w:sz w:val="24"/>
          <w:szCs w:val="24"/>
        </w:rPr>
        <w:t>We consider all relevant factors when deciding the appropriate remedy, ensuring fairness for the complainant and, where appropriate, for others who have suffered injustice or hardship as a result of the same maladministration or poor service.</w:t>
      </w:r>
    </w:p>
    <w:p w14:paraId="65A6921B" w14:textId="77777777" w:rsidR="00DE181C" w:rsidRPr="00C722CC" w:rsidRDefault="00DE181C" w:rsidP="005F46FD">
      <w:pPr>
        <w:pStyle w:val="ListParagraph"/>
        <w:numPr>
          <w:ilvl w:val="0"/>
          <w:numId w:val="12"/>
        </w:numPr>
        <w:rPr>
          <w:rFonts w:ascii="Arial" w:hAnsi="Arial" w:cs="Arial"/>
          <w:sz w:val="24"/>
          <w:szCs w:val="24"/>
        </w:rPr>
      </w:pPr>
      <w:r w:rsidRPr="00C722CC">
        <w:rPr>
          <w:rFonts w:ascii="Arial" w:hAnsi="Arial" w:cs="Arial"/>
          <w:color w:val="000000"/>
          <w:sz w:val="24"/>
          <w:szCs w:val="24"/>
        </w:rPr>
        <w:t>We apologise and explain the maladministration or poor service.</w:t>
      </w:r>
    </w:p>
    <w:p w14:paraId="42400FDE" w14:textId="77777777" w:rsidR="00DE181C" w:rsidRPr="00C722CC" w:rsidRDefault="00DE181C" w:rsidP="005F46FD">
      <w:pPr>
        <w:pStyle w:val="ListParagraph"/>
        <w:numPr>
          <w:ilvl w:val="0"/>
          <w:numId w:val="12"/>
        </w:numPr>
        <w:rPr>
          <w:rFonts w:ascii="Arial" w:hAnsi="Arial" w:cs="Arial"/>
          <w:sz w:val="24"/>
          <w:szCs w:val="24"/>
        </w:rPr>
      </w:pPr>
      <w:r w:rsidRPr="00C722CC">
        <w:rPr>
          <w:rFonts w:ascii="Arial" w:hAnsi="Arial" w:cs="Arial"/>
          <w:color w:val="000000"/>
          <w:sz w:val="24"/>
          <w:szCs w:val="24"/>
        </w:rPr>
        <w:t>We try to understand and manage people’s expectations and needs.</w:t>
      </w:r>
    </w:p>
    <w:p w14:paraId="2EAD8D5E" w14:textId="77777777" w:rsidR="00DE181C" w:rsidRPr="00C722CC" w:rsidRDefault="00DE181C" w:rsidP="005F46FD">
      <w:pPr>
        <w:pStyle w:val="ListParagraph"/>
        <w:numPr>
          <w:ilvl w:val="0"/>
          <w:numId w:val="12"/>
        </w:numPr>
        <w:rPr>
          <w:rFonts w:ascii="Arial" w:hAnsi="Arial" w:cs="Arial"/>
          <w:sz w:val="24"/>
          <w:szCs w:val="24"/>
        </w:rPr>
      </w:pPr>
      <w:r w:rsidRPr="00C722CC">
        <w:rPr>
          <w:rFonts w:ascii="Arial" w:hAnsi="Arial" w:cs="Arial"/>
          <w:color w:val="000000"/>
          <w:sz w:val="24"/>
          <w:szCs w:val="24"/>
        </w:rPr>
        <w:t>We always try to deal with people professionally and sensitively.</w:t>
      </w:r>
    </w:p>
    <w:p w14:paraId="53152132"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6CA75108" w14:textId="77777777" w:rsidR="00DE181C" w:rsidRDefault="00DE181C" w:rsidP="00A1758F">
      <w:pPr>
        <w:pStyle w:val="ListParagraph"/>
        <w:numPr>
          <w:ilvl w:val="0"/>
          <w:numId w:val="40"/>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Being customer focused</w:t>
      </w:r>
    </w:p>
    <w:p w14:paraId="69DC7FE3" w14:textId="77777777" w:rsidR="00DE181C" w:rsidRPr="002301F9" w:rsidRDefault="00DE181C" w:rsidP="00DE181C">
      <w:pPr>
        <w:pStyle w:val="ListParagraph"/>
        <w:autoSpaceDE w:val="0"/>
        <w:autoSpaceDN w:val="0"/>
        <w:adjustRightInd w:val="0"/>
        <w:spacing w:after="0" w:line="240" w:lineRule="auto"/>
        <w:ind w:left="502"/>
        <w:rPr>
          <w:rFonts w:ascii="Arial" w:hAnsi="Arial" w:cs="Arial"/>
          <w:b/>
          <w:bCs/>
          <w:color w:val="2F5496" w:themeColor="accent1" w:themeShade="BF"/>
          <w:sz w:val="24"/>
          <w:szCs w:val="24"/>
        </w:rPr>
      </w:pPr>
    </w:p>
    <w:p w14:paraId="4B231B87" w14:textId="77777777" w:rsidR="00DE181C" w:rsidRPr="00C722CC" w:rsidRDefault="00DE181C" w:rsidP="00A1758F">
      <w:pPr>
        <w:pStyle w:val="ListParagraph"/>
        <w:numPr>
          <w:ilvl w:val="0"/>
          <w:numId w:val="28"/>
        </w:numPr>
        <w:autoSpaceDE w:val="0"/>
        <w:autoSpaceDN w:val="0"/>
        <w:adjustRightInd w:val="0"/>
        <w:spacing w:after="0" w:line="240" w:lineRule="auto"/>
        <w:rPr>
          <w:rFonts w:ascii="Arial" w:hAnsi="Arial" w:cs="Arial"/>
          <w:bCs/>
          <w:sz w:val="24"/>
          <w:szCs w:val="24"/>
        </w:rPr>
      </w:pPr>
      <w:r w:rsidRPr="00C722CC">
        <w:rPr>
          <w:rFonts w:ascii="Arial" w:hAnsi="Arial" w:cs="Arial"/>
          <w:bCs/>
          <w:sz w:val="24"/>
          <w:szCs w:val="24"/>
        </w:rPr>
        <w:t>We acknowledge and accept responsibility for failure if and when i</w:t>
      </w:r>
      <w:r>
        <w:rPr>
          <w:rFonts w:ascii="Arial" w:hAnsi="Arial" w:cs="Arial"/>
          <w:bCs/>
          <w:sz w:val="24"/>
          <w:szCs w:val="24"/>
        </w:rPr>
        <w:t>t</w:t>
      </w:r>
      <w:r w:rsidRPr="00C722CC">
        <w:rPr>
          <w:rFonts w:ascii="Arial" w:hAnsi="Arial" w:cs="Arial"/>
          <w:bCs/>
          <w:sz w:val="24"/>
          <w:szCs w:val="24"/>
        </w:rPr>
        <w:t xml:space="preserve"> occurs.</w:t>
      </w:r>
    </w:p>
    <w:p w14:paraId="1CE3F1BF" w14:textId="77777777" w:rsidR="00DE181C" w:rsidRPr="00C722CC" w:rsidRDefault="00DE181C" w:rsidP="00A1758F">
      <w:pPr>
        <w:pStyle w:val="ListParagraph"/>
        <w:numPr>
          <w:ilvl w:val="0"/>
          <w:numId w:val="28"/>
        </w:numPr>
        <w:autoSpaceDE w:val="0"/>
        <w:autoSpaceDN w:val="0"/>
        <w:adjustRightInd w:val="0"/>
        <w:spacing w:after="0" w:line="240" w:lineRule="auto"/>
        <w:rPr>
          <w:rFonts w:ascii="Arial" w:hAnsi="Arial" w:cs="Arial"/>
          <w:bCs/>
          <w:sz w:val="24"/>
          <w:szCs w:val="24"/>
        </w:rPr>
      </w:pPr>
      <w:r w:rsidRPr="00C722CC">
        <w:rPr>
          <w:rFonts w:ascii="Arial" w:hAnsi="Arial" w:cs="Arial"/>
          <w:bCs/>
          <w:sz w:val="24"/>
          <w:szCs w:val="24"/>
        </w:rPr>
        <w:t>We explain clearly why the failure happened and express sincere regret for any resulting injustice or hardship.</w:t>
      </w:r>
    </w:p>
    <w:p w14:paraId="6FBDEED8" w14:textId="77777777" w:rsidR="00DE181C" w:rsidRPr="00112994" w:rsidRDefault="00DE181C" w:rsidP="00DE181C">
      <w:pPr>
        <w:autoSpaceDE w:val="0"/>
        <w:autoSpaceDN w:val="0"/>
        <w:adjustRightInd w:val="0"/>
        <w:spacing w:after="0" w:line="240" w:lineRule="auto"/>
        <w:rPr>
          <w:rFonts w:ascii="Arial" w:hAnsi="Arial" w:cs="Arial"/>
          <w:b/>
          <w:bCs/>
          <w:color w:val="00AEF0"/>
          <w:sz w:val="24"/>
          <w:szCs w:val="24"/>
        </w:rPr>
      </w:pPr>
    </w:p>
    <w:p w14:paraId="6480D917" w14:textId="77777777" w:rsidR="00DE181C" w:rsidRPr="002301F9" w:rsidRDefault="00DE181C" w:rsidP="00A1758F">
      <w:pPr>
        <w:pStyle w:val="ListParagraph"/>
        <w:numPr>
          <w:ilvl w:val="0"/>
          <w:numId w:val="40"/>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Being open and accountable</w:t>
      </w:r>
    </w:p>
    <w:p w14:paraId="3E1534AD" w14:textId="77777777" w:rsidR="00DE181C" w:rsidRPr="002A58A7" w:rsidRDefault="00DE181C" w:rsidP="00DE181C">
      <w:pPr>
        <w:pStyle w:val="ListParagraph"/>
        <w:autoSpaceDE w:val="0"/>
        <w:autoSpaceDN w:val="0"/>
        <w:adjustRightInd w:val="0"/>
        <w:spacing w:after="0" w:line="240" w:lineRule="auto"/>
        <w:ind w:left="284"/>
        <w:rPr>
          <w:rFonts w:ascii="Arial" w:hAnsi="Arial" w:cs="Arial"/>
          <w:b/>
          <w:bCs/>
          <w:color w:val="1F3864" w:themeColor="accent1" w:themeShade="80"/>
          <w:sz w:val="24"/>
          <w:szCs w:val="24"/>
        </w:rPr>
      </w:pPr>
    </w:p>
    <w:p w14:paraId="4E92AB36" w14:textId="77777777" w:rsidR="00DE181C" w:rsidRPr="007A5738" w:rsidRDefault="00DE181C" w:rsidP="00A1758F">
      <w:pPr>
        <w:pStyle w:val="ListParagraph"/>
        <w:numPr>
          <w:ilvl w:val="0"/>
          <w:numId w:val="42"/>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We try to be open and transparent</w:t>
      </w:r>
    </w:p>
    <w:p w14:paraId="6BBF12B4" w14:textId="77777777" w:rsidR="00DE181C" w:rsidRPr="007A5738" w:rsidRDefault="00DE181C" w:rsidP="00A1758F">
      <w:pPr>
        <w:pStyle w:val="ListParagraph"/>
        <w:numPr>
          <w:ilvl w:val="0"/>
          <w:numId w:val="42"/>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We strive to treating people without bias, unlawful discrimination or prejudice.</w:t>
      </w:r>
    </w:p>
    <w:p w14:paraId="1C3D664C" w14:textId="77777777" w:rsidR="00DE181C" w:rsidRPr="00643157" w:rsidRDefault="00DE181C" w:rsidP="00DE181C">
      <w:pPr>
        <w:pStyle w:val="ListParagraph"/>
        <w:autoSpaceDE w:val="0"/>
        <w:autoSpaceDN w:val="0"/>
        <w:adjustRightInd w:val="0"/>
        <w:spacing w:after="0" w:line="240" w:lineRule="auto"/>
        <w:ind w:left="1440"/>
        <w:rPr>
          <w:rFonts w:ascii="Arial" w:hAnsi="Arial" w:cs="Arial"/>
          <w:b/>
          <w:bCs/>
          <w:color w:val="00AEF0"/>
          <w:sz w:val="24"/>
          <w:szCs w:val="24"/>
        </w:rPr>
      </w:pPr>
    </w:p>
    <w:p w14:paraId="7A8A4274" w14:textId="77777777" w:rsidR="00DE181C" w:rsidRPr="002301F9" w:rsidRDefault="00DE181C" w:rsidP="00A1758F">
      <w:pPr>
        <w:pStyle w:val="ListParagraph"/>
        <w:numPr>
          <w:ilvl w:val="0"/>
          <w:numId w:val="40"/>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color w:val="2F5496" w:themeColor="accent1" w:themeShade="BF"/>
          <w:sz w:val="24"/>
          <w:szCs w:val="24"/>
        </w:rPr>
        <w:t xml:space="preserve"> </w:t>
      </w:r>
      <w:r w:rsidRPr="002301F9">
        <w:rPr>
          <w:rFonts w:ascii="Arial" w:hAnsi="Arial" w:cs="Arial"/>
          <w:b/>
          <w:bCs/>
          <w:color w:val="2F5496" w:themeColor="accent1" w:themeShade="BF"/>
          <w:sz w:val="24"/>
          <w:szCs w:val="24"/>
        </w:rPr>
        <w:t>Acting fairly and proportionately</w:t>
      </w:r>
    </w:p>
    <w:p w14:paraId="25245BF8" w14:textId="77777777" w:rsidR="00DE181C" w:rsidRPr="002A58A7" w:rsidRDefault="00DE181C" w:rsidP="00DE181C">
      <w:pPr>
        <w:pStyle w:val="ListParagraph"/>
        <w:autoSpaceDE w:val="0"/>
        <w:autoSpaceDN w:val="0"/>
        <w:adjustRightInd w:val="0"/>
        <w:spacing w:after="0" w:line="240" w:lineRule="auto"/>
        <w:ind w:left="502"/>
        <w:rPr>
          <w:rFonts w:ascii="Arial" w:hAnsi="Arial" w:cs="Arial"/>
          <w:b/>
          <w:bCs/>
          <w:color w:val="1F3864" w:themeColor="accent1" w:themeShade="80"/>
          <w:sz w:val="24"/>
          <w:szCs w:val="24"/>
        </w:rPr>
      </w:pPr>
    </w:p>
    <w:p w14:paraId="7EE90E6F" w14:textId="77777777" w:rsidR="00DE181C" w:rsidRPr="007A5738" w:rsidRDefault="00DE181C" w:rsidP="005F46FD">
      <w:pPr>
        <w:pStyle w:val="ListParagraph"/>
        <w:numPr>
          <w:ilvl w:val="0"/>
          <w:numId w:val="13"/>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We consider all forms of remedy (such as an apology, an explanation, remedial action, or financial compensation).</w:t>
      </w:r>
    </w:p>
    <w:p w14:paraId="4DDBB441" w14:textId="77777777" w:rsidR="00DE181C" w:rsidRPr="00643157" w:rsidRDefault="00DE181C" w:rsidP="00DE181C">
      <w:pPr>
        <w:pStyle w:val="ListParagraph"/>
        <w:autoSpaceDE w:val="0"/>
        <w:autoSpaceDN w:val="0"/>
        <w:adjustRightInd w:val="0"/>
        <w:spacing w:after="0" w:line="240" w:lineRule="auto"/>
        <w:rPr>
          <w:rFonts w:ascii="Arial" w:hAnsi="Arial" w:cs="Arial"/>
          <w:b/>
          <w:bCs/>
          <w:color w:val="00AEF0"/>
          <w:sz w:val="24"/>
          <w:szCs w:val="24"/>
        </w:rPr>
      </w:pPr>
    </w:p>
    <w:p w14:paraId="009F0C3E" w14:textId="77777777" w:rsidR="00DE181C" w:rsidRPr="002301F9" w:rsidRDefault="00DE181C" w:rsidP="00A1758F">
      <w:pPr>
        <w:pStyle w:val="ListParagraph"/>
        <w:numPr>
          <w:ilvl w:val="0"/>
          <w:numId w:val="40"/>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Putting things right</w:t>
      </w:r>
    </w:p>
    <w:p w14:paraId="70A545D7" w14:textId="77777777" w:rsidR="00DE181C" w:rsidRPr="002A58A7" w:rsidRDefault="00DE181C" w:rsidP="00DE181C">
      <w:pPr>
        <w:pStyle w:val="ListParagraph"/>
        <w:autoSpaceDE w:val="0"/>
        <w:autoSpaceDN w:val="0"/>
        <w:adjustRightInd w:val="0"/>
        <w:spacing w:after="0" w:line="240" w:lineRule="auto"/>
        <w:ind w:left="502"/>
        <w:rPr>
          <w:rFonts w:ascii="Arial" w:hAnsi="Arial" w:cs="Arial"/>
          <w:b/>
          <w:bCs/>
          <w:color w:val="1F3864" w:themeColor="accent1" w:themeShade="80"/>
          <w:sz w:val="24"/>
          <w:szCs w:val="24"/>
        </w:rPr>
      </w:pPr>
    </w:p>
    <w:p w14:paraId="0F754677" w14:textId="77777777" w:rsidR="00DE181C" w:rsidRPr="002A58A7" w:rsidRDefault="00DE181C" w:rsidP="005F46FD">
      <w:pPr>
        <w:pStyle w:val="ListParagraph"/>
        <w:numPr>
          <w:ilvl w:val="0"/>
          <w:numId w:val="13"/>
        </w:numPr>
        <w:rPr>
          <w:rFonts w:ascii="Arial" w:hAnsi="Arial" w:cs="Arial"/>
          <w:sz w:val="24"/>
          <w:szCs w:val="24"/>
        </w:rPr>
      </w:pPr>
      <w:r w:rsidRPr="00C722CC">
        <w:rPr>
          <w:rFonts w:ascii="Arial" w:hAnsi="Arial" w:cs="Arial"/>
          <w:color w:val="000000"/>
          <w:sz w:val="24"/>
          <w:szCs w:val="24"/>
        </w:rPr>
        <w:t xml:space="preserve"> We are focussed upon using information on the outcome and themes from concerns to improve services.</w:t>
      </w:r>
    </w:p>
    <w:p w14:paraId="211CFDE7" w14:textId="77777777" w:rsidR="00DE181C" w:rsidRPr="00C722CC" w:rsidRDefault="00DE181C" w:rsidP="00DE181C">
      <w:pPr>
        <w:pStyle w:val="ListParagraph"/>
        <w:rPr>
          <w:rFonts w:ascii="Arial" w:hAnsi="Arial" w:cs="Arial"/>
          <w:sz w:val="24"/>
          <w:szCs w:val="24"/>
        </w:rPr>
      </w:pPr>
    </w:p>
    <w:p w14:paraId="70454302" w14:textId="77777777" w:rsidR="00DE181C" w:rsidRPr="002301F9" w:rsidRDefault="00DE181C" w:rsidP="00A1758F">
      <w:pPr>
        <w:pStyle w:val="ListParagraph"/>
        <w:numPr>
          <w:ilvl w:val="0"/>
          <w:numId w:val="40"/>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Seeking continuous improvement</w:t>
      </w:r>
    </w:p>
    <w:p w14:paraId="2C28977E" w14:textId="77777777" w:rsidR="00DE181C" w:rsidRPr="002A58A7" w:rsidRDefault="00DE181C" w:rsidP="00DE181C">
      <w:pPr>
        <w:pStyle w:val="ListParagraph"/>
        <w:autoSpaceDE w:val="0"/>
        <w:autoSpaceDN w:val="0"/>
        <w:adjustRightInd w:val="0"/>
        <w:spacing w:after="0" w:line="240" w:lineRule="auto"/>
        <w:ind w:left="502"/>
        <w:rPr>
          <w:rFonts w:ascii="Arial" w:hAnsi="Arial" w:cs="Arial"/>
          <w:b/>
          <w:bCs/>
          <w:color w:val="00AEF0"/>
          <w:sz w:val="24"/>
          <w:szCs w:val="24"/>
        </w:rPr>
      </w:pPr>
    </w:p>
    <w:p w14:paraId="2C4888AD" w14:textId="77777777" w:rsidR="00DE181C" w:rsidRPr="007A5738" w:rsidRDefault="00DE181C" w:rsidP="005F46FD">
      <w:pPr>
        <w:pStyle w:val="ListParagraph"/>
        <w:numPr>
          <w:ilvl w:val="0"/>
          <w:numId w:val="13"/>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lastRenderedPageBreak/>
        <w:t xml:space="preserve"> We seek to offer a proportionate, reasonable investigation and response that aims to identify the opportunities for service improvement.</w:t>
      </w:r>
    </w:p>
    <w:p w14:paraId="75B02EC2" w14:textId="77777777" w:rsidR="00DE181C" w:rsidRDefault="00DE181C" w:rsidP="00DE181C">
      <w:pPr>
        <w:autoSpaceDE w:val="0"/>
        <w:autoSpaceDN w:val="0"/>
        <w:adjustRightInd w:val="0"/>
        <w:spacing w:after="0" w:line="240" w:lineRule="auto"/>
        <w:rPr>
          <w:rFonts w:ascii="Arial" w:hAnsi="Arial" w:cs="Arial"/>
          <w:b/>
          <w:bCs/>
          <w:color w:val="00AEF0"/>
          <w:sz w:val="28"/>
          <w:szCs w:val="28"/>
        </w:rPr>
      </w:pPr>
    </w:p>
    <w:p w14:paraId="02FEC77C" w14:textId="67BBD093"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8"/>
          <w:szCs w:val="28"/>
        </w:rPr>
      </w:pPr>
      <w:r w:rsidRPr="002301F9">
        <w:rPr>
          <w:rFonts w:ascii="Arial" w:hAnsi="Arial" w:cs="Arial"/>
          <w:b/>
          <w:bCs/>
          <w:color w:val="2F5496" w:themeColor="accent1" w:themeShade="BF"/>
          <w:sz w:val="28"/>
          <w:szCs w:val="28"/>
        </w:rPr>
        <w:t>2.7 Our population’s health</w:t>
      </w:r>
    </w:p>
    <w:p w14:paraId="03378F08" w14:textId="77777777" w:rsidR="00DE181C" w:rsidRDefault="00DE181C" w:rsidP="00DE181C">
      <w:pPr>
        <w:autoSpaceDE w:val="0"/>
        <w:autoSpaceDN w:val="0"/>
        <w:adjustRightInd w:val="0"/>
        <w:spacing w:after="0" w:line="240" w:lineRule="auto"/>
        <w:rPr>
          <w:rFonts w:ascii="Arial" w:hAnsi="Arial" w:cs="Arial"/>
          <w:b/>
          <w:bCs/>
          <w:color w:val="00AEF0"/>
          <w:sz w:val="28"/>
          <w:szCs w:val="28"/>
        </w:rPr>
      </w:pPr>
    </w:p>
    <w:p w14:paraId="0576D51E" w14:textId="77777777" w:rsidR="00DE181C" w:rsidRPr="00D06EDC" w:rsidRDefault="00DE181C" w:rsidP="00DE181C">
      <w:pPr>
        <w:spacing w:line="240" w:lineRule="auto"/>
        <w:rPr>
          <w:rFonts w:ascii="Arial" w:hAnsi="Arial" w:cs="Arial"/>
          <w:sz w:val="24"/>
          <w:szCs w:val="24"/>
        </w:rPr>
      </w:pPr>
      <w:r>
        <w:rPr>
          <w:rFonts w:ascii="Arial" w:hAnsi="Arial" w:cs="Arial"/>
          <w:color w:val="000000"/>
          <w:sz w:val="24"/>
          <w:szCs w:val="24"/>
        </w:rPr>
        <w:t>Please refer to paragraph 2.5 above.</w:t>
      </w:r>
    </w:p>
    <w:p w14:paraId="3ADA94A5" w14:textId="77777777" w:rsidR="00DE181C" w:rsidRPr="001C751D" w:rsidRDefault="00DE181C" w:rsidP="00DE181C">
      <w:pPr>
        <w:autoSpaceDE w:val="0"/>
        <w:autoSpaceDN w:val="0"/>
        <w:adjustRightInd w:val="0"/>
        <w:spacing w:after="0" w:line="240" w:lineRule="auto"/>
        <w:rPr>
          <w:rFonts w:ascii="Arial" w:hAnsi="Arial" w:cs="Arial"/>
          <w:color w:val="000000"/>
          <w:sz w:val="28"/>
          <w:szCs w:val="28"/>
        </w:rPr>
      </w:pPr>
    </w:p>
    <w:p w14:paraId="6E854B5B" w14:textId="77777777" w:rsidR="00DE181C" w:rsidRPr="007B1DA5" w:rsidRDefault="00DE181C" w:rsidP="00DE181C">
      <w:pPr>
        <w:autoSpaceDE w:val="0"/>
        <w:autoSpaceDN w:val="0"/>
        <w:adjustRightInd w:val="0"/>
        <w:spacing w:after="0" w:line="240" w:lineRule="auto"/>
        <w:rPr>
          <w:rFonts w:ascii="Arial" w:hAnsi="Arial" w:cs="Arial"/>
          <w:b/>
          <w:bCs/>
          <w:color w:val="2F5496" w:themeColor="accent1" w:themeShade="BF"/>
          <w:sz w:val="28"/>
          <w:szCs w:val="28"/>
        </w:rPr>
      </w:pPr>
      <w:r w:rsidRPr="007B1DA5">
        <w:rPr>
          <w:rFonts w:ascii="Arial" w:hAnsi="Arial" w:cs="Arial"/>
          <w:b/>
          <w:bCs/>
          <w:color w:val="2F5496" w:themeColor="accent1" w:themeShade="BF"/>
          <w:sz w:val="28"/>
          <w:szCs w:val="28"/>
        </w:rPr>
        <w:t>2.8 Our Strategy</w:t>
      </w:r>
    </w:p>
    <w:p w14:paraId="0AA8C4BE" w14:textId="77777777" w:rsidR="00DE181C" w:rsidRPr="002A58A7" w:rsidRDefault="00DE181C" w:rsidP="00DE181C">
      <w:pPr>
        <w:autoSpaceDE w:val="0"/>
        <w:autoSpaceDN w:val="0"/>
        <w:adjustRightInd w:val="0"/>
        <w:spacing w:after="0" w:line="240" w:lineRule="auto"/>
        <w:rPr>
          <w:rFonts w:ascii="Lato-Bold" w:hAnsi="Lato-Bold" w:cs="Lato-Bold"/>
          <w:b/>
          <w:bCs/>
          <w:color w:val="1F3864" w:themeColor="accent1" w:themeShade="80"/>
          <w:sz w:val="28"/>
          <w:szCs w:val="28"/>
        </w:rPr>
      </w:pPr>
    </w:p>
    <w:p w14:paraId="0790690B" w14:textId="77777777" w:rsidR="00DE181C" w:rsidRPr="0073632B" w:rsidRDefault="00DE181C" w:rsidP="00DE181C">
      <w:pPr>
        <w:autoSpaceDE w:val="0"/>
        <w:autoSpaceDN w:val="0"/>
        <w:adjustRightInd w:val="0"/>
        <w:spacing w:after="0" w:line="240" w:lineRule="auto"/>
        <w:rPr>
          <w:rFonts w:ascii="Arial" w:hAnsi="Arial" w:cs="Arial"/>
          <w:color w:val="000000"/>
          <w:sz w:val="24"/>
          <w:szCs w:val="24"/>
        </w:rPr>
      </w:pPr>
      <w:r w:rsidRPr="0073632B">
        <w:rPr>
          <w:rFonts w:ascii="Arial" w:hAnsi="Arial" w:cs="Arial"/>
          <w:i/>
          <w:color w:val="000000"/>
          <w:sz w:val="24"/>
          <w:szCs w:val="24"/>
        </w:rPr>
        <w:t>Shaping our Future Wellbeing</w:t>
      </w:r>
      <w:r w:rsidRPr="0073632B">
        <w:rPr>
          <w:rFonts w:ascii="Arial" w:hAnsi="Arial" w:cs="Arial"/>
          <w:color w:val="000000"/>
          <w:sz w:val="24"/>
          <w:szCs w:val="24"/>
        </w:rPr>
        <w:t>, approved by the Board in 2015, is the 10-year strategy for transformation and improvement at Cardiff and Vale University Health Board. At the heart of the strategy is our vision,</w:t>
      </w:r>
      <w:r>
        <w:rPr>
          <w:rFonts w:ascii="Arial" w:hAnsi="Arial" w:cs="Arial"/>
          <w:color w:val="000000"/>
          <w:sz w:val="24"/>
          <w:szCs w:val="24"/>
        </w:rPr>
        <w:t xml:space="preserve"> </w:t>
      </w:r>
      <w:r w:rsidRPr="0073632B">
        <w:rPr>
          <w:rFonts w:ascii="Arial" w:hAnsi="Arial" w:cs="Arial"/>
          <w:color w:val="000000"/>
          <w:sz w:val="24"/>
          <w:szCs w:val="24"/>
        </w:rPr>
        <w:t xml:space="preserve">that everyone should have the opportunity to lead longer, healthier and happier lives. With an ageing population and changing lifestyle habits, our health and care systems are experiencing increasing demand. In order to be able to meet the needs of our population, we must transform how we deliver services across the whole of our health and care system, ensuring that people can access the support they need in a timely way, in home, or as close to home as possible. Where it is required, specialist hospital care – for secondary, tertiary and quaternary care – should be provided when the patient needs it, for both emergency and urgent care, and care that can be planned. </w:t>
      </w:r>
    </w:p>
    <w:p w14:paraId="4A1A916E" w14:textId="77777777" w:rsidR="00DE181C" w:rsidRPr="0073632B" w:rsidRDefault="00DE181C" w:rsidP="00DE181C">
      <w:pPr>
        <w:autoSpaceDE w:val="0"/>
        <w:autoSpaceDN w:val="0"/>
        <w:adjustRightInd w:val="0"/>
        <w:spacing w:after="0" w:line="240" w:lineRule="auto"/>
        <w:rPr>
          <w:rFonts w:ascii="Arial" w:hAnsi="Arial" w:cs="Arial"/>
          <w:color w:val="000000"/>
          <w:sz w:val="24"/>
          <w:szCs w:val="24"/>
        </w:rPr>
      </w:pPr>
    </w:p>
    <w:p w14:paraId="7849F8E8" w14:textId="77777777" w:rsidR="00DE181C" w:rsidRPr="0073632B" w:rsidRDefault="00DE181C" w:rsidP="00DE181C">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We need to rapidly evolve to best serve the needs of the public and ensure that we’re able to offer</w:t>
      </w:r>
      <w:r>
        <w:rPr>
          <w:rFonts w:ascii="Arial" w:hAnsi="Arial" w:cs="Arial"/>
          <w:color w:val="000000"/>
          <w:sz w:val="24"/>
          <w:szCs w:val="24"/>
        </w:rPr>
        <w:t xml:space="preserve"> </w:t>
      </w:r>
      <w:r w:rsidRPr="0073632B">
        <w:rPr>
          <w:rFonts w:ascii="Arial" w:hAnsi="Arial" w:cs="Arial"/>
          <w:color w:val="000000"/>
          <w:sz w:val="24"/>
          <w:szCs w:val="24"/>
        </w:rPr>
        <w:t>sustainable health services for everyone, no matter their circumstance.</w:t>
      </w:r>
    </w:p>
    <w:p w14:paraId="48DED537" w14:textId="77777777" w:rsidR="00DE181C" w:rsidRPr="0073632B" w:rsidRDefault="00DE181C" w:rsidP="00DE181C">
      <w:pPr>
        <w:autoSpaceDE w:val="0"/>
        <w:autoSpaceDN w:val="0"/>
        <w:adjustRightInd w:val="0"/>
        <w:spacing w:after="0" w:line="240" w:lineRule="auto"/>
        <w:rPr>
          <w:rFonts w:ascii="Arial" w:hAnsi="Arial" w:cs="Arial"/>
          <w:color w:val="000000"/>
          <w:sz w:val="24"/>
          <w:szCs w:val="24"/>
        </w:rPr>
      </w:pPr>
    </w:p>
    <w:p w14:paraId="27A67F6A" w14:textId="77777777" w:rsidR="00DE181C" w:rsidRPr="0073632B" w:rsidRDefault="00DE181C" w:rsidP="00DE181C">
      <w:pPr>
        <w:autoSpaceDE w:val="0"/>
        <w:autoSpaceDN w:val="0"/>
        <w:adjustRightInd w:val="0"/>
        <w:spacing w:after="0" w:line="240" w:lineRule="auto"/>
        <w:rPr>
          <w:rFonts w:ascii="Arial" w:hAnsi="Arial" w:cs="Arial"/>
          <w:color w:val="000000"/>
          <w:sz w:val="24"/>
          <w:szCs w:val="24"/>
        </w:rPr>
      </w:pPr>
    </w:p>
    <w:p w14:paraId="3972D695" w14:textId="77777777" w:rsidR="00DE181C" w:rsidRPr="0073632B" w:rsidRDefault="00DE181C" w:rsidP="00DE181C">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We want to achieve joined-up care based upon the ‘home-first’ approach, empowering Cardiff and Vale citizens to feel responsible for their own health, with access to the support they need to do so. Our services should be delivered in the most efficient ways, that optimise the resources we have available to us, and give us the very best patient outcomes and experience. Improving the quality of the care we provide is at the heart of our service transformation programme.</w:t>
      </w:r>
      <w:r>
        <w:rPr>
          <w:rFonts w:ascii="Arial" w:hAnsi="Arial" w:cs="Arial"/>
          <w:color w:val="000000"/>
          <w:sz w:val="24"/>
          <w:szCs w:val="24"/>
        </w:rPr>
        <w:t xml:space="preserve">  </w:t>
      </w:r>
      <w:r w:rsidRPr="0073632B">
        <w:rPr>
          <w:rFonts w:ascii="Arial" w:hAnsi="Arial" w:cs="Arial"/>
          <w:color w:val="000000"/>
          <w:sz w:val="24"/>
          <w:szCs w:val="24"/>
        </w:rPr>
        <w:t xml:space="preserve">We want to deliver outcomes that really matter to patients and the public, ensuring that we all work together to create a health system that we’re proud of. </w:t>
      </w:r>
    </w:p>
    <w:p w14:paraId="059EDA24" w14:textId="77777777" w:rsidR="00DE181C" w:rsidRPr="0073632B" w:rsidRDefault="00DE181C" w:rsidP="00DE181C">
      <w:pPr>
        <w:autoSpaceDE w:val="0"/>
        <w:autoSpaceDN w:val="0"/>
        <w:adjustRightInd w:val="0"/>
        <w:spacing w:after="0" w:line="240" w:lineRule="auto"/>
        <w:rPr>
          <w:rFonts w:ascii="Arial" w:hAnsi="Arial" w:cs="Arial"/>
          <w:color w:val="000000"/>
          <w:sz w:val="24"/>
          <w:szCs w:val="24"/>
        </w:rPr>
      </w:pPr>
    </w:p>
    <w:p w14:paraId="3A23398C" w14:textId="77777777" w:rsidR="00DE181C" w:rsidRPr="0073632B" w:rsidRDefault="00DE181C" w:rsidP="00DE181C">
      <w:pPr>
        <w:autoSpaceDE w:val="0"/>
        <w:autoSpaceDN w:val="0"/>
        <w:adjustRightInd w:val="0"/>
        <w:spacing w:after="0" w:line="240" w:lineRule="auto"/>
        <w:rPr>
          <w:rFonts w:ascii="Arial" w:hAnsi="Arial" w:cs="Arial"/>
          <w:sz w:val="24"/>
          <w:szCs w:val="24"/>
        </w:rPr>
      </w:pPr>
      <w:r w:rsidRPr="0073632B">
        <w:rPr>
          <w:rFonts w:ascii="Arial" w:hAnsi="Arial" w:cs="Arial"/>
          <w:color w:val="000000"/>
          <w:sz w:val="24"/>
          <w:szCs w:val="24"/>
        </w:rPr>
        <w:t xml:space="preserve">There will be challenges along the way; we need to take a balanced approach to achieving change for our population based upon service priorities, sustainability and cultural values. But we’re committed to ‘Caring for People, Keeping People Well’, ensuring that </w:t>
      </w:r>
      <w:r>
        <w:rPr>
          <w:rFonts w:ascii="Arial" w:hAnsi="Arial" w:cs="Arial"/>
          <w:color w:val="000000"/>
          <w:sz w:val="24"/>
          <w:szCs w:val="24"/>
        </w:rPr>
        <w:t xml:space="preserve">the </w:t>
      </w:r>
      <w:r w:rsidRPr="0073632B">
        <w:rPr>
          <w:rFonts w:ascii="Arial" w:hAnsi="Arial" w:cs="Arial"/>
          <w:sz w:val="24"/>
          <w:szCs w:val="24"/>
        </w:rPr>
        <w:t>Health Board and its many citizens thrive not just today, but for the many years to come.</w:t>
      </w:r>
    </w:p>
    <w:p w14:paraId="7463789D" w14:textId="77777777" w:rsidR="00DE181C" w:rsidRPr="0073632B" w:rsidRDefault="00DE181C" w:rsidP="00DE181C">
      <w:pPr>
        <w:autoSpaceDE w:val="0"/>
        <w:autoSpaceDN w:val="0"/>
        <w:adjustRightInd w:val="0"/>
        <w:spacing w:after="0" w:line="240" w:lineRule="auto"/>
        <w:rPr>
          <w:rFonts w:ascii="Arial" w:hAnsi="Arial" w:cs="Arial"/>
          <w:sz w:val="24"/>
          <w:szCs w:val="24"/>
        </w:rPr>
      </w:pPr>
    </w:p>
    <w:p w14:paraId="27170730" w14:textId="6ED6B813" w:rsidR="00DE181C" w:rsidRPr="0073632B" w:rsidRDefault="00DE181C" w:rsidP="00DE181C">
      <w:pPr>
        <w:autoSpaceDE w:val="0"/>
        <w:autoSpaceDN w:val="0"/>
        <w:adjustRightInd w:val="0"/>
        <w:spacing w:after="0" w:line="240" w:lineRule="auto"/>
        <w:rPr>
          <w:rFonts w:ascii="Arial" w:hAnsi="Arial" w:cs="Arial"/>
          <w:sz w:val="24"/>
          <w:szCs w:val="24"/>
        </w:rPr>
      </w:pPr>
      <w:r w:rsidRPr="0073632B">
        <w:rPr>
          <w:rFonts w:ascii="Arial" w:hAnsi="Arial" w:cs="Arial"/>
          <w:sz w:val="24"/>
          <w:szCs w:val="24"/>
        </w:rPr>
        <w:t xml:space="preserve">Achieving our vision requires us to work with many partners and stakeholders: our local communities, our </w:t>
      </w:r>
      <w:r w:rsidR="004F2F20">
        <w:rPr>
          <w:rFonts w:ascii="Arial" w:hAnsi="Arial" w:cs="Arial"/>
          <w:sz w:val="24"/>
          <w:szCs w:val="24"/>
        </w:rPr>
        <w:t>P</w:t>
      </w:r>
      <w:r w:rsidRPr="0073632B">
        <w:rPr>
          <w:rFonts w:ascii="Arial" w:hAnsi="Arial" w:cs="Arial"/>
          <w:sz w:val="24"/>
          <w:szCs w:val="24"/>
        </w:rPr>
        <w:t xml:space="preserve">rimary </w:t>
      </w:r>
      <w:r w:rsidR="004F2F20">
        <w:rPr>
          <w:rFonts w:ascii="Arial" w:hAnsi="Arial" w:cs="Arial"/>
          <w:sz w:val="24"/>
          <w:szCs w:val="24"/>
        </w:rPr>
        <w:t>C</w:t>
      </w:r>
      <w:r w:rsidRPr="0073632B">
        <w:rPr>
          <w:rFonts w:ascii="Arial" w:hAnsi="Arial" w:cs="Arial"/>
          <w:sz w:val="24"/>
          <w:szCs w:val="24"/>
        </w:rPr>
        <w:t xml:space="preserve">are teams, local authorities, neighbouring health boards and NHS Trusts, and Cardiff University and other academic/research partners. </w:t>
      </w:r>
    </w:p>
    <w:p w14:paraId="397B827F" w14:textId="77777777" w:rsidR="00DE181C" w:rsidRDefault="00DE181C" w:rsidP="00DE181C">
      <w:pPr>
        <w:autoSpaceDE w:val="0"/>
        <w:autoSpaceDN w:val="0"/>
        <w:adjustRightInd w:val="0"/>
        <w:spacing w:after="0" w:line="240" w:lineRule="auto"/>
        <w:rPr>
          <w:rFonts w:ascii="Lato-Regular" w:hAnsi="Lato-Regular" w:cs="Lato-Regular"/>
          <w:color w:val="000000"/>
          <w:sz w:val="20"/>
          <w:szCs w:val="20"/>
        </w:rPr>
      </w:pPr>
    </w:p>
    <w:p w14:paraId="524A159B" w14:textId="77777777" w:rsidR="00DE181C" w:rsidRDefault="00DE181C" w:rsidP="00DE181C">
      <w:pPr>
        <w:autoSpaceDE w:val="0"/>
        <w:autoSpaceDN w:val="0"/>
        <w:adjustRightInd w:val="0"/>
        <w:spacing w:after="0" w:line="240" w:lineRule="auto"/>
        <w:rPr>
          <w:rFonts w:ascii="Lato-Regular" w:hAnsi="Lato-Regular" w:cs="Lato-Regular"/>
          <w:sz w:val="20"/>
          <w:szCs w:val="20"/>
        </w:rPr>
      </w:pPr>
    </w:p>
    <w:p w14:paraId="7F2BC27B" w14:textId="77777777" w:rsidR="00DE181C" w:rsidRDefault="00DE181C" w:rsidP="00DE181C">
      <w:pPr>
        <w:autoSpaceDE w:val="0"/>
        <w:autoSpaceDN w:val="0"/>
        <w:adjustRightInd w:val="0"/>
        <w:spacing w:after="0" w:line="240" w:lineRule="auto"/>
        <w:rPr>
          <w:rFonts w:ascii="Lato-Regular" w:hAnsi="Lato-Regular" w:cs="Lato-Regular"/>
          <w:sz w:val="20"/>
          <w:szCs w:val="20"/>
        </w:rPr>
      </w:pPr>
    </w:p>
    <w:p w14:paraId="4CD0ED75" w14:textId="77777777" w:rsidR="00DE181C" w:rsidRDefault="00DE181C" w:rsidP="00DE181C">
      <w:pPr>
        <w:autoSpaceDE w:val="0"/>
        <w:autoSpaceDN w:val="0"/>
        <w:adjustRightInd w:val="0"/>
        <w:spacing w:after="0" w:line="240" w:lineRule="auto"/>
        <w:rPr>
          <w:rFonts w:ascii="Lato-Regular" w:hAnsi="Lato-Regular" w:cs="Lato-Regular"/>
          <w:sz w:val="20"/>
          <w:szCs w:val="20"/>
        </w:rPr>
      </w:pPr>
    </w:p>
    <w:p w14:paraId="06327640" w14:textId="77777777" w:rsidR="00DE181C" w:rsidRDefault="00DE181C" w:rsidP="00DE181C">
      <w:pPr>
        <w:autoSpaceDE w:val="0"/>
        <w:autoSpaceDN w:val="0"/>
        <w:adjustRightInd w:val="0"/>
        <w:spacing w:after="0" w:line="240" w:lineRule="auto"/>
        <w:rPr>
          <w:rFonts w:ascii="Lato-Regular" w:hAnsi="Lato-Regular" w:cs="Lato-Regular"/>
          <w:sz w:val="20"/>
          <w:szCs w:val="20"/>
        </w:rPr>
      </w:pPr>
    </w:p>
    <w:p w14:paraId="58EF396F" w14:textId="77777777" w:rsidR="00DE181C" w:rsidRPr="00D12A0C" w:rsidRDefault="00DE181C" w:rsidP="00DE181C">
      <w:pPr>
        <w:autoSpaceDE w:val="0"/>
        <w:autoSpaceDN w:val="0"/>
        <w:adjustRightInd w:val="0"/>
        <w:spacing w:after="0" w:line="240" w:lineRule="auto"/>
        <w:rPr>
          <w:rFonts w:ascii="Lato-Regular" w:hAnsi="Lato-Regular" w:cs="Lato-Regular"/>
          <w:sz w:val="20"/>
          <w:szCs w:val="20"/>
        </w:rPr>
      </w:pPr>
    </w:p>
    <w:p w14:paraId="6C7B3C66" w14:textId="5C42670C" w:rsidR="00DE181C" w:rsidRPr="002301F9" w:rsidRDefault="00DE181C" w:rsidP="00DE181C">
      <w:pPr>
        <w:rPr>
          <w:rFonts w:ascii="Arial" w:hAnsi="Arial" w:cs="Arial"/>
          <w:b/>
          <w:color w:val="2F5496" w:themeColor="accent1" w:themeShade="BF"/>
          <w:sz w:val="24"/>
          <w:szCs w:val="24"/>
        </w:rPr>
      </w:pPr>
      <w:r w:rsidRPr="002301F9">
        <w:rPr>
          <w:rFonts w:ascii="Arial" w:hAnsi="Arial" w:cs="Arial"/>
          <w:b/>
          <w:color w:val="2F5496" w:themeColor="accent1" w:themeShade="BF"/>
          <w:sz w:val="28"/>
          <w:szCs w:val="28"/>
        </w:rPr>
        <w:t>2.9 Integrated Medium</w:t>
      </w:r>
      <w:r w:rsidR="00B61112">
        <w:rPr>
          <w:rFonts w:ascii="Arial" w:hAnsi="Arial" w:cs="Arial"/>
          <w:b/>
          <w:color w:val="2F5496" w:themeColor="accent1" w:themeShade="BF"/>
          <w:sz w:val="28"/>
          <w:szCs w:val="28"/>
        </w:rPr>
        <w:t xml:space="preserve"> </w:t>
      </w:r>
      <w:r>
        <w:rPr>
          <w:rFonts w:ascii="Arial" w:hAnsi="Arial" w:cs="Arial"/>
          <w:b/>
          <w:color w:val="2F5496" w:themeColor="accent1" w:themeShade="BF"/>
          <w:sz w:val="28"/>
          <w:szCs w:val="28"/>
        </w:rPr>
        <w:t>Term</w:t>
      </w:r>
      <w:r w:rsidRPr="002301F9">
        <w:rPr>
          <w:rFonts w:ascii="Arial" w:hAnsi="Arial" w:cs="Arial"/>
          <w:b/>
          <w:color w:val="2F5496" w:themeColor="accent1" w:themeShade="BF"/>
          <w:sz w:val="28"/>
          <w:szCs w:val="28"/>
        </w:rPr>
        <w:t xml:space="preserve"> Plan (IMTP)</w:t>
      </w:r>
    </w:p>
    <w:p w14:paraId="4EC91688" w14:textId="59035665" w:rsidR="00DE181C" w:rsidRDefault="00DE181C" w:rsidP="00DE181C">
      <w:pPr>
        <w:rPr>
          <w:rFonts w:ascii="Arial" w:hAnsi="Arial" w:cs="Arial"/>
          <w:sz w:val="24"/>
          <w:szCs w:val="24"/>
        </w:rPr>
      </w:pPr>
      <w:r w:rsidRPr="00C722CC">
        <w:rPr>
          <w:rFonts w:ascii="Arial" w:hAnsi="Arial" w:cs="Arial"/>
          <w:sz w:val="24"/>
          <w:szCs w:val="24"/>
        </w:rPr>
        <w:t>Between March 2020</w:t>
      </w:r>
      <w:r w:rsidRPr="00643157">
        <w:rPr>
          <w:rFonts w:ascii="Arial" w:hAnsi="Arial" w:cs="Arial"/>
          <w:sz w:val="24"/>
          <w:szCs w:val="24"/>
        </w:rPr>
        <w:t xml:space="preserve"> and </w:t>
      </w:r>
      <w:r>
        <w:rPr>
          <w:rFonts w:ascii="Arial" w:hAnsi="Arial" w:cs="Arial"/>
          <w:sz w:val="24"/>
          <w:szCs w:val="24"/>
        </w:rPr>
        <w:t>March 2022,</w:t>
      </w:r>
      <w:r w:rsidRPr="00643157">
        <w:rPr>
          <w:rFonts w:ascii="Arial" w:hAnsi="Arial" w:cs="Arial"/>
          <w:sz w:val="24"/>
          <w:szCs w:val="24"/>
        </w:rPr>
        <w:t xml:space="preserve"> the Integrated Medium-Term Plan (IMTP) process was paused due to the pandemic</w:t>
      </w:r>
      <w:r>
        <w:rPr>
          <w:rFonts w:ascii="Arial" w:hAnsi="Arial" w:cs="Arial"/>
          <w:sz w:val="24"/>
          <w:szCs w:val="24"/>
        </w:rPr>
        <w:t xml:space="preserve">. The requirement for an approvable IMTP was replaced by the need for quarterly plans for 2020-2021 and an annual plan for 2021- 2022, which reflected the need for agile planning to reflect the changing landscape as the pandemic progressed.  Whilst our planning needed to remain dynamic, we also paid attention to the </w:t>
      </w:r>
      <w:r w:rsidRPr="00E56CCD">
        <w:rPr>
          <w:rFonts w:ascii="Arial" w:hAnsi="Arial" w:cs="Arial"/>
          <w:sz w:val="24"/>
          <w:szCs w:val="24"/>
        </w:rPr>
        <w:t xml:space="preserve">priorities </w:t>
      </w:r>
      <w:r>
        <w:rPr>
          <w:rFonts w:ascii="Arial" w:hAnsi="Arial" w:cs="Arial"/>
          <w:sz w:val="24"/>
          <w:szCs w:val="24"/>
        </w:rPr>
        <w:t>set out in</w:t>
      </w:r>
      <w:r w:rsidRPr="00E56CCD">
        <w:rPr>
          <w:rFonts w:ascii="Arial" w:hAnsi="Arial" w:cs="Arial"/>
          <w:sz w:val="24"/>
          <w:szCs w:val="24"/>
        </w:rPr>
        <w:t xml:space="preserve"> the 20</w:t>
      </w:r>
      <w:r>
        <w:rPr>
          <w:rFonts w:ascii="Arial" w:hAnsi="Arial" w:cs="Arial"/>
          <w:sz w:val="24"/>
          <w:szCs w:val="24"/>
        </w:rPr>
        <w:t>20</w:t>
      </w:r>
      <w:r w:rsidRPr="00E56CCD">
        <w:rPr>
          <w:rFonts w:ascii="Arial" w:hAnsi="Arial" w:cs="Arial"/>
          <w:sz w:val="24"/>
          <w:szCs w:val="24"/>
        </w:rPr>
        <w:t>-202</w:t>
      </w:r>
      <w:r>
        <w:rPr>
          <w:rFonts w:ascii="Arial" w:hAnsi="Arial" w:cs="Arial"/>
          <w:sz w:val="24"/>
          <w:szCs w:val="24"/>
        </w:rPr>
        <w:t>1</w:t>
      </w:r>
      <w:r w:rsidRPr="00E56CCD">
        <w:rPr>
          <w:rFonts w:ascii="Arial" w:hAnsi="Arial" w:cs="Arial"/>
          <w:sz w:val="24"/>
          <w:szCs w:val="24"/>
        </w:rPr>
        <w:t xml:space="preserve"> IMTP </w:t>
      </w:r>
      <w:r>
        <w:rPr>
          <w:rFonts w:ascii="Arial" w:hAnsi="Arial" w:cs="Arial"/>
          <w:sz w:val="24"/>
          <w:szCs w:val="24"/>
        </w:rPr>
        <w:t>which was approved by the Board in January 2020, and which was deemed approvable by Welsh Government, before the pandemic hit.</w:t>
      </w:r>
      <w:r w:rsidRPr="00E56CCD">
        <w:rPr>
          <w:rFonts w:ascii="Arial" w:hAnsi="Arial" w:cs="Arial"/>
          <w:sz w:val="24"/>
          <w:szCs w:val="24"/>
        </w:rPr>
        <w:t xml:space="preserve">  </w:t>
      </w:r>
    </w:p>
    <w:p w14:paraId="13723474" w14:textId="77777777" w:rsidR="00DE181C" w:rsidRDefault="00DE181C" w:rsidP="00DE181C">
      <w:pPr>
        <w:rPr>
          <w:rFonts w:ascii="Arial" w:hAnsi="Arial" w:cs="Arial"/>
          <w:sz w:val="24"/>
          <w:szCs w:val="24"/>
        </w:rPr>
      </w:pPr>
      <w:r w:rsidRPr="00E56CCD">
        <w:rPr>
          <w:rFonts w:ascii="Arial" w:hAnsi="Arial" w:cs="Arial"/>
          <w:sz w:val="24"/>
          <w:szCs w:val="24"/>
        </w:rPr>
        <w:t>In October 2021 the Welsh Government signalled a return to a three year planning approach and accordingly the Health Board has developed a new three year IMTP for 2022 to 2025</w:t>
      </w:r>
      <w:r>
        <w:rPr>
          <w:rFonts w:ascii="Arial" w:hAnsi="Arial" w:cs="Arial"/>
          <w:sz w:val="24"/>
          <w:szCs w:val="24"/>
        </w:rPr>
        <w:t xml:space="preserve">.  In March 2022, the Board approved the draft 2022 – 2025 IMTP. The plan sets out an ambitious programme of work aimed to accelerate our journey of transforming services, taking a significant step forward in the recovery of the planned care treatments delayed as a result of COVID-19, and to improve our emergency and urgent care service which has been under significant pressure throughout the last two years. With agreement from Welsh Government, we confirmed that further work would be completed in quarter 1 on the actions required, along with stretching but realistic timescales, to reduce the financial gap that remains in our plan. This work is underway and an updated IMTP will be submitted to Welsh Government at the beginning of quarter 2.  </w:t>
      </w:r>
      <w:r w:rsidRPr="00E56CCD">
        <w:rPr>
          <w:rFonts w:ascii="Arial" w:hAnsi="Arial" w:cs="Arial"/>
          <w:sz w:val="24"/>
          <w:szCs w:val="24"/>
        </w:rPr>
        <w:t xml:space="preserve"> </w:t>
      </w:r>
    </w:p>
    <w:p w14:paraId="1F52FFD6" w14:textId="77777777" w:rsidR="00DE181C" w:rsidRDefault="00DE181C" w:rsidP="00DE181C">
      <w:pPr>
        <w:rPr>
          <w:rFonts w:ascii="Arial" w:hAnsi="Arial" w:cs="Arial"/>
          <w:sz w:val="24"/>
          <w:szCs w:val="24"/>
        </w:rPr>
      </w:pPr>
    </w:p>
    <w:p w14:paraId="4E2D8956" w14:textId="11DA8C07" w:rsidR="00DE181C" w:rsidRDefault="00DE181C" w:rsidP="00DE181C">
      <w:pPr>
        <w:rPr>
          <w:rFonts w:ascii="Arial" w:hAnsi="Arial" w:cs="Arial"/>
          <w:sz w:val="24"/>
          <w:szCs w:val="24"/>
        </w:rPr>
      </w:pPr>
      <w:r w:rsidRPr="0073632B">
        <w:rPr>
          <w:rFonts w:ascii="Arial" w:hAnsi="Arial" w:cs="Arial"/>
          <w:sz w:val="24"/>
          <w:szCs w:val="24"/>
        </w:rPr>
        <w:t xml:space="preserve">Our Commissioning Intentions (as summarised in the diagram below) set out the key areas of priorities for commissioning services – both internally from our </w:t>
      </w:r>
      <w:r w:rsidR="004F2F20">
        <w:rPr>
          <w:rFonts w:ascii="Arial" w:hAnsi="Arial" w:cs="Arial"/>
          <w:sz w:val="24"/>
          <w:szCs w:val="24"/>
        </w:rPr>
        <w:t>C</w:t>
      </w:r>
      <w:r w:rsidRPr="0073632B">
        <w:rPr>
          <w:rFonts w:ascii="Arial" w:hAnsi="Arial" w:cs="Arial"/>
          <w:sz w:val="24"/>
          <w:szCs w:val="24"/>
        </w:rPr>
        <w:t>linic</w:t>
      </w:r>
      <w:r>
        <w:rPr>
          <w:rFonts w:ascii="Arial" w:hAnsi="Arial" w:cs="Arial"/>
          <w:sz w:val="24"/>
          <w:szCs w:val="24"/>
        </w:rPr>
        <w:t xml:space="preserve">al </w:t>
      </w:r>
      <w:r w:rsidR="004F2F20">
        <w:rPr>
          <w:rFonts w:ascii="Arial" w:hAnsi="Arial" w:cs="Arial"/>
          <w:sz w:val="24"/>
          <w:szCs w:val="24"/>
        </w:rPr>
        <w:t>B</w:t>
      </w:r>
      <w:r w:rsidRPr="0073632B">
        <w:rPr>
          <w:rFonts w:ascii="Arial" w:hAnsi="Arial" w:cs="Arial"/>
          <w:sz w:val="24"/>
          <w:szCs w:val="24"/>
        </w:rPr>
        <w:t xml:space="preserve">oards, and externally from the wide range of partners who deliver services for our local population. </w:t>
      </w:r>
    </w:p>
    <w:p w14:paraId="43FA84DB" w14:textId="77777777" w:rsidR="00DE181C" w:rsidRDefault="00DE181C" w:rsidP="00DE181C">
      <w:pPr>
        <w:rPr>
          <w:rFonts w:ascii="Arial" w:hAnsi="Arial" w:cs="Arial"/>
          <w:sz w:val="24"/>
          <w:szCs w:val="24"/>
        </w:rPr>
      </w:pPr>
    </w:p>
    <w:p w14:paraId="7CC78C83" w14:textId="77777777" w:rsidR="00DE181C" w:rsidRDefault="00DE181C" w:rsidP="00DE181C">
      <w:pPr>
        <w:rPr>
          <w:rFonts w:ascii="Arial" w:hAnsi="Arial" w:cs="Arial"/>
          <w:sz w:val="24"/>
          <w:szCs w:val="24"/>
        </w:rPr>
      </w:pPr>
    </w:p>
    <w:p w14:paraId="0E667E52" w14:textId="77777777" w:rsidR="00DE181C" w:rsidRDefault="00DE181C" w:rsidP="00DE181C">
      <w:pPr>
        <w:rPr>
          <w:rFonts w:ascii="Arial" w:hAnsi="Arial" w:cs="Arial"/>
          <w:sz w:val="24"/>
          <w:szCs w:val="24"/>
        </w:rPr>
      </w:pPr>
    </w:p>
    <w:p w14:paraId="0D08C5AA" w14:textId="77777777" w:rsidR="00DE181C" w:rsidRDefault="00DE181C" w:rsidP="00DE181C">
      <w:pPr>
        <w:rPr>
          <w:rFonts w:ascii="Arial" w:hAnsi="Arial" w:cs="Arial"/>
          <w:sz w:val="24"/>
          <w:szCs w:val="24"/>
        </w:rPr>
      </w:pPr>
    </w:p>
    <w:p w14:paraId="2493D53D" w14:textId="77777777" w:rsidR="00DE181C" w:rsidRDefault="00DE181C" w:rsidP="00DE181C">
      <w:pPr>
        <w:rPr>
          <w:rFonts w:ascii="Arial" w:hAnsi="Arial" w:cs="Arial"/>
          <w:sz w:val="24"/>
          <w:szCs w:val="24"/>
        </w:rPr>
      </w:pPr>
    </w:p>
    <w:p w14:paraId="56684DC4" w14:textId="77777777" w:rsidR="00DE181C" w:rsidRDefault="00DE181C" w:rsidP="00DE181C">
      <w:pPr>
        <w:rPr>
          <w:rFonts w:ascii="Arial" w:hAnsi="Arial" w:cs="Arial"/>
          <w:sz w:val="24"/>
          <w:szCs w:val="24"/>
        </w:rPr>
      </w:pPr>
    </w:p>
    <w:p w14:paraId="7A7C326A" w14:textId="77777777" w:rsidR="00DE181C" w:rsidRDefault="00DE181C" w:rsidP="00DE181C">
      <w:pPr>
        <w:rPr>
          <w:rFonts w:ascii="Arial" w:hAnsi="Arial" w:cs="Arial"/>
          <w:sz w:val="24"/>
          <w:szCs w:val="24"/>
        </w:rPr>
      </w:pPr>
    </w:p>
    <w:p w14:paraId="09A70106" w14:textId="77777777" w:rsidR="00DE181C" w:rsidRDefault="00DE181C" w:rsidP="00DE181C">
      <w:pPr>
        <w:rPr>
          <w:rFonts w:ascii="Arial" w:hAnsi="Arial" w:cs="Arial"/>
          <w:sz w:val="24"/>
          <w:szCs w:val="24"/>
        </w:rPr>
      </w:pPr>
    </w:p>
    <w:p w14:paraId="66DF0809" w14:textId="77777777" w:rsidR="00DE181C" w:rsidRDefault="00DE181C" w:rsidP="00DE181C">
      <w:pPr>
        <w:rPr>
          <w:rFonts w:ascii="Arial" w:hAnsi="Arial" w:cs="Arial"/>
          <w:sz w:val="24"/>
          <w:szCs w:val="24"/>
        </w:rPr>
      </w:pPr>
    </w:p>
    <w:p w14:paraId="15443EB4" w14:textId="77777777" w:rsidR="00DE181C" w:rsidRDefault="00DE181C" w:rsidP="00DE181C">
      <w:pPr>
        <w:rPr>
          <w:rFonts w:ascii="Arial" w:hAnsi="Arial" w:cs="Arial"/>
          <w:sz w:val="24"/>
          <w:szCs w:val="24"/>
        </w:rPr>
      </w:pPr>
    </w:p>
    <w:p w14:paraId="76263569" w14:textId="77777777" w:rsidR="00DE181C" w:rsidRDefault="00DE181C" w:rsidP="00DE181C">
      <w:pPr>
        <w:rPr>
          <w:rFonts w:ascii="Arial" w:hAnsi="Arial" w:cs="Arial"/>
          <w:sz w:val="24"/>
          <w:szCs w:val="24"/>
        </w:rPr>
      </w:pPr>
      <w:r w:rsidRPr="004435C4">
        <w:rPr>
          <w:noProof/>
          <w:highlight w:val="yellow"/>
        </w:rPr>
        <w:lastRenderedPageBreak/>
        <w:drawing>
          <wp:anchor distT="0" distB="0" distL="114300" distR="114300" simplePos="0" relativeHeight="251697152" behindDoc="0" locked="0" layoutInCell="1" allowOverlap="1" wp14:anchorId="702A3EC8" wp14:editId="1FB77D96">
            <wp:simplePos x="0" y="0"/>
            <wp:positionH relativeFrom="margin">
              <wp:align>center</wp:align>
            </wp:positionH>
            <wp:positionV relativeFrom="paragraph">
              <wp:posOffset>-436699</wp:posOffset>
            </wp:positionV>
            <wp:extent cx="6018676" cy="3333115"/>
            <wp:effectExtent l="0" t="0" r="127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018676" cy="3333115"/>
                    </a:xfrm>
                    <a:prstGeom prst="rect">
                      <a:avLst/>
                    </a:prstGeom>
                    <a:noFill/>
                    <a:ln>
                      <a:noFill/>
                    </a:ln>
                  </pic:spPr>
                </pic:pic>
              </a:graphicData>
            </a:graphic>
          </wp:anchor>
        </w:drawing>
      </w:r>
    </w:p>
    <w:p w14:paraId="32DBFBED" w14:textId="77777777" w:rsidR="00DE181C" w:rsidRDefault="00DE181C" w:rsidP="00DE181C">
      <w:pPr>
        <w:rPr>
          <w:rFonts w:ascii="Arial" w:hAnsi="Arial" w:cs="Arial"/>
          <w:sz w:val="24"/>
          <w:szCs w:val="24"/>
        </w:rPr>
      </w:pPr>
    </w:p>
    <w:p w14:paraId="3C5C7376" w14:textId="77777777" w:rsidR="00DE181C" w:rsidRDefault="00DE181C" w:rsidP="00DE181C">
      <w:pPr>
        <w:rPr>
          <w:rFonts w:ascii="Arial" w:hAnsi="Arial" w:cs="Arial"/>
          <w:sz w:val="24"/>
          <w:szCs w:val="24"/>
        </w:rPr>
      </w:pPr>
    </w:p>
    <w:p w14:paraId="41C650D5" w14:textId="77777777" w:rsidR="00DE181C" w:rsidRDefault="00DE181C" w:rsidP="00DE181C">
      <w:pPr>
        <w:rPr>
          <w:rFonts w:ascii="Arial" w:hAnsi="Arial" w:cs="Arial"/>
          <w:sz w:val="24"/>
          <w:szCs w:val="24"/>
        </w:rPr>
      </w:pPr>
    </w:p>
    <w:p w14:paraId="7017C27C" w14:textId="77777777" w:rsidR="00DE181C" w:rsidRDefault="00DE181C" w:rsidP="00DE181C">
      <w:pPr>
        <w:rPr>
          <w:rFonts w:ascii="Arial" w:hAnsi="Arial" w:cs="Arial"/>
          <w:sz w:val="24"/>
          <w:szCs w:val="24"/>
        </w:rPr>
      </w:pPr>
    </w:p>
    <w:p w14:paraId="5A8CF759" w14:textId="77777777" w:rsidR="00DE181C" w:rsidRDefault="00DE181C" w:rsidP="00DE181C">
      <w:pPr>
        <w:rPr>
          <w:rFonts w:ascii="Arial" w:hAnsi="Arial" w:cs="Arial"/>
          <w:sz w:val="24"/>
          <w:szCs w:val="24"/>
        </w:rPr>
      </w:pPr>
    </w:p>
    <w:p w14:paraId="6CF9E52D" w14:textId="77777777" w:rsidR="00DE181C" w:rsidRDefault="00DE181C" w:rsidP="00DE181C">
      <w:pPr>
        <w:rPr>
          <w:rFonts w:ascii="Arial" w:hAnsi="Arial" w:cs="Arial"/>
          <w:sz w:val="24"/>
          <w:szCs w:val="24"/>
        </w:rPr>
      </w:pPr>
    </w:p>
    <w:p w14:paraId="49D9D301" w14:textId="77777777" w:rsidR="00DE181C" w:rsidRDefault="00DE181C" w:rsidP="00DE181C">
      <w:pPr>
        <w:rPr>
          <w:rFonts w:ascii="Arial" w:hAnsi="Arial" w:cs="Arial"/>
          <w:sz w:val="24"/>
          <w:szCs w:val="24"/>
        </w:rPr>
      </w:pPr>
    </w:p>
    <w:p w14:paraId="44809751" w14:textId="77777777" w:rsidR="00DE181C" w:rsidRDefault="00DE181C" w:rsidP="00DE181C">
      <w:pPr>
        <w:rPr>
          <w:rFonts w:ascii="Arial" w:hAnsi="Arial" w:cs="Arial"/>
          <w:sz w:val="24"/>
          <w:szCs w:val="24"/>
        </w:rPr>
      </w:pPr>
    </w:p>
    <w:p w14:paraId="1439E2FC" w14:textId="77777777" w:rsidR="00DE181C" w:rsidRDefault="00DE181C" w:rsidP="00DE181C">
      <w:pPr>
        <w:rPr>
          <w:rFonts w:ascii="Arial" w:hAnsi="Arial" w:cs="Arial"/>
          <w:sz w:val="24"/>
          <w:szCs w:val="24"/>
        </w:rPr>
      </w:pPr>
      <w:r w:rsidRPr="00651092">
        <w:rPr>
          <w:noProof/>
          <w:highlight w:val="yellow"/>
        </w:rPr>
        <w:drawing>
          <wp:anchor distT="0" distB="0" distL="114300" distR="114300" simplePos="0" relativeHeight="251698176" behindDoc="0" locked="0" layoutInCell="1" allowOverlap="1" wp14:anchorId="5D59B1F1" wp14:editId="550C4B35">
            <wp:simplePos x="0" y="0"/>
            <wp:positionH relativeFrom="margin">
              <wp:align>left</wp:align>
            </wp:positionH>
            <wp:positionV relativeFrom="paragraph">
              <wp:posOffset>206193</wp:posOffset>
            </wp:positionV>
            <wp:extent cx="6018530" cy="2473960"/>
            <wp:effectExtent l="0" t="0" r="1270" b="254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018530" cy="2473960"/>
                    </a:xfrm>
                    <a:prstGeom prst="rect">
                      <a:avLst/>
                    </a:prstGeom>
                    <a:noFill/>
                    <a:ln>
                      <a:noFill/>
                    </a:ln>
                  </pic:spPr>
                </pic:pic>
              </a:graphicData>
            </a:graphic>
          </wp:anchor>
        </w:drawing>
      </w:r>
    </w:p>
    <w:p w14:paraId="0BC587E3" w14:textId="77777777" w:rsidR="00DE181C" w:rsidRPr="0073632B" w:rsidRDefault="00DE181C" w:rsidP="00DE181C">
      <w:pPr>
        <w:rPr>
          <w:rFonts w:ascii="Arial" w:hAnsi="Arial" w:cs="Arial"/>
          <w:sz w:val="24"/>
          <w:szCs w:val="24"/>
        </w:rPr>
      </w:pPr>
    </w:p>
    <w:p w14:paraId="33FAB4A1" w14:textId="77777777" w:rsidR="00DE181C" w:rsidRPr="0073632B" w:rsidRDefault="00DE181C" w:rsidP="00DE181C">
      <w:pPr>
        <w:pStyle w:val="xxmsonormal"/>
        <w:shd w:val="clear" w:color="auto" w:fill="FFFFFF"/>
        <w:spacing w:before="0" w:beforeAutospacing="0" w:after="0" w:afterAutospacing="0"/>
        <w:rPr>
          <w:rFonts w:ascii="Arial" w:hAnsi="Arial" w:cs="Arial"/>
          <w:color w:val="201F1E"/>
        </w:rPr>
      </w:pPr>
    </w:p>
    <w:p w14:paraId="33F061ED" w14:textId="77777777" w:rsidR="00DE181C" w:rsidRDefault="00DE181C" w:rsidP="00DE181C">
      <w:pPr>
        <w:pStyle w:val="xxmsonormal"/>
        <w:shd w:val="clear" w:color="auto" w:fill="FFFFFF"/>
        <w:spacing w:before="0" w:beforeAutospacing="0" w:after="0" w:afterAutospacing="0"/>
        <w:ind w:left="720" w:firstLine="720"/>
        <w:rPr>
          <w:rFonts w:ascii="Arial" w:hAnsi="Arial" w:cs="Arial"/>
          <w:color w:val="201F1E"/>
        </w:rPr>
      </w:pPr>
    </w:p>
    <w:p w14:paraId="27E987FB" w14:textId="77777777" w:rsidR="00DE181C" w:rsidRDefault="00DE181C" w:rsidP="00DE181C">
      <w:pPr>
        <w:pStyle w:val="xxmsonormal"/>
        <w:shd w:val="clear" w:color="auto" w:fill="FFFFFF"/>
        <w:spacing w:before="0" w:beforeAutospacing="0" w:after="0" w:afterAutospacing="0"/>
        <w:ind w:left="720" w:firstLine="720"/>
        <w:rPr>
          <w:rFonts w:ascii="Arial" w:hAnsi="Arial" w:cs="Arial"/>
          <w:color w:val="201F1E"/>
        </w:rPr>
      </w:pPr>
    </w:p>
    <w:p w14:paraId="45127B94" w14:textId="77777777" w:rsidR="00DE181C" w:rsidRDefault="00DE181C" w:rsidP="00DE181C">
      <w:pPr>
        <w:pStyle w:val="xxmsonormal"/>
        <w:shd w:val="clear" w:color="auto" w:fill="FFFFFF"/>
        <w:spacing w:before="0" w:beforeAutospacing="0" w:after="0" w:afterAutospacing="0"/>
        <w:ind w:left="720" w:firstLine="720"/>
        <w:rPr>
          <w:rFonts w:ascii="Arial" w:hAnsi="Arial" w:cs="Arial"/>
          <w:color w:val="201F1E"/>
        </w:rPr>
      </w:pPr>
    </w:p>
    <w:p w14:paraId="711BBCF9" w14:textId="77777777" w:rsidR="00DE181C" w:rsidRDefault="00DE181C" w:rsidP="00DE181C">
      <w:pPr>
        <w:pStyle w:val="xxmsonormal"/>
        <w:shd w:val="clear" w:color="auto" w:fill="FFFFFF"/>
        <w:spacing w:before="0" w:beforeAutospacing="0" w:after="0" w:afterAutospacing="0"/>
        <w:ind w:left="720" w:firstLine="720"/>
        <w:rPr>
          <w:rFonts w:ascii="Arial" w:hAnsi="Arial" w:cs="Arial"/>
          <w:color w:val="201F1E"/>
        </w:rPr>
      </w:pPr>
    </w:p>
    <w:p w14:paraId="502D7EFD" w14:textId="77777777" w:rsidR="00DE181C" w:rsidRDefault="00DE181C" w:rsidP="00DE181C">
      <w:pPr>
        <w:pStyle w:val="xxmsonormal"/>
        <w:shd w:val="clear" w:color="auto" w:fill="FFFFFF"/>
        <w:spacing w:before="0" w:beforeAutospacing="0" w:after="0" w:afterAutospacing="0"/>
        <w:ind w:left="720" w:firstLine="720"/>
        <w:rPr>
          <w:rFonts w:ascii="Arial" w:hAnsi="Arial" w:cs="Arial"/>
          <w:color w:val="201F1E"/>
        </w:rPr>
      </w:pPr>
    </w:p>
    <w:p w14:paraId="7C6D845A" w14:textId="77777777" w:rsidR="00DE181C" w:rsidRDefault="00DE181C" w:rsidP="00DE181C">
      <w:pPr>
        <w:pStyle w:val="xxmsonormal"/>
        <w:shd w:val="clear" w:color="auto" w:fill="FFFFFF"/>
        <w:spacing w:before="0" w:beforeAutospacing="0" w:after="0" w:afterAutospacing="0"/>
        <w:ind w:left="720" w:firstLine="720"/>
        <w:rPr>
          <w:rFonts w:ascii="Arial" w:hAnsi="Arial" w:cs="Arial"/>
          <w:color w:val="201F1E"/>
        </w:rPr>
      </w:pPr>
    </w:p>
    <w:p w14:paraId="107B65BD" w14:textId="77777777" w:rsidR="00DE181C" w:rsidRDefault="00DE181C" w:rsidP="00DE181C">
      <w:pPr>
        <w:pStyle w:val="xxmsonormal"/>
        <w:shd w:val="clear" w:color="auto" w:fill="FFFFFF"/>
        <w:spacing w:before="0" w:beforeAutospacing="0" w:after="0" w:afterAutospacing="0"/>
        <w:ind w:left="720" w:firstLine="720"/>
        <w:rPr>
          <w:rFonts w:ascii="Arial" w:hAnsi="Arial" w:cs="Arial"/>
        </w:rPr>
      </w:pPr>
    </w:p>
    <w:p w14:paraId="68FAACA5" w14:textId="77777777" w:rsidR="00DE181C" w:rsidRDefault="00DE181C" w:rsidP="00DE181C">
      <w:pPr>
        <w:pStyle w:val="xxmsonormal"/>
        <w:shd w:val="clear" w:color="auto" w:fill="FFFFFF"/>
        <w:spacing w:before="0" w:beforeAutospacing="0" w:after="0" w:afterAutospacing="0"/>
        <w:ind w:left="720" w:firstLine="720"/>
        <w:rPr>
          <w:rFonts w:ascii="Arial" w:hAnsi="Arial" w:cs="Arial"/>
        </w:rPr>
      </w:pPr>
    </w:p>
    <w:p w14:paraId="73BE1D7D" w14:textId="77777777" w:rsidR="00DE181C" w:rsidRDefault="00DE181C" w:rsidP="00DE181C">
      <w:pPr>
        <w:pStyle w:val="xxmsonormal"/>
        <w:shd w:val="clear" w:color="auto" w:fill="FFFFFF"/>
        <w:spacing w:before="0" w:beforeAutospacing="0" w:after="0" w:afterAutospacing="0"/>
        <w:ind w:left="720" w:firstLine="720"/>
        <w:rPr>
          <w:rFonts w:ascii="Arial" w:hAnsi="Arial" w:cs="Arial"/>
        </w:rPr>
      </w:pPr>
    </w:p>
    <w:p w14:paraId="5F7E45A9" w14:textId="77777777" w:rsidR="00DE181C" w:rsidRDefault="00DE181C" w:rsidP="00DE181C">
      <w:pPr>
        <w:pStyle w:val="xxmsonormal"/>
        <w:shd w:val="clear" w:color="auto" w:fill="FFFFFF"/>
        <w:spacing w:before="0" w:beforeAutospacing="0" w:after="0" w:afterAutospacing="0"/>
        <w:ind w:left="720" w:firstLine="720"/>
        <w:rPr>
          <w:rFonts w:ascii="Arial" w:hAnsi="Arial" w:cs="Arial"/>
        </w:rPr>
      </w:pPr>
    </w:p>
    <w:p w14:paraId="0A434AFA" w14:textId="77777777" w:rsidR="00DE181C" w:rsidRDefault="00DE181C" w:rsidP="00DE181C">
      <w:pPr>
        <w:pStyle w:val="xxmsonormal"/>
        <w:shd w:val="clear" w:color="auto" w:fill="FFFFFF"/>
        <w:spacing w:before="0" w:beforeAutospacing="0" w:after="0" w:afterAutospacing="0"/>
        <w:ind w:left="720" w:firstLine="720"/>
        <w:rPr>
          <w:rFonts w:ascii="Arial" w:hAnsi="Arial" w:cs="Arial"/>
        </w:rPr>
      </w:pPr>
    </w:p>
    <w:p w14:paraId="529FFF7C" w14:textId="77777777" w:rsidR="00DE181C" w:rsidRDefault="00DE181C" w:rsidP="00DE181C">
      <w:pPr>
        <w:pStyle w:val="xxmsonormal"/>
        <w:shd w:val="clear" w:color="auto" w:fill="FFFFFF"/>
        <w:spacing w:before="0" w:beforeAutospacing="0" w:after="0" w:afterAutospacing="0"/>
        <w:ind w:left="720" w:firstLine="720"/>
        <w:rPr>
          <w:rFonts w:ascii="Arial" w:hAnsi="Arial" w:cs="Arial"/>
        </w:rPr>
      </w:pPr>
    </w:p>
    <w:p w14:paraId="5F190765" w14:textId="77777777" w:rsidR="00DE181C" w:rsidRDefault="00DE181C" w:rsidP="00DE181C">
      <w:pPr>
        <w:pStyle w:val="xxmsonormal"/>
        <w:shd w:val="clear" w:color="auto" w:fill="FFFFFF"/>
        <w:spacing w:before="0" w:beforeAutospacing="0" w:after="0" w:afterAutospacing="0"/>
        <w:ind w:left="720" w:firstLine="720"/>
        <w:rPr>
          <w:rFonts w:ascii="Arial" w:hAnsi="Arial" w:cs="Arial"/>
        </w:rPr>
      </w:pPr>
    </w:p>
    <w:p w14:paraId="5E3D953E" w14:textId="77777777" w:rsidR="00DE181C" w:rsidRDefault="00DE181C" w:rsidP="00DE181C">
      <w:pPr>
        <w:pStyle w:val="xxmsonormal"/>
        <w:shd w:val="clear" w:color="auto" w:fill="FFFFFF"/>
        <w:spacing w:before="0" w:beforeAutospacing="0" w:after="0" w:afterAutospacing="0"/>
        <w:rPr>
          <w:rFonts w:ascii="Arial" w:hAnsi="Arial" w:cs="Arial"/>
        </w:rPr>
      </w:pPr>
    </w:p>
    <w:p w14:paraId="7B934668" w14:textId="77777777" w:rsidR="00DE181C" w:rsidRDefault="00DE181C" w:rsidP="00DE181C">
      <w:pPr>
        <w:pStyle w:val="xxmsonormal"/>
        <w:shd w:val="clear" w:color="auto" w:fill="FFFFFF"/>
        <w:spacing w:before="0" w:beforeAutospacing="0" w:after="0" w:afterAutospacing="0"/>
        <w:rPr>
          <w:rFonts w:ascii="Arial" w:hAnsi="Arial" w:cs="Arial"/>
        </w:rPr>
      </w:pPr>
    </w:p>
    <w:p w14:paraId="5C0110A5" w14:textId="77777777" w:rsidR="00DE181C" w:rsidRPr="007A5738" w:rsidRDefault="00DE181C" w:rsidP="00DE181C">
      <w:pPr>
        <w:pStyle w:val="xxmsonormal"/>
        <w:shd w:val="clear" w:color="auto" w:fill="FFFFFF"/>
        <w:spacing w:before="0" w:beforeAutospacing="0" w:after="0" w:afterAutospacing="0"/>
        <w:rPr>
          <w:rFonts w:ascii="Arial" w:hAnsi="Arial" w:cs="Arial"/>
          <w:color w:val="201F1E"/>
        </w:rPr>
      </w:pPr>
      <w:r w:rsidRPr="0073632B">
        <w:rPr>
          <w:rFonts w:ascii="Arial" w:hAnsi="Arial" w:cs="Arial"/>
        </w:rPr>
        <w:t xml:space="preserve">Similarly, our IMTP responds to the commissioning requirements of our neighbouring health boards and WHSSC for the specialist and tertiary services we provide for their populations and patients.  </w:t>
      </w:r>
    </w:p>
    <w:p w14:paraId="2FE8765D" w14:textId="77777777" w:rsidR="00DE181C" w:rsidRPr="00C722CC" w:rsidRDefault="00DE181C" w:rsidP="00DE181C">
      <w:pPr>
        <w:rPr>
          <w:rFonts w:ascii="Arial" w:hAnsi="Arial" w:cs="Arial"/>
          <w:i/>
          <w:sz w:val="24"/>
          <w:szCs w:val="24"/>
        </w:rPr>
      </w:pPr>
    </w:p>
    <w:p w14:paraId="0411A142"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8"/>
          <w:szCs w:val="28"/>
        </w:rPr>
      </w:pPr>
      <w:r w:rsidRPr="002301F9">
        <w:rPr>
          <w:rFonts w:ascii="Arial" w:hAnsi="Arial" w:cs="Arial"/>
          <w:b/>
          <w:bCs/>
          <w:color w:val="2F5496" w:themeColor="accent1" w:themeShade="BF"/>
          <w:sz w:val="28"/>
          <w:szCs w:val="28"/>
        </w:rPr>
        <w:t>2.10 Research, Development, Innovation and Partnerships</w:t>
      </w:r>
    </w:p>
    <w:p w14:paraId="336421CA" w14:textId="77777777" w:rsidR="00DE181C" w:rsidRPr="0040423F" w:rsidRDefault="00DE181C" w:rsidP="00DE181C">
      <w:pPr>
        <w:autoSpaceDE w:val="0"/>
        <w:autoSpaceDN w:val="0"/>
        <w:adjustRightInd w:val="0"/>
        <w:spacing w:after="0" w:line="240" w:lineRule="auto"/>
        <w:rPr>
          <w:rFonts w:ascii="Arial" w:hAnsi="Arial" w:cs="Arial"/>
          <w:b/>
          <w:bCs/>
          <w:color w:val="00AEF0"/>
          <w:sz w:val="28"/>
          <w:szCs w:val="28"/>
        </w:rPr>
      </w:pPr>
    </w:p>
    <w:p w14:paraId="237120CB"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One of the core principles of the NHS and the Health Board strategy is to bring benefits to patients through</w:t>
      </w:r>
      <w:r>
        <w:rPr>
          <w:rFonts w:ascii="Arial" w:hAnsi="Arial" w:cs="Arial"/>
          <w:color w:val="000000"/>
          <w:sz w:val="24"/>
          <w:szCs w:val="24"/>
        </w:rPr>
        <w:t xml:space="preserve"> </w:t>
      </w:r>
      <w:r w:rsidRPr="00C722CC">
        <w:rPr>
          <w:rFonts w:ascii="Arial" w:hAnsi="Arial" w:cs="Arial"/>
          <w:color w:val="000000"/>
          <w:sz w:val="24"/>
          <w:szCs w:val="24"/>
        </w:rPr>
        <w:t>Research and Development (R&amp;D) and innovation. Effective R&amp;D performance is essential if the Health Board is to meet its values and objectives as it brings many benefits:</w:t>
      </w:r>
    </w:p>
    <w:p w14:paraId="4603E07D" w14:textId="77777777" w:rsidR="00DE181C" w:rsidRDefault="00DE181C" w:rsidP="00DE181C">
      <w:pPr>
        <w:autoSpaceDE w:val="0"/>
        <w:autoSpaceDN w:val="0"/>
        <w:adjustRightInd w:val="0"/>
        <w:spacing w:after="0" w:line="240" w:lineRule="auto"/>
        <w:rPr>
          <w:rFonts w:ascii="Arial" w:hAnsi="Arial" w:cs="Arial"/>
          <w:color w:val="000000"/>
          <w:sz w:val="24"/>
          <w:szCs w:val="24"/>
        </w:rPr>
      </w:pPr>
    </w:p>
    <w:p w14:paraId="1DC805F6"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1D996D16" w14:textId="77777777" w:rsidR="00DE181C" w:rsidRPr="002301F9" w:rsidRDefault="00DE181C" w:rsidP="00DE181C">
      <w:pPr>
        <w:autoSpaceDE w:val="0"/>
        <w:autoSpaceDN w:val="0"/>
        <w:adjustRightInd w:val="0"/>
        <w:spacing w:after="0" w:line="240" w:lineRule="auto"/>
        <w:rPr>
          <w:rFonts w:ascii="Arial" w:hAnsi="Arial" w:cs="Arial"/>
          <w:bCs/>
          <w:color w:val="2F5496" w:themeColor="accent1" w:themeShade="BF"/>
          <w:sz w:val="24"/>
          <w:szCs w:val="24"/>
        </w:rPr>
      </w:pPr>
      <w:r w:rsidRPr="002301F9">
        <w:rPr>
          <w:rFonts w:ascii="Arial" w:hAnsi="Arial" w:cs="Arial"/>
          <w:b/>
          <w:bCs/>
          <w:color w:val="2F5496" w:themeColor="accent1" w:themeShade="BF"/>
          <w:sz w:val="24"/>
          <w:szCs w:val="24"/>
        </w:rPr>
        <w:t>Benefits to patients</w:t>
      </w:r>
      <w:r w:rsidRPr="002301F9">
        <w:rPr>
          <w:rFonts w:ascii="Arial" w:hAnsi="Arial" w:cs="Arial"/>
          <w:bCs/>
          <w:color w:val="2F5496" w:themeColor="accent1" w:themeShade="BF"/>
          <w:sz w:val="24"/>
          <w:szCs w:val="24"/>
        </w:rPr>
        <w:t>:</w:t>
      </w:r>
    </w:p>
    <w:p w14:paraId="21FA99BE" w14:textId="77777777" w:rsidR="00DE181C" w:rsidRPr="002A58A7" w:rsidRDefault="00DE181C" w:rsidP="00DE181C">
      <w:pPr>
        <w:autoSpaceDE w:val="0"/>
        <w:autoSpaceDN w:val="0"/>
        <w:adjustRightInd w:val="0"/>
        <w:spacing w:after="0" w:line="240" w:lineRule="auto"/>
        <w:rPr>
          <w:rFonts w:ascii="Arial" w:hAnsi="Arial" w:cs="Arial"/>
          <w:bCs/>
          <w:sz w:val="24"/>
          <w:szCs w:val="24"/>
        </w:rPr>
      </w:pPr>
    </w:p>
    <w:p w14:paraId="25E8E312" w14:textId="77777777" w:rsidR="00DE181C" w:rsidRPr="002A58A7" w:rsidRDefault="00DE181C" w:rsidP="005F46FD">
      <w:pPr>
        <w:pStyle w:val="ListParagraph"/>
        <w:numPr>
          <w:ilvl w:val="0"/>
          <w:numId w:val="15"/>
        </w:numPr>
        <w:autoSpaceDE w:val="0"/>
        <w:autoSpaceDN w:val="0"/>
        <w:adjustRightInd w:val="0"/>
        <w:spacing w:after="0" w:line="240" w:lineRule="auto"/>
        <w:rPr>
          <w:rFonts w:ascii="Arial" w:hAnsi="Arial" w:cs="Arial"/>
          <w:bCs/>
          <w:sz w:val="24"/>
          <w:szCs w:val="24"/>
        </w:rPr>
      </w:pPr>
      <w:r w:rsidRPr="002A58A7">
        <w:rPr>
          <w:rFonts w:ascii="Arial" w:hAnsi="Arial" w:cs="Arial"/>
          <w:sz w:val="24"/>
          <w:szCs w:val="24"/>
        </w:rPr>
        <w:t>Access to latest therapies and novel treatments</w:t>
      </w:r>
    </w:p>
    <w:p w14:paraId="725BE33B" w14:textId="77777777" w:rsidR="00DE181C" w:rsidRPr="002A58A7" w:rsidRDefault="00DE181C" w:rsidP="005F46FD">
      <w:pPr>
        <w:pStyle w:val="ListParagraph"/>
        <w:numPr>
          <w:ilvl w:val="0"/>
          <w:numId w:val="15"/>
        </w:numPr>
        <w:autoSpaceDE w:val="0"/>
        <w:autoSpaceDN w:val="0"/>
        <w:adjustRightInd w:val="0"/>
        <w:spacing w:after="0" w:line="240" w:lineRule="auto"/>
        <w:rPr>
          <w:rFonts w:ascii="Arial" w:hAnsi="Arial" w:cs="Arial"/>
          <w:bCs/>
          <w:sz w:val="24"/>
          <w:szCs w:val="24"/>
        </w:rPr>
      </w:pPr>
      <w:r w:rsidRPr="002A58A7">
        <w:rPr>
          <w:rFonts w:ascii="Arial" w:hAnsi="Arial" w:cs="Arial"/>
          <w:sz w:val="24"/>
          <w:szCs w:val="24"/>
        </w:rPr>
        <w:lastRenderedPageBreak/>
        <w:t>Access to latest diagnostic and prognostic tests</w:t>
      </w:r>
    </w:p>
    <w:p w14:paraId="4A294964" w14:textId="77777777" w:rsidR="00DE181C" w:rsidRPr="002A58A7" w:rsidRDefault="00DE181C" w:rsidP="005F46FD">
      <w:pPr>
        <w:pStyle w:val="ListParagraph"/>
        <w:numPr>
          <w:ilvl w:val="0"/>
          <w:numId w:val="15"/>
        </w:numPr>
        <w:autoSpaceDE w:val="0"/>
        <w:autoSpaceDN w:val="0"/>
        <w:adjustRightInd w:val="0"/>
        <w:spacing w:after="0" w:line="240" w:lineRule="auto"/>
        <w:rPr>
          <w:rFonts w:ascii="Arial" w:hAnsi="Arial" w:cs="Arial"/>
          <w:bCs/>
          <w:sz w:val="24"/>
          <w:szCs w:val="24"/>
        </w:rPr>
      </w:pPr>
      <w:r w:rsidRPr="002A58A7">
        <w:rPr>
          <w:rFonts w:ascii="Arial" w:hAnsi="Arial" w:cs="Arial"/>
          <w:sz w:val="24"/>
          <w:szCs w:val="24"/>
        </w:rPr>
        <w:t>Patients who are invited to participate in clinical trials show overall increased satisfaction and better outcomes when compared to patients not given this opportunity</w:t>
      </w:r>
    </w:p>
    <w:p w14:paraId="2CF15E04" w14:textId="77777777" w:rsidR="00DE181C" w:rsidRPr="002A58A7" w:rsidRDefault="00DE181C" w:rsidP="005F46FD">
      <w:pPr>
        <w:pStyle w:val="ListParagraph"/>
        <w:numPr>
          <w:ilvl w:val="0"/>
          <w:numId w:val="15"/>
        </w:numPr>
        <w:autoSpaceDE w:val="0"/>
        <w:autoSpaceDN w:val="0"/>
        <w:adjustRightInd w:val="0"/>
        <w:spacing w:after="0" w:line="240" w:lineRule="auto"/>
        <w:rPr>
          <w:rFonts w:ascii="Arial" w:hAnsi="Arial" w:cs="Arial"/>
          <w:bCs/>
          <w:sz w:val="24"/>
          <w:szCs w:val="24"/>
        </w:rPr>
      </w:pPr>
      <w:r w:rsidRPr="002A58A7">
        <w:rPr>
          <w:rFonts w:ascii="Arial" w:hAnsi="Arial" w:cs="Arial"/>
          <w:sz w:val="24"/>
          <w:szCs w:val="24"/>
        </w:rPr>
        <w:t xml:space="preserve"> Hospitals with a strong R&amp;D portfolio have better outcomes even for patients not in trials.</w:t>
      </w:r>
    </w:p>
    <w:p w14:paraId="42B08D61" w14:textId="77777777" w:rsidR="00DE181C" w:rsidRPr="002A58A7" w:rsidRDefault="00DE181C" w:rsidP="005F46FD">
      <w:pPr>
        <w:pStyle w:val="ListParagraph"/>
        <w:numPr>
          <w:ilvl w:val="0"/>
          <w:numId w:val="15"/>
        </w:numPr>
        <w:autoSpaceDE w:val="0"/>
        <w:autoSpaceDN w:val="0"/>
        <w:adjustRightInd w:val="0"/>
        <w:spacing w:after="0" w:line="240" w:lineRule="auto"/>
        <w:rPr>
          <w:rFonts w:ascii="Arial" w:hAnsi="Arial" w:cs="Arial"/>
          <w:bCs/>
          <w:sz w:val="24"/>
          <w:szCs w:val="24"/>
        </w:rPr>
      </w:pPr>
      <w:r w:rsidRPr="002A58A7">
        <w:rPr>
          <w:rFonts w:ascii="Arial" w:hAnsi="Arial" w:cs="Arial"/>
          <w:bCs/>
          <w:sz w:val="24"/>
          <w:szCs w:val="24"/>
        </w:rPr>
        <w:t xml:space="preserve">Recruitment and retention of high calibre staff is often more sustainable in large teaching and tertiary hospitals and health systems, where clinicians are able to participate in research and trials for the benefit of their patients and their services. </w:t>
      </w:r>
    </w:p>
    <w:p w14:paraId="0A2C987C" w14:textId="77777777" w:rsidR="00DE181C" w:rsidRPr="002A58A7" w:rsidRDefault="00DE181C" w:rsidP="00DE181C">
      <w:pPr>
        <w:pStyle w:val="ListParagraph"/>
        <w:autoSpaceDE w:val="0"/>
        <w:autoSpaceDN w:val="0"/>
        <w:adjustRightInd w:val="0"/>
        <w:spacing w:after="0" w:line="240" w:lineRule="auto"/>
        <w:rPr>
          <w:rFonts w:ascii="Arial" w:hAnsi="Arial" w:cs="Arial"/>
          <w:b/>
          <w:bCs/>
          <w:sz w:val="24"/>
          <w:szCs w:val="24"/>
        </w:rPr>
      </w:pPr>
    </w:p>
    <w:p w14:paraId="6BE28325" w14:textId="77777777" w:rsidR="00DE181C" w:rsidRPr="00C722CC" w:rsidRDefault="00DE181C" w:rsidP="00DE181C">
      <w:pPr>
        <w:autoSpaceDE w:val="0"/>
        <w:autoSpaceDN w:val="0"/>
        <w:adjustRightInd w:val="0"/>
        <w:spacing w:after="0" w:line="240" w:lineRule="auto"/>
        <w:rPr>
          <w:rFonts w:ascii="Arial" w:hAnsi="Arial" w:cs="Arial"/>
          <w:b/>
          <w:bCs/>
          <w:color w:val="00AEF0"/>
          <w:sz w:val="24"/>
          <w:szCs w:val="24"/>
        </w:rPr>
      </w:pPr>
    </w:p>
    <w:p w14:paraId="6BCE01D3"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Benefits to staff:</w:t>
      </w:r>
    </w:p>
    <w:p w14:paraId="5928DE55" w14:textId="77777777" w:rsidR="00DE181C" w:rsidRPr="00C722CC" w:rsidRDefault="00DE181C" w:rsidP="00DE181C">
      <w:pPr>
        <w:autoSpaceDE w:val="0"/>
        <w:autoSpaceDN w:val="0"/>
        <w:adjustRightInd w:val="0"/>
        <w:spacing w:after="0" w:line="240" w:lineRule="auto"/>
        <w:rPr>
          <w:rFonts w:ascii="Arial" w:hAnsi="Arial" w:cs="Arial"/>
          <w:b/>
          <w:bCs/>
          <w:color w:val="00AEF0"/>
          <w:sz w:val="24"/>
          <w:szCs w:val="24"/>
        </w:rPr>
      </w:pPr>
    </w:p>
    <w:p w14:paraId="0FE64543" w14:textId="77777777" w:rsidR="00DE181C" w:rsidRPr="007A5738" w:rsidRDefault="00DE181C" w:rsidP="005F46FD">
      <w:pPr>
        <w:pStyle w:val="ListParagraph"/>
        <w:numPr>
          <w:ilvl w:val="0"/>
          <w:numId w:val="16"/>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A research-literate workforce is primed to participate in the process of continual change and service improvement required for meeting the challenges of modern healthcare delivery</w:t>
      </w:r>
    </w:p>
    <w:p w14:paraId="0FFBE1C7" w14:textId="77777777" w:rsidR="00DE181C" w:rsidRPr="007A5738" w:rsidRDefault="00DE181C" w:rsidP="005F46FD">
      <w:pPr>
        <w:pStyle w:val="ListParagraph"/>
        <w:numPr>
          <w:ilvl w:val="0"/>
          <w:numId w:val="16"/>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Staff development, which leads to increased enthusiasm, motivation, and high quality recruitment into the organisation</w:t>
      </w:r>
    </w:p>
    <w:p w14:paraId="4D1138E1"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28BFE250" w14:textId="77777777" w:rsidR="00DE181C" w:rsidRPr="002301F9" w:rsidRDefault="00DE181C" w:rsidP="00DE181C">
      <w:p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Benefits to the Health Board:</w:t>
      </w:r>
    </w:p>
    <w:p w14:paraId="6459D0FB" w14:textId="77777777" w:rsidR="00DE181C" w:rsidRPr="00C722CC" w:rsidRDefault="00DE181C" w:rsidP="00DE181C">
      <w:pPr>
        <w:autoSpaceDE w:val="0"/>
        <w:autoSpaceDN w:val="0"/>
        <w:adjustRightInd w:val="0"/>
        <w:spacing w:after="0" w:line="240" w:lineRule="auto"/>
        <w:rPr>
          <w:rFonts w:ascii="Arial" w:hAnsi="Arial" w:cs="Arial"/>
          <w:b/>
          <w:bCs/>
          <w:color w:val="00AEF0"/>
          <w:sz w:val="24"/>
          <w:szCs w:val="24"/>
        </w:rPr>
      </w:pPr>
    </w:p>
    <w:p w14:paraId="64B316AE" w14:textId="77777777" w:rsidR="00DE181C" w:rsidRPr="007A5738" w:rsidRDefault="00DE181C" w:rsidP="005F46FD">
      <w:pPr>
        <w:pStyle w:val="ListParagraph"/>
        <w:numPr>
          <w:ilvl w:val="0"/>
          <w:numId w:val="17"/>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Fulfils the Health Board’s statutory responsibilities</w:t>
      </w:r>
    </w:p>
    <w:p w14:paraId="457A07D3" w14:textId="77777777" w:rsidR="00DE181C" w:rsidRPr="007A5738" w:rsidRDefault="00DE181C" w:rsidP="005F46FD">
      <w:pPr>
        <w:pStyle w:val="ListParagraph"/>
        <w:numPr>
          <w:ilvl w:val="0"/>
          <w:numId w:val="17"/>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Enables links with similar institutions in the rest of the world, sharing best practice and increasing the status of the Health Board</w:t>
      </w:r>
    </w:p>
    <w:p w14:paraId="758AF1BB" w14:textId="77777777" w:rsidR="00DE181C" w:rsidRPr="007A5738" w:rsidRDefault="00DE181C" w:rsidP="005F46FD">
      <w:pPr>
        <w:pStyle w:val="ListParagraph"/>
        <w:numPr>
          <w:ilvl w:val="0"/>
          <w:numId w:val="17"/>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Exemplar as the leading Health Care provider in Wales</w:t>
      </w:r>
    </w:p>
    <w:p w14:paraId="6E688918" w14:textId="77777777" w:rsidR="00DE181C" w:rsidRPr="007A5738" w:rsidRDefault="00DE181C" w:rsidP="005F46FD">
      <w:pPr>
        <w:pStyle w:val="ListParagraph"/>
        <w:numPr>
          <w:ilvl w:val="0"/>
          <w:numId w:val="17"/>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Attract and retain staff</w:t>
      </w:r>
    </w:p>
    <w:p w14:paraId="3B6048CB" w14:textId="77777777" w:rsidR="00DE181C" w:rsidRPr="007A5738" w:rsidRDefault="00DE181C" w:rsidP="005F46FD">
      <w:pPr>
        <w:pStyle w:val="ListParagraph"/>
        <w:numPr>
          <w:ilvl w:val="0"/>
          <w:numId w:val="17"/>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Financial offset of staff costs (through provision from R&amp;D income), drug/device savings through study participation, access to commercial income through research and trial participation</w:t>
      </w:r>
    </w:p>
    <w:p w14:paraId="77D55CF3" w14:textId="77777777" w:rsidR="00DE181C" w:rsidRPr="007A5738" w:rsidRDefault="00DE181C" w:rsidP="005F46FD">
      <w:pPr>
        <w:pStyle w:val="ListParagraph"/>
        <w:numPr>
          <w:ilvl w:val="0"/>
          <w:numId w:val="17"/>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Direct R&amp;D income – Welsh Government.</w:t>
      </w:r>
    </w:p>
    <w:p w14:paraId="4F5BC1E0" w14:textId="77777777" w:rsidR="00DE181C" w:rsidRPr="00C722CC" w:rsidRDefault="00DE181C" w:rsidP="00DE181C">
      <w:pPr>
        <w:pStyle w:val="ListParagraph"/>
        <w:autoSpaceDE w:val="0"/>
        <w:autoSpaceDN w:val="0"/>
        <w:adjustRightInd w:val="0"/>
        <w:spacing w:after="0" w:line="240" w:lineRule="auto"/>
        <w:rPr>
          <w:rFonts w:ascii="Arial" w:hAnsi="Arial" w:cs="Arial"/>
          <w:b/>
          <w:bCs/>
          <w:color w:val="00AEF0"/>
          <w:sz w:val="24"/>
          <w:szCs w:val="24"/>
        </w:rPr>
      </w:pPr>
    </w:p>
    <w:p w14:paraId="0E2981EC"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The Health Board has a strong R&amp;D ethos and historical track record. Ongoing changes to</w:t>
      </w:r>
      <w:r>
        <w:rPr>
          <w:rFonts w:ascii="Arial" w:hAnsi="Arial" w:cs="Arial"/>
          <w:color w:val="000000"/>
          <w:sz w:val="24"/>
          <w:szCs w:val="24"/>
        </w:rPr>
        <w:t xml:space="preserve"> </w:t>
      </w:r>
      <w:r w:rsidRPr="00C722CC">
        <w:rPr>
          <w:rFonts w:ascii="Arial" w:hAnsi="Arial" w:cs="Arial"/>
          <w:color w:val="000000"/>
          <w:sz w:val="24"/>
          <w:szCs w:val="24"/>
        </w:rPr>
        <w:t>how R&amp;D are funded and approved in Wales and the United Kingdom present major challenges but</w:t>
      </w:r>
      <w:r>
        <w:rPr>
          <w:rFonts w:ascii="Arial" w:hAnsi="Arial" w:cs="Arial"/>
          <w:color w:val="000000"/>
          <w:sz w:val="24"/>
          <w:szCs w:val="24"/>
        </w:rPr>
        <w:t xml:space="preserve"> </w:t>
      </w:r>
      <w:r w:rsidRPr="00C722CC">
        <w:rPr>
          <w:rFonts w:ascii="Arial" w:hAnsi="Arial" w:cs="Arial"/>
          <w:color w:val="000000"/>
          <w:sz w:val="24"/>
          <w:szCs w:val="24"/>
        </w:rPr>
        <w:t>also major opportunities for the Health Board. The Health Board</w:t>
      </w:r>
      <w:r>
        <w:rPr>
          <w:rFonts w:ascii="Lato-Regular" w:hAnsi="Lato-Regular" w:cs="Lato-Regular"/>
          <w:color w:val="000000"/>
          <w:sz w:val="20"/>
          <w:szCs w:val="20"/>
        </w:rPr>
        <w:t xml:space="preserve"> </w:t>
      </w:r>
      <w:r w:rsidRPr="00C722CC">
        <w:rPr>
          <w:rFonts w:ascii="Arial" w:hAnsi="Arial" w:cs="Arial"/>
          <w:color w:val="000000"/>
          <w:sz w:val="24"/>
          <w:szCs w:val="24"/>
        </w:rPr>
        <w:t>is developing a structure which encourages generation of funding and resources for R&amp;D.</w:t>
      </w:r>
    </w:p>
    <w:p w14:paraId="696A0283" w14:textId="77777777" w:rsidR="00DE181C" w:rsidRDefault="00DE181C" w:rsidP="00DE181C">
      <w:pPr>
        <w:autoSpaceDE w:val="0"/>
        <w:autoSpaceDN w:val="0"/>
        <w:adjustRightInd w:val="0"/>
        <w:spacing w:after="0" w:line="240" w:lineRule="auto"/>
        <w:rPr>
          <w:rFonts w:ascii="Lato-Regular" w:hAnsi="Lato-Regular" w:cs="Lato-Regular"/>
          <w:color w:val="000000"/>
          <w:sz w:val="20"/>
          <w:szCs w:val="20"/>
        </w:rPr>
      </w:pPr>
    </w:p>
    <w:p w14:paraId="22EF5C3E"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UHW has the only dedicated inpatient clinical research unit in Wales which enables us to undertake the full range of clinical trials including first-in-human trials. During 2021/22, we established a joint R&amp;D office with Cardiff University under the leadership of a Joint Director of R&amp;D, and we brought the teams from both teams together into newly refurbished facilities (which will be fully utilised when Covid rules allow). </w:t>
      </w:r>
    </w:p>
    <w:p w14:paraId="53B28BA4" w14:textId="77777777" w:rsidR="00DE181C" w:rsidRDefault="00DE181C" w:rsidP="00DE181C">
      <w:pPr>
        <w:autoSpaceDE w:val="0"/>
        <w:autoSpaceDN w:val="0"/>
        <w:adjustRightInd w:val="0"/>
        <w:spacing w:after="0" w:line="240" w:lineRule="auto"/>
        <w:rPr>
          <w:rFonts w:ascii="Arial" w:hAnsi="Arial" w:cs="Arial"/>
          <w:color w:val="000000"/>
          <w:sz w:val="28"/>
          <w:szCs w:val="28"/>
        </w:rPr>
      </w:pPr>
    </w:p>
    <w:p w14:paraId="03A3F99C" w14:textId="77777777" w:rsidR="00DE181C" w:rsidRPr="006806F2" w:rsidRDefault="00DE181C" w:rsidP="00DE181C">
      <w:pPr>
        <w:autoSpaceDE w:val="0"/>
        <w:autoSpaceDN w:val="0"/>
        <w:adjustRightInd w:val="0"/>
        <w:spacing w:after="0" w:line="240" w:lineRule="auto"/>
        <w:rPr>
          <w:rFonts w:ascii="Lato-Regular" w:hAnsi="Lato-Regular" w:cs="Lato-Regular"/>
          <w:color w:val="000000"/>
          <w:sz w:val="20"/>
          <w:szCs w:val="20"/>
        </w:rPr>
      </w:pPr>
      <w:r w:rsidRPr="006806F2">
        <w:rPr>
          <w:rFonts w:ascii="Arial" w:hAnsi="Arial" w:cs="Arial"/>
          <w:color w:val="000000"/>
          <w:sz w:val="28"/>
          <w:szCs w:val="28"/>
        </w:rPr>
        <w:br w:type="page"/>
      </w:r>
    </w:p>
    <w:p w14:paraId="44AB7FC8" w14:textId="77777777" w:rsidR="00DE181C" w:rsidRPr="002107D6" w:rsidRDefault="00DE181C" w:rsidP="00DE181C">
      <w:pPr>
        <w:rPr>
          <w:b/>
          <w:color w:val="44546A" w:themeColor="text2"/>
          <w:sz w:val="72"/>
          <w:szCs w:val="72"/>
          <w:u w:val="single"/>
        </w:rPr>
      </w:pPr>
      <w:r>
        <w:rPr>
          <w:noProof/>
        </w:rPr>
        <w:lastRenderedPageBreak/>
        <mc:AlternateContent>
          <mc:Choice Requires="wps">
            <w:drawing>
              <wp:anchor distT="0" distB="0" distL="114300" distR="114300" simplePos="0" relativeHeight="251677696" behindDoc="0" locked="0" layoutInCell="1" allowOverlap="1" wp14:anchorId="53AE163B" wp14:editId="5897B770">
                <wp:simplePos x="0" y="0"/>
                <wp:positionH relativeFrom="margin">
                  <wp:posOffset>-635</wp:posOffset>
                </wp:positionH>
                <wp:positionV relativeFrom="paragraph">
                  <wp:posOffset>2949212</wp:posOffset>
                </wp:positionV>
                <wp:extent cx="7205980" cy="2426970"/>
                <wp:effectExtent l="0" t="0" r="0" b="0"/>
                <wp:wrapNone/>
                <wp:docPr id="109" name="Text Box 109"/>
                <wp:cNvGraphicFramePr/>
                <a:graphic xmlns:a="http://schemas.openxmlformats.org/drawingml/2006/main">
                  <a:graphicData uri="http://schemas.microsoft.com/office/word/2010/wordprocessingShape">
                    <wps:wsp>
                      <wps:cNvSpPr txBox="1"/>
                      <wps:spPr>
                        <a:xfrm>
                          <a:off x="0" y="0"/>
                          <a:ext cx="7205980" cy="2426970"/>
                        </a:xfrm>
                        <a:prstGeom prst="rect">
                          <a:avLst/>
                        </a:prstGeom>
                        <a:noFill/>
                        <a:ln>
                          <a:noFill/>
                        </a:ln>
                      </wps:spPr>
                      <wps:txbx>
                        <w:txbxContent>
                          <w:p w14:paraId="5AF43197" w14:textId="77777777" w:rsidR="003E6AA4" w:rsidRPr="00DE181C" w:rsidRDefault="003E6AA4"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1</w:t>
                            </w:r>
                          </w:p>
                          <w:p w14:paraId="651F65F7" w14:textId="77777777" w:rsidR="003E6AA4" w:rsidRPr="00DE181C"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Performance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AE163B" id="Text Box 109" o:spid="_x0000_s1027" type="#_x0000_t202" style="position:absolute;margin-left:-.05pt;margin-top:232.2pt;width:567.4pt;height:191.1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" filled="f" stroked="f">
                <v:textbox>
                  <w:txbxContent>
                    <w:p w14:paraId="5AF43197" w14:textId="77777777" w:rsidR="003E6AA4" w:rsidRPr="00DE181C" w:rsidRDefault="003E6AA4"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1</w:t>
                      </w:r>
                    </w:p>
                    <w:p w14:paraId="651F65F7" w14:textId="77777777" w:rsidR="003E6AA4" w:rsidRPr="00DE181C"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Performance Report</w:t>
                      </w:r>
                    </w:p>
                  </w:txbxContent>
                </v:textbox>
                <w10:wrap anchorx="margin"/>
              </v:shape>
            </w:pict>
          </mc:Fallback>
        </mc:AlternateContent>
      </w:r>
      <w:r>
        <w:rPr>
          <w:b/>
          <w:noProof/>
          <w:color w:val="44546A" w:themeColor="text2"/>
          <w:sz w:val="72"/>
          <w:szCs w:val="72"/>
          <w:u w:val="single"/>
          <w:lang w:eastAsia="en-GB"/>
        </w:rPr>
        <mc:AlternateContent>
          <mc:Choice Requires="wps">
            <w:drawing>
              <wp:anchor distT="0" distB="0" distL="114300" distR="114300" simplePos="0" relativeHeight="251676672" behindDoc="0" locked="0" layoutInCell="1" allowOverlap="1" wp14:anchorId="4F653401" wp14:editId="7888EEEA">
                <wp:simplePos x="0" y="0"/>
                <wp:positionH relativeFrom="margin">
                  <wp:align>center</wp:align>
                </wp:positionH>
                <wp:positionV relativeFrom="paragraph">
                  <wp:posOffset>75928</wp:posOffset>
                </wp:positionV>
                <wp:extent cx="6302828" cy="4898027"/>
                <wp:effectExtent l="0" t="0" r="22225" b="17145"/>
                <wp:wrapNone/>
                <wp:docPr id="108" name="Rectangle: Diagonal Corners Rounded 108"/>
                <wp:cNvGraphicFramePr/>
                <a:graphic xmlns:a="http://schemas.openxmlformats.org/drawingml/2006/main">
                  <a:graphicData uri="http://schemas.microsoft.com/office/word/2010/wordprocessingShape">
                    <wps:wsp>
                      <wps:cNvSpPr/>
                      <wps:spPr>
                        <a:xfrm>
                          <a:off x="0" y="0"/>
                          <a:ext cx="6302828" cy="4898027"/>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C295C5" id="Rectangle: Diagonal Corners Rounded 108" o:spid="_x0000_s1026" style="position:absolute;margin-left:0;margin-top:6pt;width:496.3pt;height:385.65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6302828,48980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" path="m816354,l6302828,r,l6302828,4081673v,450860,-365494,816354,-816354,816354l,4898027r,l,816354c,365494,365494,,816354,xe" fillcolor="#003f77" strokecolor="#1f3763 [1604]" strokeweight="1pt">
                <v:fill color2="#0072ce" rotate="t" colors="0 #003f77;.5 #005fad;1 #0072ce" focus="100%" type="gradient"/>
                <v:stroke joinstyle="miter"/>
                <v:path arrowok="t" o:connecttype="custom" o:connectlocs="816354,0;6302828,0;6302828,0;6302828,4081673;5486474,4898027;0,4898027;0,4898027;0,816354;816354,0" o:connectangles="0,0,0,0,0,0,0,0,0"/>
                <w10:wrap anchorx="margin"/>
              </v:shape>
            </w:pict>
          </mc:Fallback>
        </mc:AlternateContent>
      </w:r>
      <w:r>
        <w:rPr>
          <w:b/>
          <w:noProof/>
          <w:color w:val="44546A" w:themeColor="text2"/>
          <w:sz w:val="72"/>
          <w:szCs w:val="72"/>
          <w:u w:val="single"/>
          <w:lang w:eastAsia="en-GB"/>
        </w:rPr>
        <w:drawing>
          <wp:anchor distT="0" distB="0" distL="114300" distR="114300" simplePos="0" relativeHeight="251659264" behindDoc="0" locked="0" layoutInCell="1" allowOverlap="1" wp14:anchorId="38427E12" wp14:editId="69EB4424">
            <wp:simplePos x="0" y="0"/>
            <wp:positionH relativeFrom="page">
              <wp:align>right</wp:align>
            </wp:positionH>
            <wp:positionV relativeFrom="paragraph">
              <wp:posOffset>8308204</wp:posOffset>
            </wp:positionV>
            <wp:extent cx="7541260" cy="1383665"/>
            <wp:effectExtent l="0" t="0" r="2540" b="698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41260" cy="1383665"/>
                    </a:xfrm>
                    <a:prstGeom prst="rect">
                      <a:avLst/>
                    </a:prstGeom>
                    <a:noFill/>
                  </pic:spPr>
                </pic:pic>
              </a:graphicData>
            </a:graphic>
            <wp14:sizeRelH relativeFrom="page">
              <wp14:pctWidth>0</wp14:pctWidth>
            </wp14:sizeRelH>
            <wp14:sizeRelV relativeFrom="page">
              <wp14:pctHeight>0</wp14:pctHeight>
            </wp14:sizeRelV>
          </wp:anchor>
        </w:drawing>
      </w:r>
      <w:r>
        <w:rPr>
          <w:b/>
          <w:color w:val="44546A" w:themeColor="text2"/>
          <w:sz w:val="72"/>
          <w:szCs w:val="72"/>
          <w:u w:val="single"/>
        </w:rPr>
        <w:br w:type="page"/>
      </w:r>
    </w:p>
    <w:p w14:paraId="0251F8A5" w14:textId="77777777" w:rsidR="00DE181C" w:rsidRPr="002301F9" w:rsidRDefault="00DE181C" w:rsidP="00A1758F">
      <w:pPr>
        <w:pStyle w:val="ListParagraph"/>
        <w:numPr>
          <w:ilvl w:val="0"/>
          <w:numId w:val="41"/>
        </w:numPr>
        <w:autoSpaceDE w:val="0"/>
        <w:autoSpaceDN w:val="0"/>
        <w:adjustRightInd w:val="0"/>
        <w:spacing w:after="0" w:line="240" w:lineRule="auto"/>
        <w:rPr>
          <w:rFonts w:ascii="Arial" w:hAnsi="Arial" w:cs="Arial"/>
          <w:color w:val="2F5496" w:themeColor="accent1" w:themeShade="BF"/>
          <w:sz w:val="28"/>
          <w:szCs w:val="28"/>
        </w:rPr>
      </w:pPr>
      <w:r w:rsidRPr="002301F9">
        <w:rPr>
          <w:rFonts w:ascii="Arial" w:hAnsi="Arial" w:cs="Arial"/>
          <w:b/>
          <w:bCs/>
          <w:color w:val="2F5496" w:themeColor="accent1" w:themeShade="BF"/>
          <w:sz w:val="28"/>
          <w:szCs w:val="28"/>
        </w:rPr>
        <w:lastRenderedPageBreak/>
        <w:t xml:space="preserve"> Performance Overview</w:t>
      </w:r>
    </w:p>
    <w:p w14:paraId="1DBC9561" w14:textId="77777777" w:rsidR="00DE181C" w:rsidRDefault="00DE181C" w:rsidP="00DE181C">
      <w:pPr>
        <w:pStyle w:val="Default"/>
        <w:rPr>
          <w:color w:val="00B050"/>
        </w:rPr>
      </w:pPr>
    </w:p>
    <w:p w14:paraId="66BB6FFF" w14:textId="54250B41" w:rsidR="00DE181C" w:rsidRPr="000702AE" w:rsidRDefault="00DE181C" w:rsidP="00DE181C">
      <w:pPr>
        <w:rPr>
          <w:rFonts w:ascii="Arial" w:hAnsi="Arial" w:cs="Arial"/>
          <w:b/>
          <w:color w:val="2F5496" w:themeColor="accent1" w:themeShade="BF"/>
          <w:sz w:val="24"/>
          <w:szCs w:val="24"/>
        </w:rPr>
      </w:pPr>
      <w:r w:rsidRPr="000702AE">
        <w:rPr>
          <w:rFonts w:ascii="Arial" w:hAnsi="Arial" w:cs="Arial"/>
          <w:b/>
          <w:color w:val="2F5496" w:themeColor="accent1" w:themeShade="BF"/>
          <w:sz w:val="24"/>
          <w:szCs w:val="24"/>
        </w:rPr>
        <w:t>Introduction</w:t>
      </w:r>
    </w:p>
    <w:p w14:paraId="4CC250BC" w14:textId="4A2EBB40" w:rsidR="000702AE" w:rsidRPr="000702AE" w:rsidRDefault="000702AE" w:rsidP="000702AE">
      <w:pPr>
        <w:pStyle w:val="Default"/>
        <w:jc w:val="both"/>
        <w:rPr>
          <w:iCs/>
          <w:color w:val="auto"/>
        </w:rPr>
      </w:pPr>
      <w:r w:rsidRPr="000702AE">
        <w:rPr>
          <w:iCs/>
          <w:color w:val="auto"/>
        </w:rPr>
        <w:t>In response to the pandemic, the traditional planning cycle for NHS Wales was paused – and in 2021/22 the direction given by Welsh Government was for Health Boards to develop an annual plan. The Health Board submitted its overarching Annual Plan with an addendum focused on ‘Planning for Recovery and Redesign’ on 30</w:t>
      </w:r>
      <w:r w:rsidRPr="000702AE">
        <w:rPr>
          <w:iCs/>
          <w:color w:val="auto"/>
          <w:vertAlign w:val="superscript"/>
        </w:rPr>
        <w:t>th</w:t>
      </w:r>
      <w:r w:rsidRPr="000702AE">
        <w:rPr>
          <w:iCs/>
          <w:color w:val="auto"/>
        </w:rPr>
        <w:t xml:space="preserve"> June 2021. The main plan took a strategic holistic overview of the whole Health Board, its strategic ambitions and direction of travel whilst the addendum set out a more granular level of detail on plans to recover and redesign our services as we moved into the next phased of the pandemic. </w:t>
      </w:r>
    </w:p>
    <w:p w14:paraId="55A01EC0" w14:textId="77777777" w:rsidR="000702AE" w:rsidRPr="000702AE" w:rsidRDefault="000702AE" w:rsidP="000702AE">
      <w:pPr>
        <w:pStyle w:val="Default"/>
        <w:jc w:val="both"/>
        <w:rPr>
          <w:iCs/>
          <w:color w:val="auto"/>
        </w:rPr>
      </w:pPr>
    </w:p>
    <w:p w14:paraId="7AC89F83" w14:textId="77777777" w:rsidR="000702AE" w:rsidRPr="000702AE" w:rsidRDefault="000702AE" w:rsidP="000702AE">
      <w:pPr>
        <w:pStyle w:val="Default"/>
        <w:jc w:val="both"/>
        <w:rPr>
          <w:iCs/>
          <w:color w:val="auto"/>
        </w:rPr>
      </w:pPr>
      <w:r w:rsidRPr="000702AE">
        <w:rPr>
          <w:iCs/>
          <w:color w:val="auto"/>
        </w:rPr>
        <w:t>Overall, 2021/22 has been another challenging year for the Health Board. Whilst we have made good progress against a significant number of our Recovery and Redesign Programme plans, continued system-wide operational pressures have impacted on our performance. The Operational pressures experienced this year have been atypical, with unusual sustained pressure throughout the summer period. This resulted in the Health Board entering into the usually more challenging winter period in a more difficult place.</w:t>
      </w:r>
    </w:p>
    <w:p w14:paraId="7D9C56C7" w14:textId="77777777" w:rsidR="000702AE" w:rsidRPr="000702AE" w:rsidRDefault="000702AE" w:rsidP="000702AE">
      <w:pPr>
        <w:pStyle w:val="Default"/>
        <w:jc w:val="both"/>
        <w:rPr>
          <w:iCs/>
          <w:color w:val="auto"/>
        </w:rPr>
      </w:pPr>
    </w:p>
    <w:p w14:paraId="71BA0999" w14:textId="21F8D752" w:rsidR="000702AE" w:rsidRPr="000702AE" w:rsidRDefault="000702AE" w:rsidP="000702AE">
      <w:pPr>
        <w:pStyle w:val="Default"/>
        <w:jc w:val="both"/>
        <w:rPr>
          <w:iCs/>
          <w:color w:val="auto"/>
        </w:rPr>
      </w:pPr>
      <w:r w:rsidRPr="000702AE">
        <w:rPr>
          <w:iCs/>
          <w:color w:val="auto"/>
        </w:rPr>
        <w:t>The Health Board remained ‘</w:t>
      </w:r>
      <w:r>
        <w:rPr>
          <w:iCs/>
          <w:color w:val="auto"/>
        </w:rPr>
        <w:t>C</w:t>
      </w:r>
      <w:r w:rsidRPr="000702AE">
        <w:rPr>
          <w:iCs/>
          <w:color w:val="auto"/>
        </w:rPr>
        <w:t xml:space="preserve">ovid-ready’ throughout the year, a principle at the heart of our operating model. Our planning and response continued to focus on the five harms of </w:t>
      </w:r>
      <w:r>
        <w:rPr>
          <w:iCs/>
          <w:color w:val="auto"/>
        </w:rPr>
        <w:t>COVID</w:t>
      </w:r>
      <w:r w:rsidRPr="000702AE">
        <w:rPr>
          <w:iCs/>
          <w:color w:val="auto"/>
        </w:rPr>
        <w:t xml:space="preserve">-19. This was particularly pertinent with the emergence of new variants and specifically the Omicron variant in November / December 2021. The impact of </w:t>
      </w:r>
      <w:r>
        <w:rPr>
          <w:iCs/>
          <w:color w:val="auto"/>
        </w:rPr>
        <w:t>COVID</w:t>
      </w:r>
      <w:r w:rsidRPr="000702AE">
        <w:rPr>
          <w:iCs/>
          <w:color w:val="auto"/>
        </w:rPr>
        <w:t>-19 on the delivery of services, along with progress made in our Recovery and Redesign programme, is outlined in more detail in the sections below.</w:t>
      </w:r>
    </w:p>
    <w:p w14:paraId="7039A22C" w14:textId="77777777" w:rsidR="00DE181C" w:rsidRDefault="00DE181C" w:rsidP="00DE181C">
      <w:pPr>
        <w:pStyle w:val="Default"/>
        <w:ind w:left="360"/>
        <w:rPr>
          <w:i/>
          <w:iCs/>
          <w:color w:val="FF0000"/>
          <w:sz w:val="23"/>
          <w:szCs w:val="23"/>
        </w:rPr>
      </w:pPr>
    </w:p>
    <w:p w14:paraId="6E0F7615" w14:textId="77777777" w:rsidR="00DE181C" w:rsidRDefault="00DE181C" w:rsidP="00DE181C">
      <w:pPr>
        <w:pStyle w:val="Default"/>
        <w:rPr>
          <w:iCs/>
          <w:color w:val="auto"/>
        </w:rPr>
      </w:pPr>
    </w:p>
    <w:p w14:paraId="6231E675" w14:textId="77777777" w:rsidR="00DE181C" w:rsidRPr="002301F9" w:rsidRDefault="00DE181C" w:rsidP="00DE181C">
      <w:pPr>
        <w:pStyle w:val="Default"/>
        <w:rPr>
          <w:b/>
          <w:iCs/>
          <w:color w:val="2F5496" w:themeColor="accent1" w:themeShade="BF"/>
        </w:rPr>
      </w:pPr>
      <w:r w:rsidRPr="002301F9">
        <w:rPr>
          <w:b/>
          <w:iCs/>
          <w:color w:val="2F5496" w:themeColor="accent1" w:themeShade="BF"/>
        </w:rPr>
        <w:t xml:space="preserve">The New Duties of Quality and Candour </w:t>
      </w:r>
    </w:p>
    <w:p w14:paraId="2F6306D3" w14:textId="77777777" w:rsidR="00DE181C" w:rsidRPr="004712DB" w:rsidRDefault="00DE181C" w:rsidP="00DE181C">
      <w:pPr>
        <w:pStyle w:val="Default"/>
        <w:rPr>
          <w:b/>
          <w:iCs/>
          <w:color w:val="auto"/>
        </w:rPr>
      </w:pPr>
    </w:p>
    <w:p w14:paraId="05098AD9" w14:textId="77777777" w:rsidR="00DE181C" w:rsidRPr="00C95369" w:rsidRDefault="00DE181C" w:rsidP="00DE181C">
      <w:pPr>
        <w:pStyle w:val="Default"/>
        <w:rPr>
          <w:iCs/>
          <w:color w:val="auto"/>
        </w:rPr>
      </w:pPr>
      <w:r w:rsidRPr="00C95369">
        <w:rPr>
          <w:iCs/>
          <w:color w:val="auto"/>
        </w:rPr>
        <w:t xml:space="preserve">The new Duty of Quality and the new Duty of Candour are due to come into legal force in April 2023, in line with the Health and Social Care (Quality and Engagement) (Wales)(Act) 2020.  The new Duties will require the Health Board to report annually on compliance with those Duties and to publish their reports in the annual accounts and performance report.  These new reporting requirements will therefore be captured in the reporting period </w:t>
      </w:r>
      <w:r w:rsidRPr="002A58A7">
        <w:rPr>
          <w:iCs/>
          <w:color w:val="auto"/>
        </w:rPr>
        <w:t>2023/2</w:t>
      </w:r>
      <w:r>
        <w:rPr>
          <w:iCs/>
          <w:color w:val="auto"/>
        </w:rPr>
        <w:t>4</w:t>
      </w:r>
      <w:r w:rsidRPr="002A58A7">
        <w:rPr>
          <w:iCs/>
          <w:color w:val="auto"/>
        </w:rPr>
        <w:t>.</w:t>
      </w:r>
    </w:p>
    <w:p w14:paraId="5A20512A" w14:textId="77777777" w:rsidR="00DE181C" w:rsidRPr="00C95369" w:rsidRDefault="00DE181C" w:rsidP="00DE181C">
      <w:pPr>
        <w:pStyle w:val="Default"/>
        <w:ind w:left="360"/>
        <w:rPr>
          <w:iCs/>
          <w:color w:val="auto"/>
        </w:rPr>
      </w:pPr>
    </w:p>
    <w:p w14:paraId="24D6AA27" w14:textId="77777777" w:rsidR="00DE181C" w:rsidRPr="002A58A7" w:rsidRDefault="00DE181C" w:rsidP="00DE181C">
      <w:pPr>
        <w:rPr>
          <w:rFonts w:ascii="Arial" w:eastAsia="Calibri" w:hAnsi="Arial" w:cs="Arial"/>
          <w:sz w:val="24"/>
          <w:szCs w:val="24"/>
          <w:shd w:val="clear" w:color="auto" w:fill="FFFFFF"/>
        </w:rPr>
      </w:pPr>
      <w:r w:rsidRPr="00C95369">
        <w:rPr>
          <w:rFonts w:ascii="Arial" w:eastAsia="Calibri" w:hAnsi="Arial" w:cs="Arial"/>
          <w:sz w:val="24"/>
          <w:szCs w:val="24"/>
          <w:shd w:val="clear" w:color="auto" w:fill="FFFFFF"/>
        </w:rPr>
        <w:t xml:space="preserve">In the interim it is anticipated that there will be: -  </w:t>
      </w:r>
    </w:p>
    <w:p w14:paraId="5A4A513D" w14:textId="77777777" w:rsidR="00DE181C" w:rsidRPr="002A58A7" w:rsidRDefault="00DE181C" w:rsidP="005F46FD">
      <w:pPr>
        <w:pStyle w:val="ListParagraph"/>
        <w:numPr>
          <w:ilvl w:val="5"/>
          <w:numId w:val="14"/>
        </w:numPr>
        <w:rPr>
          <w:rFonts w:ascii="Arial" w:eastAsia="Times New Roman" w:hAnsi="Arial" w:cs="Arial"/>
          <w:iCs/>
          <w:sz w:val="24"/>
          <w:szCs w:val="24"/>
          <w:bdr w:val="none" w:sz="0" w:space="0" w:color="auto" w:frame="1"/>
          <w:shd w:val="clear" w:color="auto" w:fill="FFFFFF"/>
        </w:rPr>
      </w:pPr>
      <w:r w:rsidRPr="002A58A7">
        <w:rPr>
          <w:rFonts w:ascii="Arial" w:hAnsi="Arial" w:cs="Arial"/>
          <w:sz w:val="24"/>
          <w:szCs w:val="24"/>
          <w:shd w:val="clear" w:color="auto" w:fill="FFFFFF"/>
        </w:rPr>
        <w:t xml:space="preserve">A non-statutory implementation of the Duty of Quality in Autumn 2022.  </w:t>
      </w:r>
    </w:p>
    <w:p w14:paraId="701B7E67" w14:textId="1744DA17" w:rsidR="00DE181C" w:rsidRPr="00C95369" w:rsidRDefault="00DE181C" w:rsidP="00DE181C">
      <w:pPr>
        <w:shd w:val="clear" w:color="auto" w:fill="FFFFFF"/>
        <w:spacing w:line="231" w:lineRule="atLeast"/>
        <w:rPr>
          <w:rFonts w:ascii="Arial" w:eastAsia="Times New Roman" w:hAnsi="Arial" w:cs="Arial"/>
          <w:iCs/>
          <w:sz w:val="24"/>
          <w:szCs w:val="24"/>
          <w:bdr w:val="none" w:sz="0" w:space="0" w:color="auto" w:frame="1"/>
          <w:shd w:val="clear" w:color="auto" w:fill="FFFFFF"/>
        </w:rPr>
      </w:pPr>
      <w:r w:rsidRPr="00C95369">
        <w:rPr>
          <w:rFonts w:ascii="Arial" w:eastAsia="Calibri" w:hAnsi="Arial" w:cs="Arial"/>
          <w:sz w:val="24"/>
          <w:szCs w:val="24"/>
          <w:shd w:val="clear" w:color="auto" w:fill="FFFFFF"/>
        </w:rPr>
        <w:t xml:space="preserve">This will allow for testing the quality reporting indicators, measures and narrative framework concepts being developed during the </w:t>
      </w:r>
      <w:r w:rsidR="004F2F20">
        <w:rPr>
          <w:rFonts w:ascii="Arial" w:eastAsia="Calibri" w:hAnsi="Arial" w:cs="Arial"/>
          <w:sz w:val="24"/>
          <w:szCs w:val="24"/>
          <w:shd w:val="clear" w:color="auto" w:fill="FFFFFF"/>
        </w:rPr>
        <w:t>D</w:t>
      </w:r>
      <w:r w:rsidRPr="00C95369">
        <w:rPr>
          <w:rFonts w:ascii="Arial" w:eastAsia="Calibri" w:hAnsi="Arial" w:cs="Arial"/>
          <w:sz w:val="24"/>
          <w:szCs w:val="24"/>
          <w:shd w:val="clear" w:color="auto" w:fill="FFFFFF"/>
        </w:rPr>
        <w:t xml:space="preserve">uty of </w:t>
      </w:r>
      <w:r w:rsidR="004F2F20">
        <w:rPr>
          <w:rFonts w:ascii="Arial" w:eastAsia="Calibri" w:hAnsi="Arial" w:cs="Arial"/>
          <w:sz w:val="24"/>
          <w:szCs w:val="24"/>
          <w:shd w:val="clear" w:color="auto" w:fill="FFFFFF"/>
        </w:rPr>
        <w:t>Q</w:t>
      </w:r>
      <w:r w:rsidRPr="00C95369">
        <w:rPr>
          <w:rFonts w:ascii="Arial" w:eastAsia="Calibri" w:hAnsi="Arial" w:cs="Arial"/>
          <w:sz w:val="24"/>
          <w:szCs w:val="24"/>
          <w:shd w:val="clear" w:color="auto" w:fill="FFFFFF"/>
        </w:rPr>
        <w:t>uality implementation phase as a hybrid reporting process for 2022/23.  I</w:t>
      </w:r>
      <w:r w:rsidRPr="00C95369">
        <w:rPr>
          <w:rFonts w:ascii="Arial" w:eastAsia="Times New Roman" w:hAnsi="Arial" w:cs="Arial"/>
          <w:iCs/>
          <w:sz w:val="24"/>
          <w:szCs w:val="24"/>
          <w:bdr w:val="none" w:sz="0" w:space="0" w:color="auto" w:frame="1"/>
          <w:shd w:val="clear" w:color="auto" w:fill="FFFFFF"/>
        </w:rPr>
        <w:t xml:space="preserve">n the meantime quality reporting requirements are embedded in the Performance Section of this Annual Report, specifically in </w:t>
      </w:r>
      <w:r w:rsidRPr="00B13E6D">
        <w:rPr>
          <w:rFonts w:ascii="Arial" w:eastAsia="Times New Roman" w:hAnsi="Arial" w:cs="Arial"/>
          <w:iCs/>
          <w:sz w:val="24"/>
          <w:szCs w:val="24"/>
          <w:bdr w:val="none" w:sz="0" w:space="0" w:color="auto" w:frame="1"/>
          <w:shd w:val="clear" w:color="auto" w:fill="FFFFFF"/>
        </w:rPr>
        <w:t xml:space="preserve">sections </w:t>
      </w:r>
      <w:r w:rsidR="00B13E6D" w:rsidRPr="00B13E6D">
        <w:rPr>
          <w:rFonts w:ascii="Arial" w:eastAsia="Times New Roman" w:hAnsi="Arial" w:cs="Arial"/>
          <w:iCs/>
          <w:sz w:val="24"/>
          <w:szCs w:val="24"/>
          <w:bdr w:val="none" w:sz="0" w:space="0" w:color="auto" w:frame="1"/>
          <w:shd w:val="clear" w:color="auto" w:fill="FFFFFF"/>
        </w:rPr>
        <w:t>7 and 1</w:t>
      </w:r>
      <w:r w:rsidR="00BF14A8">
        <w:rPr>
          <w:rFonts w:ascii="Arial" w:eastAsia="Times New Roman" w:hAnsi="Arial" w:cs="Arial"/>
          <w:iCs/>
          <w:sz w:val="24"/>
          <w:szCs w:val="24"/>
          <w:bdr w:val="none" w:sz="0" w:space="0" w:color="auto" w:frame="1"/>
          <w:shd w:val="clear" w:color="auto" w:fill="FFFFFF"/>
        </w:rPr>
        <w:t>5</w:t>
      </w:r>
      <w:r w:rsidR="00B13E6D" w:rsidRPr="00B13E6D">
        <w:rPr>
          <w:rFonts w:ascii="Arial" w:eastAsia="Times New Roman" w:hAnsi="Arial" w:cs="Arial"/>
          <w:iCs/>
          <w:sz w:val="24"/>
          <w:szCs w:val="24"/>
          <w:bdr w:val="none" w:sz="0" w:space="0" w:color="auto" w:frame="1"/>
          <w:shd w:val="clear" w:color="auto" w:fill="FFFFFF"/>
        </w:rPr>
        <w:t>.7 of this Annual Report</w:t>
      </w:r>
      <w:r w:rsidRPr="00B13E6D">
        <w:rPr>
          <w:rFonts w:ascii="Arial" w:eastAsia="Times New Roman" w:hAnsi="Arial" w:cs="Arial"/>
          <w:iCs/>
          <w:sz w:val="24"/>
          <w:szCs w:val="24"/>
          <w:bdr w:val="none" w:sz="0" w:space="0" w:color="auto" w:frame="1"/>
          <w:shd w:val="clear" w:color="auto" w:fill="FFFFFF"/>
        </w:rPr>
        <w:t>.</w:t>
      </w:r>
    </w:p>
    <w:p w14:paraId="69CD2F2D" w14:textId="77777777" w:rsidR="00DE181C" w:rsidRPr="00C95369" w:rsidRDefault="00DE181C" w:rsidP="00DE181C">
      <w:pPr>
        <w:shd w:val="clear" w:color="auto" w:fill="FFFFFF"/>
        <w:spacing w:line="231" w:lineRule="atLeast"/>
        <w:rPr>
          <w:rFonts w:ascii="Arial" w:eastAsia="Times New Roman" w:hAnsi="Arial" w:cs="Arial"/>
          <w:iCs/>
          <w:sz w:val="24"/>
          <w:szCs w:val="24"/>
          <w:bdr w:val="none" w:sz="0" w:space="0" w:color="auto" w:frame="1"/>
          <w:shd w:val="clear" w:color="auto" w:fill="FFFFFF"/>
        </w:rPr>
      </w:pPr>
    </w:p>
    <w:p w14:paraId="7F97B1A1" w14:textId="34E55B19" w:rsidR="00DE181C" w:rsidRPr="002A58A7" w:rsidRDefault="00DE181C" w:rsidP="00DE181C">
      <w:pPr>
        <w:shd w:val="clear" w:color="auto" w:fill="FFFFFF"/>
        <w:spacing w:line="231" w:lineRule="atLeast"/>
        <w:rPr>
          <w:rFonts w:ascii="Arial" w:eastAsia="Times New Roman" w:hAnsi="Arial" w:cs="Arial"/>
          <w:i/>
          <w:iCs/>
          <w:color w:val="0000FF"/>
          <w:sz w:val="24"/>
          <w:szCs w:val="24"/>
          <w:bdr w:val="none" w:sz="0" w:space="0" w:color="auto" w:frame="1"/>
          <w:shd w:val="clear" w:color="auto" w:fill="FFFFFF"/>
        </w:rPr>
      </w:pPr>
      <w:r>
        <w:rPr>
          <w:rFonts w:ascii="Arial" w:eastAsia="Times New Roman" w:hAnsi="Arial" w:cs="Arial"/>
          <w:iCs/>
          <w:sz w:val="24"/>
          <w:szCs w:val="24"/>
          <w:bdr w:val="none" w:sz="0" w:space="0" w:color="auto" w:frame="1"/>
          <w:shd w:val="clear" w:color="auto" w:fill="FFFFFF"/>
        </w:rPr>
        <w:t xml:space="preserve">(ii)_ </w:t>
      </w:r>
      <w:r w:rsidRPr="002A58A7">
        <w:rPr>
          <w:rFonts w:ascii="Arial" w:eastAsia="Times New Roman" w:hAnsi="Arial" w:cs="Arial"/>
          <w:iCs/>
          <w:sz w:val="24"/>
          <w:szCs w:val="24"/>
          <w:bdr w:val="none" w:sz="0" w:space="0" w:color="auto" w:frame="1"/>
          <w:shd w:val="clear" w:color="auto" w:fill="FFFFFF"/>
        </w:rPr>
        <w:t xml:space="preserve">A non statutory implementation lead up period during the Autumn/Winter 2022 regarding the Duty of Candour to allow NHS bodies, including </w:t>
      </w:r>
      <w:r w:rsidR="003003F2">
        <w:rPr>
          <w:rFonts w:ascii="Arial" w:eastAsia="Times New Roman" w:hAnsi="Arial" w:cs="Arial"/>
          <w:iCs/>
          <w:sz w:val="24"/>
          <w:szCs w:val="24"/>
          <w:bdr w:val="none" w:sz="0" w:space="0" w:color="auto" w:frame="1"/>
          <w:shd w:val="clear" w:color="auto" w:fill="FFFFFF"/>
        </w:rPr>
        <w:t>P</w:t>
      </w:r>
      <w:r w:rsidRPr="002A58A7">
        <w:rPr>
          <w:rFonts w:ascii="Arial" w:eastAsia="Times New Roman" w:hAnsi="Arial" w:cs="Arial"/>
          <w:iCs/>
          <w:sz w:val="24"/>
          <w:szCs w:val="24"/>
          <w:bdr w:val="none" w:sz="0" w:space="0" w:color="auto" w:frame="1"/>
          <w:shd w:val="clear" w:color="auto" w:fill="FFFFFF"/>
        </w:rPr>
        <w:t xml:space="preserve">rimary </w:t>
      </w:r>
      <w:r w:rsidR="003003F2">
        <w:rPr>
          <w:rFonts w:ascii="Arial" w:eastAsia="Times New Roman" w:hAnsi="Arial" w:cs="Arial"/>
          <w:iCs/>
          <w:sz w:val="24"/>
          <w:szCs w:val="24"/>
          <w:bdr w:val="none" w:sz="0" w:space="0" w:color="auto" w:frame="1"/>
          <w:shd w:val="clear" w:color="auto" w:fill="FFFFFF"/>
        </w:rPr>
        <w:t>C</w:t>
      </w:r>
      <w:r w:rsidRPr="002A58A7">
        <w:rPr>
          <w:rFonts w:ascii="Arial" w:eastAsia="Times New Roman" w:hAnsi="Arial" w:cs="Arial"/>
          <w:iCs/>
          <w:sz w:val="24"/>
          <w:szCs w:val="24"/>
          <w:bdr w:val="none" w:sz="0" w:space="0" w:color="auto" w:frame="1"/>
          <w:shd w:val="clear" w:color="auto" w:fill="FFFFFF"/>
        </w:rPr>
        <w:t xml:space="preserve">are </w:t>
      </w:r>
      <w:r w:rsidRPr="002A58A7">
        <w:rPr>
          <w:rFonts w:ascii="Arial" w:eastAsia="Times New Roman" w:hAnsi="Arial" w:cs="Arial"/>
          <w:iCs/>
          <w:sz w:val="24"/>
          <w:szCs w:val="24"/>
          <w:bdr w:val="none" w:sz="0" w:space="0" w:color="auto" w:frame="1"/>
          <w:shd w:val="clear" w:color="auto" w:fill="FFFFFF"/>
        </w:rPr>
        <w:lastRenderedPageBreak/>
        <w:t>providers to prepare for the new reporting requirements under the Duty of Candour and also undertake and roll out training and awareness sessions.</w:t>
      </w:r>
      <w:r w:rsidRPr="002A58A7">
        <w:rPr>
          <w:rFonts w:ascii="Arial" w:eastAsia="Times New Roman" w:hAnsi="Arial" w:cs="Arial"/>
          <w:i/>
          <w:iCs/>
          <w:sz w:val="24"/>
          <w:szCs w:val="24"/>
          <w:bdr w:val="none" w:sz="0" w:space="0" w:color="auto" w:frame="1"/>
          <w:shd w:val="clear" w:color="auto" w:fill="FFFFFF"/>
        </w:rPr>
        <w:t xml:space="preserve">   </w:t>
      </w:r>
    </w:p>
    <w:p w14:paraId="798656FC" w14:textId="77777777" w:rsidR="00DE181C" w:rsidRPr="00FB5D5E" w:rsidRDefault="00DE181C" w:rsidP="00DE181C">
      <w:pPr>
        <w:pStyle w:val="xmsonormal"/>
        <w:shd w:val="clear" w:color="auto" w:fill="FFFFFF"/>
        <w:spacing w:line="231" w:lineRule="atLeast"/>
        <w:rPr>
          <w:rFonts w:ascii="Arial" w:eastAsia="Times New Roman" w:hAnsi="Arial" w:cs="Arial"/>
          <w:i/>
          <w:iCs/>
          <w:color w:val="0000FF"/>
          <w:sz w:val="24"/>
          <w:szCs w:val="24"/>
          <w:bdr w:val="none" w:sz="0" w:space="0" w:color="auto" w:frame="1"/>
          <w:shd w:val="clear" w:color="auto" w:fill="FFFFFF"/>
        </w:rPr>
      </w:pPr>
    </w:p>
    <w:p w14:paraId="31C3F829" w14:textId="77777777" w:rsidR="00DE181C" w:rsidRPr="002301F9" w:rsidRDefault="00DE181C" w:rsidP="00DE181C">
      <w:pPr>
        <w:rPr>
          <w:rFonts w:ascii="Arial" w:hAnsi="Arial" w:cs="Arial"/>
          <w:b/>
          <w:color w:val="2F5496" w:themeColor="accent1" w:themeShade="BF"/>
          <w:sz w:val="28"/>
          <w:szCs w:val="28"/>
          <w:highlight w:val="yellow"/>
        </w:rPr>
      </w:pPr>
      <w:r w:rsidRPr="002301F9">
        <w:rPr>
          <w:rFonts w:ascii="Arial" w:hAnsi="Arial" w:cs="Arial"/>
          <w:b/>
          <w:color w:val="2F5496" w:themeColor="accent1" w:themeShade="BF"/>
          <w:sz w:val="28"/>
          <w:szCs w:val="28"/>
        </w:rPr>
        <w:t xml:space="preserve">Areas of responsibility </w:t>
      </w:r>
    </w:p>
    <w:p w14:paraId="4614050D" w14:textId="158CECD9" w:rsidR="00DE181C" w:rsidRPr="002A58A7" w:rsidRDefault="00DE181C" w:rsidP="00DE181C">
      <w:pPr>
        <w:rPr>
          <w:rFonts w:ascii="Arial" w:hAnsi="Arial" w:cs="Arial"/>
          <w:sz w:val="24"/>
          <w:szCs w:val="24"/>
          <w:shd w:val="clear" w:color="auto" w:fill="FFFFFF"/>
        </w:rPr>
      </w:pPr>
      <w:r w:rsidRPr="002A58A7">
        <w:rPr>
          <w:rFonts w:ascii="Arial" w:hAnsi="Arial" w:cs="Arial"/>
          <w:sz w:val="24"/>
          <w:szCs w:val="24"/>
          <w:shd w:val="clear" w:color="auto" w:fill="FFFFFF"/>
        </w:rPr>
        <w:t>Employing</w:t>
      </w:r>
      <w:r w:rsidR="003003F2">
        <w:rPr>
          <w:rFonts w:ascii="Arial" w:hAnsi="Arial" w:cs="Arial"/>
          <w:sz w:val="24"/>
          <w:szCs w:val="24"/>
          <w:shd w:val="clear" w:color="auto" w:fill="FFFFFF"/>
        </w:rPr>
        <w:t xml:space="preserve"> circa </w:t>
      </w:r>
      <w:r w:rsidRPr="002A58A7">
        <w:rPr>
          <w:rFonts w:ascii="Arial" w:hAnsi="Arial" w:cs="Arial"/>
          <w:sz w:val="24"/>
          <w:szCs w:val="24"/>
          <w:shd w:val="clear" w:color="auto" w:fill="FFFFFF"/>
        </w:rPr>
        <w:t>1</w:t>
      </w:r>
      <w:r w:rsidR="003003F2">
        <w:rPr>
          <w:rFonts w:ascii="Arial" w:hAnsi="Arial" w:cs="Arial"/>
          <w:sz w:val="24"/>
          <w:szCs w:val="24"/>
          <w:shd w:val="clear" w:color="auto" w:fill="FFFFFF"/>
        </w:rPr>
        <w:t>6</w:t>
      </w:r>
      <w:r w:rsidRPr="002A58A7">
        <w:rPr>
          <w:rFonts w:ascii="Arial" w:hAnsi="Arial" w:cs="Arial"/>
          <w:sz w:val="24"/>
          <w:szCs w:val="24"/>
          <w:shd w:val="clear" w:color="auto" w:fill="FFFFFF"/>
        </w:rPr>
        <w:t xml:space="preserve">,000 staff and with an annual income of </w:t>
      </w:r>
      <w:r w:rsidR="00B61112">
        <w:rPr>
          <w:rFonts w:ascii="Arial" w:hAnsi="Arial" w:cs="Arial"/>
          <w:sz w:val="24"/>
          <w:szCs w:val="24"/>
          <w:shd w:val="clear" w:color="auto" w:fill="FFFFFF"/>
        </w:rPr>
        <w:t>circa £1.7</w:t>
      </w:r>
      <w:r w:rsidR="003003F2">
        <w:rPr>
          <w:rFonts w:ascii="Arial" w:hAnsi="Arial" w:cs="Arial"/>
          <w:sz w:val="24"/>
          <w:szCs w:val="24"/>
          <w:shd w:val="clear" w:color="auto" w:fill="FFFFFF"/>
        </w:rPr>
        <w:t xml:space="preserve"> </w:t>
      </w:r>
      <w:r w:rsidR="00B61112">
        <w:rPr>
          <w:rFonts w:ascii="Arial" w:hAnsi="Arial" w:cs="Arial"/>
          <w:sz w:val="24"/>
          <w:szCs w:val="24"/>
          <w:shd w:val="clear" w:color="auto" w:fill="FFFFFF"/>
        </w:rPr>
        <w:t>billion,</w:t>
      </w:r>
      <w:r w:rsidRPr="002A58A7">
        <w:rPr>
          <w:rFonts w:ascii="Arial" w:hAnsi="Arial" w:cs="Arial"/>
          <w:sz w:val="24"/>
          <w:szCs w:val="24"/>
          <w:shd w:val="clear" w:color="auto" w:fill="FFFFFF"/>
        </w:rPr>
        <w:t xml:space="preserve"> the Health Board is one of Wales’ seven fully integrated health boards, and is one of the largest health care organisations in the UK.  It delivers Primary, Intermediate and Community Care, Mental and Public Health and Acute Hospital Services to 500,000 people across 11 sites in Cardiff and the Vale of Glamorgan. The Health Board is the main provider of Tertiary care across South Wales and works actively to collaboratively develop regional services, including with Swansea Bay University Health Board in respect of tertiary services.</w:t>
      </w:r>
    </w:p>
    <w:p w14:paraId="09129A7E" w14:textId="1C8362F3" w:rsidR="00DE181C" w:rsidRPr="002A58A7" w:rsidRDefault="00DE181C" w:rsidP="00DE181C">
      <w:pPr>
        <w:rPr>
          <w:rFonts w:ascii="Arial" w:hAnsi="Arial" w:cs="Arial"/>
          <w:sz w:val="24"/>
          <w:szCs w:val="24"/>
          <w:shd w:val="clear" w:color="auto" w:fill="FFFFFF"/>
        </w:rPr>
      </w:pPr>
      <w:r w:rsidRPr="002A58A7">
        <w:rPr>
          <w:rFonts w:ascii="Arial" w:hAnsi="Arial" w:cs="Arial"/>
          <w:sz w:val="24"/>
          <w:szCs w:val="24"/>
          <w:shd w:val="clear" w:color="auto" w:fill="FFFFFF"/>
        </w:rPr>
        <w:t xml:space="preserve">The organisation’s vision is to enable everyone to have the same chance of a healthy life, irrespective of who they are and where they live; and to create a sustainable healthcare system with a greater focus on care closer to home, illness prevention, enhanced health and well-being, empowering people and delivering outcomes that matter to them and an improved quality of life. In order to achieve this vision, the Health Board works in partnership with Cardiff Council and the Vale of Glamorgan Council, the third sector and wider public service partners to deliver plans to improve the health and wellbeing of our local communities. </w:t>
      </w:r>
    </w:p>
    <w:p w14:paraId="29BD944A" w14:textId="77777777" w:rsidR="00DE181C" w:rsidRDefault="00DE181C" w:rsidP="00DE181C">
      <w:pPr>
        <w:rPr>
          <w:rFonts w:ascii="Arial" w:hAnsi="Arial" w:cs="Arial"/>
          <w:b/>
          <w:color w:val="00B0F0"/>
          <w:sz w:val="28"/>
          <w:szCs w:val="28"/>
          <w:highlight w:val="yellow"/>
        </w:rPr>
      </w:pPr>
    </w:p>
    <w:p w14:paraId="68EE9D6B" w14:textId="77777777" w:rsidR="00DE181C" w:rsidRPr="0040423F" w:rsidRDefault="00DE181C" w:rsidP="00DE181C">
      <w:pPr>
        <w:rPr>
          <w:rFonts w:ascii="Arial" w:hAnsi="Arial" w:cs="Arial"/>
          <w:b/>
          <w:color w:val="00B0F0"/>
          <w:sz w:val="28"/>
          <w:szCs w:val="28"/>
          <w:highlight w:val="yellow"/>
        </w:rPr>
      </w:pPr>
    </w:p>
    <w:p w14:paraId="2519F71A" w14:textId="77777777" w:rsidR="00DE181C" w:rsidRPr="002301F9" w:rsidRDefault="00DE181C" w:rsidP="00DE181C">
      <w:pPr>
        <w:autoSpaceDE w:val="0"/>
        <w:autoSpaceDN w:val="0"/>
        <w:adjustRightInd w:val="0"/>
        <w:spacing w:after="0" w:line="240" w:lineRule="auto"/>
        <w:rPr>
          <w:rFonts w:ascii="Lato-Regular" w:hAnsi="Lato-Regular" w:cs="Lato-Regular"/>
          <w:color w:val="2F5496" w:themeColor="accent1" w:themeShade="BF"/>
          <w:sz w:val="28"/>
          <w:szCs w:val="28"/>
        </w:rPr>
      </w:pPr>
      <w:r w:rsidRPr="002301F9">
        <w:rPr>
          <w:rFonts w:ascii="Arial" w:hAnsi="Arial" w:cs="Arial"/>
          <w:b/>
          <w:bCs/>
          <w:color w:val="2F5496" w:themeColor="accent1" w:themeShade="BF"/>
          <w:sz w:val="28"/>
          <w:szCs w:val="28"/>
        </w:rPr>
        <w:t xml:space="preserve">Our performance </w:t>
      </w:r>
    </w:p>
    <w:p w14:paraId="70296321" w14:textId="77777777" w:rsidR="00DE181C" w:rsidRPr="002301F9" w:rsidRDefault="00DE181C" w:rsidP="00DE181C">
      <w:pPr>
        <w:autoSpaceDE w:val="0"/>
        <w:autoSpaceDN w:val="0"/>
        <w:adjustRightInd w:val="0"/>
        <w:spacing w:after="0" w:line="240" w:lineRule="auto"/>
        <w:rPr>
          <w:rFonts w:ascii="Lato-Regular" w:hAnsi="Lato-Regular" w:cs="Lato-Regular"/>
          <w:color w:val="2F5496" w:themeColor="accent1" w:themeShade="BF"/>
          <w:sz w:val="20"/>
          <w:szCs w:val="20"/>
        </w:rPr>
      </w:pPr>
    </w:p>
    <w:p w14:paraId="7ECCDC26" w14:textId="77777777" w:rsidR="00DE181C" w:rsidRPr="002301F9" w:rsidRDefault="00DE181C" w:rsidP="00DE181C">
      <w:pPr>
        <w:rPr>
          <w:rFonts w:ascii="Arial" w:hAnsi="Arial" w:cs="Arial"/>
          <w:b/>
          <w:color w:val="2F5496" w:themeColor="accent1" w:themeShade="BF"/>
          <w:sz w:val="28"/>
          <w:szCs w:val="28"/>
        </w:rPr>
      </w:pPr>
      <w:r w:rsidRPr="002301F9">
        <w:rPr>
          <w:rFonts w:ascii="Arial" w:hAnsi="Arial" w:cs="Arial"/>
          <w:b/>
          <w:bCs/>
          <w:color w:val="2F5496" w:themeColor="accent1" w:themeShade="BF"/>
          <w:sz w:val="28"/>
          <w:szCs w:val="28"/>
        </w:rPr>
        <w:t>3.1</w:t>
      </w:r>
      <w:r w:rsidRPr="002301F9">
        <w:rPr>
          <w:rFonts w:ascii="Arial" w:hAnsi="Arial" w:cs="Arial"/>
          <w:b/>
          <w:color w:val="2F5496" w:themeColor="accent1" w:themeShade="BF"/>
          <w:sz w:val="28"/>
          <w:szCs w:val="28"/>
        </w:rPr>
        <w:t xml:space="preserve"> Impact of COVID-19 on delivery of services</w:t>
      </w:r>
    </w:p>
    <w:p w14:paraId="1426A50E" w14:textId="77777777" w:rsidR="00DE181C" w:rsidRPr="00C722CC" w:rsidRDefault="00DE181C" w:rsidP="00DE181C">
      <w:pPr>
        <w:jc w:val="both"/>
        <w:rPr>
          <w:rFonts w:ascii="Arial" w:hAnsi="Arial" w:cs="Arial"/>
          <w:color w:val="000000"/>
          <w:sz w:val="24"/>
          <w:szCs w:val="24"/>
        </w:rPr>
      </w:pPr>
      <w:r w:rsidRPr="00C722CC">
        <w:rPr>
          <w:rFonts w:ascii="Arial" w:hAnsi="Arial" w:cs="Arial"/>
          <w:color w:val="000000"/>
          <w:sz w:val="24"/>
          <w:szCs w:val="24"/>
        </w:rPr>
        <w:t xml:space="preserve">The pandemic continued to have a significant and sustained impact on the delivery of services during 2021/22. Whilst the beginning of the year saw us accelerate our plans to recover and redesign services, our teams were also still caring for significant numbers of </w:t>
      </w:r>
      <w:r>
        <w:rPr>
          <w:rFonts w:ascii="Arial" w:hAnsi="Arial" w:cs="Arial"/>
          <w:color w:val="000000"/>
          <w:sz w:val="24"/>
          <w:szCs w:val="24"/>
        </w:rPr>
        <w:t>COVID-19</w:t>
      </w:r>
      <w:r w:rsidRPr="00C722CC">
        <w:rPr>
          <w:rFonts w:ascii="Arial" w:hAnsi="Arial" w:cs="Arial"/>
          <w:color w:val="000000"/>
          <w:sz w:val="24"/>
          <w:szCs w:val="24"/>
        </w:rPr>
        <w:t xml:space="preserve"> patients. As we moved towards the end of the year the emergence of the Omicron variant required us to adapt our approach to ensure we were able to continue to deliver essential services alongside rapidly scaling up delivery of the </w:t>
      </w:r>
      <w:r>
        <w:rPr>
          <w:rFonts w:ascii="Arial" w:hAnsi="Arial" w:cs="Arial"/>
          <w:color w:val="000000"/>
          <w:sz w:val="24"/>
          <w:szCs w:val="24"/>
        </w:rPr>
        <w:t>COVID-19</w:t>
      </w:r>
      <w:r w:rsidRPr="00C722CC">
        <w:rPr>
          <w:rFonts w:ascii="Arial" w:hAnsi="Arial" w:cs="Arial"/>
          <w:color w:val="000000"/>
          <w:sz w:val="24"/>
          <w:szCs w:val="24"/>
        </w:rPr>
        <w:t xml:space="preserve"> booster programme and meeting the needs of an increasing number of </w:t>
      </w:r>
      <w:r>
        <w:rPr>
          <w:rFonts w:ascii="Arial" w:hAnsi="Arial" w:cs="Arial"/>
          <w:color w:val="000000"/>
          <w:sz w:val="24"/>
          <w:szCs w:val="24"/>
        </w:rPr>
        <w:t>COVID-19</w:t>
      </w:r>
      <w:r w:rsidRPr="00C722CC">
        <w:rPr>
          <w:rFonts w:ascii="Arial" w:hAnsi="Arial" w:cs="Arial"/>
          <w:color w:val="000000"/>
          <w:sz w:val="24"/>
          <w:szCs w:val="24"/>
        </w:rPr>
        <w:t xml:space="preserve"> positive patients. There were a number of service delivery risks encountered during the year in relation to C</w:t>
      </w:r>
      <w:r>
        <w:rPr>
          <w:rFonts w:ascii="Arial" w:hAnsi="Arial" w:cs="Arial"/>
          <w:color w:val="000000"/>
          <w:sz w:val="24"/>
          <w:szCs w:val="24"/>
        </w:rPr>
        <w:t>OVID-19</w:t>
      </w:r>
      <w:r w:rsidRPr="00C722CC">
        <w:rPr>
          <w:rFonts w:ascii="Arial" w:hAnsi="Arial" w:cs="Arial"/>
          <w:color w:val="000000"/>
          <w:sz w:val="24"/>
          <w:szCs w:val="24"/>
        </w:rPr>
        <w:t>, including:</w:t>
      </w:r>
    </w:p>
    <w:p w14:paraId="2996B852"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9F336A">
        <w:rPr>
          <w:rFonts w:ascii="Times New Roman" w:eastAsia="Times New Roman" w:hAnsi="Times New Roman" w:cs="Times New Roman"/>
          <w:color w:val="000000"/>
          <w:sz w:val="27"/>
          <w:szCs w:val="27"/>
          <w:lang w:eastAsia="en-GB"/>
        </w:rPr>
        <w:t xml:space="preserve">· </w:t>
      </w:r>
      <w:r w:rsidRPr="00C722CC">
        <w:rPr>
          <w:rFonts w:ascii="Arial" w:eastAsia="Times New Roman" w:hAnsi="Arial" w:cs="Arial"/>
          <w:color w:val="000000"/>
          <w:sz w:val="24"/>
          <w:szCs w:val="24"/>
          <w:lang w:eastAsia="en-GB"/>
        </w:rPr>
        <w:t>Continued variation and uncertainty of the demand profile of both</w:t>
      </w:r>
      <w:r>
        <w:rPr>
          <w:rFonts w:ascii="Arial" w:eastAsia="Times New Roman" w:hAnsi="Arial" w:cs="Arial"/>
          <w:color w:val="000000"/>
          <w:sz w:val="24"/>
          <w:szCs w:val="24"/>
          <w:lang w:eastAsia="en-GB"/>
        </w:rPr>
        <w:t xml:space="preserve"> Covid</w:t>
      </w:r>
      <w:r w:rsidRPr="00C722CC">
        <w:rPr>
          <w:rFonts w:ascii="Arial" w:eastAsia="Times New Roman" w:hAnsi="Arial" w:cs="Arial"/>
          <w:color w:val="000000"/>
          <w:sz w:val="24"/>
          <w:szCs w:val="24"/>
          <w:lang w:eastAsia="en-GB"/>
        </w:rPr>
        <w:t xml:space="preserve"> and non-</w:t>
      </w:r>
      <w:r>
        <w:rPr>
          <w:rFonts w:ascii="Arial" w:eastAsia="Times New Roman" w:hAnsi="Arial" w:cs="Arial"/>
          <w:color w:val="000000"/>
          <w:sz w:val="24"/>
          <w:szCs w:val="24"/>
          <w:lang w:eastAsia="en-GB"/>
        </w:rPr>
        <w:t>Covid</w:t>
      </w:r>
      <w:r w:rsidRPr="00C722CC">
        <w:rPr>
          <w:rFonts w:ascii="Arial" w:eastAsia="Times New Roman" w:hAnsi="Arial" w:cs="Arial"/>
          <w:color w:val="000000"/>
          <w:sz w:val="24"/>
          <w:szCs w:val="24"/>
          <w:lang w:eastAsia="en-GB"/>
        </w:rPr>
        <w:t xml:space="preserve"> patient groups – with some services receiving exceptional demand and others where demand was suppressed</w:t>
      </w:r>
      <w:r>
        <w:rPr>
          <w:rFonts w:ascii="Arial" w:eastAsia="Times New Roman" w:hAnsi="Arial" w:cs="Arial"/>
          <w:color w:val="000000"/>
          <w:sz w:val="24"/>
          <w:szCs w:val="24"/>
          <w:lang w:eastAsia="en-GB"/>
        </w:rPr>
        <w:t>.</w:t>
      </w:r>
    </w:p>
    <w:p w14:paraId="1629D80A"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 Services where the Health Board has had to reduce its levels of activity in order to re-prioritise resources for the </w:t>
      </w:r>
      <w:r>
        <w:rPr>
          <w:rFonts w:ascii="Arial" w:eastAsia="Times New Roman" w:hAnsi="Arial" w:cs="Arial"/>
          <w:color w:val="000000"/>
          <w:sz w:val="24"/>
          <w:szCs w:val="24"/>
          <w:lang w:eastAsia="en-GB"/>
        </w:rPr>
        <w:t>COVID</w:t>
      </w:r>
      <w:r w:rsidRPr="00C722CC">
        <w:rPr>
          <w:rFonts w:ascii="Arial" w:eastAsia="Times New Roman" w:hAnsi="Arial" w:cs="Arial"/>
          <w:color w:val="000000"/>
          <w:sz w:val="24"/>
          <w:szCs w:val="24"/>
          <w:lang w:eastAsia="en-GB"/>
        </w:rPr>
        <w:t xml:space="preserve">-19 response, especially in relation to the </w:t>
      </w:r>
      <w:r>
        <w:rPr>
          <w:rFonts w:ascii="Arial" w:eastAsia="Times New Roman" w:hAnsi="Arial" w:cs="Arial"/>
          <w:color w:val="000000"/>
          <w:sz w:val="24"/>
          <w:szCs w:val="24"/>
          <w:lang w:eastAsia="en-GB"/>
        </w:rPr>
        <w:t>O</w:t>
      </w:r>
      <w:r w:rsidRPr="00C722CC">
        <w:rPr>
          <w:rFonts w:ascii="Arial" w:eastAsia="Times New Roman" w:hAnsi="Arial" w:cs="Arial"/>
          <w:color w:val="000000"/>
          <w:sz w:val="24"/>
          <w:szCs w:val="24"/>
          <w:lang w:eastAsia="en-GB"/>
        </w:rPr>
        <w:t>micron variant</w:t>
      </w:r>
      <w:r>
        <w:rPr>
          <w:rFonts w:ascii="Arial" w:eastAsia="Times New Roman" w:hAnsi="Arial" w:cs="Arial"/>
          <w:color w:val="000000"/>
          <w:sz w:val="24"/>
          <w:szCs w:val="24"/>
          <w:lang w:eastAsia="en-GB"/>
        </w:rPr>
        <w:t>.</w:t>
      </w:r>
    </w:p>
    <w:p w14:paraId="5E51BE97"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lastRenderedPageBreak/>
        <w:t>· The emergence of the Omicron variant, the associated uncertainty it created and subsequent increase in demand</w:t>
      </w:r>
      <w:r>
        <w:rPr>
          <w:rFonts w:ascii="Arial" w:eastAsia="Times New Roman" w:hAnsi="Arial" w:cs="Arial"/>
          <w:color w:val="000000"/>
          <w:sz w:val="24"/>
          <w:szCs w:val="24"/>
          <w:lang w:eastAsia="en-GB"/>
        </w:rPr>
        <w:t>.</w:t>
      </w:r>
    </w:p>
    <w:p w14:paraId="01098139" w14:textId="5223DAA5"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Continued reduced efficiency as a result of Infection, Prevention and Control</w:t>
      </w:r>
      <w:r w:rsidR="003003F2">
        <w:rPr>
          <w:rFonts w:ascii="Arial" w:eastAsia="Times New Roman" w:hAnsi="Arial" w:cs="Arial"/>
          <w:color w:val="000000"/>
          <w:sz w:val="24"/>
          <w:szCs w:val="24"/>
          <w:lang w:eastAsia="en-GB"/>
        </w:rPr>
        <w:t xml:space="preserve"> (IP</w:t>
      </w:r>
      <w:r w:rsidR="00651AA7">
        <w:rPr>
          <w:rFonts w:ascii="Arial" w:eastAsia="Times New Roman" w:hAnsi="Arial" w:cs="Arial"/>
          <w:color w:val="000000"/>
          <w:sz w:val="24"/>
          <w:szCs w:val="24"/>
          <w:lang w:eastAsia="en-GB"/>
        </w:rPr>
        <w:t>&amp;</w:t>
      </w:r>
      <w:r w:rsidR="003003F2">
        <w:rPr>
          <w:rFonts w:ascii="Arial" w:eastAsia="Times New Roman" w:hAnsi="Arial" w:cs="Arial"/>
          <w:color w:val="000000"/>
          <w:sz w:val="24"/>
          <w:szCs w:val="24"/>
          <w:lang w:eastAsia="en-GB"/>
        </w:rPr>
        <w:t>C)</w:t>
      </w:r>
      <w:r w:rsidRPr="00C722CC">
        <w:rPr>
          <w:rFonts w:ascii="Arial" w:eastAsia="Times New Roman" w:hAnsi="Arial" w:cs="Arial"/>
          <w:color w:val="000000"/>
          <w:sz w:val="24"/>
          <w:szCs w:val="24"/>
          <w:lang w:eastAsia="en-GB"/>
        </w:rPr>
        <w:t xml:space="preserve"> measures in place to minimise </w:t>
      </w:r>
      <w:r>
        <w:rPr>
          <w:rFonts w:ascii="Arial" w:eastAsia="Times New Roman" w:hAnsi="Arial" w:cs="Arial"/>
          <w:color w:val="000000"/>
          <w:sz w:val="24"/>
          <w:szCs w:val="24"/>
          <w:lang w:eastAsia="en-GB"/>
        </w:rPr>
        <w:t>COVID-</w:t>
      </w:r>
      <w:r w:rsidRPr="00C722CC">
        <w:rPr>
          <w:rFonts w:ascii="Arial" w:eastAsia="Times New Roman" w:hAnsi="Arial" w:cs="Arial"/>
          <w:color w:val="000000"/>
          <w:sz w:val="24"/>
          <w:szCs w:val="24"/>
          <w:lang w:eastAsia="en-GB"/>
        </w:rPr>
        <w:t>19 transmission</w:t>
      </w:r>
      <w:r>
        <w:rPr>
          <w:rFonts w:ascii="Arial" w:eastAsia="Times New Roman" w:hAnsi="Arial" w:cs="Arial"/>
          <w:color w:val="000000"/>
          <w:sz w:val="24"/>
          <w:szCs w:val="24"/>
          <w:lang w:eastAsia="en-GB"/>
        </w:rPr>
        <w:t>.</w:t>
      </w:r>
    </w:p>
    <w:p w14:paraId="64AF1D6E"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Working with continued complexity and inefficiency due to the necessity to separate patient groups to minimise the risk of virus transmission</w:t>
      </w:r>
      <w:r>
        <w:rPr>
          <w:rFonts w:ascii="Arial" w:eastAsia="Times New Roman" w:hAnsi="Arial" w:cs="Arial"/>
          <w:color w:val="000000"/>
          <w:sz w:val="24"/>
          <w:szCs w:val="24"/>
          <w:lang w:eastAsia="en-GB"/>
        </w:rPr>
        <w:t>.</w:t>
      </w:r>
    </w:p>
    <w:p w14:paraId="2D08E7DE"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Growth in waiting times as a result of reduced delivery activity</w:t>
      </w:r>
      <w:r>
        <w:rPr>
          <w:rFonts w:ascii="Arial" w:eastAsia="Times New Roman" w:hAnsi="Arial" w:cs="Arial"/>
          <w:color w:val="000000"/>
          <w:sz w:val="24"/>
          <w:szCs w:val="24"/>
          <w:lang w:eastAsia="en-GB"/>
        </w:rPr>
        <w:t>.</w:t>
      </w:r>
    </w:p>
    <w:p w14:paraId="49B40BF6" w14:textId="77777777" w:rsidR="00DE181C" w:rsidRPr="00C722CC" w:rsidRDefault="00DE181C" w:rsidP="00DE181C">
      <w:pPr>
        <w:jc w:val="both"/>
        <w:rPr>
          <w:rFonts w:ascii="Arial" w:hAnsi="Arial" w:cs="Arial"/>
          <w:color w:val="000000"/>
          <w:sz w:val="24"/>
          <w:szCs w:val="24"/>
        </w:rPr>
      </w:pPr>
      <w:r w:rsidRPr="00C722CC">
        <w:rPr>
          <w:rFonts w:ascii="Arial" w:hAnsi="Arial" w:cs="Arial"/>
          <w:color w:val="000000"/>
          <w:sz w:val="24"/>
          <w:szCs w:val="24"/>
        </w:rPr>
        <w:t xml:space="preserve">The Health Board continued to utilise its </w:t>
      </w:r>
      <w:r>
        <w:rPr>
          <w:rFonts w:ascii="Arial" w:hAnsi="Arial" w:cs="Arial"/>
          <w:color w:val="000000"/>
          <w:sz w:val="24"/>
          <w:szCs w:val="24"/>
        </w:rPr>
        <w:t>COVID-19</w:t>
      </w:r>
      <w:r w:rsidRPr="00C722CC">
        <w:rPr>
          <w:rFonts w:ascii="Arial" w:hAnsi="Arial" w:cs="Arial"/>
          <w:color w:val="000000"/>
          <w:sz w:val="24"/>
          <w:szCs w:val="24"/>
        </w:rPr>
        <w:t xml:space="preserve"> operating model which provided the framework for quick decision making and flexibility to coordinate services for both </w:t>
      </w:r>
      <w:r>
        <w:rPr>
          <w:rFonts w:ascii="Arial" w:hAnsi="Arial" w:cs="Arial"/>
          <w:color w:val="000000"/>
          <w:sz w:val="24"/>
          <w:szCs w:val="24"/>
        </w:rPr>
        <w:t>Covid</w:t>
      </w:r>
      <w:r w:rsidRPr="00C722CC">
        <w:rPr>
          <w:rFonts w:ascii="Arial" w:hAnsi="Arial" w:cs="Arial"/>
          <w:color w:val="000000"/>
          <w:sz w:val="24"/>
          <w:szCs w:val="24"/>
        </w:rPr>
        <w:t xml:space="preserve"> and non-</w:t>
      </w:r>
      <w:r>
        <w:rPr>
          <w:rFonts w:ascii="Arial" w:hAnsi="Arial" w:cs="Arial"/>
          <w:color w:val="000000"/>
          <w:sz w:val="24"/>
          <w:szCs w:val="24"/>
        </w:rPr>
        <w:t xml:space="preserve">Covid </w:t>
      </w:r>
      <w:r w:rsidRPr="00C722CC">
        <w:rPr>
          <w:rFonts w:ascii="Arial" w:hAnsi="Arial" w:cs="Arial"/>
          <w:color w:val="000000"/>
          <w:sz w:val="24"/>
          <w:szCs w:val="24"/>
        </w:rPr>
        <w:t>patient groups. Local, regional and national modelling were used to ensure our operational decisions were based on a range of indicators and adapted to the specific circumstances at each point. At the heart of the operating model is the need to remaining “</w:t>
      </w:r>
      <w:r>
        <w:rPr>
          <w:rFonts w:ascii="Arial" w:hAnsi="Arial" w:cs="Arial"/>
          <w:color w:val="000000"/>
          <w:sz w:val="24"/>
          <w:szCs w:val="24"/>
        </w:rPr>
        <w:t>COVID</w:t>
      </w:r>
      <w:r w:rsidRPr="00C722CC">
        <w:rPr>
          <w:rFonts w:ascii="Arial" w:hAnsi="Arial" w:cs="Arial"/>
          <w:color w:val="000000"/>
          <w:sz w:val="24"/>
          <w:szCs w:val="24"/>
        </w:rPr>
        <w:t xml:space="preserve"> ready” and we ensured this approach was closely correlated with the NHS Wale</w:t>
      </w:r>
      <w:r>
        <w:rPr>
          <w:rFonts w:ascii="Arial" w:hAnsi="Arial" w:cs="Arial"/>
          <w:color w:val="000000"/>
          <w:sz w:val="24"/>
          <w:szCs w:val="24"/>
        </w:rPr>
        <w:t>s</w:t>
      </w:r>
      <w:r w:rsidRPr="00C722CC">
        <w:rPr>
          <w:rFonts w:ascii="Arial" w:hAnsi="Arial" w:cs="Arial"/>
          <w:color w:val="000000"/>
          <w:sz w:val="24"/>
          <w:szCs w:val="24"/>
        </w:rPr>
        <w:t xml:space="preserve"> C</w:t>
      </w:r>
      <w:r>
        <w:rPr>
          <w:rFonts w:ascii="Arial" w:hAnsi="Arial" w:cs="Arial"/>
          <w:color w:val="000000"/>
          <w:sz w:val="24"/>
          <w:szCs w:val="24"/>
        </w:rPr>
        <w:t>OVID</w:t>
      </w:r>
      <w:r w:rsidRPr="00C722CC">
        <w:rPr>
          <w:rFonts w:ascii="Arial" w:hAnsi="Arial" w:cs="Arial"/>
          <w:color w:val="000000"/>
          <w:sz w:val="24"/>
          <w:szCs w:val="24"/>
        </w:rPr>
        <w:t xml:space="preserve"> Control Plan.</w:t>
      </w:r>
    </w:p>
    <w:p w14:paraId="1B3BADD1" w14:textId="77777777" w:rsidR="00DE181C" w:rsidRPr="00C722CC" w:rsidRDefault="00DE181C" w:rsidP="00DE181C">
      <w:pPr>
        <w:jc w:val="both"/>
        <w:rPr>
          <w:rFonts w:ascii="Arial" w:hAnsi="Arial" w:cs="Arial"/>
          <w:color w:val="000000"/>
          <w:sz w:val="24"/>
          <w:szCs w:val="24"/>
        </w:rPr>
      </w:pPr>
    </w:p>
    <w:p w14:paraId="5B87EF69" w14:textId="77777777" w:rsidR="00DE181C" w:rsidRPr="00C722CC" w:rsidRDefault="00DE181C" w:rsidP="00DE181C">
      <w:pPr>
        <w:jc w:val="both"/>
        <w:rPr>
          <w:rFonts w:ascii="Arial" w:hAnsi="Arial" w:cs="Arial"/>
          <w:color w:val="000000"/>
          <w:sz w:val="24"/>
          <w:szCs w:val="24"/>
        </w:rPr>
      </w:pPr>
      <w:r w:rsidRPr="00C722CC">
        <w:rPr>
          <w:rFonts w:ascii="Arial" w:hAnsi="Arial" w:cs="Arial"/>
          <w:color w:val="000000"/>
          <w:sz w:val="24"/>
          <w:szCs w:val="24"/>
        </w:rPr>
        <w:t xml:space="preserve">Our assurance and accountability arrangements were updated to help balance the five harms from </w:t>
      </w:r>
      <w:r>
        <w:rPr>
          <w:rFonts w:ascii="Arial" w:hAnsi="Arial" w:cs="Arial"/>
          <w:color w:val="000000"/>
          <w:sz w:val="24"/>
          <w:szCs w:val="24"/>
        </w:rPr>
        <w:t>COVID-19</w:t>
      </w:r>
      <w:r w:rsidRPr="00C722CC">
        <w:rPr>
          <w:rFonts w:ascii="Arial" w:hAnsi="Arial" w:cs="Arial"/>
          <w:color w:val="000000"/>
          <w:sz w:val="24"/>
          <w:szCs w:val="24"/>
        </w:rPr>
        <w:t xml:space="preserve"> e.g. direct harm; indirect harm; population-based protection measures harm; economic harms and harms arising from exacerbating inequalities. In order to set out our ambitions we developed a one-year annual plan which included a Recovery and Redesign approach which was framed around five key programmes of work in Planned Care, Urgent and Emergency Care, Primary and Community Care, Mental Health and Diagnostics and Therapies. The focus of these programmes included service delivery across a range of imperatives including maintaining essential services and recovering services through the delivery of additional capacity, increased efficiency and transformation around improved patient pathways. Activity data and performance against key indicators, in line with national guidance, has been used for management information and to provide assurance against the delivery of the plan with particular focus on ensuring our approach is risk based to meet the needs of our most clinically urgent patients.</w:t>
      </w:r>
    </w:p>
    <w:p w14:paraId="08F869BD" w14:textId="77777777" w:rsidR="00DE181C" w:rsidRDefault="00DE181C" w:rsidP="00DE181C">
      <w:pPr>
        <w:jc w:val="both"/>
        <w:rPr>
          <w:rFonts w:ascii="Arial" w:hAnsi="Arial" w:cs="Arial"/>
          <w:color w:val="000000" w:themeColor="text1"/>
          <w:sz w:val="24"/>
          <w:szCs w:val="24"/>
        </w:rPr>
      </w:pPr>
    </w:p>
    <w:p w14:paraId="3CFD1BED" w14:textId="77777777" w:rsidR="00DE181C" w:rsidRDefault="00DE181C" w:rsidP="00DE181C">
      <w:pPr>
        <w:jc w:val="both"/>
        <w:rPr>
          <w:rFonts w:ascii="Arial" w:hAnsi="Arial" w:cs="Arial"/>
          <w:color w:val="000000" w:themeColor="text1"/>
          <w:sz w:val="24"/>
          <w:szCs w:val="24"/>
        </w:rPr>
      </w:pPr>
    </w:p>
    <w:p w14:paraId="552529A4" w14:textId="77777777" w:rsidR="00DE181C" w:rsidRDefault="00DE181C" w:rsidP="00DE181C">
      <w:pPr>
        <w:jc w:val="both"/>
        <w:rPr>
          <w:rFonts w:ascii="Arial" w:hAnsi="Arial" w:cs="Arial"/>
          <w:color w:val="000000" w:themeColor="text1"/>
          <w:sz w:val="24"/>
          <w:szCs w:val="24"/>
        </w:rPr>
      </w:pPr>
    </w:p>
    <w:p w14:paraId="0DBB4A8E" w14:textId="77777777" w:rsidR="00DE181C" w:rsidRPr="002301F9" w:rsidRDefault="00DE181C" w:rsidP="00DE181C">
      <w:pPr>
        <w:jc w:val="both"/>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t>3.2 Planning and delivery of safe, effective and quality services for COVID-19</w:t>
      </w:r>
      <w:r w:rsidRPr="002301F9">
        <w:rPr>
          <w:rFonts w:ascii="Arial" w:hAnsi="Arial" w:cs="Arial"/>
          <w:color w:val="2F5496" w:themeColor="accent1" w:themeShade="BF"/>
          <w:sz w:val="28"/>
          <w:szCs w:val="28"/>
        </w:rPr>
        <w:t xml:space="preserve"> </w:t>
      </w:r>
      <w:r w:rsidRPr="002301F9">
        <w:rPr>
          <w:rFonts w:ascii="Arial" w:hAnsi="Arial" w:cs="Arial"/>
          <w:b/>
          <w:color w:val="2F5496" w:themeColor="accent1" w:themeShade="BF"/>
          <w:sz w:val="28"/>
          <w:szCs w:val="28"/>
        </w:rPr>
        <w:t>and non-COVID care</w:t>
      </w:r>
    </w:p>
    <w:p w14:paraId="6527D21F" w14:textId="77777777" w:rsidR="00DE181C" w:rsidRDefault="00DE181C" w:rsidP="00DE181C">
      <w:pPr>
        <w:jc w:val="both"/>
        <w:rPr>
          <w:rFonts w:ascii="Arial" w:hAnsi="Arial" w:cs="Arial"/>
          <w:color w:val="000000" w:themeColor="text1"/>
          <w:sz w:val="24"/>
          <w:szCs w:val="24"/>
        </w:rPr>
      </w:pPr>
      <w:r w:rsidRPr="0032119C">
        <w:rPr>
          <w:rFonts w:ascii="Arial" w:hAnsi="Arial" w:cs="Arial"/>
          <w:color w:val="000000" w:themeColor="text1"/>
          <w:sz w:val="24"/>
          <w:szCs w:val="24"/>
        </w:rPr>
        <w:t xml:space="preserve">At all stages of the pandemic the Health Board has responded quickly to clinically redesign the delivery of services, repurpose and reconfigure the footprint and create the capacity needed to maintain access to essential services and provide more routine services when safe to do so. </w:t>
      </w:r>
    </w:p>
    <w:p w14:paraId="43B4D35E" w14:textId="77777777" w:rsidR="00DE181C" w:rsidRPr="00FB3462" w:rsidRDefault="00DE181C" w:rsidP="00DE181C">
      <w:pPr>
        <w:jc w:val="both"/>
        <w:rPr>
          <w:rFonts w:ascii="Arial" w:hAnsi="Arial" w:cs="Arial"/>
          <w:color w:val="000000" w:themeColor="text1"/>
          <w:sz w:val="24"/>
          <w:szCs w:val="24"/>
        </w:rPr>
      </w:pPr>
    </w:p>
    <w:p w14:paraId="0B1D8A67" w14:textId="77777777" w:rsidR="00DE181C" w:rsidRPr="002301F9" w:rsidRDefault="00DE181C" w:rsidP="00DE181C">
      <w:pPr>
        <w:jc w:val="both"/>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lastRenderedPageBreak/>
        <w:t>3.3 Redesigning primary care services to deliver emergency care during acute phase of COVID-19</w:t>
      </w:r>
    </w:p>
    <w:p w14:paraId="07534F50" w14:textId="77777777"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Our teams across Primary</w:t>
      </w:r>
      <w:r>
        <w:rPr>
          <w:rFonts w:ascii="Arial" w:hAnsi="Arial" w:cs="Arial"/>
          <w:sz w:val="24"/>
          <w:szCs w:val="24"/>
        </w:rPr>
        <w:t xml:space="preserve"> C</w:t>
      </w:r>
      <w:r w:rsidRPr="0073632B">
        <w:rPr>
          <w:rFonts w:ascii="Arial" w:hAnsi="Arial" w:cs="Arial"/>
          <w:sz w:val="24"/>
          <w:szCs w:val="24"/>
        </w:rPr>
        <w:t>are have continued to deliver services through innovative methods in order to keep patients and staff safe. Our teams have continued with the phone first, triage models which help to provide virtual appointments where appropriate whilst facilitating rapid access to face to face appointments when required.</w:t>
      </w:r>
    </w:p>
    <w:p w14:paraId="221664E4" w14:textId="77777777" w:rsidR="00DE181C" w:rsidRPr="0073632B" w:rsidRDefault="00DE181C" w:rsidP="00DE181C">
      <w:pPr>
        <w:spacing w:after="0" w:line="240" w:lineRule="auto"/>
        <w:ind w:left="360"/>
        <w:rPr>
          <w:rFonts w:ascii="Arial" w:hAnsi="Arial" w:cs="Arial"/>
          <w:sz w:val="24"/>
          <w:szCs w:val="24"/>
        </w:rPr>
      </w:pPr>
    </w:p>
    <w:p w14:paraId="5029347A" w14:textId="77777777"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 xml:space="preserve">Our approach to delivery has followed the national ‘traffic light’ system developed for the four </w:t>
      </w:r>
      <w:r>
        <w:rPr>
          <w:rFonts w:ascii="Arial" w:hAnsi="Arial" w:cs="Arial"/>
          <w:sz w:val="24"/>
          <w:szCs w:val="24"/>
        </w:rPr>
        <w:t>P</w:t>
      </w:r>
      <w:r w:rsidRPr="0073632B">
        <w:rPr>
          <w:rFonts w:ascii="Arial" w:hAnsi="Arial" w:cs="Arial"/>
          <w:sz w:val="24"/>
          <w:szCs w:val="24"/>
        </w:rPr>
        <w:t xml:space="preserve">rimary </w:t>
      </w:r>
      <w:r>
        <w:rPr>
          <w:rFonts w:ascii="Arial" w:hAnsi="Arial" w:cs="Arial"/>
          <w:sz w:val="24"/>
          <w:szCs w:val="24"/>
        </w:rPr>
        <w:t>C</w:t>
      </w:r>
      <w:r w:rsidRPr="0073632B">
        <w:rPr>
          <w:rFonts w:ascii="Arial" w:hAnsi="Arial" w:cs="Arial"/>
          <w:sz w:val="24"/>
          <w:szCs w:val="24"/>
        </w:rPr>
        <w:t>are contracted services with red, amber and green phases. Delivery of services has varied depending on the prevalence of cases in the community and in line with infection, prevention and control guidance. Over the course of the year services have been moving through the ‘amber’ phase and most services are now reinstated and operating in line with the ‘green’ phase, with activity levels generally back to pre-pandemic levels. The exception is dentistry, as activity has remained around 40-50% of pre-</w:t>
      </w:r>
      <w:r>
        <w:rPr>
          <w:rFonts w:ascii="Arial" w:hAnsi="Arial" w:cs="Arial"/>
          <w:sz w:val="24"/>
          <w:szCs w:val="24"/>
        </w:rPr>
        <w:t>C</w:t>
      </w:r>
      <w:r w:rsidRPr="0073632B">
        <w:rPr>
          <w:rFonts w:ascii="Arial" w:hAnsi="Arial" w:cs="Arial"/>
          <w:sz w:val="24"/>
          <w:szCs w:val="24"/>
        </w:rPr>
        <w:t>ovid levels due to the IPC requirements. Addressing this position rapidly, in line with the most recent IPC guidance, forms a central part of our plan for the coming year.</w:t>
      </w:r>
    </w:p>
    <w:p w14:paraId="57CF0842" w14:textId="77777777" w:rsidR="00DE181C" w:rsidRPr="0073632B" w:rsidRDefault="00DE181C" w:rsidP="00DE181C">
      <w:pPr>
        <w:spacing w:after="0" w:line="240" w:lineRule="auto"/>
        <w:ind w:left="360"/>
        <w:rPr>
          <w:rFonts w:ascii="Arial" w:hAnsi="Arial" w:cs="Arial"/>
          <w:sz w:val="24"/>
          <w:szCs w:val="24"/>
        </w:rPr>
      </w:pPr>
    </w:p>
    <w:p w14:paraId="3C7CA0F2" w14:textId="77777777"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 xml:space="preserve">Whilst </w:t>
      </w:r>
      <w:r>
        <w:rPr>
          <w:rFonts w:ascii="Arial" w:hAnsi="Arial" w:cs="Arial"/>
          <w:sz w:val="24"/>
          <w:szCs w:val="24"/>
        </w:rPr>
        <w:t>General Medical Services (</w:t>
      </w:r>
      <w:r w:rsidRPr="0073632B">
        <w:rPr>
          <w:rFonts w:ascii="Arial" w:hAnsi="Arial" w:cs="Arial"/>
          <w:sz w:val="24"/>
          <w:szCs w:val="24"/>
        </w:rPr>
        <w:t>GMS</w:t>
      </w:r>
      <w:r>
        <w:rPr>
          <w:rFonts w:ascii="Arial" w:hAnsi="Arial" w:cs="Arial"/>
          <w:sz w:val="24"/>
          <w:szCs w:val="24"/>
        </w:rPr>
        <w:t>)</w:t>
      </w:r>
      <w:r w:rsidRPr="0073632B">
        <w:rPr>
          <w:rFonts w:ascii="Arial" w:hAnsi="Arial" w:cs="Arial"/>
          <w:sz w:val="24"/>
          <w:szCs w:val="24"/>
        </w:rPr>
        <w:t xml:space="preserve"> were not suspended through the pandemic, GMS Contract relaxations were in place in various forms up to 30 September 2021.  From 1 October, all contractual relaxation measures were ceased. There has continued to be pressure on GMS practices with up to a fifth of practices reporting high level of escalation pressures at various stages during the year. This has primarily been related to staff absences during Covid.</w:t>
      </w:r>
    </w:p>
    <w:p w14:paraId="14373D02" w14:textId="77777777" w:rsidR="00DE181C" w:rsidRPr="0073632B" w:rsidRDefault="00DE181C" w:rsidP="00DE181C">
      <w:pPr>
        <w:spacing w:after="0" w:line="240" w:lineRule="auto"/>
        <w:ind w:left="360"/>
        <w:rPr>
          <w:rFonts w:ascii="Arial" w:hAnsi="Arial" w:cs="Arial"/>
          <w:sz w:val="24"/>
          <w:szCs w:val="24"/>
        </w:rPr>
      </w:pPr>
    </w:p>
    <w:p w14:paraId="262C2815" w14:textId="77777777"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 xml:space="preserve">Optometry Services have returned to near pre-Covid levels with the slight reductions due to IPC measures (e.g. social distancing and PPE).  Delivery of care through Optometric Diagnostic and Treatment Centres and independent prescribing has enabled patients to be seen in </w:t>
      </w:r>
      <w:r>
        <w:rPr>
          <w:rFonts w:ascii="Arial" w:hAnsi="Arial" w:cs="Arial"/>
          <w:sz w:val="24"/>
          <w:szCs w:val="24"/>
        </w:rPr>
        <w:t>P</w:t>
      </w:r>
      <w:r w:rsidRPr="0073632B">
        <w:rPr>
          <w:rFonts w:ascii="Arial" w:hAnsi="Arial" w:cs="Arial"/>
          <w:sz w:val="24"/>
          <w:szCs w:val="24"/>
        </w:rPr>
        <w:t xml:space="preserve">rimary </w:t>
      </w:r>
      <w:r>
        <w:rPr>
          <w:rFonts w:ascii="Arial" w:hAnsi="Arial" w:cs="Arial"/>
          <w:sz w:val="24"/>
          <w:szCs w:val="24"/>
        </w:rPr>
        <w:t>C</w:t>
      </w:r>
      <w:r w:rsidRPr="0073632B">
        <w:rPr>
          <w:rFonts w:ascii="Arial" w:hAnsi="Arial" w:cs="Arial"/>
          <w:sz w:val="24"/>
          <w:szCs w:val="24"/>
        </w:rPr>
        <w:t xml:space="preserve">are settings and reduce footfall and demand on </w:t>
      </w:r>
      <w:r>
        <w:rPr>
          <w:rFonts w:ascii="Arial" w:hAnsi="Arial" w:cs="Arial"/>
          <w:sz w:val="24"/>
          <w:szCs w:val="24"/>
        </w:rPr>
        <w:t>S</w:t>
      </w:r>
      <w:r w:rsidRPr="0073632B">
        <w:rPr>
          <w:rFonts w:ascii="Arial" w:hAnsi="Arial" w:cs="Arial"/>
          <w:sz w:val="24"/>
          <w:szCs w:val="24"/>
        </w:rPr>
        <w:t xml:space="preserve">econdary </w:t>
      </w:r>
      <w:r>
        <w:rPr>
          <w:rFonts w:ascii="Arial" w:hAnsi="Arial" w:cs="Arial"/>
          <w:sz w:val="24"/>
          <w:szCs w:val="24"/>
        </w:rPr>
        <w:t>C</w:t>
      </w:r>
      <w:r w:rsidRPr="0073632B">
        <w:rPr>
          <w:rFonts w:ascii="Arial" w:hAnsi="Arial" w:cs="Arial"/>
          <w:sz w:val="24"/>
          <w:szCs w:val="24"/>
        </w:rPr>
        <w:t>are services. Pharmacy services have not been suspended during the pandemic and pharmacies have remained open throughout.</w:t>
      </w:r>
    </w:p>
    <w:p w14:paraId="070A6382" w14:textId="77777777" w:rsidR="00DE181C" w:rsidRPr="0073632B" w:rsidRDefault="00DE181C" w:rsidP="00DE181C">
      <w:pPr>
        <w:spacing w:after="0" w:line="240" w:lineRule="auto"/>
        <w:ind w:left="360"/>
        <w:rPr>
          <w:rFonts w:ascii="Arial" w:hAnsi="Arial" w:cs="Arial"/>
          <w:sz w:val="24"/>
          <w:szCs w:val="24"/>
        </w:rPr>
      </w:pPr>
    </w:p>
    <w:p w14:paraId="34981658" w14:textId="77777777" w:rsidR="00DE181C" w:rsidRDefault="00DE181C" w:rsidP="00DE181C">
      <w:pPr>
        <w:spacing w:after="0" w:line="240" w:lineRule="auto"/>
        <w:rPr>
          <w:rFonts w:ascii="Arial" w:hAnsi="Arial" w:cs="Arial"/>
          <w:sz w:val="24"/>
          <w:szCs w:val="24"/>
        </w:rPr>
      </w:pPr>
      <w:r w:rsidRPr="0073632B">
        <w:rPr>
          <w:rFonts w:ascii="Arial" w:hAnsi="Arial" w:cs="Arial"/>
          <w:sz w:val="24"/>
          <w:szCs w:val="24"/>
        </w:rPr>
        <w:t xml:space="preserve">There has been significant pressure on the Urgent Primary Care/CAV247 Out of Hours service during the year, with call levels of more than 16,000 per month. The Urgent Primary Care hubs, established in the three clusters in the Vale of Glamorgan, have provided valuable additional capacity (mainly during the ‘in hours’ period) to improve access for patients and to ease pressure on GMS practices.  This has included both triage and face to face appointments, with capacity of around 2,500 appointments per month. </w:t>
      </w:r>
    </w:p>
    <w:p w14:paraId="499DF693" w14:textId="77777777" w:rsidR="00DE181C" w:rsidRDefault="00DE181C" w:rsidP="00DE181C">
      <w:pPr>
        <w:spacing w:after="0" w:line="240" w:lineRule="auto"/>
        <w:ind w:left="360"/>
        <w:rPr>
          <w:rFonts w:ascii="Arial" w:hAnsi="Arial" w:cs="Arial"/>
          <w:sz w:val="24"/>
          <w:szCs w:val="24"/>
        </w:rPr>
      </w:pPr>
    </w:p>
    <w:p w14:paraId="4C093F9E" w14:textId="77777777" w:rsidR="00DE181C" w:rsidRDefault="00DE181C" w:rsidP="00DE181C">
      <w:pPr>
        <w:spacing w:line="240" w:lineRule="auto"/>
        <w:rPr>
          <w:rFonts w:ascii="Arial" w:hAnsi="Arial" w:cs="Arial"/>
          <w:sz w:val="24"/>
          <w:szCs w:val="24"/>
        </w:rPr>
      </w:pPr>
      <w:r>
        <w:rPr>
          <w:rFonts w:ascii="Arial" w:hAnsi="Arial" w:cs="Arial"/>
          <w:sz w:val="24"/>
          <w:szCs w:val="24"/>
        </w:rPr>
        <w:t xml:space="preserve">Community teams have continued to provide services during the pandemic. There have been significant pressures on the district nursing teams as a result of increased demand and staff absence as well as the requirement to support the delivery of the Covid immunisation programme and supporting the pressures in Secondary Care. As a result, there has been a need to work more flexibly across the district nursing teams and to prioritise services based on clinical need. There has been significant support to care homes, working effectively in partnership with local authority </w:t>
      </w:r>
      <w:r>
        <w:rPr>
          <w:rFonts w:ascii="Arial" w:hAnsi="Arial" w:cs="Arial"/>
          <w:sz w:val="24"/>
          <w:szCs w:val="24"/>
        </w:rPr>
        <w:lastRenderedPageBreak/>
        <w:t>colleagues. Our district nursing teams undertook over 16,00 visits and community nursing team undertook over 3000.</w:t>
      </w:r>
    </w:p>
    <w:p w14:paraId="19DA5E8D" w14:textId="77777777" w:rsidR="00DE181C" w:rsidRDefault="00DE181C" w:rsidP="00DE181C">
      <w:pPr>
        <w:rPr>
          <w:rFonts w:ascii="Arial" w:hAnsi="Arial" w:cs="Arial"/>
          <w:sz w:val="24"/>
          <w:szCs w:val="24"/>
        </w:rPr>
      </w:pPr>
    </w:p>
    <w:p w14:paraId="696A0C01" w14:textId="77777777" w:rsidR="00DE181C" w:rsidRDefault="00DE181C" w:rsidP="00DE181C">
      <w:pPr>
        <w:spacing w:line="240" w:lineRule="auto"/>
        <w:rPr>
          <w:rFonts w:ascii="Arial" w:hAnsi="Arial" w:cs="Arial"/>
          <w:sz w:val="24"/>
          <w:szCs w:val="24"/>
        </w:rPr>
      </w:pPr>
      <w:r>
        <w:rPr>
          <w:rFonts w:ascii="Arial" w:hAnsi="Arial" w:cs="Arial"/>
          <w:sz w:val="24"/>
          <w:szCs w:val="24"/>
        </w:rPr>
        <w:t>Our Community Resource Team in Cardiff and the Vale Community Resource Service have continued to utilise the multidisciplinary teams, including a range of therapists,</w:t>
      </w:r>
      <w:r w:rsidRPr="0060118F">
        <w:rPr>
          <w:rFonts w:ascii="Arial" w:hAnsi="Arial" w:cs="Arial"/>
          <w:sz w:val="24"/>
          <w:szCs w:val="24"/>
        </w:rPr>
        <w:t xml:space="preserve"> </w:t>
      </w:r>
      <w:r>
        <w:rPr>
          <w:rFonts w:ascii="Arial" w:hAnsi="Arial" w:cs="Arial"/>
          <w:sz w:val="24"/>
          <w:szCs w:val="24"/>
        </w:rPr>
        <w:t>to support people to remain at home and avoid hospital admission and also to support the higher number of discharges due to more people requiring hospital care. There has been ongoing review of packages of care to release resource where appropriate to deal with new cases. Whilst there has always been an ‘in reach’ model to pull patients from hospital there has been an increased focus on the community teams working with the ward staff to maximise discharges</w:t>
      </w:r>
    </w:p>
    <w:p w14:paraId="245B78D4" w14:textId="77777777" w:rsidR="00DE181C" w:rsidRDefault="00DE181C" w:rsidP="00DE181C">
      <w:pPr>
        <w:jc w:val="both"/>
        <w:rPr>
          <w:rFonts w:ascii="Arial" w:hAnsi="Arial" w:cs="Arial"/>
          <w:color w:val="000000" w:themeColor="text1"/>
          <w:sz w:val="24"/>
          <w:szCs w:val="24"/>
        </w:rPr>
      </w:pPr>
    </w:p>
    <w:p w14:paraId="64371728" w14:textId="77777777" w:rsidR="00DE181C" w:rsidRPr="002301F9" w:rsidRDefault="00DE181C" w:rsidP="00DE181C">
      <w:pPr>
        <w:jc w:val="both"/>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t xml:space="preserve">3.4 Design and implementation of testing and immunisation for COVID-19 </w:t>
      </w:r>
    </w:p>
    <w:p w14:paraId="308057F0" w14:textId="77777777" w:rsidR="00DE181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Our success in establishing testing services at the start of the pandemic has continued during the last year through close partnership with our two local authorities in Cardiff and the Vale of Glamorgan. The Welsh Government Test, Trace, </w:t>
      </w:r>
      <w:r>
        <w:rPr>
          <w:rFonts w:ascii="Arial" w:eastAsia="Times New Roman" w:hAnsi="Arial" w:cs="Arial"/>
          <w:color w:val="000000"/>
          <w:sz w:val="24"/>
          <w:szCs w:val="24"/>
          <w:lang w:eastAsia="en-GB"/>
        </w:rPr>
        <w:t>P</w:t>
      </w:r>
      <w:r w:rsidRPr="00C722CC">
        <w:rPr>
          <w:rFonts w:ascii="Arial" w:eastAsia="Times New Roman" w:hAnsi="Arial" w:cs="Arial"/>
          <w:color w:val="000000"/>
          <w:sz w:val="24"/>
          <w:szCs w:val="24"/>
          <w:lang w:eastAsia="en-GB"/>
        </w:rPr>
        <w:t xml:space="preserve">rotect (TTP) Strategy, including the delivery of the contract tracing service, has been central to our ability to identify cases and reduce onward transmission. Over the year of 2021/22 the TTP has </w:t>
      </w:r>
      <w:r>
        <w:rPr>
          <w:rFonts w:ascii="Arial" w:eastAsia="Times New Roman" w:hAnsi="Arial" w:cs="Arial"/>
          <w:color w:val="000000"/>
          <w:sz w:val="24"/>
          <w:szCs w:val="24"/>
          <w:lang w:eastAsia="en-GB"/>
        </w:rPr>
        <w:t xml:space="preserve">identified 144,758 </w:t>
      </w:r>
      <w:r w:rsidRPr="00C722CC">
        <w:rPr>
          <w:rFonts w:ascii="Arial" w:eastAsia="Times New Roman" w:hAnsi="Arial" w:cs="Arial"/>
          <w:color w:val="000000"/>
          <w:sz w:val="24"/>
          <w:szCs w:val="24"/>
          <w:lang w:eastAsia="en-GB"/>
        </w:rPr>
        <w:t xml:space="preserve">positive results </w:t>
      </w:r>
      <w:r>
        <w:rPr>
          <w:rFonts w:ascii="Arial" w:eastAsia="Times New Roman" w:hAnsi="Arial" w:cs="Arial"/>
          <w:color w:val="000000"/>
          <w:sz w:val="24"/>
          <w:szCs w:val="24"/>
          <w:lang w:eastAsia="en-GB"/>
        </w:rPr>
        <w:t>which generated 141,817 follow up contact traces</w:t>
      </w:r>
      <w:r w:rsidRPr="00C722CC">
        <w:rPr>
          <w:rFonts w:ascii="Arial" w:eastAsia="Times New Roman" w:hAnsi="Arial" w:cs="Arial"/>
          <w:color w:val="000000"/>
          <w:sz w:val="24"/>
          <w:szCs w:val="24"/>
          <w:lang w:eastAsia="en-GB"/>
        </w:rPr>
        <w:t xml:space="preserve">. Throughout the year the Health Board responded to changes in the Welsh Government Alert Levels to ensure congruence of our testing and tracking regimes. This included a change in the provision of PCR testing in January 2022 which was introduced in order to reduce pressure in the system and provide increased access for those with symptoms. </w:t>
      </w:r>
    </w:p>
    <w:p w14:paraId="46BA5613" w14:textId="77777777"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 xml:space="preserve">The roll out of the Mass Immunisation Programme across Cardiff and Vale was a true example of what can be achieved through focused and collaborative partnership working. The success of the programme is attributed to the efforts across partners in Health, Local Authority, Academia, our amazing volunteers and many more. Following the initial phases of the vaccination programme our teams across </w:t>
      </w:r>
      <w:r>
        <w:rPr>
          <w:rFonts w:ascii="Arial" w:hAnsi="Arial" w:cs="Arial"/>
          <w:sz w:val="24"/>
          <w:szCs w:val="24"/>
        </w:rPr>
        <w:t>P</w:t>
      </w:r>
      <w:r w:rsidRPr="0073632B">
        <w:rPr>
          <w:rFonts w:ascii="Arial" w:hAnsi="Arial" w:cs="Arial"/>
          <w:sz w:val="24"/>
          <w:szCs w:val="24"/>
        </w:rPr>
        <w:t xml:space="preserve">rimary and </w:t>
      </w:r>
      <w:r>
        <w:rPr>
          <w:rFonts w:ascii="Arial" w:hAnsi="Arial" w:cs="Arial"/>
          <w:sz w:val="24"/>
          <w:szCs w:val="24"/>
        </w:rPr>
        <w:t>S</w:t>
      </w:r>
      <w:r w:rsidRPr="0073632B">
        <w:rPr>
          <w:rFonts w:ascii="Arial" w:hAnsi="Arial" w:cs="Arial"/>
          <w:sz w:val="24"/>
          <w:szCs w:val="24"/>
        </w:rPr>
        <w:t xml:space="preserve">econdary </w:t>
      </w:r>
      <w:r>
        <w:rPr>
          <w:rFonts w:ascii="Arial" w:hAnsi="Arial" w:cs="Arial"/>
          <w:sz w:val="24"/>
          <w:szCs w:val="24"/>
        </w:rPr>
        <w:t>C</w:t>
      </w:r>
      <w:r w:rsidRPr="0073632B">
        <w:rPr>
          <w:rFonts w:ascii="Arial" w:hAnsi="Arial" w:cs="Arial"/>
          <w:sz w:val="24"/>
          <w:szCs w:val="24"/>
        </w:rPr>
        <w:t xml:space="preserve">are again stepped up during December to meet the challenge of the Omicron variant and ensure all eligible adults were offered a booster vaccine before the end of 2021. Our programme has been delivered through a multi-disciplinary approach with people receiving vaccines in Mass Vaccination Centres, Primary Care and through our Community Pharmacies. Our mobile teams have delivered vaccinations to people in care homes, the housebound and also to some of our more vulnerable groups (asylum seekers, homeless, travellers, sex workers) and those from BAME </w:t>
      </w:r>
      <w:r>
        <w:rPr>
          <w:rFonts w:ascii="Arial" w:hAnsi="Arial" w:cs="Arial"/>
          <w:sz w:val="24"/>
          <w:szCs w:val="24"/>
        </w:rPr>
        <w:t xml:space="preserve">(Black, Asian and Minority ethnic) </w:t>
      </w:r>
      <w:r w:rsidRPr="0073632B">
        <w:rPr>
          <w:rFonts w:ascii="Arial" w:hAnsi="Arial" w:cs="Arial"/>
          <w:sz w:val="24"/>
          <w:szCs w:val="24"/>
        </w:rPr>
        <w:t xml:space="preserve">groups, as well as visiting universities and colleges. </w:t>
      </w:r>
    </w:p>
    <w:p w14:paraId="7584E01B" w14:textId="77777777" w:rsidR="00DE181C" w:rsidRDefault="00DE181C" w:rsidP="00DE181C">
      <w:pPr>
        <w:spacing w:after="0" w:line="240" w:lineRule="auto"/>
        <w:ind w:left="360"/>
        <w:rPr>
          <w:rFonts w:ascii="Arial" w:hAnsi="Arial" w:cs="Arial"/>
          <w:sz w:val="24"/>
          <w:szCs w:val="24"/>
        </w:rPr>
      </w:pPr>
    </w:p>
    <w:p w14:paraId="05965769" w14:textId="77777777" w:rsidR="00DE181C" w:rsidRDefault="00DE181C" w:rsidP="00DE181C">
      <w:pPr>
        <w:spacing w:after="0" w:line="240" w:lineRule="auto"/>
        <w:ind w:left="360"/>
        <w:rPr>
          <w:rFonts w:ascii="Arial" w:hAnsi="Arial" w:cs="Arial"/>
          <w:sz w:val="24"/>
          <w:szCs w:val="24"/>
        </w:rPr>
      </w:pPr>
    </w:p>
    <w:p w14:paraId="73A40453" w14:textId="77777777"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 xml:space="preserve">Our vaccination campaign continues with good progress being made in the immunisation of eligible children including those aged 5 -11 with 36% having received one dose. Up to the end of March 2022, the Health Board has delivered more than 1 million vaccinations, which include more than 300,000 boosters. 73% of </w:t>
      </w:r>
      <w:r w:rsidRPr="0073632B">
        <w:rPr>
          <w:rFonts w:ascii="Arial" w:hAnsi="Arial" w:cs="Arial"/>
          <w:sz w:val="24"/>
          <w:szCs w:val="24"/>
        </w:rPr>
        <w:lastRenderedPageBreak/>
        <w:t>the eligible population have received first doses, of these 94% have had their second dose. Of those aged over 18 who have had a second dose, 82% have had a booster.</w:t>
      </w:r>
    </w:p>
    <w:p w14:paraId="7646D24B" w14:textId="77777777" w:rsidR="00DE181C" w:rsidRPr="0073632B" w:rsidRDefault="00DE181C" w:rsidP="00DE181C">
      <w:pPr>
        <w:spacing w:after="0" w:line="240" w:lineRule="auto"/>
        <w:ind w:left="360"/>
        <w:rPr>
          <w:rFonts w:ascii="Arial" w:hAnsi="Arial" w:cs="Arial"/>
          <w:sz w:val="24"/>
          <w:szCs w:val="24"/>
        </w:rPr>
      </w:pPr>
    </w:p>
    <w:p w14:paraId="15FE880D" w14:textId="77777777" w:rsidR="00DE181C" w:rsidRDefault="00DE181C" w:rsidP="00DE181C">
      <w:pPr>
        <w:spacing w:after="0" w:line="240" w:lineRule="auto"/>
        <w:rPr>
          <w:rFonts w:ascii="Arial" w:hAnsi="Arial" w:cs="Arial"/>
          <w:b/>
          <w:sz w:val="24"/>
          <w:szCs w:val="24"/>
        </w:rPr>
      </w:pPr>
    </w:p>
    <w:p w14:paraId="60B6177D" w14:textId="77777777" w:rsidR="00DE181C" w:rsidRPr="002301F9" w:rsidRDefault="00DE181C" w:rsidP="00DE181C">
      <w:pPr>
        <w:spacing w:after="0" w:line="240" w:lineRule="auto"/>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Test Trace Protect (TTP)</w:t>
      </w:r>
    </w:p>
    <w:p w14:paraId="44AFFC2A" w14:textId="77777777" w:rsidR="00DE181C" w:rsidRPr="00DC755F" w:rsidRDefault="00DE181C" w:rsidP="00DE181C">
      <w:pPr>
        <w:spacing w:after="0" w:line="240" w:lineRule="auto"/>
        <w:rPr>
          <w:rFonts w:ascii="Arial" w:hAnsi="Arial" w:cs="Arial"/>
          <w:b/>
          <w:sz w:val="24"/>
          <w:szCs w:val="24"/>
        </w:rPr>
      </w:pPr>
    </w:p>
    <w:p w14:paraId="2E69A45C" w14:textId="77777777" w:rsidR="00DE181C" w:rsidRPr="00DC755F" w:rsidRDefault="00DE181C" w:rsidP="00DE181C">
      <w:pPr>
        <w:spacing w:after="0" w:line="240" w:lineRule="auto"/>
        <w:rPr>
          <w:rFonts w:ascii="Arial" w:hAnsi="Arial" w:cs="Arial"/>
          <w:sz w:val="24"/>
          <w:szCs w:val="24"/>
        </w:rPr>
      </w:pPr>
      <w:r w:rsidRPr="00DC755F">
        <w:rPr>
          <w:rFonts w:ascii="Arial" w:hAnsi="Arial" w:cs="Arial"/>
          <w:sz w:val="24"/>
          <w:szCs w:val="24"/>
        </w:rPr>
        <w:t xml:space="preserve">TTP services in Cardiff and the Vale of Glamorgan were set up as part of the response to the pandemic, following the publication of the Welsh Government’s </w:t>
      </w:r>
      <w:r w:rsidRPr="00DC755F">
        <w:rPr>
          <w:rFonts w:ascii="Arial" w:hAnsi="Arial" w:cs="Arial"/>
          <w:i/>
          <w:sz w:val="24"/>
          <w:szCs w:val="24"/>
        </w:rPr>
        <w:t>Test Trace Protect Strategy</w:t>
      </w:r>
      <w:r w:rsidRPr="00DC755F">
        <w:rPr>
          <w:rFonts w:ascii="Arial" w:hAnsi="Arial" w:cs="Arial"/>
          <w:sz w:val="24"/>
          <w:szCs w:val="24"/>
        </w:rPr>
        <w:t xml:space="preserve">. First published in May 2020, this strategy required local health boards and local authorities to work together to deliver systems which ‘enhance health surveillance in the community, undertake effective and extensive contact tracing, and support people to self-isolate where required to do so’ </w:t>
      </w:r>
      <w:r>
        <w:rPr>
          <w:rFonts w:ascii="Arial" w:hAnsi="Arial" w:cs="Arial"/>
          <w:sz w:val="24"/>
          <w:szCs w:val="24"/>
        </w:rPr>
        <w:t xml:space="preserve"> </w:t>
      </w:r>
    </w:p>
    <w:p w14:paraId="25D333BE" w14:textId="77777777" w:rsidR="00DE181C" w:rsidRPr="00DC755F" w:rsidRDefault="00DE181C" w:rsidP="00DE181C">
      <w:pPr>
        <w:spacing w:after="0" w:line="240" w:lineRule="auto"/>
        <w:rPr>
          <w:rFonts w:ascii="Arial" w:hAnsi="Arial" w:cs="Arial"/>
          <w:sz w:val="24"/>
          <w:szCs w:val="24"/>
        </w:rPr>
      </w:pPr>
    </w:p>
    <w:p w14:paraId="3274BD17" w14:textId="5E3FD6E4" w:rsidR="00DE181C" w:rsidRDefault="00DE181C" w:rsidP="00DE181C">
      <w:pPr>
        <w:spacing w:after="0" w:line="240" w:lineRule="auto"/>
        <w:rPr>
          <w:rFonts w:ascii="Arial" w:hAnsi="Arial" w:cs="Arial"/>
          <w:sz w:val="24"/>
          <w:szCs w:val="24"/>
        </w:rPr>
      </w:pPr>
      <w:r w:rsidRPr="00DC755F">
        <w:rPr>
          <w:rFonts w:ascii="Arial" w:hAnsi="Arial" w:cs="Arial"/>
          <w:sz w:val="24"/>
          <w:szCs w:val="24"/>
        </w:rPr>
        <w:t xml:space="preserve">The last </w:t>
      </w:r>
      <w:r>
        <w:rPr>
          <w:rFonts w:ascii="Arial" w:hAnsi="Arial" w:cs="Arial"/>
          <w:sz w:val="24"/>
          <w:szCs w:val="24"/>
        </w:rPr>
        <w:t xml:space="preserve">two </w:t>
      </w:r>
      <w:r w:rsidRPr="00DC755F">
        <w:rPr>
          <w:rFonts w:ascii="Arial" w:hAnsi="Arial" w:cs="Arial"/>
          <w:sz w:val="24"/>
          <w:szCs w:val="24"/>
        </w:rPr>
        <w:t>year</w:t>
      </w:r>
      <w:r>
        <w:rPr>
          <w:rFonts w:ascii="Arial" w:hAnsi="Arial" w:cs="Arial"/>
          <w:sz w:val="24"/>
          <w:szCs w:val="24"/>
        </w:rPr>
        <w:t>s</w:t>
      </w:r>
      <w:r w:rsidRPr="00DC755F">
        <w:rPr>
          <w:rFonts w:ascii="Arial" w:hAnsi="Arial" w:cs="Arial"/>
          <w:sz w:val="24"/>
          <w:szCs w:val="24"/>
        </w:rPr>
        <w:t xml:space="preserve"> has seen an unprecedented level of partnership working to deliver this, achieving a coordinated and effective response across the region. Partners included Cardiff Council, Vale of Glamorgan Council, Shared Regulatory Services and Public Health Wales (PHW), as well as local volunteers and voluntary organisations.</w:t>
      </w:r>
      <w:r>
        <w:rPr>
          <w:rFonts w:ascii="Arial" w:hAnsi="Arial" w:cs="Arial"/>
          <w:sz w:val="24"/>
          <w:szCs w:val="24"/>
        </w:rPr>
        <w:t xml:space="preserve"> A Regional Incident Management Team (IMT) involving all partners has met at least fortnightly, and sometimes more frequently, to review the current case and cluster data, and the impact on local services, in order to inform the regional response. The IMT reports to a Regional Leadership Board, which provides strategic oversight. A comprehensive set of local surveillance indicators has been developed to complement nationally produced surveillance data. This high</w:t>
      </w:r>
      <w:r w:rsidR="00651AA7">
        <w:rPr>
          <w:rFonts w:ascii="Arial" w:hAnsi="Arial" w:cs="Arial"/>
          <w:sz w:val="24"/>
          <w:szCs w:val="24"/>
        </w:rPr>
        <w:t xml:space="preserve"> q</w:t>
      </w:r>
      <w:r>
        <w:rPr>
          <w:rFonts w:ascii="Arial" w:hAnsi="Arial" w:cs="Arial"/>
          <w:sz w:val="24"/>
          <w:szCs w:val="24"/>
        </w:rPr>
        <w:t>uality information is used by both the Regional IMT and Leadership Board to inform the decision making of local partner organisations.</w:t>
      </w:r>
    </w:p>
    <w:p w14:paraId="4386F69E" w14:textId="77777777" w:rsidR="00DE181C" w:rsidRDefault="00DE181C" w:rsidP="00DE181C">
      <w:pPr>
        <w:spacing w:after="0" w:line="240" w:lineRule="auto"/>
        <w:rPr>
          <w:rFonts w:ascii="Arial" w:hAnsi="Arial" w:cs="Arial"/>
          <w:sz w:val="24"/>
          <w:szCs w:val="24"/>
        </w:rPr>
      </w:pPr>
    </w:p>
    <w:p w14:paraId="1758D70F" w14:textId="77777777" w:rsidR="00DE181C" w:rsidRDefault="00DE181C" w:rsidP="00DE181C">
      <w:pPr>
        <w:spacing w:after="0" w:line="240" w:lineRule="auto"/>
        <w:rPr>
          <w:rFonts w:ascii="Arial" w:hAnsi="Arial" w:cs="Arial"/>
          <w:sz w:val="24"/>
          <w:szCs w:val="24"/>
        </w:rPr>
      </w:pPr>
    </w:p>
    <w:p w14:paraId="463F096E" w14:textId="77777777" w:rsidR="00DE181C" w:rsidRDefault="00DE181C" w:rsidP="00DE181C">
      <w:pPr>
        <w:spacing w:after="0" w:line="240" w:lineRule="auto"/>
        <w:rPr>
          <w:rFonts w:ascii="Arial" w:hAnsi="Arial" w:cs="Arial"/>
          <w:sz w:val="24"/>
          <w:szCs w:val="24"/>
        </w:rPr>
      </w:pPr>
    </w:p>
    <w:p w14:paraId="7B599687" w14:textId="77777777" w:rsidR="00DE181C" w:rsidRDefault="00DE181C" w:rsidP="00DE181C">
      <w:pPr>
        <w:spacing w:after="0" w:line="240" w:lineRule="auto"/>
        <w:rPr>
          <w:rFonts w:ascii="Arial" w:hAnsi="Arial" w:cs="Arial"/>
          <w:sz w:val="24"/>
          <w:szCs w:val="24"/>
        </w:rPr>
      </w:pPr>
      <w:r w:rsidRPr="00DC755F">
        <w:rPr>
          <w:rFonts w:ascii="Arial" w:hAnsi="Arial" w:cs="Arial"/>
          <w:sz w:val="24"/>
          <w:szCs w:val="24"/>
        </w:rPr>
        <w:t>The following provides a</w:t>
      </w:r>
      <w:r>
        <w:rPr>
          <w:rFonts w:ascii="Arial" w:hAnsi="Arial" w:cs="Arial"/>
          <w:sz w:val="24"/>
          <w:szCs w:val="24"/>
        </w:rPr>
        <w:t xml:space="preserve">n update on </w:t>
      </w:r>
      <w:r w:rsidRPr="00DC755F">
        <w:rPr>
          <w:rFonts w:ascii="Arial" w:hAnsi="Arial" w:cs="Arial"/>
          <w:sz w:val="24"/>
          <w:szCs w:val="24"/>
        </w:rPr>
        <w:t>what has been achieved</w:t>
      </w:r>
      <w:r>
        <w:rPr>
          <w:rFonts w:ascii="Arial" w:hAnsi="Arial" w:cs="Arial"/>
          <w:sz w:val="24"/>
          <w:szCs w:val="24"/>
        </w:rPr>
        <w:t xml:space="preserve"> in the last year. </w:t>
      </w:r>
    </w:p>
    <w:p w14:paraId="36F0A384" w14:textId="77777777" w:rsidR="00DE181C" w:rsidRDefault="00DE181C" w:rsidP="00DE181C">
      <w:pPr>
        <w:spacing w:after="0" w:line="240" w:lineRule="auto"/>
        <w:rPr>
          <w:rFonts w:ascii="Arial" w:hAnsi="Arial" w:cs="Arial"/>
          <w:sz w:val="24"/>
          <w:szCs w:val="24"/>
        </w:rPr>
      </w:pPr>
    </w:p>
    <w:p w14:paraId="48BDDD23" w14:textId="77777777" w:rsidR="00DE181C" w:rsidRPr="002301F9" w:rsidRDefault="00DE181C" w:rsidP="00DE181C">
      <w:pPr>
        <w:spacing w:after="0" w:line="240" w:lineRule="auto"/>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Test</w:t>
      </w:r>
    </w:p>
    <w:p w14:paraId="36D96DEB" w14:textId="77777777" w:rsidR="00DE181C" w:rsidRPr="00DC755F" w:rsidRDefault="00DE181C" w:rsidP="00DE181C">
      <w:pPr>
        <w:spacing w:after="0" w:line="240" w:lineRule="auto"/>
        <w:rPr>
          <w:rFonts w:ascii="Arial" w:hAnsi="Arial" w:cs="Arial"/>
          <w:b/>
          <w:sz w:val="24"/>
          <w:szCs w:val="24"/>
        </w:rPr>
      </w:pPr>
    </w:p>
    <w:p w14:paraId="4E5AA0EB" w14:textId="77777777" w:rsidR="00DE181C" w:rsidRDefault="00DE181C" w:rsidP="00DE181C">
      <w:pPr>
        <w:spacing w:after="0" w:line="240" w:lineRule="auto"/>
        <w:rPr>
          <w:rFonts w:ascii="Arial" w:hAnsi="Arial" w:cs="Arial"/>
          <w:sz w:val="24"/>
          <w:szCs w:val="24"/>
        </w:rPr>
      </w:pPr>
      <w:r w:rsidRPr="00DC755F">
        <w:rPr>
          <w:rFonts w:ascii="Arial" w:hAnsi="Arial" w:cs="Arial"/>
          <w:sz w:val="24"/>
          <w:szCs w:val="24"/>
        </w:rPr>
        <w:t xml:space="preserve">Led by the </w:t>
      </w:r>
      <w:r>
        <w:rPr>
          <w:rFonts w:ascii="Arial" w:hAnsi="Arial" w:cs="Arial"/>
          <w:sz w:val="24"/>
          <w:szCs w:val="24"/>
        </w:rPr>
        <w:t>Health Board</w:t>
      </w:r>
      <w:r w:rsidRPr="00DC755F">
        <w:rPr>
          <w:rFonts w:ascii="Arial" w:hAnsi="Arial" w:cs="Arial"/>
          <w:sz w:val="24"/>
          <w:szCs w:val="24"/>
        </w:rPr>
        <w:t xml:space="preserve">, and working with PHW Microbiology and local authorities, as well as Welsh Government and PHW nationally, local testing capacity has been </w:t>
      </w:r>
      <w:r>
        <w:rPr>
          <w:rFonts w:ascii="Arial" w:hAnsi="Arial" w:cs="Arial"/>
          <w:sz w:val="24"/>
          <w:szCs w:val="24"/>
        </w:rPr>
        <w:t xml:space="preserve">managed flexibly to deliver the aims of the </w:t>
      </w:r>
      <w:hyperlink r:id="rId26" w:history="1">
        <w:r w:rsidRPr="00846FD8">
          <w:rPr>
            <w:rStyle w:val="Hyperlink"/>
            <w:rFonts w:ascii="Arial" w:hAnsi="Arial" w:cs="Arial"/>
            <w:color w:val="auto"/>
            <w:sz w:val="24"/>
            <w:szCs w:val="24"/>
            <w:u w:val="none"/>
          </w:rPr>
          <w:t>COVID-19 Testing Strategy for Wales</w:t>
        </w:r>
      </w:hyperlink>
      <w:r w:rsidRPr="00846FD8">
        <w:rPr>
          <w:rFonts w:ascii="Arial" w:hAnsi="Arial" w:cs="Arial"/>
          <w:sz w:val="24"/>
          <w:szCs w:val="24"/>
        </w:rPr>
        <w:t xml:space="preserve">. </w:t>
      </w:r>
      <w:r>
        <w:rPr>
          <w:rFonts w:ascii="Arial" w:hAnsi="Arial" w:cs="Arial"/>
          <w:sz w:val="24"/>
          <w:szCs w:val="24"/>
        </w:rPr>
        <w:t xml:space="preserve">Regional, Community and Mobile Testing Units have offered PCR testing for those who require it, in line with the current guidance, and a team of specialist nurses has also been available to test people in their place of residence in cases where they are unable to travel to a testing centre. In the last year, testing capacity has needed to be scaled up to manage the increase in cases associated with both Delta and Omicron variants. Despite significant demand at times, testing performance has generally been good with over 90% of test results being received within 24 hrs. </w:t>
      </w:r>
    </w:p>
    <w:p w14:paraId="05DC3B54" w14:textId="77777777" w:rsidR="00DE181C" w:rsidRDefault="00DE181C" w:rsidP="00DE181C">
      <w:pPr>
        <w:spacing w:after="0" w:line="240" w:lineRule="auto"/>
        <w:rPr>
          <w:rFonts w:ascii="Arial" w:hAnsi="Arial" w:cs="Arial"/>
          <w:sz w:val="24"/>
          <w:szCs w:val="24"/>
        </w:rPr>
      </w:pPr>
    </w:p>
    <w:p w14:paraId="6CDCC4D4" w14:textId="77777777" w:rsidR="00DE181C" w:rsidRDefault="00DE181C" w:rsidP="00DE181C">
      <w:pPr>
        <w:spacing w:after="0" w:line="240" w:lineRule="auto"/>
        <w:rPr>
          <w:rFonts w:ascii="Arial" w:hAnsi="Arial" w:cs="Arial"/>
          <w:sz w:val="24"/>
          <w:szCs w:val="24"/>
        </w:rPr>
      </w:pPr>
      <w:r>
        <w:rPr>
          <w:rFonts w:ascii="Arial" w:hAnsi="Arial" w:cs="Arial"/>
          <w:sz w:val="24"/>
          <w:szCs w:val="24"/>
        </w:rPr>
        <w:t xml:space="preserve">As well as testing people who are displaying symptoms, testing services have also had a significant role in testing those who are due to have surgery, allowing increasing volumes of elective care to take place safely. </w:t>
      </w:r>
    </w:p>
    <w:p w14:paraId="6C77E582" w14:textId="77777777" w:rsidR="00DE181C" w:rsidRDefault="00DE181C" w:rsidP="00DE181C">
      <w:pPr>
        <w:spacing w:after="0" w:line="240" w:lineRule="auto"/>
        <w:rPr>
          <w:rFonts w:ascii="Arial" w:hAnsi="Arial" w:cs="Arial"/>
          <w:sz w:val="24"/>
          <w:szCs w:val="24"/>
        </w:rPr>
      </w:pPr>
    </w:p>
    <w:p w14:paraId="4EACAD07" w14:textId="77777777" w:rsidR="00DE181C" w:rsidRPr="00DC755F" w:rsidRDefault="00DE181C" w:rsidP="00DE181C">
      <w:pPr>
        <w:spacing w:after="0" w:line="240" w:lineRule="auto"/>
        <w:rPr>
          <w:rFonts w:ascii="Arial" w:hAnsi="Arial" w:cs="Arial"/>
          <w:sz w:val="24"/>
          <w:szCs w:val="24"/>
        </w:rPr>
      </w:pPr>
      <w:r>
        <w:rPr>
          <w:rFonts w:ascii="Arial" w:hAnsi="Arial" w:cs="Arial"/>
          <w:sz w:val="24"/>
          <w:szCs w:val="24"/>
        </w:rPr>
        <w:t xml:space="preserve">In the last year, Lateral Flow Device (LFD) testing has been expanded to support not only health, social care and educational settings, but also to permit safer ‘day to day’ activities in the general population; a network of distribution centres in local </w:t>
      </w:r>
      <w:r>
        <w:rPr>
          <w:rFonts w:ascii="Arial" w:hAnsi="Arial" w:cs="Arial"/>
          <w:sz w:val="24"/>
          <w:szCs w:val="24"/>
        </w:rPr>
        <w:lastRenderedPageBreak/>
        <w:t>pharmacies and libraries has been established to enable easy access to the free test kits.</w:t>
      </w:r>
    </w:p>
    <w:p w14:paraId="5176C8AC" w14:textId="77777777" w:rsidR="00DE181C" w:rsidRPr="00DC755F" w:rsidRDefault="00DE181C" w:rsidP="00DE181C">
      <w:pPr>
        <w:spacing w:after="0" w:line="240" w:lineRule="auto"/>
        <w:rPr>
          <w:rFonts w:ascii="Arial" w:hAnsi="Arial" w:cs="Arial"/>
          <w:sz w:val="24"/>
          <w:szCs w:val="24"/>
        </w:rPr>
      </w:pPr>
    </w:p>
    <w:p w14:paraId="54FD543C" w14:textId="77777777" w:rsidR="00DE181C" w:rsidRPr="002301F9" w:rsidRDefault="00DE181C" w:rsidP="00DE181C">
      <w:pPr>
        <w:spacing w:after="0" w:line="240" w:lineRule="auto"/>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Trace</w:t>
      </w:r>
    </w:p>
    <w:p w14:paraId="15957544" w14:textId="77777777" w:rsidR="00DE181C" w:rsidRPr="00DC755F" w:rsidRDefault="00DE181C" w:rsidP="00DE181C">
      <w:pPr>
        <w:spacing w:after="0" w:line="240" w:lineRule="auto"/>
        <w:rPr>
          <w:rFonts w:ascii="Arial" w:hAnsi="Arial" w:cs="Arial"/>
          <w:b/>
          <w:sz w:val="24"/>
          <w:szCs w:val="24"/>
        </w:rPr>
      </w:pPr>
    </w:p>
    <w:p w14:paraId="21C061A9" w14:textId="77777777" w:rsidR="00DE181C" w:rsidRPr="00DC0B97" w:rsidRDefault="003E6AA4" w:rsidP="00DE181C">
      <w:pPr>
        <w:spacing w:after="0" w:line="240" w:lineRule="auto"/>
        <w:rPr>
          <w:rFonts w:ascii="Arial" w:hAnsi="Arial" w:cs="Arial"/>
          <w:sz w:val="24"/>
          <w:szCs w:val="24"/>
        </w:rPr>
      </w:pPr>
      <w:hyperlink r:id="rId27" w:history="1">
        <w:r w:rsidR="00DE181C" w:rsidRPr="00846FD8">
          <w:rPr>
            <w:rStyle w:val="Hyperlink"/>
            <w:rFonts w:ascii="Arial" w:hAnsi="Arial" w:cs="Arial"/>
            <w:color w:val="auto"/>
            <w:sz w:val="24"/>
            <w:szCs w:val="24"/>
            <w:u w:val="none"/>
          </w:rPr>
          <w:t>Contact tracing of COVID-19</w:t>
        </w:r>
      </w:hyperlink>
      <w:r w:rsidR="00DE181C">
        <w:rPr>
          <w:rFonts w:ascii="Arial" w:hAnsi="Arial" w:cs="Arial"/>
          <w:sz w:val="24"/>
          <w:szCs w:val="24"/>
        </w:rPr>
        <w:t xml:space="preserve"> cases started in Wales on 1</w:t>
      </w:r>
      <w:r w:rsidR="00DE181C" w:rsidRPr="00D95EF5">
        <w:rPr>
          <w:rFonts w:ascii="Arial" w:hAnsi="Arial" w:cs="Arial"/>
          <w:sz w:val="24"/>
          <w:szCs w:val="24"/>
          <w:vertAlign w:val="superscript"/>
        </w:rPr>
        <w:t>st</w:t>
      </w:r>
      <w:r w:rsidR="00DE181C">
        <w:rPr>
          <w:rFonts w:ascii="Arial" w:hAnsi="Arial" w:cs="Arial"/>
          <w:sz w:val="24"/>
          <w:szCs w:val="24"/>
        </w:rPr>
        <w:t xml:space="preserve"> June 2020 and has continued ever since. In </w:t>
      </w:r>
      <w:r w:rsidR="00DE181C" w:rsidRPr="00D95EF5">
        <w:rPr>
          <w:rFonts w:ascii="Arial" w:hAnsi="Arial" w:cs="Arial"/>
          <w:sz w:val="24"/>
          <w:szCs w:val="24"/>
        </w:rPr>
        <w:t>Cardiff and the Vale of Glamorgan</w:t>
      </w:r>
      <w:r w:rsidR="00DE181C">
        <w:rPr>
          <w:rFonts w:ascii="Arial" w:hAnsi="Arial" w:cs="Arial"/>
          <w:sz w:val="24"/>
          <w:szCs w:val="24"/>
        </w:rPr>
        <w:t>, the</w:t>
      </w:r>
      <w:r w:rsidR="00DE181C" w:rsidRPr="00D95EF5">
        <w:rPr>
          <w:rFonts w:ascii="Arial" w:hAnsi="Arial" w:cs="Arial"/>
          <w:sz w:val="24"/>
          <w:szCs w:val="24"/>
        </w:rPr>
        <w:t xml:space="preserve"> contact tracing service is hosted by Cardiff Council on behalf of the partnership.</w:t>
      </w:r>
      <w:r w:rsidR="00DE181C" w:rsidRPr="00E71D76">
        <w:rPr>
          <w:rFonts w:ascii="Arial" w:hAnsi="Arial" w:cs="Arial"/>
          <w:sz w:val="24"/>
          <w:szCs w:val="24"/>
        </w:rPr>
        <w:t xml:space="preserve"> </w:t>
      </w:r>
      <w:r w:rsidR="00DE181C">
        <w:rPr>
          <w:rFonts w:ascii="Arial" w:hAnsi="Arial" w:cs="Arial"/>
          <w:sz w:val="24"/>
          <w:szCs w:val="24"/>
        </w:rPr>
        <w:t>Contact tracing s</w:t>
      </w:r>
      <w:r w:rsidR="00DE181C" w:rsidRPr="00D95EF5">
        <w:rPr>
          <w:rFonts w:ascii="Arial" w:hAnsi="Arial" w:cs="Arial"/>
          <w:sz w:val="24"/>
          <w:szCs w:val="24"/>
        </w:rPr>
        <w:t>taff are trained to provide advice on isolation to anybody who has tested positive for COVID-19</w:t>
      </w:r>
      <w:r w:rsidR="00DE181C">
        <w:rPr>
          <w:rFonts w:ascii="Arial" w:hAnsi="Arial" w:cs="Arial"/>
          <w:sz w:val="24"/>
          <w:szCs w:val="24"/>
        </w:rPr>
        <w:t>,</w:t>
      </w:r>
      <w:r w:rsidR="00DE181C" w:rsidRPr="00D95EF5">
        <w:rPr>
          <w:rFonts w:ascii="Arial" w:hAnsi="Arial" w:cs="Arial"/>
          <w:sz w:val="24"/>
          <w:szCs w:val="24"/>
        </w:rPr>
        <w:t xml:space="preserve"> and identify their cont</w:t>
      </w:r>
      <w:r w:rsidR="00DE181C">
        <w:rPr>
          <w:rFonts w:ascii="Arial" w:hAnsi="Arial" w:cs="Arial"/>
          <w:sz w:val="24"/>
          <w:szCs w:val="24"/>
        </w:rPr>
        <w:t>acts so that they can also be provided with the correct advice</w:t>
      </w:r>
      <w:r w:rsidR="00DE181C" w:rsidRPr="00D95EF5">
        <w:rPr>
          <w:rFonts w:ascii="Arial" w:hAnsi="Arial" w:cs="Arial"/>
          <w:sz w:val="24"/>
          <w:szCs w:val="24"/>
        </w:rPr>
        <w:t xml:space="preserve">. </w:t>
      </w:r>
      <w:r w:rsidR="00DE181C">
        <w:rPr>
          <w:rFonts w:ascii="Arial" w:hAnsi="Arial" w:cs="Arial"/>
          <w:sz w:val="24"/>
          <w:szCs w:val="24"/>
        </w:rPr>
        <w:t xml:space="preserve">Contact tracing has also needed to be scaled up to deal with the high number of cases associated with successive waves of infection, and our local teams have worked to nationally agreed protocols throughout. Over the last year, digital methods of contact tracing have been introduced which has further increased capacity and flexibility. In addition, specialised teams of tracers have been established, including a dedicated All Wales team to oversee the testing and isolation requirements of arriving international travellers. </w:t>
      </w:r>
    </w:p>
    <w:p w14:paraId="6C6F4D75" w14:textId="77777777" w:rsidR="00DE181C" w:rsidRPr="00DC0B97" w:rsidRDefault="00DE181C" w:rsidP="00DE181C">
      <w:pPr>
        <w:spacing w:after="0" w:line="240" w:lineRule="auto"/>
        <w:rPr>
          <w:rFonts w:ascii="Arial" w:hAnsi="Arial" w:cs="Arial"/>
          <w:sz w:val="24"/>
          <w:szCs w:val="24"/>
        </w:rPr>
      </w:pPr>
    </w:p>
    <w:p w14:paraId="04FB8322" w14:textId="77777777" w:rsidR="00DE181C" w:rsidRPr="00DC0B97" w:rsidRDefault="00DE181C" w:rsidP="00DE181C">
      <w:pPr>
        <w:spacing w:after="0" w:line="240" w:lineRule="auto"/>
        <w:rPr>
          <w:rFonts w:ascii="Arial" w:hAnsi="Arial" w:cs="Arial"/>
          <w:sz w:val="24"/>
          <w:szCs w:val="24"/>
        </w:rPr>
      </w:pPr>
      <w:r w:rsidRPr="00DC0B97">
        <w:rPr>
          <w:rFonts w:ascii="Arial" w:hAnsi="Arial" w:cs="Arial"/>
          <w:sz w:val="24"/>
          <w:szCs w:val="24"/>
        </w:rPr>
        <w:t xml:space="preserve">All new cases are monitored by the regional </w:t>
      </w:r>
      <w:r>
        <w:rPr>
          <w:rFonts w:ascii="Arial" w:hAnsi="Arial" w:cs="Arial"/>
          <w:sz w:val="24"/>
          <w:szCs w:val="24"/>
        </w:rPr>
        <w:t xml:space="preserve">Cardiff and Vale </w:t>
      </w:r>
      <w:r w:rsidRPr="00DC0B97">
        <w:rPr>
          <w:rFonts w:ascii="Arial" w:hAnsi="Arial" w:cs="Arial"/>
          <w:sz w:val="24"/>
          <w:szCs w:val="24"/>
        </w:rPr>
        <w:t>Supertracer team in order to identify clusters or settings of concern</w:t>
      </w:r>
      <w:r>
        <w:rPr>
          <w:rFonts w:ascii="Arial" w:hAnsi="Arial" w:cs="Arial"/>
          <w:sz w:val="24"/>
          <w:szCs w:val="24"/>
        </w:rPr>
        <w:t>. Specialised teams also provide support to higher risk settings such as care homes, hospitals and schools</w:t>
      </w:r>
      <w:r w:rsidRPr="00DC0B97">
        <w:rPr>
          <w:rFonts w:ascii="Arial" w:hAnsi="Arial" w:cs="Arial"/>
          <w:sz w:val="24"/>
          <w:szCs w:val="24"/>
        </w:rPr>
        <w:t xml:space="preserve">. </w:t>
      </w:r>
      <w:r>
        <w:rPr>
          <w:rFonts w:ascii="Arial" w:hAnsi="Arial" w:cs="Arial"/>
          <w:sz w:val="24"/>
          <w:szCs w:val="24"/>
        </w:rPr>
        <w:t>A</w:t>
      </w:r>
      <w:r w:rsidRPr="00DC0B97">
        <w:rPr>
          <w:rFonts w:ascii="Arial" w:hAnsi="Arial" w:cs="Arial"/>
          <w:sz w:val="24"/>
          <w:szCs w:val="24"/>
        </w:rPr>
        <w:t xml:space="preserve"> multiagency regional team </w:t>
      </w:r>
      <w:r>
        <w:rPr>
          <w:rFonts w:ascii="Arial" w:hAnsi="Arial" w:cs="Arial"/>
          <w:sz w:val="24"/>
          <w:szCs w:val="24"/>
        </w:rPr>
        <w:t xml:space="preserve">has met daily (weekdays) throughout most of the year to </w:t>
      </w:r>
      <w:r w:rsidRPr="00DC0B97">
        <w:rPr>
          <w:rFonts w:ascii="Arial" w:hAnsi="Arial" w:cs="Arial"/>
          <w:sz w:val="24"/>
          <w:szCs w:val="24"/>
        </w:rPr>
        <w:t xml:space="preserve">discuss any risks identified and provide advice on improving mitigations </w:t>
      </w:r>
      <w:r>
        <w:rPr>
          <w:rFonts w:ascii="Arial" w:hAnsi="Arial" w:cs="Arial"/>
          <w:sz w:val="24"/>
          <w:szCs w:val="24"/>
        </w:rPr>
        <w:t>where necessary. C</w:t>
      </w:r>
      <w:r w:rsidRPr="00DC0B97">
        <w:rPr>
          <w:rFonts w:ascii="Arial" w:hAnsi="Arial" w:cs="Arial"/>
          <w:sz w:val="24"/>
          <w:szCs w:val="24"/>
        </w:rPr>
        <w:t xml:space="preserve">lusters </w:t>
      </w:r>
      <w:r>
        <w:rPr>
          <w:rFonts w:ascii="Arial" w:hAnsi="Arial" w:cs="Arial"/>
          <w:sz w:val="24"/>
          <w:szCs w:val="24"/>
        </w:rPr>
        <w:t xml:space="preserve">identified by these mechanisms </w:t>
      </w:r>
      <w:r w:rsidRPr="00DC0B97">
        <w:rPr>
          <w:rFonts w:ascii="Arial" w:hAnsi="Arial" w:cs="Arial"/>
          <w:sz w:val="24"/>
          <w:szCs w:val="24"/>
        </w:rPr>
        <w:t xml:space="preserve">are </w:t>
      </w:r>
      <w:r>
        <w:rPr>
          <w:rFonts w:ascii="Arial" w:hAnsi="Arial" w:cs="Arial"/>
          <w:sz w:val="24"/>
          <w:szCs w:val="24"/>
        </w:rPr>
        <w:t>usually</w:t>
      </w:r>
      <w:r w:rsidRPr="00DC0B97">
        <w:rPr>
          <w:rFonts w:ascii="Arial" w:hAnsi="Arial" w:cs="Arial"/>
          <w:sz w:val="24"/>
          <w:szCs w:val="24"/>
        </w:rPr>
        <w:t xml:space="preserve"> managed </w:t>
      </w:r>
      <w:r>
        <w:rPr>
          <w:rFonts w:ascii="Arial" w:hAnsi="Arial" w:cs="Arial"/>
          <w:sz w:val="24"/>
          <w:szCs w:val="24"/>
        </w:rPr>
        <w:t>by</w:t>
      </w:r>
      <w:r w:rsidRPr="00DC0B97">
        <w:rPr>
          <w:rFonts w:ascii="Arial" w:hAnsi="Arial" w:cs="Arial"/>
          <w:sz w:val="24"/>
          <w:szCs w:val="24"/>
        </w:rPr>
        <w:t xml:space="preserve"> </w:t>
      </w:r>
      <w:r>
        <w:rPr>
          <w:rFonts w:ascii="Arial" w:hAnsi="Arial" w:cs="Arial"/>
          <w:sz w:val="24"/>
          <w:szCs w:val="24"/>
        </w:rPr>
        <w:t xml:space="preserve">the </w:t>
      </w:r>
      <w:r w:rsidRPr="00DC0B97">
        <w:rPr>
          <w:rFonts w:ascii="Arial" w:hAnsi="Arial" w:cs="Arial"/>
          <w:sz w:val="24"/>
          <w:szCs w:val="24"/>
        </w:rPr>
        <w:t xml:space="preserve">multiagency regional meeting, but a specific Incident Management Team can be convened if required. </w:t>
      </w:r>
    </w:p>
    <w:p w14:paraId="3FE26C1E" w14:textId="77777777" w:rsidR="00DE181C" w:rsidRDefault="00DE181C" w:rsidP="00DE181C">
      <w:pPr>
        <w:spacing w:after="0" w:line="240" w:lineRule="auto"/>
        <w:rPr>
          <w:rFonts w:ascii="Arial" w:hAnsi="Arial" w:cs="Arial"/>
          <w:sz w:val="24"/>
          <w:szCs w:val="24"/>
        </w:rPr>
      </w:pPr>
    </w:p>
    <w:p w14:paraId="6C5AA0A6" w14:textId="77777777" w:rsidR="00DE181C" w:rsidRPr="002301F9" w:rsidRDefault="00DE181C" w:rsidP="00DE181C">
      <w:pPr>
        <w:spacing w:after="0" w:line="240" w:lineRule="auto"/>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Protect</w:t>
      </w:r>
    </w:p>
    <w:p w14:paraId="6BD1F3C4" w14:textId="77777777" w:rsidR="00DE181C" w:rsidRPr="00DC0B97" w:rsidRDefault="00DE181C" w:rsidP="00DE181C">
      <w:pPr>
        <w:spacing w:after="0" w:line="240" w:lineRule="auto"/>
        <w:rPr>
          <w:rFonts w:ascii="Arial" w:hAnsi="Arial" w:cs="Arial"/>
          <w:b/>
          <w:sz w:val="24"/>
          <w:szCs w:val="24"/>
        </w:rPr>
      </w:pPr>
    </w:p>
    <w:p w14:paraId="7081A2F5" w14:textId="77777777" w:rsidR="00DE181C" w:rsidRPr="00DC0B97" w:rsidRDefault="00DE181C" w:rsidP="00DE181C">
      <w:pPr>
        <w:spacing w:after="0" w:line="240" w:lineRule="auto"/>
        <w:rPr>
          <w:rFonts w:ascii="Arial" w:hAnsi="Arial" w:cs="Arial"/>
          <w:sz w:val="24"/>
          <w:szCs w:val="24"/>
        </w:rPr>
      </w:pPr>
      <w:r w:rsidRPr="00DC0B97">
        <w:rPr>
          <w:rFonts w:ascii="Arial" w:hAnsi="Arial" w:cs="Arial"/>
          <w:sz w:val="24"/>
          <w:szCs w:val="24"/>
        </w:rPr>
        <w:t xml:space="preserve">Both local authorities </w:t>
      </w:r>
      <w:r>
        <w:rPr>
          <w:rFonts w:ascii="Arial" w:hAnsi="Arial" w:cs="Arial"/>
          <w:sz w:val="24"/>
          <w:szCs w:val="24"/>
        </w:rPr>
        <w:t xml:space="preserve">have continued to provide support, where necessary, to those who have needed to isolate, as well as other vulnerable groups such as those who are experiencing homelessness or sleeping rough. </w:t>
      </w:r>
    </w:p>
    <w:p w14:paraId="38557B7A" w14:textId="77777777" w:rsidR="00DE181C" w:rsidRPr="00DC0B97" w:rsidRDefault="00DE181C" w:rsidP="00DE181C">
      <w:pPr>
        <w:spacing w:after="0" w:line="240" w:lineRule="auto"/>
        <w:rPr>
          <w:rFonts w:ascii="Arial" w:hAnsi="Arial" w:cs="Arial"/>
          <w:sz w:val="24"/>
          <w:szCs w:val="24"/>
        </w:rPr>
      </w:pPr>
    </w:p>
    <w:p w14:paraId="426ED581" w14:textId="77777777" w:rsidR="00DE181C" w:rsidRDefault="00DE181C" w:rsidP="00DE181C">
      <w:pPr>
        <w:spacing w:after="0" w:line="240" w:lineRule="auto"/>
        <w:rPr>
          <w:rFonts w:ascii="Arial" w:eastAsiaTheme="majorEastAsia" w:hAnsi="Arial" w:cs="Arial"/>
          <w:sz w:val="24"/>
          <w:szCs w:val="24"/>
        </w:rPr>
      </w:pPr>
      <w:r w:rsidRPr="00DC0B97">
        <w:rPr>
          <w:rFonts w:ascii="Arial" w:hAnsi="Arial" w:cs="Arial"/>
          <w:sz w:val="24"/>
          <w:szCs w:val="24"/>
        </w:rPr>
        <w:t xml:space="preserve">Partnership communication teams </w:t>
      </w:r>
      <w:r>
        <w:rPr>
          <w:rFonts w:ascii="Arial" w:hAnsi="Arial" w:cs="Arial"/>
          <w:sz w:val="24"/>
          <w:szCs w:val="24"/>
        </w:rPr>
        <w:t>have worked</w:t>
      </w:r>
      <w:r w:rsidRPr="00DC0B97">
        <w:rPr>
          <w:rFonts w:ascii="Arial" w:hAnsi="Arial" w:cs="Arial"/>
          <w:sz w:val="24"/>
          <w:szCs w:val="24"/>
        </w:rPr>
        <w:t xml:space="preserve"> collaboratively </w:t>
      </w:r>
      <w:r>
        <w:rPr>
          <w:rFonts w:ascii="Arial" w:hAnsi="Arial" w:cs="Arial"/>
          <w:sz w:val="24"/>
          <w:szCs w:val="24"/>
        </w:rPr>
        <w:t xml:space="preserve">throughout the pandemic </w:t>
      </w:r>
      <w:r w:rsidRPr="00DC0B97">
        <w:rPr>
          <w:rFonts w:ascii="Arial" w:hAnsi="Arial" w:cs="Arial"/>
          <w:sz w:val="24"/>
          <w:szCs w:val="24"/>
        </w:rPr>
        <w:t>to share updates on guidance</w:t>
      </w:r>
      <w:r>
        <w:rPr>
          <w:rFonts w:ascii="Arial" w:hAnsi="Arial" w:cs="Arial"/>
          <w:sz w:val="24"/>
          <w:szCs w:val="24"/>
        </w:rPr>
        <w:t>, and engage</w:t>
      </w:r>
      <w:r w:rsidRPr="00DC0B97">
        <w:rPr>
          <w:rFonts w:ascii="Arial" w:hAnsi="Arial" w:cs="Arial"/>
          <w:sz w:val="24"/>
          <w:szCs w:val="24"/>
        </w:rPr>
        <w:t xml:space="preserve"> with the people who live and work in Cardiff and the Vale of Glamorgan</w:t>
      </w:r>
      <w:r>
        <w:rPr>
          <w:rFonts w:ascii="Arial" w:hAnsi="Arial" w:cs="Arial"/>
          <w:sz w:val="24"/>
          <w:szCs w:val="24"/>
        </w:rPr>
        <w:t xml:space="preserve">. A notable success has been </w:t>
      </w:r>
      <w:r>
        <w:rPr>
          <w:rFonts w:ascii="Arial" w:eastAsiaTheme="majorEastAsia" w:hAnsi="Arial" w:cs="Arial"/>
          <w:sz w:val="24"/>
          <w:szCs w:val="24"/>
        </w:rPr>
        <w:t>the formation of a highly successful Ethnic Minority Subgroup, where key partners from the local community co-produced an effective communications and engagement programme with TTP partner organisations. A full report of this work can be found here –</w:t>
      </w:r>
      <w:r w:rsidRPr="00A6708F">
        <w:rPr>
          <w:rFonts w:ascii="Arial" w:eastAsiaTheme="majorEastAsia" w:hAnsi="Arial" w:cs="Arial"/>
          <w:sz w:val="24"/>
          <w:szCs w:val="24"/>
        </w:rPr>
        <w:t xml:space="preserve"> </w:t>
      </w:r>
    </w:p>
    <w:p w14:paraId="31019C11" w14:textId="77777777" w:rsidR="00DE181C" w:rsidRDefault="00DE181C" w:rsidP="00DE181C">
      <w:pPr>
        <w:spacing w:after="0" w:line="240" w:lineRule="auto"/>
        <w:rPr>
          <w:rFonts w:ascii="Arial" w:eastAsiaTheme="majorEastAsia" w:hAnsi="Arial" w:cs="Arial"/>
          <w:sz w:val="24"/>
          <w:szCs w:val="24"/>
        </w:rPr>
      </w:pPr>
    </w:p>
    <w:p w14:paraId="25CD08BA" w14:textId="77777777" w:rsidR="00DE181C" w:rsidRPr="00846FD8" w:rsidRDefault="003E6AA4" w:rsidP="00DE181C">
      <w:pPr>
        <w:spacing w:after="0" w:line="240" w:lineRule="auto"/>
        <w:rPr>
          <w:sz w:val="24"/>
          <w:szCs w:val="24"/>
        </w:rPr>
      </w:pPr>
      <w:hyperlink r:id="rId28" w:history="1">
        <w:r w:rsidR="00DE181C" w:rsidRPr="00846FD8">
          <w:rPr>
            <w:rStyle w:val="Hyperlink"/>
            <w:rFonts w:ascii="Arial" w:hAnsi="Arial" w:cs="Arial"/>
            <w:color w:val="auto"/>
            <w:sz w:val="24"/>
            <w:szCs w:val="24"/>
            <w:u w:val="none"/>
          </w:rPr>
          <w:t>Test Trace Protect supporting ethnic minority communities (office.com)</w:t>
        </w:r>
      </w:hyperlink>
      <w:r w:rsidR="00DE181C" w:rsidRPr="00846FD8">
        <w:rPr>
          <w:rFonts w:ascii="Arial" w:hAnsi="Arial" w:cs="Arial"/>
          <w:sz w:val="24"/>
          <w:szCs w:val="24"/>
        </w:rPr>
        <w:t xml:space="preserve"> </w:t>
      </w:r>
      <w:hyperlink r:id="rId29" w:history="1">
        <w:r w:rsidR="00DE181C" w:rsidRPr="00846FD8">
          <w:rPr>
            <w:rStyle w:val="Hyperlink"/>
            <w:rFonts w:ascii="Arial" w:hAnsi="Arial" w:cs="Arial"/>
            <w:color w:val="auto"/>
            <w:sz w:val="24"/>
            <w:szCs w:val="24"/>
            <w:u w:val="none"/>
          </w:rPr>
          <w:t>https://sway.office.com/JPSiiWHrHeTjdfSf?ref=Link</w:t>
        </w:r>
      </w:hyperlink>
      <w:r w:rsidR="00DE181C" w:rsidRPr="00846FD8">
        <w:rPr>
          <w:rFonts w:ascii="Arial" w:hAnsi="Arial" w:cs="Arial"/>
          <w:sz w:val="24"/>
          <w:szCs w:val="24"/>
        </w:rPr>
        <w:t xml:space="preserve"> .</w:t>
      </w:r>
      <w:r w:rsidR="00DE181C" w:rsidRPr="00846FD8">
        <w:rPr>
          <w:sz w:val="24"/>
          <w:szCs w:val="24"/>
        </w:rPr>
        <w:t xml:space="preserve"> </w:t>
      </w:r>
    </w:p>
    <w:p w14:paraId="45D48529" w14:textId="77777777" w:rsidR="00DE181C" w:rsidRDefault="00DE181C" w:rsidP="00DE181C">
      <w:pPr>
        <w:spacing w:after="0" w:line="240" w:lineRule="auto"/>
        <w:rPr>
          <w:sz w:val="24"/>
          <w:szCs w:val="24"/>
        </w:rPr>
      </w:pPr>
    </w:p>
    <w:p w14:paraId="05055B93" w14:textId="56280AA6" w:rsidR="00DE181C" w:rsidRPr="00DC755F" w:rsidRDefault="00DE181C" w:rsidP="00DE181C">
      <w:pPr>
        <w:spacing w:after="0" w:line="240" w:lineRule="auto"/>
        <w:rPr>
          <w:sz w:val="24"/>
          <w:szCs w:val="24"/>
        </w:rPr>
      </w:pPr>
      <w:r>
        <w:rPr>
          <w:sz w:val="24"/>
          <w:szCs w:val="24"/>
        </w:rPr>
        <w:t>T</w:t>
      </w:r>
      <w:r>
        <w:rPr>
          <w:rFonts w:ascii="Arial" w:hAnsi="Arial" w:cs="Arial"/>
          <w:sz w:val="24"/>
          <w:szCs w:val="24"/>
        </w:rPr>
        <w:t>his work has led to the appointment of a dedicated Engagement Coordinator (Ethnic Minority/Health) so that the successful approach can be</w:t>
      </w:r>
      <w:r w:rsidR="00651AA7">
        <w:rPr>
          <w:rFonts w:ascii="Arial" w:hAnsi="Arial" w:cs="Arial"/>
          <w:sz w:val="24"/>
          <w:szCs w:val="24"/>
        </w:rPr>
        <w:t xml:space="preserve"> to</w:t>
      </w:r>
      <w:r>
        <w:rPr>
          <w:rFonts w:ascii="Arial" w:hAnsi="Arial" w:cs="Arial"/>
          <w:sz w:val="24"/>
          <w:szCs w:val="24"/>
        </w:rPr>
        <w:t xml:space="preserve"> carry on and focus on other health issues. </w:t>
      </w:r>
    </w:p>
    <w:p w14:paraId="3996DC89" w14:textId="77777777" w:rsidR="00DE181C" w:rsidRDefault="00DE181C" w:rsidP="00DE181C">
      <w:pPr>
        <w:spacing w:after="0" w:line="240" w:lineRule="auto"/>
        <w:rPr>
          <w:rFonts w:ascii="Arial" w:hAnsi="Arial" w:cs="Arial"/>
          <w:sz w:val="24"/>
          <w:szCs w:val="24"/>
        </w:rPr>
      </w:pPr>
      <w:r w:rsidRPr="00DC0B97">
        <w:rPr>
          <w:rFonts w:ascii="Arial" w:hAnsi="Arial" w:cs="Arial"/>
          <w:sz w:val="24"/>
          <w:szCs w:val="24"/>
        </w:rPr>
        <w:t xml:space="preserve"> </w:t>
      </w:r>
    </w:p>
    <w:p w14:paraId="6B974E35" w14:textId="77777777" w:rsidR="00DE181C" w:rsidRDefault="00DE181C" w:rsidP="00DE181C">
      <w:pPr>
        <w:spacing w:line="240" w:lineRule="auto"/>
        <w:jc w:val="both"/>
        <w:rPr>
          <w:rFonts w:ascii="Arial" w:hAnsi="Arial" w:cs="Arial"/>
          <w:color w:val="000000" w:themeColor="text1"/>
          <w:sz w:val="24"/>
          <w:szCs w:val="24"/>
        </w:rPr>
      </w:pPr>
      <w:r w:rsidRPr="00933A52">
        <w:rPr>
          <w:rFonts w:ascii="Arial" w:hAnsi="Arial" w:cs="Arial"/>
          <w:color w:val="000000" w:themeColor="text1"/>
          <w:sz w:val="24"/>
          <w:szCs w:val="24"/>
        </w:rPr>
        <w:t>Welsh Government published the 'Together for a safer future' C</w:t>
      </w:r>
      <w:r>
        <w:rPr>
          <w:rFonts w:ascii="Arial" w:hAnsi="Arial" w:cs="Arial"/>
          <w:color w:val="000000" w:themeColor="text1"/>
          <w:sz w:val="24"/>
          <w:szCs w:val="24"/>
        </w:rPr>
        <w:t>OVID</w:t>
      </w:r>
      <w:r w:rsidRPr="00933A52">
        <w:rPr>
          <w:rFonts w:ascii="Arial" w:hAnsi="Arial" w:cs="Arial"/>
          <w:color w:val="000000" w:themeColor="text1"/>
          <w:sz w:val="24"/>
          <w:szCs w:val="24"/>
        </w:rPr>
        <w:t xml:space="preserve">-19 plan in early March 2022, setting out how Wales will transition from Covid as a pandemic to </w:t>
      </w:r>
      <w:r w:rsidRPr="00933A52">
        <w:rPr>
          <w:rFonts w:ascii="Arial" w:hAnsi="Arial" w:cs="Arial"/>
          <w:color w:val="000000" w:themeColor="text1"/>
          <w:sz w:val="24"/>
          <w:szCs w:val="24"/>
        </w:rPr>
        <w:lastRenderedPageBreak/>
        <w:t xml:space="preserve">endemic disease. Key milestones include the end to routine use of PCR by the public and removal of the legal duty to self-isolate. Welsh Government has also signalled its intention to cease contact tracing and self-isolation payments by the end of June 2022. </w:t>
      </w:r>
    </w:p>
    <w:p w14:paraId="26A02A50" w14:textId="77777777" w:rsidR="00DE181C" w:rsidRDefault="00DE181C" w:rsidP="00DE181C">
      <w:pPr>
        <w:spacing w:line="240" w:lineRule="auto"/>
        <w:jc w:val="both"/>
        <w:rPr>
          <w:rFonts w:ascii="Arial" w:hAnsi="Arial" w:cs="Arial"/>
          <w:color w:val="000000" w:themeColor="text1"/>
          <w:sz w:val="24"/>
          <w:szCs w:val="24"/>
        </w:rPr>
      </w:pPr>
    </w:p>
    <w:p w14:paraId="6983F7A2" w14:textId="77777777" w:rsidR="00DE181C" w:rsidRPr="002301F9" w:rsidRDefault="00DE181C" w:rsidP="00DE181C">
      <w:pPr>
        <w:jc w:val="both"/>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COVID-19 mass vaccination programme</w:t>
      </w:r>
    </w:p>
    <w:p w14:paraId="0A27FDCB" w14:textId="05065ED2" w:rsidR="00DE181C" w:rsidRDefault="00DE181C" w:rsidP="00733F34">
      <w:pPr>
        <w:jc w:val="both"/>
        <w:rPr>
          <w:rFonts w:ascii="Arial" w:hAnsi="Arial" w:cs="Arial"/>
          <w:color w:val="000000" w:themeColor="text1"/>
          <w:sz w:val="24"/>
          <w:szCs w:val="24"/>
        </w:rPr>
      </w:pPr>
      <w:r w:rsidRPr="0032119C">
        <w:rPr>
          <w:rFonts w:ascii="Arial" w:hAnsi="Arial" w:cs="Arial"/>
          <w:color w:val="000000" w:themeColor="text1"/>
          <w:sz w:val="24"/>
          <w:szCs w:val="24"/>
        </w:rPr>
        <w:t xml:space="preserve">The Health Board commenced its </w:t>
      </w:r>
      <w:r>
        <w:rPr>
          <w:rFonts w:ascii="Arial" w:hAnsi="Arial" w:cs="Arial"/>
          <w:color w:val="000000" w:themeColor="text1"/>
          <w:sz w:val="24"/>
          <w:szCs w:val="24"/>
        </w:rPr>
        <w:t xml:space="preserve">COVID-19 </w:t>
      </w:r>
      <w:r w:rsidRPr="0032119C">
        <w:rPr>
          <w:rFonts w:ascii="Arial" w:hAnsi="Arial" w:cs="Arial"/>
          <w:color w:val="000000" w:themeColor="text1"/>
          <w:sz w:val="24"/>
          <w:szCs w:val="24"/>
        </w:rPr>
        <w:t xml:space="preserve">mass vaccination programme in December 2020. </w:t>
      </w:r>
      <w:r>
        <w:rPr>
          <w:rFonts w:ascii="Arial" w:hAnsi="Arial" w:cs="Arial"/>
          <w:color w:val="000000" w:themeColor="text1"/>
          <w:sz w:val="24"/>
          <w:szCs w:val="24"/>
        </w:rPr>
        <w:t xml:space="preserve">This has continued throughout 2021/22 in response to the changing patterns of the pandemic. Vaccinations have continued to be delivered </w:t>
      </w:r>
      <w:r w:rsidRPr="0032119C">
        <w:rPr>
          <w:rFonts w:ascii="Arial" w:hAnsi="Arial" w:cs="Arial"/>
          <w:color w:val="000000" w:themeColor="text1"/>
          <w:sz w:val="24"/>
          <w:szCs w:val="24"/>
        </w:rPr>
        <w:t xml:space="preserve">through </w:t>
      </w:r>
      <w:r>
        <w:rPr>
          <w:rFonts w:ascii="Arial" w:hAnsi="Arial" w:cs="Arial"/>
          <w:color w:val="000000" w:themeColor="text1"/>
          <w:sz w:val="24"/>
          <w:szCs w:val="24"/>
        </w:rPr>
        <w:t>four</w:t>
      </w:r>
      <w:r w:rsidRPr="0032119C">
        <w:rPr>
          <w:rFonts w:ascii="Arial" w:hAnsi="Arial" w:cs="Arial"/>
          <w:color w:val="000000" w:themeColor="text1"/>
          <w:sz w:val="24"/>
          <w:szCs w:val="24"/>
        </w:rPr>
        <w:t xml:space="preserve"> mass vaccination centres </w:t>
      </w:r>
      <w:r>
        <w:rPr>
          <w:rFonts w:ascii="Arial" w:hAnsi="Arial" w:cs="Arial"/>
          <w:color w:val="000000" w:themeColor="text1"/>
          <w:sz w:val="24"/>
          <w:szCs w:val="24"/>
        </w:rPr>
        <w:t xml:space="preserve">across the region in addition to Primary Care (Community Pharmacies, General Practices and Primary Care Clusters) </w:t>
      </w:r>
      <w:r w:rsidRPr="0032119C">
        <w:rPr>
          <w:rFonts w:ascii="Arial" w:hAnsi="Arial" w:cs="Arial"/>
          <w:color w:val="000000" w:themeColor="text1"/>
          <w:sz w:val="24"/>
          <w:szCs w:val="24"/>
        </w:rPr>
        <w:t xml:space="preserve">mobile teams and </w:t>
      </w:r>
      <w:r>
        <w:rPr>
          <w:rFonts w:ascii="Arial" w:hAnsi="Arial" w:cs="Arial"/>
          <w:color w:val="000000" w:themeColor="text1"/>
          <w:sz w:val="24"/>
          <w:szCs w:val="24"/>
        </w:rPr>
        <w:t>a mobile unit</w:t>
      </w:r>
      <w:r w:rsidRPr="0032119C">
        <w:rPr>
          <w:rFonts w:ascii="Arial" w:hAnsi="Arial" w:cs="Arial"/>
          <w:color w:val="000000" w:themeColor="text1"/>
          <w:sz w:val="24"/>
          <w:szCs w:val="24"/>
        </w:rPr>
        <w:t xml:space="preserve">. </w:t>
      </w:r>
      <w:r>
        <w:rPr>
          <w:rFonts w:ascii="Arial" w:hAnsi="Arial" w:cs="Arial"/>
          <w:color w:val="000000" w:themeColor="text1"/>
          <w:sz w:val="24"/>
          <w:szCs w:val="24"/>
        </w:rPr>
        <w:t>The booster programme commenced in September 2021 and has been delivered alongside the annual influenza vaccination programme.  By the end of December, all eligible adults aged 18 years and over had been offered a booster vaccination. Up to the end of February 2022, the Health Board had delivered over 1,080,000 vaccination doses in total. Of those who have received a completed primary course of vaccination, 82% of adults aged 18 years and over had also received a booster vaccination.</w:t>
      </w:r>
    </w:p>
    <w:p w14:paraId="4EFAE984" w14:textId="333F57F6" w:rsidR="00733F34" w:rsidRPr="00846FD8" w:rsidRDefault="00733F34" w:rsidP="00733F34">
      <w:pPr>
        <w:autoSpaceDE w:val="0"/>
        <w:autoSpaceDN w:val="0"/>
        <w:adjustRightInd w:val="0"/>
        <w:spacing w:after="0" w:line="240" w:lineRule="auto"/>
        <w:rPr>
          <w:rFonts w:ascii="Arial" w:hAnsi="Arial" w:cs="Arial"/>
          <w:bCs/>
          <w:sz w:val="24"/>
          <w:szCs w:val="24"/>
        </w:rPr>
      </w:pPr>
      <w:r w:rsidRPr="00846FD8">
        <w:rPr>
          <w:rFonts w:ascii="Arial" w:hAnsi="Arial" w:cs="Arial"/>
          <w:bCs/>
          <w:sz w:val="24"/>
          <w:szCs w:val="24"/>
        </w:rPr>
        <w:t>The Seldom Heard Voices group continued to work with many of the most vulnerable groups in our communities to address vaccine hesitancy and provide targeted pop up clinics where appropriate. The clear relationship between areas of socio-economic deprivation and vaccine uptake was somewhat addressed through listening to our communities and providing initial clinics in specific sites</w:t>
      </w:r>
      <w:r w:rsidR="00651AA7">
        <w:rPr>
          <w:rFonts w:ascii="Arial" w:hAnsi="Arial" w:cs="Arial"/>
          <w:bCs/>
          <w:sz w:val="24"/>
          <w:szCs w:val="24"/>
        </w:rPr>
        <w:t xml:space="preserve"> o</w:t>
      </w:r>
      <w:r w:rsidRPr="00846FD8">
        <w:rPr>
          <w:rFonts w:ascii="Arial" w:hAnsi="Arial" w:cs="Arial"/>
          <w:bCs/>
          <w:sz w:val="24"/>
          <w:szCs w:val="24"/>
        </w:rPr>
        <w:t>r for particular communities.</w:t>
      </w:r>
    </w:p>
    <w:p w14:paraId="60704B05" w14:textId="77777777" w:rsidR="00733F34" w:rsidRPr="0073632B" w:rsidRDefault="00733F34" w:rsidP="00733F34">
      <w:pPr>
        <w:jc w:val="both"/>
        <w:rPr>
          <w:rFonts w:ascii="Arial" w:hAnsi="Arial" w:cs="Arial"/>
          <w:sz w:val="24"/>
          <w:szCs w:val="24"/>
        </w:rPr>
      </w:pPr>
    </w:p>
    <w:p w14:paraId="3B401616" w14:textId="77777777" w:rsidR="00DE181C" w:rsidRPr="0073632B" w:rsidRDefault="00DE181C" w:rsidP="00DE181C">
      <w:pPr>
        <w:shd w:val="clear" w:color="auto" w:fill="FFFFFF"/>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 xml:space="preserve">The annual influenza vaccination programme has been delivered by a range of partners across Primary Care, School Health Nursing and </w:t>
      </w:r>
      <w:r>
        <w:rPr>
          <w:rFonts w:ascii="Arial" w:eastAsia="Times New Roman" w:hAnsi="Arial" w:cs="Arial"/>
          <w:color w:val="201F1E"/>
          <w:sz w:val="24"/>
          <w:szCs w:val="24"/>
          <w:bdr w:val="none" w:sz="0" w:space="0" w:color="auto" w:frame="1"/>
          <w:lang w:eastAsia="en-GB"/>
        </w:rPr>
        <w:t xml:space="preserve">Health Board </w:t>
      </w:r>
      <w:r w:rsidRPr="0073632B">
        <w:rPr>
          <w:rFonts w:ascii="Arial" w:eastAsia="Times New Roman" w:hAnsi="Arial" w:cs="Arial"/>
          <w:color w:val="201F1E"/>
          <w:sz w:val="24"/>
          <w:szCs w:val="24"/>
          <w:bdr w:val="none" w:sz="0" w:space="0" w:color="auto" w:frame="1"/>
          <w:lang w:eastAsia="en-GB"/>
        </w:rPr>
        <w:t>staff in parallel with the C</w:t>
      </w:r>
      <w:r>
        <w:rPr>
          <w:rFonts w:ascii="Arial" w:eastAsia="Times New Roman" w:hAnsi="Arial" w:cs="Arial"/>
          <w:color w:val="201F1E"/>
          <w:sz w:val="24"/>
          <w:szCs w:val="24"/>
          <w:bdr w:val="none" w:sz="0" w:space="0" w:color="auto" w:frame="1"/>
          <w:lang w:eastAsia="en-GB"/>
        </w:rPr>
        <w:t>OVID</w:t>
      </w:r>
      <w:r w:rsidRPr="0073632B">
        <w:rPr>
          <w:rFonts w:ascii="Arial" w:eastAsia="Times New Roman" w:hAnsi="Arial" w:cs="Arial"/>
          <w:color w:val="201F1E"/>
          <w:sz w:val="24"/>
          <w:szCs w:val="24"/>
          <w:bdr w:val="none" w:sz="0" w:space="0" w:color="auto" w:frame="1"/>
          <w:lang w:eastAsia="en-GB"/>
        </w:rPr>
        <w:t>-19 vaccination programme, with the offer of co-administration where this has been practical and feasible (for example, for the</w:t>
      </w:r>
      <w:r>
        <w:rPr>
          <w:rFonts w:ascii="Arial" w:eastAsia="Times New Roman" w:hAnsi="Arial" w:cs="Arial"/>
          <w:color w:val="201F1E"/>
          <w:sz w:val="24"/>
          <w:szCs w:val="24"/>
          <w:bdr w:val="none" w:sz="0" w:space="0" w:color="auto" w:frame="1"/>
          <w:lang w:eastAsia="en-GB"/>
        </w:rPr>
        <w:t xml:space="preserve"> Health Board </w:t>
      </w:r>
      <w:r w:rsidRPr="0073632B">
        <w:rPr>
          <w:rFonts w:ascii="Arial" w:eastAsia="Times New Roman" w:hAnsi="Arial" w:cs="Arial"/>
          <w:color w:val="201F1E"/>
          <w:sz w:val="24"/>
          <w:szCs w:val="24"/>
          <w:bdr w:val="none" w:sz="0" w:space="0" w:color="auto" w:frame="1"/>
          <w:lang w:eastAsia="en-GB"/>
        </w:rPr>
        <w:t>staff programme). In line with the rest of Wales, rates have been generally lower compared with last year, although uptake in people aged 65y and over has exceeded 75%.  The latest flu vaccination rates for eligible groups is summarised in Table 1:</w:t>
      </w:r>
    </w:p>
    <w:p w14:paraId="249C0C75" w14:textId="77777777" w:rsidR="00DE181C" w:rsidRPr="0073632B" w:rsidRDefault="00DE181C" w:rsidP="00DE181C">
      <w:pPr>
        <w:shd w:val="clear" w:color="auto" w:fill="FFFFFF"/>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 </w:t>
      </w:r>
    </w:p>
    <w:p w14:paraId="11969C67" w14:textId="77777777" w:rsidR="00DE181C" w:rsidRPr="002301F9" w:rsidRDefault="00DE181C" w:rsidP="00DE181C">
      <w:pPr>
        <w:shd w:val="clear" w:color="auto" w:fill="FFFFFF"/>
        <w:spacing w:after="0" w:line="240" w:lineRule="auto"/>
        <w:rPr>
          <w:rFonts w:ascii="Arial" w:eastAsia="Times New Roman" w:hAnsi="Arial" w:cs="Arial"/>
          <w:color w:val="2F5496" w:themeColor="accent1" w:themeShade="BF"/>
          <w:sz w:val="24"/>
          <w:szCs w:val="24"/>
          <w:lang w:eastAsia="en-GB"/>
        </w:rPr>
      </w:pPr>
      <w:r w:rsidRPr="002301F9">
        <w:rPr>
          <w:rFonts w:ascii="Arial" w:eastAsia="Times New Roman" w:hAnsi="Arial" w:cs="Arial"/>
          <w:b/>
          <w:bCs/>
          <w:color w:val="2F5496" w:themeColor="accent1" w:themeShade="BF"/>
          <w:sz w:val="24"/>
          <w:szCs w:val="24"/>
          <w:bdr w:val="none" w:sz="0" w:space="0" w:color="auto" w:frame="1"/>
          <w:lang w:eastAsia="en-GB"/>
        </w:rPr>
        <w:t>Table 1: Flu vaccination uptake rates as at 14 April 2022 (PHW National Influenza Immunisation Summary - Update 23)</w:t>
      </w:r>
    </w:p>
    <w:tbl>
      <w:tblPr>
        <w:tblW w:w="0" w:type="auto"/>
        <w:shd w:val="clear" w:color="auto" w:fill="FFFFFF"/>
        <w:tblCellMar>
          <w:left w:w="0" w:type="dxa"/>
          <w:right w:w="0" w:type="dxa"/>
        </w:tblCellMar>
        <w:tblLook w:val="04A0" w:firstRow="1" w:lastRow="0" w:firstColumn="1" w:lastColumn="0" w:noHBand="0" w:noVBand="1"/>
      </w:tblPr>
      <w:tblGrid>
        <w:gridCol w:w="3699"/>
        <w:gridCol w:w="5307"/>
      </w:tblGrid>
      <w:tr w:rsidR="00DE181C" w:rsidRPr="00DF36A7" w14:paraId="1F51C778" w14:textId="77777777" w:rsidTr="00DE181C">
        <w:tc>
          <w:tcPr>
            <w:tcW w:w="382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9FAE239"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b/>
                <w:bCs/>
                <w:color w:val="201F1E"/>
                <w:sz w:val="24"/>
                <w:szCs w:val="24"/>
                <w:bdr w:val="none" w:sz="0" w:space="0" w:color="auto" w:frame="1"/>
                <w:lang w:eastAsia="en-GB"/>
              </w:rPr>
              <w:t>Priority Group</w:t>
            </w:r>
          </w:p>
        </w:tc>
        <w:tc>
          <w:tcPr>
            <w:tcW w:w="5530"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8C59780"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b/>
                <w:bCs/>
                <w:color w:val="201F1E"/>
                <w:sz w:val="24"/>
                <w:szCs w:val="24"/>
                <w:bdr w:val="none" w:sz="0" w:space="0" w:color="auto" w:frame="1"/>
                <w:lang w:eastAsia="en-GB"/>
              </w:rPr>
              <w:t>Uptake (data as at 14 April)</w:t>
            </w:r>
          </w:p>
        </w:tc>
      </w:tr>
      <w:tr w:rsidR="00DE181C" w:rsidRPr="00DF36A7" w14:paraId="163318E0" w14:textId="77777777" w:rsidTr="00DE181C">
        <w:tc>
          <w:tcPr>
            <w:tcW w:w="382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F5E0264"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People aged 65y and older</w:t>
            </w:r>
          </w:p>
        </w:tc>
        <w:tc>
          <w:tcPr>
            <w:tcW w:w="553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48E67DA"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76.1%</w:t>
            </w:r>
          </w:p>
        </w:tc>
      </w:tr>
      <w:tr w:rsidR="00DE181C" w:rsidRPr="00DF36A7" w14:paraId="5994B248" w14:textId="77777777" w:rsidTr="00DE181C">
        <w:tc>
          <w:tcPr>
            <w:tcW w:w="382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14DF476"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People aged 6m to 64y at risk</w:t>
            </w:r>
          </w:p>
        </w:tc>
        <w:tc>
          <w:tcPr>
            <w:tcW w:w="553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6A8175A"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41.9%</w:t>
            </w:r>
          </w:p>
        </w:tc>
      </w:tr>
      <w:tr w:rsidR="00DE181C" w:rsidRPr="00DF36A7" w14:paraId="21ADDD4E" w14:textId="77777777" w:rsidTr="00DE181C">
        <w:tc>
          <w:tcPr>
            <w:tcW w:w="382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8886526"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People aged 5 to 64</w:t>
            </w:r>
          </w:p>
        </w:tc>
        <w:tc>
          <w:tcPr>
            <w:tcW w:w="553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39D3958"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39.4%</w:t>
            </w:r>
          </w:p>
        </w:tc>
      </w:tr>
      <w:tr w:rsidR="00DE181C" w:rsidRPr="00DF36A7" w14:paraId="7294302B" w14:textId="77777777" w:rsidTr="00DE181C">
        <w:tc>
          <w:tcPr>
            <w:tcW w:w="382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60FC83D"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Children aged 2-3 years</w:t>
            </w:r>
          </w:p>
        </w:tc>
        <w:tc>
          <w:tcPr>
            <w:tcW w:w="553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68189E7"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44.5%</w:t>
            </w:r>
          </w:p>
        </w:tc>
      </w:tr>
      <w:tr w:rsidR="00DE181C" w:rsidRPr="00DF36A7" w14:paraId="64611910" w14:textId="77777777" w:rsidTr="00DE181C">
        <w:tc>
          <w:tcPr>
            <w:tcW w:w="382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A08C5E0"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Children aged 4-10 (Reception to Y6)</w:t>
            </w:r>
          </w:p>
        </w:tc>
        <w:tc>
          <w:tcPr>
            <w:tcW w:w="553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D9BFDB6"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60.6%</w:t>
            </w:r>
          </w:p>
        </w:tc>
      </w:tr>
      <w:tr w:rsidR="00DE181C" w:rsidRPr="00DF36A7" w14:paraId="1AA4FFEA" w14:textId="77777777" w:rsidTr="00DE181C">
        <w:tc>
          <w:tcPr>
            <w:tcW w:w="382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C0B7504"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Children aged 11-15 (Year 7-11)</w:t>
            </w:r>
          </w:p>
        </w:tc>
        <w:tc>
          <w:tcPr>
            <w:tcW w:w="553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E952478"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57.4%</w:t>
            </w:r>
          </w:p>
        </w:tc>
      </w:tr>
      <w:tr w:rsidR="00DE181C" w:rsidRPr="00DF36A7" w14:paraId="29AF7F9A" w14:textId="77777777" w:rsidTr="00DE181C">
        <w:tc>
          <w:tcPr>
            <w:tcW w:w="382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6FA7233"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UHB Frontline Staff</w:t>
            </w:r>
          </w:p>
        </w:tc>
        <w:tc>
          <w:tcPr>
            <w:tcW w:w="553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0FBDF3A" w14:textId="77777777" w:rsidR="00DE181C" w:rsidRPr="0073632B" w:rsidRDefault="00DE181C" w:rsidP="00DE181C">
            <w:pPr>
              <w:spacing w:after="0" w:line="240" w:lineRule="auto"/>
              <w:rPr>
                <w:rFonts w:ascii="Arial" w:eastAsia="Times New Roman" w:hAnsi="Arial" w:cs="Arial"/>
                <w:color w:val="201F1E"/>
                <w:sz w:val="24"/>
                <w:szCs w:val="24"/>
                <w:lang w:eastAsia="en-GB"/>
              </w:rPr>
            </w:pPr>
            <w:r w:rsidRPr="0073632B">
              <w:rPr>
                <w:rFonts w:ascii="Arial" w:eastAsia="Times New Roman" w:hAnsi="Arial" w:cs="Arial"/>
                <w:color w:val="201F1E"/>
                <w:sz w:val="24"/>
                <w:szCs w:val="24"/>
                <w:bdr w:val="none" w:sz="0" w:space="0" w:color="auto" w:frame="1"/>
                <w:lang w:eastAsia="en-GB"/>
              </w:rPr>
              <w:t>53.2%</w:t>
            </w:r>
          </w:p>
        </w:tc>
      </w:tr>
    </w:tbl>
    <w:p w14:paraId="4CBEEE04" w14:textId="77777777" w:rsidR="00DE181C" w:rsidRDefault="00DE181C" w:rsidP="00DE181C">
      <w:pPr>
        <w:jc w:val="both"/>
        <w:rPr>
          <w:rFonts w:ascii="Arial" w:hAnsi="Arial" w:cs="Arial"/>
          <w:color w:val="000000" w:themeColor="text1"/>
          <w:sz w:val="24"/>
          <w:szCs w:val="24"/>
        </w:rPr>
      </w:pPr>
    </w:p>
    <w:p w14:paraId="53BDFCB3" w14:textId="77777777" w:rsidR="00DE181C" w:rsidRPr="002301F9" w:rsidRDefault="00DE181C" w:rsidP="00DE181C">
      <w:pPr>
        <w:jc w:val="both"/>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lastRenderedPageBreak/>
        <w:t>3.5 Redesign of acute services to provide COVID-19</w:t>
      </w:r>
      <w:r w:rsidRPr="002301F9">
        <w:rPr>
          <w:rFonts w:ascii="Arial" w:hAnsi="Arial" w:cs="Arial"/>
          <w:color w:val="2F5496" w:themeColor="accent1" w:themeShade="BF"/>
          <w:sz w:val="28"/>
          <w:szCs w:val="28"/>
        </w:rPr>
        <w:t xml:space="preserve"> </w:t>
      </w:r>
      <w:r w:rsidRPr="002301F9">
        <w:rPr>
          <w:rFonts w:ascii="Arial" w:hAnsi="Arial" w:cs="Arial"/>
          <w:b/>
          <w:color w:val="2F5496" w:themeColor="accent1" w:themeShade="BF"/>
          <w:sz w:val="28"/>
          <w:szCs w:val="28"/>
        </w:rPr>
        <w:t>care</w:t>
      </w:r>
    </w:p>
    <w:p w14:paraId="3A94326C"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The volume of </w:t>
      </w:r>
      <w:r>
        <w:rPr>
          <w:rFonts w:ascii="Arial" w:eastAsia="Times New Roman" w:hAnsi="Arial" w:cs="Arial"/>
          <w:color w:val="000000"/>
          <w:sz w:val="24"/>
          <w:szCs w:val="24"/>
          <w:lang w:eastAsia="en-GB"/>
        </w:rPr>
        <w:t>C</w:t>
      </w:r>
      <w:r w:rsidRPr="00C722CC">
        <w:rPr>
          <w:rFonts w:ascii="Arial" w:eastAsia="Times New Roman" w:hAnsi="Arial" w:cs="Arial"/>
          <w:color w:val="000000"/>
          <w:sz w:val="24"/>
          <w:szCs w:val="24"/>
          <w:lang w:eastAsia="en-GB"/>
        </w:rPr>
        <w:t xml:space="preserve">ovid patients requiring care across our acute hospitals was characterised by a sustained number of attendances and admissions across the year with significant peaks during the winter months. Our ability to respond to </w:t>
      </w:r>
      <w:r>
        <w:rPr>
          <w:rFonts w:ascii="Arial" w:eastAsia="Times New Roman" w:hAnsi="Arial" w:cs="Arial"/>
          <w:color w:val="000000"/>
          <w:sz w:val="24"/>
          <w:szCs w:val="24"/>
          <w:lang w:eastAsia="en-GB"/>
        </w:rPr>
        <w:t>C</w:t>
      </w:r>
      <w:r w:rsidRPr="00C722CC">
        <w:rPr>
          <w:rFonts w:ascii="Arial" w:eastAsia="Times New Roman" w:hAnsi="Arial" w:cs="Arial"/>
          <w:color w:val="000000"/>
          <w:sz w:val="24"/>
          <w:szCs w:val="24"/>
          <w:lang w:eastAsia="en-GB"/>
        </w:rPr>
        <w:t>ovid demand was achieved through the reorganising of our existing capacity, including the modification of our zoning and streaming approach, and the utilisation of additional surge bed capacity. Our key achievements include:</w:t>
      </w:r>
    </w:p>
    <w:p w14:paraId="625F3971" w14:textId="77777777" w:rsidR="00DE181C" w:rsidRDefault="00DE181C" w:rsidP="00A1758F">
      <w:pPr>
        <w:pStyle w:val="ListParagraph"/>
        <w:numPr>
          <w:ilvl w:val="0"/>
          <w:numId w:val="24"/>
        </w:num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The utilisation of our 400-bed temporary surge facility, the Lakeside Wing, which has housed a number of inpatient and outpatient services which have released capacity in UHW for the care of </w:t>
      </w:r>
      <w:r>
        <w:rPr>
          <w:rFonts w:ascii="Arial" w:eastAsia="Times New Roman" w:hAnsi="Arial" w:cs="Arial"/>
          <w:color w:val="000000"/>
          <w:sz w:val="24"/>
          <w:szCs w:val="24"/>
          <w:lang w:eastAsia="en-GB"/>
        </w:rPr>
        <w:t>C</w:t>
      </w:r>
      <w:r w:rsidRPr="00C722CC">
        <w:rPr>
          <w:rFonts w:ascii="Arial" w:eastAsia="Times New Roman" w:hAnsi="Arial" w:cs="Arial"/>
          <w:color w:val="000000"/>
          <w:sz w:val="24"/>
          <w:szCs w:val="24"/>
          <w:lang w:eastAsia="en-GB"/>
        </w:rPr>
        <w:t>ovid patients.</w:t>
      </w:r>
    </w:p>
    <w:p w14:paraId="7A2B8694" w14:textId="77777777" w:rsidR="00DE181C" w:rsidRDefault="00DE181C" w:rsidP="00DE181C">
      <w:pPr>
        <w:pStyle w:val="ListParagraph"/>
        <w:spacing w:before="100" w:beforeAutospacing="1" w:after="100" w:afterAutospacing="1" w:line="240" w:lineRule="auto"/>
        <w:rPr>
          <w:rFonts w:ascii="Arial" w:eastAsia="Times New Roman" w:hAnsi="Arial" w:cs="Arial"/>
          <w:color w:val="000000"/>
          <w:sz w:val="24"/>
          <w:szCs w:val="24"/>
          <w:lang w:eastAsia="en-GB"/>
        </w:rPr>
      </w:pPr>
    </w:p>
    <w:p w14:paraId="72D6D67F" w14:textId="77777777" w:rsidR="00DE181C" w:rsidRDefault="00DE181C" w:rsidP="00A1758F">
      <w:pPr>
        <w:pStyle w:val="ListParagraph"/>
        <w:numPr>
          <w:ilvl w:val="0"/>
          <w:numId w:val="24"/>
        </w:numPr>
        <w:spacing w:before="100" w:beforeAutospacing="1" w:after="100" w:afterAutospacing="1" w:line="240" w:lineRule="auto"/>
        <w:rPr>
          <w:rFonts w:ascii="Arial" w:eastAsia="Times New Roman" w:hAnsi="Arial" w:cs="Arial"/>
          <w:color w:val="000000"/>
          <w:sz w:val="24"/>
          <w:szCs w:val="24"/>
          <w:lang w:eastAsia="en-GB"/>
        </w:rPr>
      </w:pPr>
      <w:r w:rsidRPr="00C95369">
        <w:rPr>
          <w:rFonts w:ascii="Arial" w:eastAsia="Times New Roman" w:hAnsi="Arial" w:cs="Arial"/>
          <w:color w:val="000000"/>
          <w:sz w:val="24"/>
          <w:szCs w:val="24"/>
          <w:lang w:eastAsia="en-GB"/>
        </w:rPr>
        <w:t>The installation of a number of individual cubicles and dividing screens within our Emergency and Assessment Units to improve our ability to stream patients, flex capacity and reduce the risk of infection.</w:t>
      </w:r>
    </w:p>
    <w:p w14:paraId="36EFB45B" w14:textId="77777777" w:rsidR="00DE181C" w:rsidRPr="00C95369" w:rsidRDefault="00DE181C" w:rsidP="00DE181C">
      <w:pPr>
        <w:pStyle w:val="ListParagraph"/>
        <w:spacing w:before="100" w:beforeAutospacing="1" w:after="100" w:afterAutospacing="1" w:line="240" w:lineRule="auto"/>
        <w:rPr>
          <w:rFonts w:ascii="Arial" w:eastAsia="Times New Roman" w:hAnsi="Arial" w:cs="Arial"/>
          <w:color w:val="000000"/>
          <w:sz w:val="24"/>
          <w:szCs w:val="24"/>
          <w:lang w:eastAsia="en-GB"/>
        </w:rPr>
      </w:pPr>
    </w:p>
    <w:p w14:paraId="24E6E864" w14:textId="77777777" w:rsidR="00DE181C" w:rsidRPr="00C722CC" w:rsidRDefault="00DE181C" w:rsidP="00A1758F">
      <w:pPr>
        <w:pStyle w:val="ListParagraph"/>
        <w:numPr>
          <w:ilvl w:val="0"/>
          <w:numId w:val="24"/>
        </w:numPr>
        <w:spacing w:before="100" w:beforeAutospacing="1" w:after="100" w:afterAutospacing="1" w:line="240" w:lineRule="auto"/>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A focus on joint working with our partners including WAST and Local Authorities, particularly as part of our “Main Effort” programme which worked to reduce ambulance handover delays, avoid admissions and discharge patients to more appropriate settings</w:t>
      </w:r>
    </w:p>
    <w:p w14:paraId="496E1C4B" w14:textId="77777777" w:rsidR="00DE181C" w:rsidRPr="00C722CC" w:rsidRDefault="00DE181C" w:rsidP="00DE181C">
      <w:pPr>
        <w:pStyle w:val="ListParagraph"/>
        <w:spacing w:before="100" w:beforeAutospacing="1" w:after="100" w:afterAutospacing="1" w:line="240" w:lineRule="auto"/>
        <w:ind w:left="1440"/>
        <w:rPr>
          <w:rFonts w:ascii="Arial" w:eastAsia="Times New Roman" w:hAnsi="Arial" w:cs="Arial"/>
          <w:color w:val="000000"/>
          <w:sz w:val="24"/>
          <w:szCs w:val="24"/>
          <w:lang w:eastAsia="en-GB"/>
        </w:rPr>
      </w:pPr>
    </w:p>
    <w:p w14:paraId="20404C87" w14:textId="313A4B5F" w:rsidR="00DE181C" w:rsidRDefault="00DE181C" w:rsidP="00A1758F">
      <w:pPr>
        <w:pStyle w:val="ListParagraph"/>
        <w:numPr>
          <w:ilvl w:val="0"/>
          <w:numId w:val="25"/>
        </w:num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The availability of our critical care expansion plan which could provide up to 85 beds if required.</w:t>
      </w:r>
    </w:p>
    <w:p w14:paraId="246A3F40" w14:textId="77777777" w:rsidR="0028488E" w:rsidRPr="00C722CC" w:rsidRDefault="0028488E" w:rsidP="0028488E">
      <w:pPr>
        <w:pStyle w:val="ListParagraph"/>
        <w:spacing w:before="100" w:beforeAutospacing="1" w:after="100" w:afterAutospacing="1" w:line="240" w:lineRule="auto"/>
        <w:rPr>
          <w:rFonts w:ascii="Arial" w:eastAsia="Times New Roman" w:hAnsi="Arial" w:cs="Arial"/>
          <w:color w:val="000000"/>
          <w:sz w:val="24"/>
          <w:szCs w:val="24"/>
          <w:lang w:eastAsia="en-GB"/>
        </w:rPr>
      </w:pPr>
    </w:p>
    <w:p w14:paraId="5DC4A45E" w14:textId="77777777" w:rsidR="00DE181C" w:rsidRDefault="00DE181C" w:rsidP="00A1758F">
      <w:pPr>
        <w:pStyle w:val="ListParagraph"/>
        <w:numPr>
          <w:ilvl w:val="0"/>
          <w:numId w:val="26"/>
        </w:num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The delivery of an ambulatory treatment pathway for </w:t>
      </w:r>
      <w:r>
        <w:rPr>
          <w:rFonts w:ascii="Arial" w:eastAsia="Times New Roman" w:hAnsi="Arial" w:cs="Arial"/>
          <w:color w:val="000000"/>
          <w:sz w:val="24"/>
          <w:szCs w:val="24"/>
          <w:lang w:eastAsia="en-GB"/>
        </w:rPr>
        <w:t>C</w:t>
      </w:r>
      <w:r w:rsidRPr="00C722CC">
        <w:rPr>
          <w:rFonts w:ascii="Arial" w:eastAsia="Times New Roman" w:hAnsi="Arial" w:cs="Arial"/>
          <w:color w:val="000000"/>
          <w:sz w:val="24"/>
          <w:szCs w:val="24"/>
          <w:lang w:eastAsia="en-GB"/>
        </w:rPr>
        <w:t xml:space="preserve">ovid positive patients to be able to access the latest anti-viral </w:t>
      </w:r>
      <w:r>
        <w:rPr>
          <w:rFonts w:ascii="Arial" w:eastAsia="Times New Roman" w:hAnsi="Arial" w:cs="Arial"/>
          <w:color w:val="000000"/>
          <w:sz w:val="24"/>
          <w:szCs w:val="24"/>
          <w:lang w:eastAsia="en-GB"/>
        </w:rPr>
        <w:t>C</w:t>
      </w:r>
      <w:r w:rsidRPr="00C722CC">
        <w:rPr>
          <w:rFonts w:ascii="Arial" w:eastAsia="Times New Roman" w:hAnsi="Arial" w:cs="Arial"/>
          <w:color w:val="000000"/>
          <w:sz w:val="24"/>
          <w:szCs w:val="24"/>
          <w:lang w:eastAsia="en-GB"/>
        </w:rPr>
        <w:t>ovid treatments which has temporarily been delivered from our High Consequence Infectious Disease (HCID) Unit.</w:t>
      </w:r>
    </w:p>
    <w:p w14:paraId="5BE2955F" w14:textId="77777777" w:rsidR="00DE181C" w:rsidRPr="00C722CC" w:rsidRDefault="00DE181C" w:rsidP="00DE181C">
      <w:pPr>
        <w:pStyle w:val="ListParagraph"/>
        <w:spacing w:before="100" w:beforeAutospacing="1" w:after="100" w:afterAutospacing="1" w:line="240" w:lineRule="auto"/>
        <w:rPr>
          <w:rFonts w:ascii="Arial" w:eastAsia="Times New Roman" w:hAnsi="Arial" w:cs="Arial"/>
          <w:color w:val="000000"/>
          <w:sz w:val="24"/>
          <w:szCs w:val="24"/>
          <w:lang w:eastAsia="en-GB"/>
        </w:rPr>
      </w:pPr>
    </w:p>
    <w:p w14:paraId="1E893495" w14:textId="77777777" w:rsidR="00DE181C" w:rsidRDefault="00DE181C" w:rsidP="00A1758F">
      <w:pPr>
        <w:pStyle w:val="ListParagraph"/>
        <w:numPr>
          <w:ilvl w:val="0"/>
          <w:numId w:val="27"/>
        </w:numPr>
        <w:spacing w:before="100" w:beforeAutospacing="1" w:after="100" w:afterAutospacing="1" w:line="240" w:lineRule="auto"/>
        <w:rPr>
          <w:rFonts w:ascii="Arial" w:eastAsia="Times New Roman" w:hAnsi="Arial" w:cs="Arial"/>
          <w:color w:val="000000"/>
          <w:sz w:val="24"/>
          <w:szCs w:val="24"/>
          <w:lang w:eastAsia="en-GB"/>
        </w:rPr>
      </w:pPr>
      <w:r w:rsidRPr="00B060A5">
        <w:rPr>
          <w:rFonts w:ascii="Arial" w:eastAsia="Times New Roman" w:hAnsi="Arial" w:cs="Arial"/>
          <w:color w:val="000000"/>
          <w:sz w:val="24"/>
          <w:szCs w:val="24"/>
          <w:lang w:eastAsia="en-GB"/>
        </w:rPr>
        <w:t xml:space="preserve">A number of services have remained in temporary locations in order to facilitate an expansion of </w:t>
      </w:r>
      <w:r>
        <w:rPr>
          <w:rFonts w:ascii="Arial" w:eastAsia="Times New Roman" w:hAnsi="Arial" w:cs="Arial"/>
          <w:color w:val="000000"/>
          <w:sz w:val="24"/>
          <w:szCs w:val="24"/>
          <w:lang w:eastAsia="en-GB"/>
        </w:rPr>
        <w:t>C</w:t>
      </w:r>
      <w:r w:rsidRPr="00B060A5">
        <w:rPr>
          <w:rFonts w:ascii="Arial" w:eastAsia="Times New Roman" w:hAnsi="Arial" w:cs="Arial"/>
          <w:color w:val="000000"/>
          <w:sz w:val="24"/>
          <w:szCs w:val="24"/>
          <w:lang w:eastAsia="en-GB"/>
        </w:rPr>
        <w:t>ovid capacity</w:t>
      </w:r>
      <w:r>
        <w:rPr>
          <w:rFonts w:ascii="Arial" w:eastAsia="Times New Roman" w:hAnsi="Arial" w:cs="Arial"/>
          <w:color w:val="000000"/>
          <w:sz w:val="24"/>
          <w:szCs w:val="24"/>
          <w:lang w:eastAsia="en-GB"/>
        </w:rPr>
        <w:t>.  T</w:t>
      </w:r>
      <w:r w:rsidRPr="00B060A5">
        <w:rPr>
          <w:rFonts w:ascii="Arial" w:eastAsia="Times New Roman" w:hAnsi="Arial" w:cs="Arial"/>
          <w:color w:val="000000"/>
          <w:sz w:val="24"/>
          <w:szCs w:val="24"/>
          <w:lang w:eastAsia="en-GB"/>
        </w:rPr>
        <w:t>hese include our Fracture Clinics and Physiotherapy Outpatients Expansion of CAV 24/7 – an innovative phone first approach to encourage non-emergency patients to phone ahead and, if required, they will get a booked timeslot for attending our Emergency Department. The service has been receiving, on average, 250 calls per day.</w:t>
      </w:r>
    </w:p>
    <w:p w14:paraId="10B2EE28" w14:textId="77777777" w:rsidR="00DE181C" w:rsidRDefault="00DE181C" w:rsidP="00DE181C">
      <w:pPr>
        <w:pStyle w:val="ListParagraph"/>
        <w:spacing w:before="100" w:beforeAutospacing="1" w:after="100" w:afterAutospacing="1" w:line="240" w:lineRule="auto"/>
        <w:rPr>
          <w:rFonts w:ascii="Arial" w:eastAsia="Times New Roman" w:hAnsi="Arial" w:cs="Arial"/>
          <w:color w:val="000000"/>
          <w:sz w:val="24"/>
          <w:szCs w:val="24"/>
          <w:lang w:eastAsia="en-GB"/>
        </w:rPr>
      </w:pPr>
    </w:p>
    <w:p w14:paraId="3B672695" w14:textId="77777777" w:rsidR="00DE181C" w:rsidRDefault="00DE181C" w:rsidP="00A1758F">
      <w:pPr>
        <w:pStyle w:val="ListParagraph"/>
        <w:numPr>
          <w:ilvl w:val="0"/>
          <w:numId w:val="27"/>
        </w:numPr>
        <w:spacing w:before="100" w:beforeAutospacing="1" w:after="100" w:afterAutospacing="1" w:line="240" w:lineRule="auto"/>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The implementation of NHS 111, including integration with CAV 24/7, to provide seamless advice, guidance and direction for patients. </w:t>
      </w:r>
    </w:p>
    <w:p w14:paraId="7F4008DA" w14:textId="77777777" w:rsidR="00DE181C" w:rsidRPr="00C95369" w:rsidRDefault="00DE181C" w:rsidP="00DE181C">
      <w:pPr>
        <w:pStyle w:val="ListParagraph"/>
        <w:rPr>
          <w:rFonts w:ascii="Arial" w:eastAsia="Times New Roman" w:hAnsi="Arial" w:cs="Arial"/>
          <w:color w:val="000000"/>
          <w:sz w:val="24"/>
          <w:szCs w:val="24"/>
          <w:lang w:eastAsia="en-GB"/>
        </w:rPr>
      </w:pPr>
    </w:p>
    <w:p w14:paraId="56A09485" w14:textId="77777777" w:rsidR="00DE181C" w:rsidRDefault="00DE181C" w:rsidP="00DE181C">
      <w:pPr>
        <w:pStyle w:val="ListParagraph"/>
        <w:spacing w:before="100" w:beforeAutospacing="1" w:after="100" w:afterAutospacing="1" w:line="240" w:lineRule="auto"/>
        <w:rPr>
          <w:rFonts w:ascii="Arial" w:eastAsia="Times New Roman" w:hAnsi="Arial" w:cs="Arial"/>
          <w:color w:val="000000"/>
          <w:sz w:val="24"/>
          <w:szCs w:val="24"/>
          <w:lang w:eastAsia="en-GB"/>
        </w:rPr>
      </w:pPr>
    </w:p>
    <w:p w14:paraId="696E9FEF" w14:textId="77777777" w:rsidR="00DE181C" w:rsidRPr="00027BFA" w:rsidRDefault="00DE181C" w:rsidP="00A1758F">
      <w:pPr>
        <w:pStyle w:val="ListParagraph"/>
        <w:numPr>
          <w:ilvl w:val="0"/>
          <w:numId w:val="27"/>
        </w:numPr>
        <w:spacing w:before="100" w:beforeAutospacing="1" w:after="100" w:afterAutospacing="1" w:line="240" w:lineRule="auto"/>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The flexible deployment of our clinical and non-clinical workforce in order to open additional inpatient capacity </w:t>
      </w:r>
    </w:p>
    <w:p w14:paraId="53FA8A0F" w14:textId="77777777" w:rsidR="00DE181C" w:rsidRPr="00DE5946" w:rsidRDefault="00DE181C" w:rsidP="00DE181C">
      <w:pPr>
        <w:ind w:left="720"/>
        <w:jc w:val="both"/>
        <w:rPr>
          <w:rFonts w:ascii="Arial" w:hAnsi="Arial" w:cs="Arial"/>
          <w:color w:val="00B050"/>
          <w:sz w:val="24"/>
          <w:szCs w:val="24"/>
          <w:shd w:val="clear" w:color="auto" w:fill="FFFFFF"/>
        </w:rPr>
      </w:pPr>
    </w:p>
    <w:p w14:paraId="4D8F536A" w14:textId="77777777" w:rsidR="00DE181C" w:rsidRPr="000E2BFD" w:rsidRDefault="00DE181C" w:rsidP="00A1758F">
      <w:pPr>
        <w:pStyle w:val="ListParagraph"/>
        <w:numPr>
          <w:ilvl w:val="1"/>
          <w:numId w:val="29"/>
        </w:numPr>
        <w:jc w:val="both"/>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shd w:val="clear" w:color="auto" w:fill="FFFFFF"/>
        </w:rPr>
        <w:t>Planning and delivery of safe, effective and quality services for non-</w:t>
      </w:r>
      <w:r w:rsidRPr="002301F9">
        <w:rPr>
          <w:rFonts w:ascii="Arial" w:hAnsi="Arial" w:cs="Arial"/>
          <w:b/>
          <w:color w:val="2F5496" w:themeColor="accent1" w:themeShade="BF"/>
          <w:sz w:val="28"/>
          <w:szCs w:val="28"/>
        </w:rPr>
        <w:t xml:space="preserve"> COVID-19</w:t>
      </w:r>
      <w:r w:rsidRPr="002301F9">
        <w:rPr>
          <w:rFonts w:ascii="Arial" w:hAnsi="Arial" w:cs="Arial"/>
          <w:color w:val="2F5496" w:themeColor="accent1" w:themeShade="BF"/>
          <w:sz w:val="28"/>
          <w:szCs w:val="28"/>
        </w:rPr>
        <w:t xml:space="preserve"> </w:t>
      </w:r>
      <w:r w:rsidRPr="002301F9">
        <w:rPr>
          <w:rFonts w:ascii="Arial" w:hAnsi="Arial" w:cs="Arial"/>
          <w:b/>
          <w:color w:val="2F5496" w:themeColor="accent1" w:themeShade="BF"/>
          <w:sz w:val="28"/>
          <w:szCs w:val="28"/>
          <w:shd w:val="clear" w:color="auto" w:fill="FFFFFF"/>
        </w:rPr>
        <w:t>care.</w:t>
      </w:r>
    </w:p>
    <w:p w14:paraId="0E7FEDEA" w14:textId="2C287786" w:rsidR="00DE181C" w:rsidRPr="00733F34" w:rsidRDefault="00DE181C" w:rsidP="00DE181C">
      <w:pPr>
        <w:pStyle w:val="NormalWeb"/>
        <w:rPr>
          <w:color w:val="2F5496" w:themeColor="accent1" w:themeShade="BF"/>
          <w:sz w:val="28"/>
          <w:szCs w:val="28"/>
        </w:rPr>
      </w:pPr>
      <w:r w:rsidRPr="00733F34">
        <w:rPr>
          <w:rFonts w:ascii="Arial" w:hAnsi="Arial" w:cs="Arial"/>
          <w:b/>
          <w:color w:val="2F5496" w:themeColor="accent1" w:themeShade="BF"/>
          <w:sz w:val="28"/>
          <w:szCs w:val="28"/>
          <w:shd w:val="clear" w:color="auto" w:fill="FFFFFF"/>
        </w:rPr>
        <w:lastRenderedPageBreak/>
        <w:t xml:space="preserve">Delivery of infection control measures to deliver both </w:t>
      </w:r>
      <w:r w:rsidRPr="00733F34">
        <w:rPr>
          <w:rFonts w:ascii="Arial" w:hAnsi="Arial" w:cs="Arial"/>
          <w:b/>
          <w:color w:val="2F5496" w:themeColor="accent1" w:themeShade="BF"/>
          <w:sz w:val="28"/>
          <w:szCs w:val="28"/>
        </w:rPr>
        <w:t>COVID-19</w:t>
      </w:r>
      <w:r w:rsidRPr="00733F34">
        <w:rPr>
          <w:rFonts w:ascii="Arial" w:hAnsi="Arial" w:cs="Arial"/>
          <w:color w:val="2F5496" w:themeColor="accent1" w:themeShade="BF"/>
          <w:sz w:val="28"/>
          <w:szCs w:val="28"/>
        </w:rPr>
        <w:t xml:space="preserve"> </w:t>
      </w:r>
      <w:r w:rsidRPr="00733F34">
        <w:rPr>
          <w:rFonts w:ascii="Arial" w:hAnsi="Arial" w:cs="Arial"/>
          <w:b/>
          <w:color w:val="2F5496" w:themeColor="accent1" w:themeShade="BF"/>
          <w:sz w:val="28"/>
          <w:szCs w:val="28"/>
          <w:shd w:val="clear" w:color="auto" w:fill="FFFFFF"/>
        </w:rPr>
        <w:t>and non-</w:t>
      </w:r>
      <w:r w:rsidRPr="00733F34">
        <w:rPr>
          <w:rFonts w:ascii="Arial" w:hAnsi="Arial" w:cs="Arial"/>
          <w:b/>
          <w:color w:val="2F5496" w:themeColor="accent1" w:themeShade="BF"/>
          <w:sz w:val="28"/>
          <w:szCs w:val="28"/>
        </w:rPr>
        <w:t xml:space="preserve"> COVID-19</w:t>
      </w:r>
      <w:r w:rsidRPr="00733F34">
        <w:rPr>
          <w:rFonts w:ascii="Arial" w:hAnsi="Arial" w:cs="Arial"/>
          <w:color w:val="2F5496" w:themeColor="accent1" w:themeShade="BF"/>
          <w:sz w:val="28"/>
          <w:szCs w:val="28"/>
        </w:rPr>
        <w:t xml:space="preserve"> </w:t>
      </w:r>
      <w:r w:rsidRPr="00733F34">
        <w:rPr>
          <w:rFonts w:ascii="Arial" w:hAnsi="Arial" w:cs="Arial"/>
          <w:b/>
          <w:color w:val="2F5496" w:themeColor="accent1" w:themeShade="BF"/>
          <w:sz w:val="28"/>
          <w:szCs w:val="28"/>
          <w:shd w:val="clear" w:color="auto" w:fill="FFFFFF"/>
        </w:rPr>
        <w:t xml:space="preserve">care </w:t>
      </w:r>
    </w:p>
    <w:p w14:paraId="5CD6ECC4"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The ability of the Health Board to respond and adapt to the infection control challenges presented by the pandemic has been central to our successful delivery of care over the year across essential and non-essential services. Guided by our IP&amp;C and PPE cells (groups of senior clinical experts) the Health Board has worked closely with colleagues across Public Health Wales and NHS Wales to </w:t>
      </w:r>
      <w:r>
        <w:rPr>
          <w:rFonts w:ascii="Arial" w:eastAsia="Times New Roman" w:hAnsi="Arial" w:cs="Arial"/>
          <w:color w:val="000000"/>
          <w:sz w:val="24"/>
          <w:szCs w:val="24"/>
          <w:lang w:eastAsia="en-GB"/>
        </w:rPr>
        <w:t xml:space="preserve">deliver to and also </w:t>
      </w:r>
      <w:r w:rsidRPr="00C722CC">
        <w:rPr>
          <w:rFonts w:ascii="Arial" w:eastAsia="Times New Roman" w:hAnsi="Arial" w:cs="Arial"/>
          <w:color w:val="000000"/>
          <w:sz w:val="24"/>
          <w:szCs w:val="24"/>
          <w:lang w:eastAsia="en-GB"/>
        </w:rPr>
        <w:t>influence policy in this area in response to the changing profile of the virus.</w:t>
      </w:r>
    </w:p>
    <w:p w14:paraId="3C461556"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The continued delivery of “green”, “amber” and “red” zones across our acute sites has supported the segregation of </w:t>
      </w:r>
      <w:r>
        <w:rPr>
          <w:rFonts w:ascii="Arial" w:eastAsia="Times New Roman" w:hAnsi="Arial" w:cs="Arial"/>
          <w:color w:val="000000"/>
          <w:sz w:val="24"/>
          <w:szCs w:val="24"/>
          <w:lang w:eastAsia="en-GB"/>
        </w:rPr>
        <w:t>C</w:t>
      </w:r>
      <w:r w:rsidRPr="00C722CC">
        <w:rPr>
          <w:rFonts w:ascii="Arial" w:eastAsia="Times New Roman" w:hAnsi="Arial" w:cs="Arial"/>
          <w:color w:val="000000"/>
          <w:sz w:val="24"/>
          <w:szCs w:val="24"/>
          <w:lang w:eastAsia="en-GB"/>
        </w:rPr>
        <w:t xml:space="preserve">ovid and non </w:t>
      </w:r>
      <w:r>
        <w:rPr>
          <w:rFonts w:ascii="Arial" w:eastAsia="Times New Roman" w:hAnsi="Arial" w:cs="Arial"/>
          <w:color w:val="000000"/>
          <w:sz w:val="24"/>
          <w:szCs w:val="24"/>
          <w:lang w:eastAsia="en-GB"/>
        </w:rPr>
        <w:t>C</w:t>
      </w:r>
      <w:r w:rsidRPr="00C722CC">
        <w:rPr>
          <w:rFonts w:ascii="Arial" w:eastAsia="Times New Roman" w:hAnsi="Arial" w:cs="Arial"/>
          <w:color w:val="000000"/>
          <w:sz w:val="24"/>
          <w:szCs w:val="24"/>
          <w:lang w:eastAsia="en-GB"/>
        </w:rPr>
        <w:t xml:space="preserve">ovid patients and ensured reduced transmission of the virus. The Protected Elective Surgical Units (Green Zones) at both UHW and UHL remain in place to provide dedicated </w:t>
      </w:r>
      <w:r>
        <w:rPr>
          <w:rFonts w:ascii="Arial" w:eastAsia="Times New Roman" w:hAnsi="Arial" w:cs="Arial"/>
          <w:color w:val="000000"/>
          <w:sz w:val="24"/>
          <w:szCs w:val="24"/>
          <w:lang w:eastAsia="en-GB"/>
        </w:rPr>
        <w:t>C</w:t>
      </w:r>
      <w:r w:rsidRPr="00C722CC">
        <w:rPr>
          <w:rFonts w:ascii="Arial" w:eastAsia="Times New Roman" w:hAnsi="Arial" w:cs="Arial"/>
          <w:color w:val="000000"/>
          <w:sz w:val="24"/>
          <w:szCs w:val="24"/>
          <w:lang w:eastAsia="en-GB"/>
        </w:rPr>
        <w:t>ovid free environments to those patients undergoing elective surgery and our systematic audit process ha</w:t>
      </w:r>
      <w:r>
        <w:rPr>
          <w:rFonts w:ascii="Arial" w:eastAsia="Times New Roman" w:hAnsi="Arial" w:cs="Arial"/>
          <w:color w:val="000000"/>
          <w:sz w:val="24"/>
          <w:szCs w:val="24"/>
          <w:lang w:eastAsia="en-GB"/>
        </w:rPr>
        <w:t>s</w:t>
      </w:r>
      <w:r w:rsidRPr="00C722CC">
        <w:rPr>
          <w:rFonts w:ascii="Arial" w:eastAsia="Times New Roman" w:hAnsi="Arial" w:cs="Arial"/>
          <w:color w:val="000000"/>
          <w:sz w:val="24"/>
          <w:szCs w:val="24"/>
          <w:lang w:eastAsia="en-GB"/>
        </w:rPr>
        <w:t xml:space="preserve"> provided reassurance on the success of this approach.</w:t>
      </w:r>
    </w:p>
    <w:p w14:paraId="67AD60ED" w14:textId="77777777" w:rsidR="00DE181C" w:rsidRPr="000E2BFD"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Social distancing and public health measures</w:t>
      </w:r>
      <w:r>
        <w:rPr>
          <w:rFonts w:ascii="Arial" w:eastAsia="Times New Roman" w:hAnsi="Arial" w:cs="Arial"/>
          <w:color w:val="000000"/>
          <w:sz w:val="24"/>
          <w:szCs w:val="24"/>
          <w:lang w:eastAsia="en-GB"/>
        </w:rPr>
        <w:t>,</w:t>
      </w:r>
      <w:r w:rsidRPr="00C722CC">
        <w:rPr>
          <w:rFonts w:ascii="Arial" w:eastAsia="Times New Roman" w:hAnsi="Arial" w:cs="Arial"/>
          <w:color w:val="000000"/>
          <w:sz w:val="24"/>
          <w:szCs w:val="24"/>
          <w:lang w:eastAsia="en-GB"/>
        </w:rPr>
        <w:t xml:space="preserve"> such as mask wearing</w:t>
      </w:r>
      <w:r>
        <w:rPr>
          <w:rFonts w:ascii="Arial" w:eastAsia="Times New Roman" w:hAnsi="Arial" w:cs="Arial"/>
          <w:color w:val="000000"/>
          <w:sz w:val="24"/>
          <w:szCs w:val="24"/>
          <w:lang w:eastAsia="en-GB"/>
        </w:rPr>
        <w:t>,</w:t>
      </w:r>
      <w:r w:rsidRPr="00C722CC">
        <w:rPr>
          <w:rFonts w:ascii="Arial" w:eastAsia="Times New Roman" w:hAnsi="Arial" w:cs="Arial"/>
          <w:color w:val="000000"/>
          <w:sz w:val="24"/>
          <w:szCs w:val="24"/>
          <w:lang w:eastAsia="en-GB"/>
        </w:rPr>
        <w:t xml:space="preserve"> ha</w:t>
      </w:r>
      <w:r>
        <w:rPr>
          <w:rFonts w:ascii="Arial" w:eastAsia="Times New Roman" w:hAnsi="Arial" w:cs="Arial"/>
          <w:color w:val="000000"/>
          <w:sz w:val="24"/>
          <w:szCs w:val="24"/>
          <w:lang w:eastAsia="en-GB"/>
        </w:rPr>
        <w:t>ve</w:t>
      </w:r>
      <w:r w:rsidRPr="00C722CC">
        <w:rPr>
          <w:rFonts w:ascii="Arial" w:eastAsia="Times New Roman" w:hAnsi="Arial" w:cs="Arial"/>
          <w:color w:val="000000"/>
          <w:sz w:val="24"/>
          <w:szCs w:val="24"/>
          <w:lang w:eastAsia="en-GB"/>
        </w:rPr>
        <w:t xml:space="preserve"> been in place throughout the year and our departments have worked hard to ensure that our</w:t>
      </w:r>
      <w:r w:rsidRPr="000E35B0">
        <w:rPr>
          <w:rFonts w:ascii="Times New Roman" w:eastAsia="Times New Roman" w:hAnsi="Times New Roman" w:cs="Times New Roman"/>
          <w:color w:val="000000"/>
          <w:sz w:val="27"/>
          <w:szCs w:val="27"/>
          <w:lang w:eastAsia="en-GB"/>
        </w:rPr>
        <w:t xml:space="preserve"> </w:t>
      </w:r>
      <w:r w:rsidRPr="00C722CC">
        <w:rPr>
          <w:rFonts w:ascii="Arial" w:eastAsia="Times New Roman" w:hAnsi="Arial" w:cs="Arial"/>
          <w:color w:val="000000"/>
          <w:sz w:val="24"/>
          <w:szCs w:val="24"/>
          <w:lang w:eastAsia="en-GB"/>
        </w:rPr>
        <w:t xml:space="preserve">patient and staff areas are set up to minimise the risk of transmission and provide confidence for </w:t>
      </w:r>
      <w:r>
        <w:rPr>
          <w:rFonts w:ascii="Arial" w:eastAsia="Times New Roman" w:hAnsi="Arial" w:cs="Arial"/>
          <w:color w:val="000000"/>
          <w:sz w:val="24"/>
          <w:szCs w:val="24"/>
          <w:lang w:eastAsia="en-GB"/>
        </w:rPr>
        <w:t>both</w:t>
      </w:r>
      <w:r w:rsidRPr="00C722CC">
        <w:rPr>
          <w:rFonts w:ascii="Arial" w:eastAsia="Times New Roman" w:hAnsi="Arial" w:cs="Arial"/>
          <w:color w:val="000000"/>
          <w:sz w:val="24"/>
          <w:szCs w:val="24"/>
          <w:lang w:eastAsia="en-GB"/>
        </w:rPr>
        <w:t xml:space="preserve"> patients and staff.</w:t>
      </w:r>
    </w:p>
    <w:p w14:paraId="016C5864" w14:textId="6793FF6A" w:rsidR="00DE181C" w:rsidRPr="002301F9" w:rsidRDefault="00DE181C" w:rsidP="00DE181C">
      <w:pPr>
        <w:jc w:val="both"/>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t xml:space="preserve">3.7 </w:t>
      </w:r>
      <w:r w:rsidRPr="00D91B68">
        <w:rPr>
          <w:rFonts w:ascii="Arial" w:hAnsi="Arial" w:cs="Arial"/>
          <w:b/>
          <w:color w:val="2F5496" w:themeColor="accent1" w:themeShade="BF"/>
          <w:sz w:val="28"/>
          <w:szCs w:val="28"/>
        </w:rPr>
        <w:t>Delivery of essential services</w:t>
      </w:r>
      <w:r w:rsidRPr="002301F9">
        <w:rPr>
          <w:rFonts w:ascii="Arial" w:hAnsi="Arial" w:cs="Arial"/>
          <w:b/>
          <w:color w:val="2F5496" w:themeColor="accent1" w:themeShade="BF"/>
          <w:sz w:val="28"/>
          <w:szCs w:val="28"/>
        </w:rPr>
        <w:t xml:space="preserve"> </w:t>
      </w:r>
    </w:p>
    <w:p w14:paraId="3487A435" w14:textId="77777777" w:rsidR="00DE181C" w:rsidRDefault="00DE181C" w:rsidP="00DE181C">
      <w:pPr>
        <w:shd w:val="clear" w:color="auto" w:fill="FFFFFF"/>
        <w:spacing w:after="0" w:line="240" w:lineRule="auto"/>
        <w:rPr>
          <w:rFonts w:ascii="Arial" w:eastAsia="Times New Roman" w:hAnsi="Arial" w:cs="Arial"/>
          <w:color w:val="000000"/>
          <w:sz w:val="24"/>
          <w:szCs w:val="24"/>
          <w:bdr w:val="none" w:sz="0" w:space="0" w:color="auto" w:frame="1"/>
          <w:lang w:eastAsia="en-GB"/>
        </w:rPr>
      </w:pPr>
      <w:r w:rsidRPr="002D6F05">
        <w:rPr>
          <w:rFonts w:ascii="Arial" w:eastAsia="Times New Roman" w:hAnsi="Arial" w:cs="Arial"/>
          <w:color w:val="000000"/>
          <w:sz w:val="24"/>
          <w:szCs w:val="24"/>
          <w:bdr w:val="none" w:sz="0" w:space="0" w:color="auto" w:frame="1"/>
          <w:lang w:eastAsia="en-GB"/>
        </w:rPr>
        <w:t>Throughout the pandemic the Health Board has maintained access to urgent and emergency essential services including urgent and emergency surgery, eye care, cancer treatments, unscheduled care and mental health.</w:t>
      </w:r>
    </w:p>
    <w:p w14:paraId="52B361B7" w14:textId="77777777" w:rsidR="00DE181C" w:rsidRPr="002D6F05" w:rsidRDefault="00DE181C" w:rsidP="00DE181C">
      <w:pPr>
        <w:shd w:val="clear" w:color="auto" w:fill="FFFFFF"/>
        <w:spacing w:after="0" w:line="240" w:lineRule="auto"/>
        <w:rPr>
          <w:rFonts w:ascii="Calibri" w:eastAsia="Times New Roman" w:hAnsi="Calibri" w:cs="Calibri"/>
          <w:color w:val="000000"/>
          <w:lang w:eastAsia="en-GB"/>
        </w:rPr>
      </w:pPr>
    </w:p>
    <w:p w14:paraId="46B8945E" w14:textId="77777777" w:rsidR="00DE181C" w:rsidRDefault="00DE181C" w:rsidP="00DE181C">
      <w:pPr>
        <w:shd w:val="clear" w:color="auto" w:fill="FFFFFF"/>
        <w:spacing w:after="0" w:line="240" w:lineRule="auto"/>
        <w:rPr>
          <w:rFonts w:ascii="Arial" w:eastAsia="Times New Roman" w:hAnsi="Arial" w:cs="Arial"/>
          <w:color w:val="000000"/>
          <w:sz w:val="24"/>
          <w:szCs w:val="24"/>
          <w:bdr w:val="none" w:sz="0" w:space="0" w:color="auto" w:frame="1"/>
          <w:lang w:eastAsia="en-GB"/>
        </w:rPr>
      </w:pPr>
      <w:r w:rsidRPr="002D6F05">
        <w:rPr>
          <w:rFonts w:ascii="Arial" w:eastAsia="Times New Roman" w:hAnsi="Arial" w:cs="Arial"/>
          <w:color w:val="000000"/>
          <w:sz w:val="24"/>
          <w:szCs w:val="24"/>
          <w:bdr w:val="none" w:sz="0" w:space="0" w:color="auto" w:frame="1"/>
          <w:lang w:eastAsia="en-GB"/>
        </w:rPr>
        <w:t>Urgent and emergency surgery has been delivered through our Protective Elective Surgical Units with over 10,800 patients receiving surgery in our units across the year and a much-reduced cancellation rate (9% compared to 18% pre-pandemic). Our utilisation of the independent sector has again proved helpful in providing additional capacity and over 1,000 patients have undergone surgery during the last year using this route. The Health Board has also continued to use an insourcing arrangement for endoscopy which has seen over 5,700 patients undergo procedures this year.</w:t>
      </w:r>
    </w:p>
    <w:p w14:paraId="3220A514" w14:textId="77777777" w:rsidR="00DE181C" w:rsidRPr="002D6F05" w:rsidRDefault="00DE181C" w:rsidP="00DE181C">
      <w:pPr>
        <w:shd w:val="clear" w:color="auto" w:fill="FFFFFF"/>
        <w:spacing w:after="0" w:line="240" w:lineRule="auto"/>
        <w:rPr>
          <w:rFonts w:ascii="Calibri" w:eastAsia="Times New Roman" w:hAnsi="Calibri" w:cs="Calibri"/>
          <w:color w:val="000000"/>
          <w:lang w:eastAsia="en-GB"/>
        </w:rPr>
      </w:pPr>
    </w:p>
    <w:p w14:paraId="2969BC52" w14:textId="77777777" w:rsidR="00DE181C" w:rsidRDefault="00DE181C" w:rsidP="00DE181C">
      <w:pPr>
        <w:shd w:val="clear" w:color="auto" w:fill="FFFFFF"/>
        <w:spacing w:after="0" w:line="240" w:lineRule="auto"/>
        <w:rPr>
          <w:rFonts w:ascii="Arial" w:eastAsia="Times New Roman" w:hAnsi="Arial" w:cs="Arial"/>
          <w:color w:val="000000"/>
          <w:sz w:val="24"/>
          <w:szCs w:val="24"/>
          <w:bdr w:val="none" w:sz="0" w:space="0" w:color="auto" w:frame="1"/>
          <w:lang w:eastAsia="en-GB"/>
        </w:rPr>
      </w:pPr>
      <w:r w:rsidRPr="002D6F05">
        <w:rPr>
          <w:rFonts w:ascii="Arial" w:eastAsia="Times New Roman" w:hAnsi="Arial" w:cs="Arial"/>
          <w:color w:val="000000"/>
          <w:sz w:val="24"/>
          <w:szCs w:val="24"/>
          <w:bdr w:val="none" w:sz="0" w:space="0" w:color="auto" w:frame="1"/>
          <w:lang w:eastAsia="en-GB"/>
        </w:rPr>
        <w:t>One of our key principles for recovery non-Covid services has been “risk orientated” and this means that prioritisation of patients has been based on clinical urgency rather than time-based targets. For patients waiting for surgical treatments, the Health Board has used Royal College of Surgeon’s Clinical guide to surgical prioritisation during the pandemic to support assigning priority levels and timeframes for each surgical procedure.</w:t>
      </w:r>
    </w:p>
    <w:p w14:paraId="586A5746" w14:textId="77777777" w:rsidR="00DE181C" w:rsidRPr="002D6F05" w:rsidRDefault="00DE181C" w:rsidP="00DE181C">
      <w:pPr>
        <w:shd w:val="clear" w:color="auto" w:fill="FFFFFF"/>
        <w:spacing w:after="0" w:line="240" w:lineRule="auto"/>
        <w:rPr>
          <w:rFonts w:ascii="Calibri" w:eastAsia="Times New Roman" w:hAnsi="Calibri" w:cs="Calibri"/>
          <w:color w:val="000000"/>
          <w:lang w:eastAsia="en-GB"/>
        </w:rPr>
      </w:pPr>
    </w:p>
    <w:p w14:paraId="02A30F32" w14:textId="77777777" w:rsidR="00DE181C" w:rsidRDefault="00DE181C" w:rsidP="00DE181C">
      <w:pPr>
        <w:shd w:val="clear" w:color="auto" w:fill="FFFFFF"/>
        <w:spacing w:after="0" w:line="240" w:lineRule="auto"/>
        <w:rPr>
          <w:rFonts w:ascii="Arial" w:eastAsia="Times New Roman" w:hAnsi="Arial" w:cs="Arial"/>
          <w:color w:val="000000"/>
          <w:sz w:val="24"/>
          <w:szCs w:val="24"/>
          <w:bdr w:val="none" w:sz="0" w:space="0" w:color="auto" w:frame="1"/>
          <w:lang w:eastAsia="en-GB"/>
        </w:rPr>
      </w:pPr>
      <w:r w:rsidRPr="002D6F05">
        <w:rPr>
          <w:rFonts w:ascii="Arial" w:eastAsia="Times New Roman" w:hAnsi="Arial" w:cs="Arial"/>
          <w:color w:val="000000"/>
          <w:sz w:val="24"/>
          <w:szCs w:val="24"/>
          <w:bdr w:val="none" w:sz="0" w:space="0" w:color="auto" w:frame="1"/>
          <w:lang w:eastAsia="en-GB"/>
        </w:rPr>
        <w:t xml:space="preserve">Digital solutions have been key enabler of service delivery during the pandemic with the Health Board accelerating the use of virtual working through the adoption and rollout of AttendAnywhere, a video consultation platform, and telephone appointments. Around a quarter of our outpatient activity is now undertaken virtually and plans are being developed to expand the availability of these services from appropriate patient groups. The Health Board has also continued its use of the </w:t>
      </w:r>
      <w:r w:rsidRPr="002D6F05">
        <w:rPr>
          <w:rFonts w:ascii="Arial" w:eastAsia="Times New Roman" w:hAnsi="Arial" w:cs="Arial"/>
          <w:color w:val="000000"/>
          <w:sz w:val="24"/>
          <w:szCs w:val="24"/>
          <w:bdr w:val="none" w:sz="0" w:space="0" w:color="auto" w:frame="1"/>
          <w:lang w:eastAsia="en-GB"/>
        </w:rPr>
        <w:lastRenderedPageBreak/>
        <w:t>Consultant Connect platform which supports timely advice and guidance between Primary and Secondary Care clinicians.  Work is underway to spread and scale our approach to provide support to patients who are waiting for treatments particularly in relation to self-management and promoting the importance of prehabilitation which has been successfully implement across many of our cancer pathways.</w:t>
      </w:r>
    </w:p>
    <w:p w14:paraId="448AA0D2" w14:textId="77777777" w:rsidR="00DE181C" w:rsidRPr="002D6F05" w:rsidRDefault="00DE181C" w:rsidP="00DE181C">
      <w:pPr>
        <w:shd w:val="clear" w:color="auto" w:fill="FFFFFF"/>
        <w:spacing w:after="0" w:line="240" w:lineRule="auto"/>
        <w:rPr>
          <w:rFonts w:ascii="Calibri" w:eastAsia="Times New Roman" w:hAnsi="Calibri" w:cs="Calibri"/>
          <w:color w:val="000000"/>
          <w:lang w:eastAsia="en-GB"/>
        </w:rPr>
      </w:pPr>
    </w:p>
    <w:p w14:paraId="15485FDA" w14:textId="77777777" w:rsidR="00DE181C" w:rsidRPr="002D6F05" w:rsidRDefault="00DE181C" w:rsidP="00DE181C">
      <w:pPr>
        <w:shd w:val="clear" w:color="auto" w:fill="FFFFFF"/>
        <w:spacing w:after="0" w:line="240" w:lineRule="auto"/>
        <w:rPr>
          <w:rFonts w:ascii="Calibri" w:eastAsia="Times New Roman" w:hAnsi="Calibri" w:cs="Calibri"/>
          <w:color w:val="000000"/>
          <w:lang w:eastAsia="en-GB"/>
        </w:rPr>
      </w:pPr>
      <w:r w:rsidRPr="002D6F05">
        <w:rPr>
          <w:rFonts w:ascii="Arial" w:eastAsia="Times New Roman" w:hAnsi="Arial" w:cs="Arial"/>
          <w:color w:val="000000"/>
          <w:sz w:val="24"/>
          <w:szCs w:val="24"/>
          <w:bdr w:val="none" w:sz="0" w:space="0" w:color="auto" w:frame="1"/>
          <w:lang w:eastAsia="en-GB"/>
        </w:rPr>
        <w:t>Within our approach to outpatients’ services we have focused on developing our See on Symptoms and Patient-Initiated Follow-up, models of care which reduce unnecessary follow-up appointments and help provide capacity for those patients who do need to be seen.  The use of virtual appointments and video group clinics is another example of how our teams have adapted to maximise capacity for patients.</w:t>
      </w:r>
    </w:p>
    <w:p w14:paraId="1491E439" w14:textId="77777777" w:rsidR="00DE181C" w:rsidRDefault="00DE181C" w:rsidP="00DE181C">
      <w:pPr>
        <w:shd w:val="clear" w:color="auto" w:fill="FFFFFF"/>
        <w:spacing w:after="0" w:line="240" w:lineRule="auto"/>
        <w:rPr>
          <w:rFonts w:ascii="Arial" w:eastAsia="Times New Roman" w:hAnsi="Arial" w:cs="Arial"/>
          <w:color w:val="000000"/>
          <w:sz w:val="24"/>
          <w:szCs w:val="24"/>
          <w:bdr w:val="none" w:sz="0" w:space="0" w:color="auto" w:frame="1"/>
          <w:lang w:eastAsia="en-GB"/>
        </w:rPr>
      </w:pPr>
      <w:r w:rsidRPr="002D6F05">
        <w:rPr>
          <w:rFonts w:ascii="Arial" w:eastAsia="Times New Roman" w:hAnsi="Arial" w:cs="Arial"/>
          <w:color w:val="000000"/>
          <w:sz w:val="24"/>
          <w:szCs w:val="24"/>
          <w:bdr w:val="none" w:sz="0" w:space="0" w:color="auto" w:frame="1"/>
          <w:lang w:eastAsia="en-GB"/>
        </w:rPr>
        <w:t>The approaches outlined above have ensured the Health Board has safely delivered as much non-Covid elective activity as possible, although we know that there is much more to do. Some key activity indicators include:</w:t>
      </w:r>
    </w:p>
    <w:p w14:paraId="3BED10C2" w14:textId="77777777" w:rsidR="00DE181C" w:rsidRPr="002D6F05" w:rsidRDefault="00DE181C" w:rsidP="00DE181C">
      <w:pPr>
        <w:shd w:val="clear" w:color="auto" w:fill="FFFFFF"/>
        <w:spacing w:after="0" w:line="240" w:lineRule="auto"/>
        <w:rPr>
          <w:rFonts w:ascii="Calibri" w:eastAsia="Times New Roman" w:hAnsi="Calibri" w:cs="Calibri"/>
          <w:color w:val="000000"/>
          <w:lang w:eastAsia="en-GB"/>
        </w:rPr>
      </w:pPr>
    </w:p>
    <w:p w14:paraId="10A8C935" w14:textId="77777777" w:rsidR="00DE181C" w:rsidRDefault="00DE181C" w:rsidP="00A1758F">
      <w:pPr>
        <w:pStyle w:val="ListParagraph"/>
        <w:numPr>
          <w:ilvl w:val="0"/>
          <w:numId w:val="43"/>
        </w:numPr>
        <w:shd w:val="clear" w:color="auto" w:fill="FFFFFF"/>
        <w:spacing w:after="0" w:line="240" w:lineRule="auto"/>
        <w:rPr>
          <w:rFonts w:ascii="Arial" w:eastAsia="Times New Roman" w:hAnsi="Arial" w:cs="Arial"/>
          <w:color w:val="000000"/>
          <w:sz w:val="24"/>
          <w:szCs w:val="24"/>
          <w:bdr w:val="none" w:sz="0" w:space="0" w:color="auto" w:frame="1"/>
          <w:lang w:eastAsia="en-GB"/>
        </w:rPr>
      </w:pPr>
      <w:r w:rsidRPr="00A6708F">
        <w:rPr>
          <w:rFonts w:ascii="Arial" w:eastAsia="Times New Roman" w:hAnsi="Arial" w:cs="Arial"/>
          <w:color w:val="000000"/>
          <w:sz w:val="24"/>
          <w:szCs w:val="24"/>
          <w:bdr w:val="none" w:sz="0" w:space="0" w:color="auto" w:frame="1"/>
          <w:lang w:eastAsia="en-GB"/>
        </w:rPr>
        <w:t>New outpatient activity is at 90% of pre-Covid levels</w:t>
      </w:r>
    </w:p>
    <w:p w14:paraId="363BAADB" w14:textId="77777777" w:rsidR="00DE181C" w:rsidRDefault="00DE181C" w:rsidP="00A1758F">
      <w:pPr>
        <w:pStyle w:val="ListParagraph"/>
        <w:numPr>
          <w:ilvl w:val="0"/>
          <w:numId w:val="43"/>
        </w:numPr>
        <w:shd w:val="clear" w:color="auto" w:fill="FFFFFF"/>
        <w:spacing w:after="0" w:line="240" w:lineRule="auto"/>
        <w:rPr>
          <w:rFonts w:ascii="Arial" w:eastAsia="Times New Roman" w:hAnsi="Arial" w:cs="Arial"/>
          <w:color w:val="000000"/>
          <w:sz w:val="24"/>
          <w:szCs w:val="24"/>
          <w:bdr w:val="none" w:sz="0" w:space="0" w:color="auto" w:frame="1"/>
          <w:lang w:eastAsia="en-GB"/>
        </w:rPr>
      </w:pPr>
      <w:r w:rsidRPr="00A6708F">
        <w:rPr>
          <w:rFonts w:ascii="Arial" w:eastAsia="Times New Roman" w:hAnsi="Arial" w:cs="Arial"/>
          <w:color w:val="000000"/>
          <w:sz w:val="24"/>
          <w:szCs w:val="24"/>
          <w:bdr w:val="none" w:sz="0" w:space="0" w:color="auto" w:frame="1"/>
          <w:lang w:eastAsia="en-GB"/>
        </w:rPr>
        <w:t>Elective inpatient admissions and day cases are at 80% of pre-Covid levels</w:t>
      </w:r>
    </w:p>
    <w:p w14:paraId="2A165AAB" w14:textId="77777777" w:rsidR="00DE181C" w:rsidRDefault="00DE181C" w:rsidP="00A1758F">
      <w:pPr>
        <w:pStyle w:val="ListParagraph"/>
        <w:numPr>
          <w:ilvl w:val="0"/>
          <w:numId w:val="43"/>
        </w:numPr>
        <w:shd w:val="clear" w:color="auto" w:fill="FFFFFF"/>
        <w:spacing w:after="0" w:line="240" w:lineRule="auto"/>
        <w:rPr>
          <w:rFonts w:ascii="Arial" w:eastAsia="Times New Roman" w:hAnsi="Arial" w:cs="Arial"/>
          <w:color w:val="000000"/>
          <w:sz w:val="24"/>
          <w:szCs w:val="24"/>
          <w:bdr w:val="none" w:sz="0" w:space="0" w:color="auto" w:frame="1"/>
          <w:lang w:eastAsia="en-GB"/>
        </w:rPr>
      </w:pPr>
      <w:r w:rsidRPr="00A6708F">
        <w:rPr>
          <w:rFonts w:ascii="Arial" w:eastAsia="Times New Roman" w:hAnsi="Arial" w:cs="Arial"/>
          <w:color w:val="000000"/>
          <w:sz w:val="24"/>
          <w:szCs w:val="24"/>
          <w:bdr w:val="none" w:sz="0" w:space="0" w:color="auto" w:frame="1"/>
          <w:lang w:eastAsia="en-GB"/>
        </w:rPr>
        <w:t>Radiology activity has recovered to over 100% of pre-Covid levels</w:t>
      </w:r>
    </w:p>
    <w:p w14:paraId="36A1140F" w14:textId="77777777" w:rsidR="00DE181C" w:rsidRPr="00A6708F" w:rsidRDefault="00DE181C" w:rsidP="00A1758F">
      <w:pPr>
        <w:pStyle w:val="ListParagraph"/>
        <w:numPr>
          <w:ilvl w:val="0"/>
          <w:numId w:val="43"/>
        </w:numPr>
        <w:shd w:val="clear" w:color="auto" w:fill="FFFFFF"/>
        <w:spacing w:after="0" w:line="240" w:lineRule="auto"/>
        <w:rPr>
          <w:rFonts w:ascii="Arial" w:eastAsia="Times New Roman" w:hAnsi="Arial" w:cs="Arial"/>
          <w:color w:val="000000"/>
          <w:sz w:val="24"/>
          <w:szCs w:val="24"/>
          <w:bdr w:val="none" w:sz="0" w:space="0" w:color="auto" w:frame="1"/>
          <w:lang w:eastAsia="en-GB"/>
        </w:rPr>
      </w:pPr>
      <w:r w:rsidRPr="00A6708F">
        <w:rPr>
          <w:rFonts w:ascii="Arial" w:eastAsia="Times New Roman" w:hAnsi="Arial" w:cs="Arial"/>
          <w:color w:val="000000"/>
          <w:sz w:val="24"/>
          <w:szCs w:val="24"/>
          <w:bdr w:val="none" w:sz="0" w:space="0" w:color="auto" w:frame="1"/>
          <w:lang w:eastAsia="en-GB"/>
        </w:rPr>
        <w:t>Endoscopy activity is at over 120% of pre-Covid level</w:t>
      </w:r>
      <w:r>
        <w:rPr>
          <w:rFonts w:ascii="Arial" w:eastAsia="Times New Roman" w:hAnsi="Arial" w:cs="Arial"/>
          <w:color w:val="000000"/>
          <w:sz w:val="24"/>
          <w:szCs w:val="24"/>
          <w:bdr w:val="none" w:sz="0" w:space="0" w:color="auto" w:frame="1"/>
          <w:lang w:eastAsia="en-GB"/>
        </w:rPr>
        <w:t>s</w:t>
      </w:r>
    </w:p>
    <w:p w14:paraId="5C8B574B" w14:textId="77777777" w:rsidR="00DE181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The last year saw an increase in referrals when compared to the first year of the pandemic. Whilst not yet a</w:t>
      </w:r>
      <w:r>
        <w:rPr>
          <w:rFonts w:ascii="Arial" w:eastAsia="Times New Roman" w:hAnsi="Arial" w:cs="Arial"/>
          <w:color w:val="000000"/>
          <w:sz w:val="24"/>
          <w:szCs w:val="24"/>
          <w:lang w:eastAsia="en-GB"/>
        </w:rPr>
        <w:t>t</w:t>
      </w:r>
      <w:r w:rsidRPr="00C722CC">
        <w:rPr>
          <w:rFonts w:ascii="Arial" w:eastAsia="Times New Roman" w:hAnsi="Arial" w:cs="Arial"/>
          <w:color w:val="000000"/>
          <w:sz w:val="24"/>
          <w:szCs w:val="24"/>
          <w:lang w:eastAsia="en-GB"/>
        </w:rPr>
        <w:t xml:space="preserve"> pre-pandemic levels the increase has led to a growth of our waiting lists with patients waiting longer to be seen across outpatients, diagnostics and treatments. As at the end of </w:t>
      </w:r>
      <w:r>
        <w:rPr>
          <w:rFonts w:ascii="Arial" w:eastAsia="Times New Roman" w:hAnsi="Arial" w:cs="Arial"/>
          <w:color w:val="000000"/>
          <w:sz w:val="24"/>
          <w:szCs w:val="24"/>
          <w:lang w:eastAsia="en-GB"/>
        </w:rPr>
        <w:t xml:space="preserve">March </w:t>
      </w:r>
      <w:r w:rsidRPr="0073632B">
        <w:rPr>
          <w:rFonts w:ascii="Arial" w:eastAsia="Times New Roman" w:hAnsi="Arial" w:cs="Arial"/>
          <w:color w:val="000000"/>
          <w:sz w:val="24"/>
          <w:szCs w:val="24"/>
          <w:lang w:eastAsia="en-GB"/>
        </w:rPr>
        <w:t>2022</w:t>
      </w:r>
      <w:r w:rsidRPr="00C722CC">
        <w:rPr>
          <w:rFonts w:ascii="Arial" w:eastAsia="Times New Roman" w:hAnsi="Arial" w:cs="Arial"/>
          <w:color w:val="000000"/>
          <w:sz w:val="24"/>
          <w:szCs w:val="24"/>
          <w:lang w:eastAsia="en-GB"/>
        </w:rPr>
        <w:t>:</w:t>
      </w:r>
    </w:p>
    <w:p w14:paraId="68A0BBE6" w14:textId="6D71177F" w:rsidR="00DE181C" w:rsidRDefault="00DE181C" w:rsidP="00A1758F">
      <w:pPr>
        <w:pStyle w:val="ListParagraph"/>
        <w:numPr>
          <w:ilvl w:val="0"/>
          <w:numId w:val="44"/>
        </w:numPr>
        <w:spacing w:before="100" w:beforeAutospacing="1" w:after="100" w:afterAutospacing="1" w:line="240" w:lineRule="auto"/>
        <w:rPr>
          <w:rFonts w:ascii="Arial" w:eastAsia="Times New Roman" w:hAnsi="Arial" w:cs="Arial"/>
          <w:color w:val="000000"/>
          <w:sz w:val="24"/>
          <w:szCs w:val="24"/>
          <w:lang w:eastAsia="en-GB"/>
        </w:rPr>
      </w:pPr>
      <w:r w:rsidRPr="00A6708F">
        <w:rPr>
          <w:rFonts w:ascii="Arial" w:eastAsia="Times New Roman" w:hAnsi="Arial" w:cs="Arial"/>
          <w:color w:val="000000"/>
          <w:sz w:val="24"/>
          <w:szCs w:val="24"/>
          <w:lang w:eastAsia="en-GB"/>
        </w:rPr>
        <w:t>There were 123,567 patients on the</w:t>
      </w:r>
      <w:r w:rsidR="00651AA7">
        <w:rPr>
          <w:rFonts w:ascii="Arial" w:eastAsia="Times New Roman" w:hAnsi="Arial" w:cs="Arial"/>
          <w:color w:val="000000"/>
          <w:sz w:val="24"/>
          <w:szCs w:val="24"/>
          <w:lang w:eastAsia="en-GB"/>
        </w:rPr>
        <w:t xml:space="preserve"> Referral to Treatment Times (RTT) </w:t>
      </w:r>
      <w:r w:rsidRPr="00A6708F">
        <w:rPr>
          <w:rFonts w:ascii="Arial" w:eastAsia="Times New Roman" w:hAnsi="Arial" w:cs="Arial"/>
          <w:color w:val="000000"/>
          <w:sz w:val="24"/>
          <w:szCs w:val="24"/>
          <w:lang w:eastAsia="en-GB"/>
        </w:rPr>
        <w:t>waiting list, of which 44,083 patients were waiting greater than 36 weeks - an increase of 12,354 since the end of March 2021.</w:t>
      </w:r>
    </w:p>
    <w:p w14:paraId="795556B8" w14:textId="77777777" w:rsidR="00DE181C" w:rsidRDefault="00DE181C" w:rsidP="00DE181C">
      <w:pPr>
        <w:pStyle w:val="ListParagraph"/>
        <w:spacing w:before="100" w:beforeAutospacing="1" w:after="100" w:afterAutospacing="1" w:line="240" w:lineRule="auto"/>
        <w:rPr>
          <w:rFonts w:ascii="Arial" w:eastAsia="Times New Roman" w:hAnsi="Arial" w:cs="Arial"/>
          <w:color w:val="000000"/>
          <w:sz w:val="24"/>
          <w:szCs w:val="24"/>
          <w:lang w:eastAsia="en-GB"/>
        </w:rPr>
      </w:pPr>
    </w:p>
    <w:p w14:paraId="59ECCDD3" w14:textId="77777777" w:rsidR="00DE181C" w:rsidRPr="00A6708F" w:rsidRDefault="00DE181C" w:rsidP="00A1758F">
      <w:pPr>
        <w:pStyle w:val="ListParagraph"/>
        <w:numPr>
          <w:ilvl w:val="0"/>
          <w:numId w:val="44"/>
        </w:numPr>
        <w:spacing w:before="100" w:beforeAutospacing="1" w:after="100" w:afterAutospacing="1" w:line="240" w:lineRule="auto"/>
        <w:rPr>
          <w:rFonts w:ascii="Arial" w:eastAsia="Times New Roman" w:hAnsi="Arial" w:cs="Arial"/>
          <w:color w:val="000000"/>
          <w:sz w:val="24"/>
          <w:szCs w:val="24"/>
          <w:lang w:eastAsia="en-GB"/>
        </w:rPr>
      </w:pPr>
      <w:r w:rsidRPr="00A6708F">
        <w:rPr>
          <w:rFonts w:ascii="Arial" w:eastAsia="Times New Roman" w:hAnsi="Arial" w:cs="Arial"/>
          <w:color w:val="000000"/>
          <w:sz w:val="24"/>
          <w:szCs w:val="24"/>
          <w:lang w:eastAsia="en-GB"/>
        </w:rPr>
        <w:t>Patients waiting greater than 8 weeks for a diagnostic test increased from 4,547 in March 2021 to 5,004.</w:t>
      </w:r>
    </w:p>
    <w:p w14:paraId="6CA0F097" w14:textId="77777777" w:rsidR="00DE181C" w:rsidRDefault="00DE181C" w:rsidP="00DE181C">
      <w:pPr>
        <w:pStyle w:val="ListParagraph"/>
        <w:spacing w:before="100" w:beforeAutospacing="1" w:after="100" w:afterAutospacing="1" w:line="240" w:lineRule="auto"/>
        <w:rPr>
          <w:rFonts w:ascii="Arial" w:eastAsia="Times New Roman" w:hAnsi="Arial" w:cs="Arial"/>
          <w:color w:val="000000"/>
          <w:sz w:val="24"/>
          <w:szCs w:val="24"/>
          <w:lang w:eastAsia="en-GB"/>
        </w:rPr>
      </w:pPr>
    </w:p>
    <w:p w14:paraId="753AC1FF" w14:textId="77777777" w:rsidR="00DE181C" w:rsidRPr="00A6708F" w:rsidRDefault="00DE181C" w:rsidP="00A1758F">
      <w:pPr>
        <w:pStyle w:val="ListParagraph"/>
        <w:numPr>
          <w:ilvl w:val="0"/>
          <w:numId w:val="44"/>
        </w:numPr>
        <w:spacing w:before="100" w:beforeAutospacing="1" w:after="100" w:afterAutospacing="1" w:line="240" w:lineRule="auto"/>
        <w:rPr>
          <w:rFonts w:ascii="Arial" w:eastAsia="Times New Roman" w:hAnsi="Arial" w:cs="Arial"/>
          <w:color w:val="000000"/>
          <w:sz w:val="24"/>
          <w:szCs w:val="24"/>
          <w:lang w:eastAsia="en-GB"/>
        </w:rPr>
      </w:pPr>
      <w:r w:rsidRPr="00A6708F">
        <w:rPr>
          <w:rFonts w:ascii="Arial" w:eastAsia="Times New Roman" w:hAnsi="Arial" w:cs="Arial"/>
          <w:color w:val="000000"/>
          <w:sz w:val="24"/>
          <w:szCs w:val="24"/>
          <w:lang w:eastAsia="en-GB"/>
        </w:rPr>
        <w:t>Whilst the volume of patients waiting for a follow-up appointment increased from 170,453 in March 2021 to 172,909 in March 2022, the number of patients delayed &gt;100% over their target follow up date has reduced from 49,862 to 41,939.</w:t>
      </w:r>
    </w:p>
    <w:p w14:paraId="6A313843"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The Health Board continued to provide essential Eye Care services throughout the pandemic. At the end of </w:t>
      </w:r>
      <w:r w:rsidRPr="0073632B">
        <w:rPr>
          <w:rFonts w:ascii="Arial" w:eastAsia="Times New Roman" w:hAnsi="Arial" w:cs="Arial"/>
          <w:color w:val="000000"/>
          <w:sz w:val="24"/>
          <w:szCs w:val="24"/>
          <w:lang w:eastAsia="en-GB"/>
        </w:rPr>
        <w:t xml:space="preserve">March 2022, </w:t>
      </w:r>
      <w:r w:rsidRPr="00027BFA">
        <w:rPr>
          <w:rFonts w:ascii="Arial" w:eastAsia="Times New Roman" w:hAnsi="Arial" w:cs="Arial"/>
          <w:color w:val="000000"/>
          <w:sz w:val="24"/>
          <w:szCs w:val="24"/>
          <w:lang w:eastAsia="en-GB"/>
        </w:rPr>
        <w:t xml:space="preserve">95.23% of patients </w:t>
      </w:r>
      <w:r w:rsidRPr="0073632B">
        <w:rPr>
          <w:rFonts w:ascii="Arial" w:eastAsia="Times New Roman" w:hAnsi="Arial" w:cs="Arial"/>
          <w:color w:val="000000"/>
          <w:sz w:val="24"/>
          <w:szCs w:val="24"/>
          <w:lang w:eastAsia="en-GB"/>
        </w:rPr>
        <w:t>%</w:t>
      </w:r>
      <w:r w:rsidRPr="00C722CC">
        <w:rPr>
          <w:rFonts w:ascii="Arial" w:eastAsia="Times New Roman" w:hAnsi="Arial" w:cs="Arial"/>
          <w:color w:val="000000"/>
          <w:sz w:val="24"/>
          <w:szCs w:val="24"/>
          <w:lang w:eastAsia="en-GB"/>
        </w:rPr>
        <w:t xml:space="preserve"> assessed as </w:t>
      </w:r>
      <w:r w:rsidRPr="002A58A7">
        <w:rPr>
          <w:rFonts w:ascii="Arial" w:hAnsi="Arial" w:cs="Arial"/>
          <w:color w:val="201F1E"/>
          <w:sz w:val="24"/>
          <w:szCs w:val="24"/>
          <w:shd w:val="clear" w:color="auto" w:fill="FFFFFF"/>
        </w:rPr>
        <w:t>Health Risk Factor R1</w:t>
      </w:r>
      <w:r w:rsidRPr="00C722CC">
        <w:rPr>
          <w:rFonts w:ascii="Arial" w:eastAsia="Times New Roman" w:hAnsi="Arial" w:cs="Arial"/>
          <w:color w:val="000000"/>
          <w:sz w:val="24"/>
          <w:szCs w:val="24"/>
          <w:lang w:eastAsia="en-GB"/>
        </w:rPr>
        <w:t xml:space="preserve"> </w:t>
      </w:r>
      <w:r>
        <w:rPr>
          <w:rFonts w:ascii="Arial" w:eastAsia="Times New Roman" w:hAnsi="Arial" w:cs="Arial"/>
          <w:color w:val="000000"/>
          <w:sz w:val="24"/>
          <w:szCs w:val="24"/>
          <w:lang w:eastAsia="en-GB"/>
        </w:rPr>
        <w:t>had a target date allocated with 69.53% of patients waiting</w:t>
      </w:r>
      <w:r w:rsidRPr="00C722CC">
        <w:rPr>
          <w:rFonts w:ascii="Arial" w:eastAsia="Times New Roman" w:hAnsi="Arial" w:cs="Arial"/>
          <w:color w:val="000000"/>
          <w:sz w:val="24"/>
          <w:szCs w:val="24"/>
          <w:lang w:eastAsia="en-GB"/>
        </w:rPr>
        <w:t xml:space="preserve"> within their target date or within 25% beyond their target date. </w:t>
      </w:r>
    </w:p>
    <w:p w14:paraId="7D486071" w14:textId="77777777" w:rsidR="00DE181C" w:rsidRPr="00C722CC" w:rsidRDefault="00DE181C" w:rsidP="00DE181C">
      <w:pPr>
        <w:spacing w:before="100" w:beforeAutospacing="1" w:after="100" w:afterAutospacing="1" w:line="240" w:lineRule="auto"/>
        <w:rPr>
          <w:rFonts w:ascii="Arial" w:eastAsia="Times New Roman" w:hAnsi="Arial" w:cs="Arial"/>
          <w:color w:val="000000"/>
          <w:sz w:val="24"/>
          <w:szCs w:val="24"/>
          <w:lang w:eastAsia="en-GB"/>
        </w:rPr>
      </w:pPr>
      <w:r w:rsidRPr="00C722CC">
        <w:rPr>
          <w:rFonts w:ascii="Arial" w:eastAsia="Times New Roman" w:hAnsi="Arial" w:cs="Arial"/>
          <w:color w:val="000000"/>
          <w:sz w:val="24"/>
          <w:szCs w:val="24"/>
          <w:lang w:eastAsia="en-GB"/>
        </w:rPr>
        <w:t xml:space="preserve">Referrals for patients with suspected cancer were significantly reduced at the start of the pandemic but, following a proactive </w:t>
      </w:r>
      <w:r>
        <w:rPr>
          <w:rFonts w:ascii="Arial" w:eastAsia="Times New Roman" w:hAnsi="Arial" w:cs="Arial"/>
          <w:color w:val="000000"/>
          <w:sz w:val="24"/>
          <w:szCs w:val="24"/>
          <w:lang w:eastAsia="en-GB"/>
        </w:rPr>
        <w:t>P</w:t>
      </w:r>
      <w:r w:rsidRPr="00C722CC">
        <w:rPr>
          <w:rFonts w:ascii="Arial" w:eastAsia="Times New Roman" w:hAnsi="Arial" w:cs="Arial"/>
          <w:color w:val="000000"/>
          <w:sz w:val="24"/>
          <w:szCs w:val="24"/>
          <w:lang w:eastAsia="en-GB"/>
        </w:rPr>
        <w:t xml:space="preserve">rimary </w:t>
      </w:r>
      <w:r>
        <w:rPr>
          <w:rFonts w:ascii="Arial" w:eastAsia="Times New Roman" w:hAnsi="Arial" w:cs="Arial"/>
          <w:color w:val="000000"/>
          <w:sz w:val="24"/>
          <w:szCs w:val="24"/>
          <w:lang w:eastAsia="en-GB"/>
        </w:rPr>
        <w:t>C</w:t>
      </w:r>
      <w:r w:rsidRPr="00C722CC">
        <w:rPr>
          <w:rFonts w:ascii="Arial" w:eastAsia="Times New Roman" w:hAnsi="Arial" w:cs="Arial"/>
          <w:color w:val="000000"/>
          <w:sz w:val="24"/>
          <w:szCs w:val="24"/>
          <w:lang w:eastAsia="en-GB"/>
        </w:rPr>
        <w:t xml:space="preserve">are led communication campaign, have steadily increased. </w:t>
      </w:r>
      <w:r>
        <w:rPr>
          <w:rFonts w:ascii="Arial" w:eastAsia="Times New Roman" w:hAnsi="Arial" w:cs="Arial"/>
          <w:color w:val="000000"/>
          <w:sz w:val="24"/>
          <w:szCs w:val="24"/>
          <w:lang w:eastAsia="en-GB"/>
        </w:rPr>
        <w:t>Referrals for the last year were over 20% higher than the pre-Covid level with treatments at 103%.</w:t>
      </w:r>
      <w:r w:rsidRPr="00C722CC">
        <w:rPr>
          <w:rFonts w:ascii="Arial" w:eastAsia="Times New Roman" w:hAnsi="Arial" w:cs="Arial"/>
          <w:color w:val="000000"/>
          <w:sz w:val="24"/>
          <w:szCs w:val="24"/>
          <w:lang w:eastAsia="en-GB"/>
        </w:rPr>
        <w:t xml:space="preserve"> </w:t>
      </w:r>
      <w:r>
        <w:rPr>
          <w:rFonts w:ascii="Arial" w:eastAsia="Times New Roman" w:hAnsi="Arial" w:cs="Arial"/>
          <w:color w:val="000000"/>
          <w:sz w:val="24"/>
          <w:szCs w:val="24"/>
          <w:lang w:eastAsia="en-GB"/>
        </w:rPr>
        <w:t xml:space="preserve"> </w:t>
      </w:r>
      <w:r w:rsidRPr="00C722CC">
        <w:rPr>
          <w:rFonts w:ascii="Arial" w:eastAsia="Times New Roman" w:hAnsi="Arial" w:cs="Arial"/>
          <w:color w:val="000000"/>
          <w:sz w:val="24"/>
          <w:szCs w:val="24"/>
          <w:lang w:eastAsia="en-GB"/>
        </w:rPr>
        <w:t xml:space="preserve">Although the Health Board has been successful in maintaining treatment activity and referral rates, backlog work and timeliness of treatment has led to challenges in our delivery against the Single Cancer Pathway target which currently stands at </w:t>
      </w:r>
      <w:r w:rsidRPr="00027BFA">
        <w:rPr>
          <w:rFonts w:ascii="Arial" w:eastAsia="Times New Roman" w:hAnsi="Arial" w:cs="Arial"/>
          <w:color w:val="000000"/>
          <w:sz w:val="24"/>
          <w:szCs w:val="24"/>
          <w:lang w:eastAsia="en-GB"/>
        </w:rPr>
        <w:t>59.1%</w:t>
      </w:r>
      <w:r>
        <w:rPr>
          <w:rFonts w:ascii="Arial" w:eastAsia="Times New Roman" w:hAnsi="Arial" w:cs="Arial"/>
          <w:color w:val="000000"/>
          <w:sz w:val="24"/>
          <w:szCs w:val="24"/>
          <w:lang w:eastAsia="en-GB"/>
        </w:rPr>
        <w:t>.</w:t>
      </w:r>
    </w:p>
    <w:p w14:paraId="5CA8C3CA" w14:textId="1B093585" w:rsidR="00DE181C" w:rsidRPr="002D6F05" w:rsidRDefault="00DE181C" w:rsidP="00DE181C">
      <w:pPr>
        <w:pStyle w:val="NormalWeb"/>
        <w:rPr>
          <w:rFonts w:ascii="Arial" w:hAnsi="Arial" w:cs="Arial"/>
          <w:color w:val="000000"/>
        </w:rPr>
      </w:pPr>
      <w:r w:rsidRPr="00C722CC">
        <w:rPr>
          <w:rFonts w:ascii="Arial" w:hAnsi="Arial" w:cs="Arial"/>
          <w:color w:val="000000"/>
        </w:rPr>
        <w:lastRenderedPageBreak/>
        <w:t xml:space="preserve">Attendances at our Emergency Department continued to increase throughout the year and we saw some of the traditional peaks of activity during the </w:t>
      </w:r>
      <w:r>
        <w:rPr>
          <w:rFonts w:ascii="Arial" w:hAnsi="Arial" w:cs="Arial"/>
          <w:color w:val="000000"/>
        </w:rPr>
        <w:t>W</w:t>
      </w:r>
      <w:r w:rsidRPr="00C722CC">
        <w:rPr>
          <w:rFonts w:ascii="Arial" w:hAnsi="Arial" w:cs="Arial"/>
          <w:color w:val="000000"/>
        </w:rPr>
        <w:t>inter period. Whilst attendances overall are still below pre-pandemic levels</w:t>
      </w:r>
      <w:r>
        <w:rPr>
          <w:rFonts w:ascii="Arial" w:hAnsi="Arial" w:cs="Arial"/>
          <w:color w:val="000000"/>
        </w:rPr>
        <w:t>,</w:t>
      </w:r>
      <w:r w:rsidRPr="00C722CC">
        <w:rPr>
          <w:rFonts w:ascii="Arial" w:hAnsi="Arial" w:cs="Arial"/>
          <w:color w:val="000000"/>
        </w:rPr>
        <w:t xml:space="preserve"> 2021/22 saw </w:t>
      </w:r>
      <w:r w:rsidRPr="0063646C">
        <w:rPr>
          <w:rFonts w:ascii="Arial" w:hAnsi="Arial" w:cs="Arial"/>
          <w:color w:val="000000"/>
        </w:rPr>
        <w:t>135</w:t>
      </w:r>
      <w:r>
        <w:rPr>
          <w:rFonts w:ascii="Arial" w:hAnsi="Arial" w:cs="Arial"/>
          <w:color w:val="000000"/>
        </w:rPr>
        <w:t>,</w:t>
      </w:r>
      <w:r w:rsidRPr="0063646C">
        <w:rPr>
          <w:rFonts w:ascii="Arial" w:hAnsi="Arial" w:cs="Arial"/>
          <w:color w:val="000000"/>
        </w:rPr>
        <w:t>773</w:t>
      </w:r>
      <w:r>
        <w:rPr>
          <w:rFonts w:ascii="Arial" w:hAnsi="Arial" w:cs="Arial"/>
          <w:color w:val="000000"/>
        </w:rPr>
        <w:t xml:space="preserve"> </w:t>
      </w:r>
      <w:r w:rsidRPr="00C722CC">
        <w:rPr>
          <w:rFonts w:ascii="Arial" w:hAnsi="Arial" w:cs="Arial"/>
          <w:color w:val="000000"/>
        </w:rPr>
        <w:t xml:space="preserve">patients attend our Emergency Unit in comparison to </w:t>
      </w:r>
      <w:r w:rsidRPr="00027BFA">
        <w:rPr>
          <w:rFonts w:ascii="Arial" w:hAnsi="Arial" w:cs="Arial"/>
        </w:rPr>
        <w:t>106,350</w:t>
      </w:r>
      <w:r>
        <w:t xml:space="preserve"> </w:t>
      </w:r>
      <w:r>
        <w:rPr>
          <w:rFonts w:ascii="Arial" w:hAnsi="Arial" w:cs="Arial"/>
          <w:color w:val="000000"/>
        </w:rPr>
        <w:t>in</w:t>
      </w:r>
      <w:r w:rsidRPr="00C722CC">
        <w:rPr>
          <w:rFonts w:ascii="Arial" w:hAnsi="Arial" w:cs="Arial"/>
          <w:color w:val="000000"/>
        </w:rPr>
        <w:t xml:space="preserve"> 2020/21. Due to significant challenges across the Health and Social Care system, including a reduction in our ability to discharge patients, a number of our </w:t>
      </w:r>
      <w:r>
        <w:rPr>
          <w:rFonts w:ascii="Arial" w:hAnsi="Arial" w:cs="Arial"/>
          <w:color w:val="000000"/>
        </w:rPr>
        <w:t>K</w:t>
      </w:r>
      <w:r w:rsidRPr="00C722CC">
        <w:rPr>
          <w:rFonts w:ascii="Arial" w:hAnsi="Arial" w:cs="Arial"/>
          <w:color w:val="000000"/>
        </w:rPr>
        <w:t xml:space="preserve">ey </w:t>
      </w:r>
      <w:r>
        <w:rPr>
          <w:rFonts w:ascii="Arial" w:hAnsi="Arial" w:cs="Arial"/>
          <w:color w:val="000000"/>
        </w:rPr>
        <w:t>P</w:t>
      </w:r>
      <w:r w:rsidRPr="00C722CC">
        <w:rPr>
          <w:rFonts w:ascii="Arial" w:hAnsi="Arial" w:cs="Arial"/>
          <w:color w:val="000000"/>
        </w:rPr>
        <w:t xml:space="preserve">erformance </w:t>
      </w:r>
      <w:r>
        <w:rPr>
          <w:rFonts w:ascii="Arial" w:hAnsi="Arial" w:cs="Arial"/>
          <w:color w:val="000000"/>
        </w:rPr>
        <w:t>I</w:t>
      </w:r>
      <w:r w:rsidRPr="00C722CC">
        <w:rPr>
          <w:rFonts w:ascii="Arial" w:hAnsi="Arial" w:cs="Arial"/>
          <w:color w:val="000000"/>
        </w:rPr>
        <w:t xml:space="preserve">ndicators were challenged during the year. </w:t>
      </w:r>
      <w:r w:rsidRPr="00027BFA">
        <w:rPr>
          <w:rFonts w:ascii="Arial" w:hAnsi="Arial" w:cs="Arial"/>
          <w:color w:val="000000"/>
        </w:rPr>
        <w:t>67.03</w:t>
      </w:r>
      <w:r w:rsidRPr="00C722CC">
        <w:rPr>
          <w:rFonts w:ascii="Arial" w:hAnsi="Arial" w:cs="Arial"/>
          <w:color w:val="000000"/>
        </w:rPr>
        <w:t>% of our patients were seen, admitted or discharged within 4 hours</w:t>
      </w:r>
      <w:r>
        <w:rPr>
          <w:rFonts w:ascii="Arial" w:hAnsi="Arial" w:cs="Arial"/>
          <w:color w:val="000000"/>
        </w:rPr>
        <w:t>,</w:t>
      </w:r>
      <w:r w:rsidRPr="00C722CC">
        <w:rPr>
          <w:rFonts w:ascii="Arial" w:hAnsi="Arial" w:cs="Arial"/>
          <w:color w:val="000000"/>
        </w:rPr>
        <w:t xml:space="preserve"> </w:t>
      </w:r>
      <w:r>
        <w:rPr>
          <w:rFonts w:ascii="Arial" w:hAnsi="Arial" w:cs="Arial"/>
          <w:color w:val="000000"/>
        </w:rPr>
        <w:t xml:space="preserve">with </w:t>
      </w:r>
      <w:r w:rsidRPr="0063646C">
        <w:rPr>
          <w:rFonts w:ascii="Arial" w:hAnsi="Arial" w:cs="Arial"/>
          <w:color w:val="000000"/>
        </w:rPr>
        <w:t>92.74</w:t>
      </w:r>
      <w:r>
        <w:rPr>
          <w:rFonts w:ascii="Arial" w:hAnsi="Arial" w:cs="Arial"/>
          <w:color w:val="000000"/>
        </w:rPr>
        <w:t>% within 1</w:t>
      </w:r>
      <w:r w:rsidRPr="00C722CC">
        <w:rPr>
          <w:rFonts w:ascii="Arial" w:hAnsi="Arial" w:cs="Arial"/>
          <w:color w:val="000000"/>
        </w:rPr>
        <w:t>2 hours. Ambulance handover delays increased and we continue to work closely with our partners across the ambulance service and social care to implement changes which will improve patient flow and improve performance.</w:t>
      </w:r>
      <w:r>
        <w:rPr>
          <w:rFonts w:ascii="Arial" w:hAnsi="Arial" w:cs="Arial"/>
          <w:color w:val="000000"/>
        </w:rPr>
        <w:t xml:space="preserve">  </w:t>
      </w:r>
      <w:r w:rsidRPr="00C95369">
        <w:rPr>
          <w:rFonts w:ascii="Arial" w:hAnsi="Arial" w:cs="Arial"/>
          <w:color w:val="000000"/>
          <w:shd w:val="clear" w:color="auto" w:fill="FFFFFF"/>
        </w:rPr>
        <w:t>We are aware that some patients have experienced long delays in the Emergency Department.  We have introduced a number of innovat</w:t>
      </w:r>
      <w:r>
        <w:rPr>
          <w:rFonts w:ascii="Arial" w:hAnsi="Arial" w:cs="Arial"/>
          <w:color w:val="000000"/>
          <w:shd w:val="clear" w:color="auto" w:fill="FFFFFF"/>
        </w:rPr>
        <w:t>ive</w:t>
      </w:r>
      <w:r w:rsidRPr="00C95369">
        <w:rPr>
          <w:rFonts w:ascii="Arial" w:hAnsi="Arial" w:cs="Arial"/>
          <w:color w:val="000000"/>
          <w:shd w:val="clear" w:color="auto" w:fill="FFFFFF"/>
        </w:rPr>
        <w:t xml:space="preserve"> schemes to improve patient experience, expedite investigations and reduce time in hospital including the ‘virtual ward’ and accelerated community support for elderly patients attending EWD who would otherwise need admission.</w:t>
      </w:r>
      <w:r w:rsidR="00733F34">
        <w:rPr>
          <w:rFonts w:ascii="Arial" w:hAnsi="Arial" w:cs="Arial"/>
          <w:color w:val="000000"/>
          <w:shd w:val="clear" w:color="auto" w:fill="FFFFFF"/>
        </w:rPr>
        <w:t xml:space="preserve">  </w:t>
      </w:r>
      <w:r w:rsidR="00733F34" w:rsidRPr="00733F34">
        <w:rPr>
          <w:rFonts w:ascii="Arial" w:hAnsi="Arial" w:cs="Arial"/>
          <w:color w:val="000000"/>
          <w:shd w:val="clear" w:color="auto" w:fill="FFFFFF"/>
        </w:rPr>
        <w:t>We have introduced more volunteers into the area and utilised some of our PESW</w:t>
      </w:r>
      <w:r w:rsidR="00651AA7">
        <w:rPr>
          <w:rFonts w:ascii="Arial" w:hAnsi="Arial" w:cs="Arial"/>
          <w:color w:val="000000"/>
          <w:shd w:val="clear" w:color="auto" w:fill="FFFFFF"/>
        </w:rPr>
        <w:t xml:space="preserve"> (</w:t>
      </w:r>
      <w:r w:rsidR="00733F34" w:rsidRPr="00733F34">
        <w:rPr>
          <w:rFonts w:ascii="Arial" w:hAnsi="Arial" w:cs="Arial"/>
          <w:color w:val="000000"/>
          <w:shd w:val="clear" w:color="auto" w:fill="FFFFFF"/>
        </w:rPr>
        <w:t>Patient Experience Support Workers</w:t>
      </w:r>
      <w:r w:rsidR="00651AA7">
        <w:rPr>
          <w:rFonts w:ascii="Arial" w:hAnsi="Arial" w:cs="Arial"/>
          <w:color w:val="000000"/>
          <w:shd w:val="clear" w:color="auto" w:fill="FFFFFF"/>
        </w:rPr>
        <w:t>)</w:t>
      </w:r>
      <w:r w:rsidR="00733F34" w:rsidRPr="00733F34">
        <w:rPr>
          <w:rFonts w:ascii="Arial" w:hAnsi="Arial" w:cs="Arial"/>
          <w:color w:val="000000"/>
          <w:shd w:val="clear" w:color="auto" w:fill="FFFFFF"/>
        </w:rPr>
        <w:t xml:space="preserve"> to attend the EU daily and support with communication and any hydration</w:t>
      </w:r>
      <w:r w:rsidR="00651AA7">
        <w:rPr>
          <w:rFonts w:ascii="Arial" w:hAnsi="Arial" w:cs="Arial"/>
          <w:color w:val="000000"/>
          <w:shd w:val="clear" w:color="auto" w:fill="FFFFFF"/>
        </w:rPr>
        <w:t xml:space="preserve"> and n</w:t>
      </w:r>
      <w:r w:rsidR="00733F34" w:rsidRPr="00733F34">
        <w:rPr>
          <w:rFonts w:ascii="Arial" w:hAnsi="Arial" w:cs="Arial"/>
          <w:color w:val="000000"/>
          <w:shd w:val="clear" w:color="auto" w:fill="FFFFFF"/>
        </w:rPr>
        <w:t>utrition needs. We review on a daily basis the feedback from the Happy or not kiosks in the unit to monitor any trends and action feedback in real time.</w:t>
      </w:r>
      <w:r w:rsidR="00733F34">
        <w:rPr>
          <w:rFonts w:ascii="Arial" w:hAnsi="Arial" w:cs="Arial"/>
          <w:color w:val="000000"/>
          <w:shd w:val="clear" w:color="auto" w:fill="FFFFFF"/>
        </w:rPr>
        <w:t xml:space="preserve"> </w:t>
      </w:r>
    </w:p>
    <w:p w14:paraId="516BF639" w14:textId="77777777" w:rsidR="00DE181C" w:rsidRDefault="00DE181C" w:rsidP="00DE181C">
      <w:pPr>
        <w:pStyle w:val="NormalWeb"/>
        <w:rPr>
          <w:rFonts w:ascii="Arial" w:hAnsi="Arial" w:cs="Arial"/>
          <w:color w:val="000000"/>
        </w:rPr>
      </w:pPr>
      <w:r>
        <w:rPr>
          <w:rFonts w:ascii="Arial" w:hAnsi="Arial" w:cs="Arial"/>
          <w:color w:val="000000"/>
        </w:rPr>
        <w:t>Mental Health services have continued to react innovatively to some significant increases in activity. Referrals to Mental Health have been above pre-pandemic levels throughout the year, peaking in February 2022 were levels reached over 1,400. Our teams have continued to strive to provide services to patients in mental health crisis with a focus on community-based assessments and support in order to partially mitigate the increases in demand.</w:t>
      </w:r>
    </w:p>
    <w:p w14:paraId="35D1BA61" w14:textId="77777777" w:rsidR="00DE181C" w:rsidRPr="00C722CC" w:rsidRDefault="00DE181C" w:rsidP="00DE181C">
      <w:pPr>
        <w:pStyle w:val="NormalWeb"/>
        <w:rPr>
          <w:rFonts w:ascii="Arial" w:hAnsi="Arial" w:cs="Arial"/>
          <w:color w:val="000000"/>
        </w:rPr>
      </w:pPr>
      <w:r>
        <w:rPr>
          <w:rFonts w:ascii="Arial" w:hAnsi="Arial" w:cs="Arial"/>
          <w:color w:val="000000"/>
        </w:rPr>
        <w:t xml:space="preserve">Within Older People services the use of </w:t>
      </w:r>
      <w:r w:rsidRPr="001E0D32">
        <w:rPr>
          <w:rFonts w:ascii="Arial" w:hAnsi="Arial" w:cs="Arial"/>
        </w:rPr>
        <w:t xml:space="preserve">technology </w:t>
      </w:r>
      <w:r>
        <w:rPr>
          <w:rFonts w:ascii="Arial" w:hAnsi="Arial" w:cs="Arial"/>
        </w:rPr>
        <w:t>has enabled patients to be seen</w:t>
      </w:r>
      <w:r w:rsidRPr="001E0D32">
        <w:rPr>
          <w:rFonts w:ascii="Arial" w:hAnsi="Arial" w:cs="Arial"/>
        </w:rPr>
        <w:t xml:space="preserve"> remotely via telephone or video calls</w:t>
      </w:r>
      <w:r>
        <w:rPr>
          <w:rFonts w:ascii="Arial" w:hAnsi="Arial" w:cs="Arial"/>
        </w:rPr>
        <w:t>.</w:t>
      </w:r>
      <w:r w:rsidRPr="004D5E9A">
        <w:rPr>
          <w:rFonts w:ascii="Arial" w:hAnsi="Arial" w:cs="Arial"/>
        </w:rPr>
        <w:t xml:space="preserve"> </w:t>
      </w:r>
      <w:r w:rsidRPr="001E0D32">
        <w:rPr>
          <w:rFonts w:ascii="Arial" w:hAnsi="Arial" w:cs="Arial"/>
        </w:rPr>
        <w:t xml:space="preserve">Referrals into </w:t>
      </w:r>
      <w:r>
        <w:rPr>
          <w:rFonts w:ascii="Arial" w:hAnsi="Arial" w:cs="Arial"/>
        </w:rPr>
        <w:t xml:space="preserve">this service is </w:t>
      </w:r>
      <w:r w:rsidRPr="001E0D32">
        <w:rPr>
          <w:rFonts w:ascii="Arial" w:hAnsi="Arial" w:cs="Arial"/>
        </w:rPr>
        <w:t>now through a single point of entry (SPOE) system, meaning all referrals will be discussed and triaged so that the most appropriate person will see the patient, reducing duplication of referrals and the information that patients are asked to provide to different professionals</w:t>
      </w:r>
      <w:r>
        <w:rPr>
          <w:rFonts w:ascii="Arial" w:hAnsi="Arial" w:cs="Arial"/>
        </w:rPr>
        <w:t>.</w:t>
      </w:r>
    </w:p>
    <w:p w14:paraId="49E7F4A1" w14:textId="77777777" w:rsidR="00DE181C" w:rsidRDefault="00DE181C" w:rsidP="00DE181C">
      <w:pPr>
        <w:pStyle w:val="NormalWeb"/>
        <w:rPr>
          <w:rFonts w:ascii="Arial" w:hAnsi="Arial" w:cs="Arial"/>
        </w:rPr>
      </w:pPr>
      <w:r>
        <w:rPr>
          <w:rFonts w:ascii="Arial" w:hAnsi="Arial" w:cs="Arial"/>
        </w:rPr>
        <w:t xml:space="preserve">The support we have been able to give to patients, carers, families and staff over the last year has been significantly enhanced through the establishment of our </w:t>
      </w:r>
      <w:r w:rsidRPr="00027BFA">
        <w:rPr>
          <w:rFonts w:ascii="Arial" w:hAnsi="Arial" w:cs="Arial"/>
        </w:rPr>
        <w:t>Recovery College</w:t>
      </w:r>
      <w:r>
        <w:rPr>
          <w:rFonts w:ascii="Arial" w:hAnsi="Arial" w:cs="Arial"/>
        </w:rPr>
        <w:t>.</w:t>
      </w:r>
      <w:r w:rsidRPr="00027BFA">
        <w:rPr>
          <w:rFonts w:ascii="Arial" w:hAnsi="Arial" w:cs="Arial"/>
        </w:rPr>
        <w:t xml:space="preserve"> Enrolments have increased from 209</w:t>
      </w:r>
      <w:r>
        <w:rPr>
          <w:rFonts w:ascii="Arial" w:hAnsi="Arial" w:cs="Arial"/>
        </w:rPr>
        <w:t xml:space="preserve"> in</w:t>
      </w:r>
      <w:r w:rsidRPr="00027BFA">
        <w:rPr>
          <w:rFonts w:ascii="Arial" w:hAnsi="Arial" w:cs="Arial"/>
        </w:rPr>
        <w:t xml:space="preserve"> Autumn 2020 to 596</w:t>
      </w:r>
      <w:r>
        <w:rPr>
          <w:rFonts w:ascii="Arial" w:hAnsi="Arial" w:cs="Arial"/>
        </w:rPr>
        <w:t xml:space="preserve"> in</w:t>
      </w:r>
      <w:r w:rsidRPr="00027BFA">
        <w:rPr>
          <w:rFonts w:ascii="Arial" w:hAnsi="Arial" w:cs="Arial"/>
        </w:rPr>
        <w:t xml:space="preserve"> Autumn 2021 with student registrations increasing from 130 to 197 in the same time. </w:t>
      </w:r>
      <w:r>
        <w:rPr>
          <w:rFonts w:ascii="Arial" w:hAnsi="Arial" w:cs="Arial"/>
        </w:rPr>
        <w:t>T</w:t>
      </w:r>
      <w:r w:rsidRPr="00027BFA">
        <w:rPr>
          <w:rFonts w:ascii="Arial" w:hAnsi="Arial" w:cs="Arial"/>
        </w:rPr>
        <w:t>he College has provided 225 workshops equating to 605 teaching hours. 49% of registered students identify as currently accessing mental health services or having a lived experience of mental health challenges. Over 68% of students strongly agree that attending a course has increased hope, self-awareness, thoughts of a brighter future and confidence. More than 79% of students felt the workshop they attended was inclusive, safe, supportive, co-produced and collaborative</w:t>
      </w:r>
      <w:r>
        <w:rPr>
          <w:rFonts w:ascii="Arial" w:hAnsi="Arial" w:cs="Arial"/>
        </w:rPr>
        <w:t>.</w:t>
      </w:r>
    </w:p>
    <w:p w14:paraId="702F6B77" w14:textId="77777777" w:rsidR="00733F34" w:rsidRPr="00733F34" w:rsidRDefault="00733F34" w:rsidP="00733F34">
      <w:pPr>
        <w:rPr>
          <w:rFonts w:ascii="Arial" w:hAnsi="Arial" w:cs="Arial"/>
          <w:b/>
          <w:color w:val="2F5496" w:themeColor="accent1" w:themeShade="BF"/>
          <w:sz w:val="24"/>
          <w:szCs w:val="24"/>
        </w:rPr>
      </w:pPr>
      <w:r w:rsidRPr="00733F34">
        <w:rPr>
          <w:rFonts w:ascii="Arial" w:hAnsi="Arial" w:cs="Arial"/>
          <w:b/>
          <w:color w:val="2F5496" w:themeColor="accent1" w:themeShade="BF"/>
          <w:sz w:val="24"/>
          <w:szCs w:val="24"/>
        </w:rPr>
        <w:t>Bereavement, Spiritual &amp; Support Care</w:t>
      </w:r>
    </w:p>
    <w:p w14:paraId="663AB674" w14:textId="62383D6B" w:rsidR="00733F34" w:rsidRPr="00733F34" w:rsidRDefault="00733F34" w:rsidP="00733F34">
      <w:pPr>
        <w:rPr>
          <w:rFonts w:ascii="Arial" w:hAnsi="Arial" w:cs="Arial"/>
          <w:sz w:val="24"/>
          <w:szCs w:val="24"/>
        </w:rPr>
      </w:pPr>
      <w:r w:rsidRPr="00733F34">
        <w:rPr>
          <w:rFonts w:ascii="Arial" w:hAnsi="Arial" w:cs="Arial"/>
          <w:sz w:val="24"/>
          <w:szCs w:val="24"/>
        </w:rPr>
        <w:t>In response to the C</w:t>
      </w:r>
      <w:r>
        <w:rPr>
          <w:rFonts w:ascii="Arial" w:hAnsi="Arial" w:cs="Arial"/>
          <w:sz w:val="24"/>
          <w:szCs w:val="24"/>
        </w:rPr>
        <w:t>OVID</w:t>
      </w:r>
      <w:r w:rsidRPr="00733F34">
        <w:rPr>
          <w:rFonts w:ascii="Arial" w:hAnsi="Arial" w:cs="Arial"/>
          <w:sz w:val="24"/>
          <w:szCs w:val="24"/>
        </w:rPr>
        <w:t xml:space="preserve">-19 pandemic the Senior Bereavement Nurse and Chaplaincy Manager developed comprehensive guidance for staff supporting </w:t>
      </w:r>
      <w:r w:rsidRPr="00733F34">
        <w:rPr>
          <w:rFonts w:ascii="Arial" w:hAnsi="Arial" w:cs="Arial"/>
          <w:sz w:val="24"/>
          <w:szCs w:val="24"/>
        </w:rPr>
        <w:lastRenderedPageBreak/>
        <w:t>patients at end of life or who are significantly unwell as a result of C</w:t>
      </w:r>
      <w:r>
        <w:rPr>
          <w:rFonts w:ascii="Arial" w:hAnsi="Arial" w:cs="Arial"/>
          <w:sz w:val="24"/>
          <w:szCs w:val="24"/>
        </w:rPr>
        <w:t>OVID-</w:t>
      </w:r>
      <w:r w:rsidRPr="00733F34">
        <w:rPr>
          <w:rFonts w:ascii="Arial" w:hAnsi="Arial" w:cs="Arial"/>
          <w:sz w:val="24"/>
          <w:szCs w:val="24"/>
        </w:rPr>
        <w:t>19 or other possibly life-limiting illnesses.</w:t>
      </w:r>
    </w:p>
    <w:p w14:paraId="757674A7" w14:textId="786B5B5D" w:rsidR="00733F34" w:rsidRPr="00733F34" w:rsidRDefault="00733F34" w:rsidP="00733F34">
      <w:pPr>
        <w:rPr>
          <w:rFonts w:ascii="Arial" w:hAnsi="Arial" w:cs="Arial"/>
          <w:sz w:val="24"/>
          <w:szCs w:val="24"/>
        </w:rPr>
      </w:pPr>
      <w:r w:rsidRPr="00733F34">
        <w:rPr>
          <w:rFonts w:ascii="Arial" w:hAnsi="Arial" w:cs="Arial"/>
          <w:sz w:val="24"/>
          <w:szCs w:val="24"/>
        </w:rPr>
        <w:t>In April 2020 a bereavement helpline was implemented</w:t>
      </w:r>
      <w:r w:rsidR="00D91B68">
        <w:rPr>
          <w:rFonts w:ascii="Arial" w:hAnsi="Arial" w:cs="Arial"/>
          <w:sz w:val="24"/>
          <w:szCs w:val="24"/>
        </w:rPr>
        <w:t xml:space="preserve"> and</w:t>
      </w:r>
      <w:r w:rsidRPr="00733F34">
        <w:rPr>
          <w:rFonts w:ascii="Arial" w:hAnsi="Arial" w:cs="Arial"/>
          <w:sz w:val="24"/>
          <w:szCs w:val="24"/>
        </w:rPr>
        <w:t xml:space="preserve"> we contacted all people who had suffered a bereavement. The aim was to provide someone to listen, signpost to other organisations and initiatives, such as our Chatter line, and address any queries where possible around the death of their loved one. To date</w:t>
      </w:r>
      <w:r w:rsidR="00D91B68">
        <w:rPr>
          <w:rFonts w:ascii="Arial" w:hAnsi="Arial" w:cs="Arial"/>
          <w:sz w:val="24"/>
          <w:szCs w:val="24"/>
        </w:rPr>
        <w:t>,</w:t>
      </w:r>
      <w:r w:rsidRPr="00733F34">
        <w:rPr>
          <w:rFonts w:ascii="Arial" w:hAnsi="Arial" w:cs="Arial"/>
          <w:sz w:val="24"/>
          <w:szCs w:val="24"/>
        </w:rPr>
        <w:t xml:space="preserve"> the team ha</w:t>
      </w:r>
      <w:r w:rsidR="00D91B68">
        <w:rPr>
          <w:rFonts w:ascii="Arial" w:hAnsi="Arial" w:cs="Arial"/>
          <w:sz w:val="24"/>
          <w:szCs w:val="24"/>
        </w:rPr>
        <w:t>s</w:t>
      </w:r>
      <w:r w:rsidRPr="00733F34">
        <w:rPr>
          <w:rFonts w:ascii="Arial" w:hAnsi="Arial" w:cs="Arial"/>
          <w:sz w:val="24"/>
          <w:szCs w:val="24"/>
        </w:rPr>
        <w:t xml:space="preserve"> contacted over 4</w:t>
      </w:r>
      <w:r w:rsidR="00D91B68">
        <w:rPr>
          <w:rFonts w:ascii="Arial" w:hAnsi="Arial" w:cs="Arial"/>
          <w:sz w:val="24"/>
          <w:szCs w:val="24"/>
        </w:rPr>
        <w:t>,</w:t>
      </w:r>
      <w:r w:rsidRPr="00733F34">
        <w:rPr>
          <w:rFonts w:ascii="Arial" w:hAnsi="Arial" w:cs="Arial"/>
          <w:sz w:val="24"/>
          <w:szCs w:val="24"/>
        </w:rPr>
        <w:t xml:space="preserve">000 bereaved families to offer support. </w:t>
      </w:r>
    </w:p>
    <w:p w14:paraId="5C6615D0" w14:textId="42F669E8" w:rsidR="00733F34" w:rsidRPr="00733F34" w:rsidRDefault="00733F34" w:rsidP="00B362FA">
      <w:pPr>
        <w:rPr>
          <w:rFonts w:ascii="Arial" w:hAnsi="Arial" w:cs="Arial"/>
          <w:sz w:val="24"/>
          <w:szCs w:val="24"/>
        </w:rPr>
      </w:pPr>
      <w:bookmarkStart w:id="1" w:name="_Hlk74832415"/>
      <w:r w:rsidRPr="00733F34">
        <w:rPr>
          <w:rFonts w:ascii="Arial" w:hAnsi="Arial" w:cs="Arial"/>
          <w:sz w:val="24"/>
          <w:szCs w:val="24"/>
        </w:rPr>
        <w:t xml:space="preserve">Throughout the pandemic the Chaplaincy </w:t>
      </w:r>
      <w:r w:rsidR="00651AA7">
        <w:rPr>
          <w:rFonts w:ascii="Arial" w:hAnsi="Arial" w:cs="Arial"/>
          <w:sz w:val="24"/>
          <w:szCs w:val="24"/>
        </w:rPr>
        <w:t>T</w:t>
      </w:r>
      <w:r w:rsidRPr="00733F34">
        <w:rPr>
          <w:rFonts w:ascii="Arial" w:hAnsi="Arial" w:cs="Arial"/>
          <w:sz w:val="24"/>
          <w:szCs w:val="24"/>
        </w:rPr>
        <w:t xml:space="preserve">eam, due to infection control measures, has had to adapt the way in which they provide some of their services. However, they have continued to offer spiritual and pastoral care to both patients and staff. </w:t>
      </w:r>
    </w:p>
    <w:bookmarkEnd w:id="1"/>
    <w:p w14:paraId="535FC32C" w14:textId="60DE044E" w:rsidR="00733F34" w:rsidRPr="000E2BFD" w:rsidRDefault="00733F34" w:rsidP="00733F34">
      <w:pPr>
        <w:pStyle w:val="NormalWeb"/>
        <w:rPr>
          <w:rFonts w:ascii="Arial" w:hAnsi="Arial" w:cs="Arial"/>
          <w:sz w:val="20"/>
        </w:rPr>
      </w:pPr>
      <w:r w:rsidRPr="00733F34">
        <w:rPr>
          <w:rFonts w:ascii="Arial" w:hAnsi="Arial" w:cs="Arial"/>
        </w:rPr>
        <w:t xml:space="preserve">Part of the </w:t>
      </w:r>
      <w:r w:rsidR="00D91B68">
        <w:rPr>
          <w:rFonts w:ascii="Arial" w:hAnsi="Arial" w:cs="Arial"/>
        </w:rPr>
        <w:t>C</w:t>
      </w:r>
      <w:r w:rsidRPr="00733F34">
        <w:rPr>
          <w:rFonts w:ascii="Arial" w:hAnsi="Arial" w:cs="Arial"/>
        </w:rPr>
        <w:t xml:space="preserve">haplaincy </w:t>
      </w:r>
      <w:r w:rsidR="00651AA7">
        <w:rPr>
          <w:rFonts w:ascii="Arial" w:hAnsi="Arial" w:cs="Arial"/>
        </w:rPr>
        <w:t>T</w:t>
      </w:r>
      <w:r w:rsidRPr="00733F34">
        <w:rPr>
          <w:rFonts w:ascii="Arial" w:hAnsi="Arial" w:cs="Arial"/>
        </w:rPr>
        <w:t>eam’s role is to support staff as well as patients and in these times the chaplains have been supporting staff when</w:t>
      </w:r>
      <w:r w:rsidR="00D91B68">
        <w:rPr>
          <w:rFonts w:ascii="Arial" w:hAnsi="Arial" w:cs="Arial"/>
        </w:rPr>
        <w:t>,</w:t>
      </w:r>
      <w:r w:rsidRPr="00733F34">
        <w:rPr>
          <w:rFonts w:ascii="Arial" w:hAnsi="Arial" w:cs="Arial"/>
        </w:rPr>
        <w:t xml:space="preserve"> very sadly</w:t>
      </w:r>
      <w:r w:rsidR="00D91B68">
        <w:rPr>
          <w:rFonts w:ascii="Arial" w:hAnsi="Arial" w:cs="Arial"/>
        </w:rPr>
        <w:t>,</w:t>
      </w:r>
      <w:r w:rsidRPr="00733F34">
        <w:rPr>
          <w:rFonts w:ascii="Arial" w:hAnsi="Arial" w:cs="Arial"/>
        </w:rPr>
        <w:t xml:space="preserve"> a colleague has died. Funerals have been live streamed on multiple sites, sometimes in several places, to allow colleagues to observe the funeral service and pay their respects in a safe, socially distanced manner. The relationships within our multi faith community have been strengthened in these difficult times and mutual support has been demonstrated.</w:t>
      </w:r>
    </w:p>
    <w:p w14:paraId="62A092B6" w14:textId="77777777" w:rsidR="00DE181C" w:rsidRPr="000E2BFD" w:rsidRDefault="00DE181C" w:rsidP="00DE181C">
      <w:pPr>
        <w:pStyle w:val="NormalWeb"/>
        <w:rPr>
          <w:rFonts w:ascii="Arial" w:hAnsi="Arial" w:cs="Arial"/>
          <w:sz w:val="20"/>
        </w:rPr>
      </w:pPr>
    </w:p>
    <w:p w14:paraId="4529423C" w14:textId="4003D852" w:rsidR="00DE181C" w:rsidRDefault="00DE181C" w:rsidP="00DE181C">
      <w:pPr>
        <w:spacing w:before="100" w:beforeAutospacing="1" w:after="100" w:afterAutospacing="1" w:line="240" w:lineRule="auto"/>
        <w:rPr>
          <w:rFonts w:ascii="Times New Roman" w:eastAsia="Times New Roman" w:hAnsi="Times New Roman" w:cs="Times New Roman"/>
          <w:i/>
          <w:color w:val="FF0000"/>
          <w:sz w:val="27"/>
          <w:szCs w:val="27"/>
          <w:lang w:eastAsia="en-GB"/>
        </w:rPr>
      </w:pPr>
      <w:r w:rsidRPr="006847CC">
        <w:rPr>
          <w:rFonts w:ascii="Arial" w:eastAsia="Times New Roman" w:hAnsi="Arial" w:cs="Arial"/>
          <w:b/>
          <w:color w:val="2F5496" w:themeColor="accent1" w:themeShade="BF"/>
          <w:sz w:val="28"/>
          <w:szCs w:val="28"/>
          <w:lang w:eastAsia="en-GB"/>
        </w:rPr>
        <w:t>3.8 Summary of capacity constraints lesson learnt throughout the year</w:t>
      </w:r>
      <w:r w:rsidRPr="00A6708F">
        <w:rPr>
          <w:rFonts w:ascii="Times New Roman" w:eastAsia="Times New Roman" w:hAnsi="Times New Roman" w:cs="Times New Roman"/>
          <w:i/>
          <w:color w:val="FF0000"/>
          <w:sz w:val="27"/>
          <w:szCs w:val="27"/>
          <w:lang w:eastAsia="en-GB"/>
        </w:rPr>
        <w:t xml:space="preserve"> </w:t>
      </w:r>
    </w:p>
    <w:p w14:paraId="4212F43E" w14:textId="77777777" w:rsidR="00D91B68" w:rsidRDefault="00D91B68" w:rsidP="00DE181C">
      <w:pPr>
        <w:spacing w:before="100" w:beforeAutospacing="1" w:after="100" w:afterAutospacing="1" w:line="240" w:lineRule="auto"/>
        <w:rPr>
          <w:rFonts w:ascii="Times New Roman" w:eastAsia="Times New Roman" w:hAnsi="Times New Roman" w:cs="Times New Roman"/>
          <w:i/>
          <w:color w:val="000000"/>
          <w:sz w:val="27"/>
          <w:szCs w:val="27"/>
          <w:lang w:eastAsia="en-GB"/>
        </w:rPr>
      </w:pPr>
    </w:p>
    <w:p w14:paraId="0541C4B1" w14:textId="4D19419D" w:rsidR="00D91B68" w:rsidRPr="00D91B68" w:rsidRDefault="00D91B68" w:rsidP="00D91B68">
      <w:pPr>
        <w:spacing w:line="240" w:lineRule="auto"/>
        <w:rPr>
          <w:rFonts w:ascii="Arial" w:eastAsia="Times New Roman" w:hAnsi="Arial" w:cs="Arial"/>
          <w:b/>
          <w:color w:val="000000"/>
          <w:sz w:val="24"/>
          <w:szCs w:val="24"/>
          <w:lang w:eastAsia="en-GB"/>
        </w:rPr>
      </w:pPr>
      <w:r w:rsidRPr="00D91B68">
        <w:rPr>
          <w:rFonts w:ascii="Arial" w:eastAsia="Times New Roman" w:hAnsi="Arial" w:cs="Arial"/>
          <w:b/>
          <w:color w:val="2F5496" w:themeColor="accent1" w:themeShade="BF"/>
          <w:sz w:val="24"/>
          <w:szCs w:val="24"/>
          <w:lang w:eastAsia="en-GB"/>
        </w:rPr>
        <w:t>Concerns</w:t>
      </w:r>
      <w:r w:rsidRPr="00D91B68">
        <w:rPr>
          <w:rFonts w:ascii="Arial" w:eastAsia="Times New Roman" w:hAnsi="Arial" w:cs="Arial"/>
          <w:b/>
          <w:color w:val="000000"/>
          <w:sz w:val="24"/>
          <w:szCs w:val="24"/>
          <w:lang w:eastAsia="en-GB"/>
        </w:rPr>
        <w:t xml:space="preserve"> </w:t>
      </w:r>
    </w:p>
    <w:p w14:paraId="32AABA53" w14:textId="0A342F06" w:rsidR="00D91B68" w:rsidRPr="00D91B68" w:rsidRDefault="00D91B68" w:rsidP="00D91B68">
      <w:pPr>
        <w:spacing w:line="240" w:lineRule="auto"/>
        <w:rPr>
          <w:rFonts w:ascii="Arial" w:hAnsi="Arial" w:cs="Arial"/>
          <w:sz w:val="24"/>
          <w:szCs w:val="24"/>
        </w:rPr>
      </w:pPr>
      <w:r w:rsidRPr="00D91B68">
        <w:rPr>
          <w:rFonts w:ascii="Arial" w:eastAsia="Calibri" w:hAnsi="Arial" w:cs="Arial"/>
          <w:sz w:val="24"/>
          <w:szCs w:val="24"/>
        </w:rPr>
        <w:t>A</w:t>
      </w:r>
      <w:r w:rsidRPr="00D91B68">
        <w:rPr>
          <w:rFonts w:ascii="Arial" w:hAnsi="Arial" w:cs="Arial"/>
          <w:sz w:val="24"/>
          <w:szCs w:val="24"/>
        </w:rPr>
        <w:t>s anticipated, we have seen an increase in concerns this year relating to waiting times and cancelled appointments/admissions and a number of initiatives and different ways of working are being implemented to recover from the backlog caused by Covid.</w:t>
      </w:r>
    </w:p>
    <w:p w14:paraId="5ABAC3F0" w14:textId="77777777" w:rsidR="00D91B68" w:rsidRPr="00D91B68" w:rsidRDefault="00D91B68" w:rsidP="00A1758F">
      <w:pPr>
        <w:pStyle w:val="ListParagraph"/>
        <w:numPr>
          <w:ilvl w:val="0"/>
          <w:numId w:val="38"/>
        </w:numPr>
        <w:spacing w:line="240" w:lineRule="auto"/>
        <w:rPr>
          <w:rFonts w:ascii="Arial" w:hAnsi="Arial" w:cs="Arial"/>
          <w:sz w:val="24"/>
          <w:szCs w:val="24"/>
        </w:rPr>
      </w:pPr>
      <w:r w:rsidRPr="00D91B68">
        <w:rPr>
          <w:rFonts w:ascii="Arial" w:hAnsi="Arial" w:cs="Arial"/>
          <w:sz w:val="24"/>
          <w:szCs w:val="24"/>
        </w:rPr>
        <w:t xml:space="preserve">Encouraged Clinical Boards to re-engage with their patients to provide waiting list updates via letter. </w:t>
      </w:r>
    </w:p>
    <w:p w14:paraId="49FBBA75" w14:textId="774FBD98" w:rsidR="00D91B68" w:rsidRPr="00D91B68" w:rsidRDefault="00D91B68" w:rsidP="00A1758F">
      <w:pPr>
        <w:pStyle w:val="ListParagraph"/>
        <w:numPr>
          <w:ilvl w:val="0"/>
          <w:numId w:val="38"/>
        </w:numPr>
        <w:spacing w:line="240" w:lineRule="auto"/>
        <w:rPr>
          <w:rFonts w:ascii="Arial" w:hAnsi="Arial" w:cs="Arial"/>
          <w:sz w:val="24"/>
          <w:szCs w:val="24"/>
        </w:rPr>
      </w:pPr>
      <w:r w:rsidRPr="00D91B68">
        <w:rPr>
          <w:rFonts w:ascii="Arial" w:hAnsi="Arial" w:cs="Arial"/>
          <w:sz w:val="24"/>
          <w:szCs w:val="24"/>
        </w:rPr>
        <w:t>Clinical Boards have redesigned pathways to fast track pat</w:t>
      </w:r>
      <w:r w:rsidR="006E4889">
        <w:rPr>
          <w:rFonts w:ascii="Arial" w:hAnsi="Arial" w:cs="Arial"/>
          <w:sz w:val="24"/>
          <w:szCs w:val="24"/>
        </w:rPr>
        <w:t>i</w:t>
      </w:r>
      <w:r w:rsidRPr="00D91B68">
        <w:rPr>
          <w:rFonts w:ascii="Arial" w:hAnsi="Arial" w:cs="Arial"/>
          <w:sz w:val="24"/>
          <w:szCs w:val="24"/>
        </w:rPr>
        <w:t>ents who have been reluctant to access services/care during the pandemic.</w:t>
      </w:r>
    </w:p>
    <w:p w14:paraId="592D0666" w14:textId="7A180AD7" w:rsidR="00D91B68" w:rsidRPr="00D91B68" w:rsidRDefault="00D91B68" w:rsidP="00A1758F">
      <w:pPr>
        <w:pStyle w:val="ListParagraph"/>
        <w:numPr>
          <w:ilvl w:val="0"/>
          <w:numId w:val="38"/>
        </w:numPr>
        <w:spacing w:line="240" w:lineRule="auto"/>
        <w:rPr>
          <w:rFonts w:ascii="Arial" w:hAnsi="Arial" w:cs="Arial"/>
          <w:sz w:val="24"/>
          <w:szCs w:val="24"/>
        </w:rPr>
      </w:pPr>
      <w:r w:rsidRPr="00D91B68">
        <w:rPr>
          <w:rFonts w:ascii="Arial" w:hAnsi="Arial" w:cs="Arial"/>
          <w:sz w:val="24"/>
          <w:szCs w:val="24"/>
        </w:rPr>
        <w:t>Introduced weekend clinics</w:t>
      </w:r>
    </w:p>
    <w:p w14:paraId="2F5B6679" w14:textId="45A19464" w:rsidR="00D91B68" w:rsidRPr="00D91B68" w:rsidRDefault="00D91B68" w:rsidP="00A1758F">
      <w:pPr>
        <w:pStyle w:val="ListParagraph"/>
        <w:numPr>
          <w:ilvl w:val="0"/>
          <w:numId w:val="38"/>
        </w:numPr>
        <w:spacing w:line="240" w:lineRule="auto"/>
        <w:rPr>
          <w:rFonts w:ascii="Arial" w:hAnsi="Arial" w:cs="Arial"/>
          <w:sz w:val="24"/>
          <w:szCs w:val="24"/>
        </w:rPr>
      </w:pPr>
      <w:r w:rsidRPr="00D91B68">
        <w:rPr>
          <w:rFonts w:ascii="Arial" w:hAnsi="Arial" w:cs="Arial"/>
          <w:sz w:val="24"/>
          <w:szCs w:val="24"/>
        </w:rPr>
        <w:t>Utilising Primary Care services effectively for patients to be seen sooner in Primary Care rather than Secondary Care.</w:t>
      </w:r>
    </w:p>
    <w:p w14:paraId="60770D9E" w14:textId="77777777" w:rsidR="00D91B68" w:rsidRPr="00D91B68" w:rsidRDefault="00D91B68" w:rsidP="00D91B68">
      <w:pPr>
        <w:spacing w:line="240" w:lineRule="auto"/>
        <w:rPr>
          <w:rFonts w:ascii="Arial" w:hAnsi="Arial" w:cs="Arial"/>
          <w:b/>
          <w:color w:val="2F5496" w:themeColor="accent1" w:themeShade="BF"/>
          <w:sz w:val="24"/>
          <w:szCs w:val="24"/>
        </w:rPr>
      </w:pPr>
      <w:r w:rsidRPr="00D91B68">
        <w:rPr>
          <w:rFonts w:ascii="Arial" w:hAnsi="Arial" w:cs="Arial"/>
          <w:b/>
          <w:color w:val="2F5496" w:themeColor="accent1" w:themeShade="BF"/>
          <w:sz w:val="24"/>
          <w:szCs w:val="24"/>
        </w:rPr>
        <w:t>Changes to visiting - impact and lessons learnt</w:t>
      </w:r>
    </w:p>
    <w:p w14:paraId="5252422F" w14:textId="7F7CF5FE" w:rsidR="00D91B68" w:rsidRPr="00D91B68" w:rsidRDefault="00D91B68" w:rsidP="00D91B68">
      <w:pPr>
        <w:spacing w:line="240" w:lineRule="auto"/>
        <w:rPr>
          <w:rFonts w:ascii="Arial" w:hAnsi="Arial" w:cs="Arial"/>
          <w:sz w:val="24"/>
          <w:szCs w:val="24"/>
        </w:rPr>
      </w:pPr>
      <w:r w:rsidRPr="00D91B68">
        <w:rPr>
          <w:rFonts w:ascii="Arial" w:hAnsi="Arial" w:cs="Arial"/>
          <w:sz w:val="24"/>
          <w:szCs w:val="24"/>
        </w:rPr>
        <w:t xml:space="preserve">In line with Welsh Government guidance, visiting has been restricted during the </w:t>
      </w:r>
      <w:r>
        <w:rPr>
          <w:rFonts w:ascii="Arial" w:hAnsi="Arial" w:cs="Arial"/>
          <w:sz w:val="24"/>
          <w:szCs w:val="24"/>
        </w:rPr>
        <w:t>p</w:t>
      </w:r>
      <w:r w:rsidRPr="00D91B68">
        <w:rPr>
          <w:rFonts w:ascii="Arial" w:hAnsi="Arial" w:cs="Arial"/>
          <w:sz w:val="24"/>
          <w:szCs w:val="24"/>
        </w:rPr>
        <w:t>andemic. Since the beginning of April 2021, the Concerns Team ha</w:t>
      </w:r>
      <w:r>
        <w:rPr>
          <w:rFonts w:ascii="Arial" w:hAnsi="Arial" w:cs="Arial"/>
          <w:sz w:val="24"/>
          <w:szCs w:val="24"/>
        </w:rPr>
        <w:t>s</w:t>
      </w:r>
      <w:r w:rsidRPr="00D91B68">
        <w:rPr>
          <w:rFonts w:ascii="Arial" w:hAnsi="Arial" w:cs="Arial"/>
          <w:sz w:val="24"/>
          <w:szCs w:val="24"/>
        </w:rPr>
        <w:t xml:space="preserve"> been hosting a 7-day booking line (including Bank Holidays) for relatives to arrange a visit which is consistently extremely busy. We receive, on average, 500 visiting requests a week, with approximately 70% of calls resulting in a visit being arranged.  The </w:t>
      </w:r>
      <w:r>
        <w:rPr>
          <w:rFonts w:ascii="Arial" w:hAnsi="Arial" w:cs="Arial"/>
          <w:sz w:val="24"/>
          <w:szCs w:val="24"/>
        </w:rPr>
        <w:t xml:space="preserve">Concerns </w:t>
      </w:r>
      <w:r w:rsidRPr="00D91B68">
        <w:rPr>
          <w:rFonts w:ascii="Arial" w:hAnsi="Arial" w:cs="Arial"/>
          <w:sz w:val="24"/>
          <w:szCs w:val="24"/>
        </w:rPr>
        <w:lastRenderedPageBreak/>
        <w:t>Team work closely with the clinicians to provide advice regarding safe visiting practices and to collate the required contact information</w:t>
      </w:r>
    </w:p>
    <w:p w14:paraId="037FC6EE" w14:textId="77777777" w:rsidR="00D91B68" w:rsidRPr="00D91B68" w:rsidRDefault="00D91B68" w:rsidP="00D91B68">
      <w:pPr>
        <w:spacing w:line="240" w:lineRule="auto"/>
        <w:contextualSpacing/>
        <w:rPr>
          <w:rFonts w:ascii="Arial" w:eastAsia="Calibri" w:hAnsi="Arial" w:cs="Arial"/>
          <w:b/>
          <w:color w:val="2F5496" w:themeColor="accent1" w:themeShade="BF"/>
          <w:sz w:val="24"/>
          <w:szCs w:val="24"/>
        </w:rPr>
      </w:pPr>
      <w:r w:rsidRPr="00D91B68">
        <w:rPr>
          <w:rFonts w:ascii="Arial" w:eastAsia="Calibri" w:hAnsi="Arial" w:cs="Arial"/>
          <w:b/>
          <w:color w:val="2F5496" w:themeColor="accent1" w:themeShade="BF"/>
          <w:sz w:val="24"/>
          <w:szCs w:val="24"/>
        </w:rPr>
        <w:t xml:space="preserve">Improving safety - Learning from serious incidents, safeguarding issues and independent reviews. </w:t>
      </w:r>
    </w:p>
    <w:p w14:paraId="57FF4A10" w14:textId="77777777" w:rsidR="00D91B68" w:rsidRPr="00D91B68" w:rsidRDefault="00D91B68" w:rsidP="00D91B68">
      <w:pPr>
        <w:spacing w:line="240" w:lineRule="auto"/>
        <w:contextualSpacing/>
        <w:rPr>
          <w:rFonts w:ascii="Arial" w:hAnsi="Arial" w:cs="Arial"/>
          <w:color w:val="4472C4"/>
          <w:sz w:val="24"/>
          <w:szCs w:val="24"/>
        </w:rPr>
      </w:pPr>
    </w:p>
    <w:p w14:paraId="77C92B17" w14:textId="3FCBF22C" w:rsidR="00D91B68" w:rsidRPr="00B362FA" w:rsidRDefault="00D91B68" w:rsidP="00D91B68">
      <w:pPr>
        <w:spacing w:line="240" w:lineRule="auto"/>
        <w:contextualSpacing/>
        <w:rPr>
          <w:rFonts w:ascii="Arial" w:eastAsia="Calibri" w:hAnsi="Arial" w:cs="Arial"/>
          <w:sz w:val="24"/>
          <w:szCs w:val="24"/>
        </w:rPr>
      </w:pPr>
      <w:r w:rsidRPr="00B362FA">
        <w:rPr>
          <w:rFonts w:ascii="Arial" w:hAnsi="Arial" w:cs="Arial"/>
          <w:sz w:val="24"/>
          <w:szCs w:val="24"/>
        </w:rPr>
        <w:t xml:space="preserve">Serious Incidents, or Nationally Reportable Incidents (NRIs) as they are now known, are a big focus for the Corporate Patient Safety Team. We have reported to </w:t>
      </w:r>
      <w:r w:rsidR="00B13E6D">
        <w:rPr>
          <w:rFonts w:ascii="Arial" w:hAnsi="Arial" w:cs="Arial"/>
          <w:sz w:val="24"/>
          <w:szCs w:val="24"/>
        </w:rPr>
        <w:t>Delivery Unit (</w:t>
      </w:r>
      <w:r w:rsidRPr="00B362FA">
        <w:rPr>
          <w:rFonts w:ascii="Arial" w:hAnsi="Arial" w:cs="Arial"/>
          <w:sz w:val="24"/>
          <w:szCs w:val="24"/>
        </w:rPr>
        <w:t>DU</w:t>
      </w:r>
      <w:r w:rsidR="00B13E6D">
        <w:rPr>
          <w:rFonts w:ascii="Arial" w:hAnsi="Arial" w:cs="Arial"/>
          <w:sz w:val="24"/>
          <w:szCs w:val="24"/>
        </w:rPr>
        <w:t>)</w:t>
      </w:r>
      <w:r w:rsidRPr="00B362FA">
        <w:rPr>
          <w:rFonts w:ascii="Arial" w:hAnsi="Arial" w:cs="Arial"/>
          <w:sz w:val="24"/>
          <w:szCs w:val="24"/>
        </w:rPr>
        <w:t xml:space="preserve"> delays in, for example</w:t>
      </w:r>
      <w:r w:rsidR="00B13E6D">
        <w:rPr>
          <w:rFonts w:ascii="Arial" w:hAnsi="Arial" w:cs="Arial"/>
          <w:sz w:val="24"/>
          <w:szCs w:val="24"/>
        </w:rPr>
        <w:t>,</w:t>
      </w:r>
      <w:r w:rsidRPr="00B362FA">
        <w:rPr>
          <w:rFonts w:ascii="Arial" w:hAnsi="Arial" w:cs="Arial"/>
          <w:sz w:val="24"/>
          <w:szCs w:val="24"/>
        </w:rPr>
        <w:t xml:space="preserve"> cancer diagnosis, due to the current capacity constraints. Significant work is underway within the Clinical Boards to reduce waiting times utilising initiatives such as weekend outsourcing lists, waiting list initiatives and reviewing demand and capacity to ensuring all is maximised and utilised. </w:t>
      </w:r>
    </w:p>
    <w:p w14:paraId="7B87050B" w14:textId="77777777" w:rsidR="00D91B68" w:rsidRPr="00D91B68" w:rsidRDefault="00D91B68" w:rsidP="00D91B68">
      <w:pPr>
        <w:spacing w:line="240" w:lineRule="auto"/>
        <w:rPr>
          <w:rFonts w:ascii="Arial" w:hAnsi="Arial" w:cs="Arial"/>
          <w:sz w:val="24"/>
          <w:szCs w:val="24"/>
        </w:rPr>
      </w:pPr>
    </w:p>
    <w:p w14:paraId="05D96239" w14:textId="2E2999CD" w:rsidR="00D91B68" w:rsidRPr="00D91B68" w:rsidRDefault="00D91B68" w:rsidP="00D91B68">
      <w:pPr>
        <w:spacing w:line="240" w:lineRule="auto"/>
        <w:rPr>
          <w:rFonts w:ascii="Arial" w:hAnsi="Arial" w:cs="Arial"/>
          <w:sz w:val="24"/>
          <w:szCs w:val="24"/>
        </w:rPr>
      </w:pPr>
      <w:r w:rsidRPr="00B362FA">
        <w:rPr>
          <w:rFonts w:ascii="Arial" w:hAnsi="Arial" w:cs="Arial"/>
          <w:sz w:val="24"/>
          <w:szCs w:val="24"/>
        </w:rPr>
        <w:t xml:space="preserve">The Emergency Unit </w:t>
      </w:r>
      <w:r w:rsidR="00651AA7">
        <w:rPr>
          <w:rFonts w:ascii="Arial" w:hAnsi="Arial" w:cs="Arial"/>
          <w:sz w:val="24"/>
          <w:szCs w:val="24"/>
        </w:rPr>
        <w:t xml:space="preserve">(EU) </w:t>
      </w:r>
      <w:r w:rsidRPr="00B362FA">
        <w:rPr>
          <w:rFonts w:ascii="Arial" w:hAnsi="Arial" w:cs="Arial"/>
          <w:sz w:val="24"/>
          <w:szCs w:val="24"/>
        </w:rPr>
        <w:t xml:space="preserve">has clearly been under pressure as a result of the poor discharge profiles with more patients than there is capacity for being cared for within the Unit. This means that patients are also not always cared for in the most appropriate space. </w:t>
      </w:r>
      <w:r w:rsidRPr="00D91B68">
        <w:rPr>
          <w:rFonts w:ascii="Arial" w:hAnsi="Arial" w:cs="Arial"/>
          <w:sz w:val="24"/>
          <w:szCs w:val="24"/>
        </w:rPr>
        <w:t>A robust plan is in place to manage the environment and improve outcomes that matter to patients.</w:t>
      </w:r>
    </w:p>
    <w:p w14:paraId="7F99D57B" w14:textId="67A04014" w:rsidR="00D91B68" w:rsidRPr="00B362FA" w:rsidRDefault="00D91B68" w:rsidP="00D91B68">
      <w:pPr>
        <w:spacing w:line="240" w:lineRule="auto"/>
        <w:rPr>
          <w:rFonts w:ascii="Arial" w:hAnsi="Arial" w:cs="Arial"/>
          <w:sz w:val="24"/>
          <w:szCs w:val="24"/>
        </w:rPr>
      </w:pPr>
      <w:r w:rsidRPr="00B362FA">
        <w:rPr>
          <w:rFonts w:ascii="Arial" w:hAnsi="Arial" w:cs="Arial"/>
          <w:sz w:val="24"/>
          <w:szCs w:val="24"/>
        </w:rPr>
        <w:t xml:space="preserve">We have seen an increase in the number of </w:t>
      </w:r>
      <w:r w:rsidR="005769A5">
        <w:rPr>
          <w:rFonts w:ascii="Arial" w:hAnsi="Arial" w:cs="Arial"/>
          <w:sz w:val="24"/>
          <w:szCs w:val="24"/>
        </w:rPr>
        <w:t xml:space="preserve">significant incidents reported to </w:t>
      </w:r>
      <w:r w:rsidRPr="00B362FA">
        <w:rPr>
          <w:rFonts w:ascii="Arial" w:hAnsi="Arial" w:cs="Arial"/>
          <w:sz w:val="24"/>
          <w:szCs w:val="24"/>
        </w:rPr>
        <w:t xml:space="preserve">WAST </w:t>
      </w:r>
      <w:r w:rsidR="00651AA7">
        <w:rPr>
          <w:rFonts w:ascii="Arial" w:hAnsi="Arial" w:cs="Arial"/>
          <w:sz w:val="24"/>
          <w:szCs w:val="24"/>
        </w:rPr>
        <w:t xml:space="preserve">(Welsh Ambulance Service NHS Trust) </w:t>
      </w:r>
      <w:r w:rsidRPr="00B362FA">
        <w:rPr>
          <w:rFonts w:ascii="Arial" w:hAnsi="Arial" w:cs="Arial"/>
          <w:sz w:val="24"/>
          <w:szCs w:val="24"/>
        </w:rPr>
        <w:t>relating to delayed response to 999 calls and patients coming to harm in the community as a result. Delayed ambulance handover times across all Health Boards ha</w:t>
      </w:r>
      <w:r w:rsidR="006E4889">
        <w:rPr>
          <w:rFonts w:ascii="Arial" w:hAnsi="Arial" w:cs="Arial"/>
          <w:sz w:val="24"/>
          <w:szCs w:val="24"/>
        </w:rPr>
        <w:t>ve</w:t>
      </w:r>
      <w:r w:rsidRPr="00B362FA">
        <w:rPr>
          <w:rFonts w:ascii="Arial" w:hAnsi="Arial" w:cs="Arial"/>
          <w:sz w:val="24"/>
          <w:szCs w:val="24"/>
        </w:rPr>
        <w:t xml:space="preserve"> an impact on the number of available ambulances to be able to respond in a timely manner to 999 calls. The Emergency Unit are working with WAST to implement initiatives to address this urgently</w:t>
      </w:r>
      <w:r w:rsidR="006E4889">
        <w:rPr>
          <w:rFonts w:ascii="Arial" w:hAnsi="Arial" w:cs="Arial"/>
          <w:sz w:val="24"/>
          <w:szCs w:val="24"/>
        </w:rPr>
        <w:t>.  A</w:t>
      </w:r>
      <w:r w:rsidRPr="00B362FA">
        <w:rPr>
          <w:rFonts w:ascii="Arial" w:hAnsi="Arial" w:cs="Arial"/>
          <w:sz w:val="24"/>
          <w:szCs w:val="24"/>
        </w:rPr>
        <w:t xml:space="preserve">n example of this is Onboarding which has shown a reduction in the length of wait of ambulances to hand over patients to EU. The Corporate Patient Safety Team also meet with WAST, EU and </w:t>
      </w:r>
      <w:r w:rsidR="00B13E6D">
        <w:rPr>
          <w:rFonts w:ascii="Arial" w:hAnsi="Arial" w:cs="Arial"/>
          <w:sz w:val="24"/>
          <w:szCs w:val="24"/>
        </w:rPr>
        <w:t>the Operation and Transformation Team (</w:t>
      </w:r>
      <w:r w:rsidRPr="00B362FA">
        <w:rPr>
          <w:rFonts w:ascii="Arial" w:hAnsi="Arial" w:cs="Arial"/>
          <w:sz w:val="24"/>
          <w:szCs w:val="24"/>
        </w:rPr>
        <w:t>OPAT</w:t>
      </w:r>
      <w:r w:rsidR="00B13E6D">
        <w:rPr>
          <w:rFonts w:ascii="Arial" w:hAnsi="Arial" w:cs="Arial"/>
          <w:sz w:val="24"/>
          <w:szCs w:val="24"/>
        </w:rPr>
        <w:t>)</w:t>
      </w:r>
      <w:r w:rsidRPr="00B362FA">
        <w:rPr>
          <w:rFonts w:ascii="Arial" w:hAnsi="Arial" w:cs="Arial"/>
          <w:sz w:val="24"/>
          <w:szCs w:val="24"/>
        </w:rPr>
        <w:t xml:space="preserve"> to review each case and ensure a robust approach to investigation and learning.</w:t>
      </w:r>
    </w:p>
    <w:p w14:paraId="4B9FD967" w14:textId="024590EF" w:rsidR="00D91B68" w:rsidRPr="00B362FA" w:rsidRDefault="00D91B68" w:rsidP="00D91B68">
      <w:pPr>
        <w:spacing w:line="240" w:lineRule="auto"/>
        <w:rPr>
          <w:rFonts w:ascii="Arial" w:hAnsi="Arial" w:cs="Arial"/>
          <w:sz w:val="24"/>
          <w:szCs w:val="24"/>
        </w:rPr>
      </w:pPr>
      <w:r w:rsidRPr="00B362FA">
        <w:rPr>
          <w:rFonts w:ascii="Arial" w:hAnsi="Arial" w:cs="Arial"/>
          <w:sz w:val="24"/>
          <w:szCs w:val="24"/>
        </w:rPr>
        <w:t xml:space="preserve">During the early stages of the pandemic, NRI reporting to </w:t>
      </w:r>
      <w:r w:rsidR="00BE7E1C">
        <w:rPr>
          <w:rFonts w:ascii="Arial" w:hAnsi="Arial" w:cs="Arial"/>
          <w:sz w:val="24"/>
          <w:szCs w:val="24"/>
        </w:rPr>
        <w:t xml:space="preserve">the </w:t>
      </w:r>
      <w:r w:rsidRPr="00B362FA">
        <w:rPr>
          <w:rFonts w:ascii="Arial" w:hAnsi="Arial" w:cs="Arial"/>
          <w:sz w:val="24"/>
          <w:szCs w:val="24"/>
        </w:rPr>
        <w:t>D</w:t>
      </w:r>
      <w:r w:rsidR="00BE7E1C">
        <w:rPr>
          <w:rFonts w:ascii="Arial" w:hAnsi="Arial" w:cs="Arial"/>
          <w:sz w:val="24"/>
          <w:szCs w:val="24"/>
        </w:rPr>
        <w:t xml:space="preserve">elivery </w:t>
      </w:r>
      <w:r w:rsidRPr="00B362FA">
        <w:rPr>
          <w:rFonts w:ascii="Arial" w:hAnsi="Arial" w:cs="Arial"/>
          <w:sz w:val="24"/>
          <w:szCs w:val="24"/>
        </w:rPr>
        <w:t>U</w:t>
      </w:r>
      <w:r w:rsidR="00BE7E1C">
        <w:rPr>
          <w:rFonts w:ascii="Arial" w:hAnsi="Arial" w:cs="Arial"/>
          <w:sz w:val="24"/>
          <w:szCs w:val="24"/>
        </w:rPr>
        <w:t>nit</w:t>
      </w:r>
      <w:r w:rsidRPr="00B362FA">
        <w:rPr>
          <w:rFonts w:ascii="Arial" w:hAnsi="Arial" w:cs="Arial"/>
          <w:sz w:val="24"/>
          <w:szCs w:val="24"/>
        </w:rPr>
        <w:t xml:space="preserve"> was stopped nationally but an expectation remained that H</w:t>
      </w:r>
      <w:r w:rsidR="006E4889">
        <w:rPr>
          <w:rFonts w:ascii="Arial" w:hAnsi="Arial" w:cs="Arial"/>
          <w:sz w:val="24"/>
          <w:szCs w:val="24"/>
        </w:rPr>
        <w:t>ealth Boards</w:t>
      </w:r>
      <w:r w:rsidRPr="00B362FA">
        <w:rPr>
          <w:rFonts w:ascii="Arial" w:hAnsi="Arial" w:cs="Arial"/>
          <w:sz w:val="24"/>
          <w:szCs w:val="24"/>
        </w:rPr>
        <w:t xml:space="preserve"> would continue to review with a proportionate investigation. Since June 2021 this restriction was lifted and we have seen NRI numbers increase</w:t>
      </w:r>
      <w:r w:rsidR="006E4889">
        <w:rPr>
          <w:rFonts w:ascii="Arial" w:hAnsi="Arial" w:cs="Arial"/>
          <w:sz w:val="24"/>
          <w:szCs w:val="24"/>
        </w:rPr>
        <w:t>,</w:t>
      </w:r>
      <w:r w:rsidRPr="00B362FA">
        <w:rPr>
          <w:rFonts w:ascii="Arial" w:hAnsi="Arial" w:cs="Arial"/>
          <w:sz w:val="24"/>
          <w:szCs w:val="24"/>
        </w:rPr>
        <w:t xml:space="preserve"> however not significantly</w:t>
      </w:r>
      <w:r w:rsidR="006E4889">
        <w:rPr>
          <w:rFonts w:ascii="Arial" w:hAnsi="Arial" w:cs="Arial"/>
          <w:sz w:val="24"/>
          <w:szCs w:val="24"/>
        </w:rPr>
        <w:t>,</w:t>
      </w:r>
      <w:r w:rsidRPr="00B362FA">
        <w:rPr>
          <w:rFonts w:ascii="Arial" w:hAnsi="Arial" w:cs="Arial"/>
          <w:sz w:val="24"/>
          <w:szCs w:val="24"/>
        </w:rPr>
        <w:t xml:space="preserve"> above reporting figures prior to the pandemic. The operational pressures had an impact on the timeliness of investigation and therefore closure of the NRIs with DU</w:t>
      </w:r>
      <w:r w:rsidR="006E4889">
        <w:rPr>
          <w:rFonts w:ascii="Arial" w:hAnsi="Arial" w:cs="Arial"/>
          <w:sz w:val="24"/>
          <w:szCs w:val="24"/>
        </w:rPr>
        <w:t xml:space="preserve">.  The Health Board </w:t>
      </w:r>
      <w:r w:rsidRPr="00B362FA">
        <w:rPr>
          <w:rFonts w:ascii="Arial" w:hAnsi="Arial" w:cs="Arial"/>
          <w:sz w:val="24"/>
          <w:szCs w:val="24"/>
        </w:rPr>
        <w:t xml:space="preserve">was an outlier in the number of overdue NRIs. It is important to note that </w:t>
      </w:r>
      <w:r w:rsidRPr="00D91B68">
        <w:rPr>
          <w:rFonts w:ascii="Arial" w:hAnsi="Arial" w:cs="Arial"/>
          <w:sz w:val="24"/>
          <w:szCs w:val="24"/>
        </w:rPr>
        <w:t xml:space="preserve">the </w:t>
      </w:r>
      <w:r w:rsidR="006E4889">
        <w:rPr>
          <w:rFonts w:ascii="Arial" w:hAnsi="Arial" w:cs="Arial"/>
          <w:sz w:val="24"/>
          <w:szCs w:val="24"/>
        </w:rPr>
        <w:t xml:space="preserve">Health Board </w:t>
      </w:r>
      <w:r w:rsidRPr="00B362FA">
        <w:rPr>
          <w:rFonts w:ascii="Arial" w:hAnsi="Arial" w:cs="Arial"/>
          <w:sz w:val="24"/>
          <w:szCs w:val="24"/>
        </w:rPr>
        <w:t xml:space="preserve">is </w:t>
      </w:r>
      <w:r w:rsidRPr="00D91B68">
        <w:rPr>
          <w:rFonts w:ascii="Arial" w:hAnsi="Arial" w:cs="Arial"/>
          <w:sz w:val="24"/>
          <w:szCs w:val="24"/>
        </w:rPr>
        <w:t xml:space="preserve">also </w:t>
      </w:r>
      <w:r w:rsidRPr="00B362FA">
        <w:rPr>
          <w:rFonts w:ascii="Arial" w:hAnsi="Arial" w:cs="Arial"/>
          <w:sz w:val="24"/>
          <w:szCs w:val="24"/>
        </w:rPr>
        <w:t>a high reporter which shows an open reporting culture but also reflects the complexity of care being delivered, which again can impact</w:t>
      </w:r>
      <w:r w:rsidR="006E4889">
        <w:rPr>
          <w:rFonts w:ascii="Arial" w:hAnsi="Arial" w:cs="Arial"/>
          <w:sz w:val="24"/>
          <w:szCs w:val="24"/>
        </w:rPr>
        <w:t xml:space="preserve"> upon</w:t>
      </w:r>
      <w:r w:rsidRPr="00B362FA">
        <w:rPr>
          <w:rFonts w:ascii="Arial" w:hAnsi="Arial" w:cs="Arial"/>
          <w:sz w:val="24"/>
          <w:szCs w:val="24"/>
        </w:rPr>
        <w:t xml:space="preserve"> the timescales for investigation. </w:t>
      </w:r>
      <w:r w:rsidR="006E4889">
        <w:rPr>
          <w:rFonts w:ascii="Arial" w:hAnsi="Arial" w:cs="Arial"/>
          <w:sz w:val="24"/>
          <w:szCs w:val="24"/>
        </w:rPr>
        <w:t>The Health Board’s</w:t>
      </w:r>
      <w:r w:rsidRPr="00D91B68">
        <w:rPr>
          <w:rFonts w:ascii="Arial" w:hAnsi="Arial" w:cs="Arial"/>
          <w:sz w:val="24"/>
          <w:szCs w:val="24"/>
        </w:rPr>
        <w:t xml:space="preserve"> </w:t>
      </w:r>
      <w:r w:rsidRPr="00B362FA">
        <w:rPr>
          <w:rFonts w:ascii="Arial" w:hAnsi="Arial" w:cs="Arial"/>
          <w:sz w:val="24"/>
          <w:szCs w:val="24"/>
        </w:rPr>
        <w:t>Patient Safety Team has worked very close</w:t>
      </w:r>
      <w:r w:rsidRPr="00D91B68">
        <w:rPr>
          <w:rFonts w:ascii="Arial" w:hAnsi="Arial" w:cs="Arial"/>
          <w:sz w:val="24"/>
          <w:szCs w:val="24"/>
        </w:rPr>
        <w:t xml:space="preserve">ly </w:t>
      </w:r>
      <w:r w:rsidRPr="00B362FA">
        <w:rPr>
          <w:rFonts w:ascii="Arial" w:hAnsi="Arial" w:cs="Arial"/>
          <w:sz w:val="24"/>
          <w:szCs w:val="24"/>
        </w:rPr>
        <w:t>with the Clinical Boards over the last 2 months to significantly reduce the number of overdue NRIs with DU.</w:t>
      </w:r>
    </w:p>
    <w:p w14:paraId="4E6418DD" w14:textId="77777777" w:rsidR="00D91B68" w:rsidRPr="00B362FA" w:rsidRDefault="00D91B68" w:rsidP="00D91B68">
      <w:pPr>
        <w:spacing w:line="240" w:lineRule="auto"/>
        <w:rPr>
          <w:rFonts w:ascii="Arial" w:hAnsi="Arial" w:cs="Arial"/>
          <w:sz w:val="24"/>
          <w:szCs w:val="24"/>
        </w:rPr>
      </w:pPr>
      <w:r w:rsidRPr="00B362FA">
        <w:rPr>
          <w:rFonts w:ascii="Arial" w:hAnsi="Arial" w:cs="Arial"/>
          <w:sz w:val="24"/>
          <w:szCs w:val="24"/>
        </w:rPr>
        <w:t>It is also important to review the near miss and low harm incidents relating to delay in access to services as a result of the current capacity constraints. There are Datix’s reporting the cancellation of surgery as no available bed, lack of capacity in ITU</w:t>
      </w:r>
      <w:r w:rsidRPr="00D91B68">
        <w:rPr>
          <w:rFonts w:ascii="Arial" w:hAnsi="Arial" w:cs="Arial"/>
          <w:sz w:val="24"/>
          <w:szCs w:val="24"/>
        </w:rPr>
        <w:t>.</w:t>
      </w:r>
    </w:p>
    <w:p w14:paraId="711AA4F5" w14:textId="77777777" w:rsidR="00D91B68" w:rsidRPr="00B362FA" w:rsidRDefault="00D91B68" w:rsidP="00D91B68">
      <w:pPr>
        <w:spacing w:line="240" w:lineRule="auto"/>
        <w:rPr>
          <w:rFonts w:ascii="Arial" w:hAnsi="Arial" w:cs="Arial"/>
          <w:sz w:val="24"/>
          <w:szCs w:val="24"/>
        </w:rPr>
      </w:pPr>
    </w:p>
    <w:p w14:paraId="26374091" w14:textId="4A0F4BB1" w:rsidR="00D91B68" w:rsidRPr="00B362FA" w:rsidRDefault="00D91B68" w:rsidP="00D91B68">
      <w:pPr>
        <w:spacing w:line="240" w:lineRule="auto"/>
        <w:rPr>
          <w:rFonts w:ascii="Arial" w:hAnsi="Arial" w:cs="Arial"/>
          <w:sz w:val="24"/>
          <w:szCs w:val="24"/>
        </w:rPr>
      </w:pPr>
      <w:r w:rsidRPr="00B362FA">
        <w:rPr>
          <w:rFonts w:ascii="Arial" w:hAnsi="Arial" w:cs="Arial"/>
          <w:sz w:val="24"/>
          <w:szCs w:val="24"/>
        </w:rPr>
        <w:t>Learning from any patient safety incident is vital and to maximise and support this the Patient Safety Team ha</w:t>
      </w:r>
      <w:r w:rsidR="006847CC">
        <w:rPr>
          <w:rFonts w:ascii="Arial" w:hAnsi="Arial" w:cs="Arial"/>
          <w:sz w:val="24"/>
          <w:szCs w:val="24"/>
        </w:rPr>
        <w:t>s</w:t>
      </w:r>
      <w:r w:rsidRPr="00B362FA">
        <w:rPr>
          <w:rFonts w:ascii="Arial" w:hAnsi="Arial" w:cs="Arial"/>
          <w:sz w:val="24"/>
          <w:szCs w:val="24"/>
        </w:rPr>
        <w:t xml:space="preserve"> set up the Clinical Board </w:t>
      </w:r>
      <w:r w:rsidR="00BE7E1C">
        <w:rPr>
          <w:rFonts w:ascii="Arial" w:hAnsi="Arial" w:cs="Arial"/>
          <w:sz w:val="24"/>
          <w:szCs w:val="24"/>
        </w:rPr>
        <w:t>Quality Safety and Experience</w:t>
      </w:r>
      <w:r w:rsidR="00BE7E1C" w:rsidRPr="00B362FA">
        <w:rPr>
          <w:rFonts w:ascii="Arial" w:hAnsi="Arial" w:cs="Arial"/>
          <w:sz w:val="24"/>
          <w:szCs w:val="24"/>
        </w:rPr>
        <w:t xml:space="preserve"> </w:t>
      </w:r>
      <w:r w:rsidRPr="00B362FA">
        <w:rPr>
          <w:rFonts w:ascii="Arial" w:hAnsi="Arial" w:cs="Arial"/>
          <w:sz w:val="24"/>
          <w:szCs w:val="24"/>
        </w:rPr>
        <w:t>Lead forum whereby each C</w:t>
      </w:r>
      <w:r w:rsidR="006847CC">
        <w:rPr>
          <w:rFonts w:ascii="Arial" w:hAnsi="Arial" w:cs="Arial"/>
          <w:sz w:val="24"/>
          <w:szCs w:val="24"/>
        </w:rPr>
        <w:t>linical Board w</w:t>
      </w:r>
      <w:r w:rsidRPr="00B362FA">
        <w:rPr>
          <w:rFonts w:ascii="Arial" w:hAnsi="Arial" w:cs="Arial"/>
          <w:sz w:val="24"/>
          <w:szCs w:val="24"/>
        </w:rPr>
        <w:t xml:space="preserve">ill present learning from a case they feel </w:t>
      </w:r>
      <w:r w:rsidRPr="00B362FA">
        <w:rPr>
          <w:rFonts w:ascii="Arial" w:hAnsi="Arial" w:cs="Arial"/>
          <w:sz w:val="24"/>
          <w:szCs w:val="24"/>
        </w:rPr>
        <w:lastRenderedPageBreak/>
        <w:t xml:space="preserve">has the opportunity for shared learning. This process also provides a network of support and co-operation for incidents that require input from multiple Clinical Boards. This forum also helps standardise processes around patient safety and risk management. The Clinical Boards also hold regular QSE </w:t>
      </w:r>
      <w:r w:rsidR="006847CC">
        <w:rPr>
          <w:rFonts w:ascii="Arial" w:hAnsi="Arial" w:cs="Arial"/>
          <w:sz w:val="24"/>
          <w:szCs w:val="24"/>
        </w:rPr>
        <w:t xml:space="preserve">(Quality Safety and Experience) </w:t>
      </w:r>
      <w:r w:rsidRPr="00B362FA">
        <w:rPr>
          <w:rFonts w:ascii="Arial" w:hAnsi="Arial" w:cs="Arial"/>
          <w:sz w:val="24"/>
          <w:szCs w:val="24"/>
        </w:rPr>
        <w:t xml:space="preserve">meetings whereby patient stories and completed investigations are presented, again with an emphasis on learning. </w:t>
      </w:r>
    </w:p>
    <w:p w14:paraId="30B4D45E" w14:textId="000932C6" w:rsidR="00D91B68" w:rsidRPr="006C4829" w:rsidRDefault="00D91B68" w:rsidP="00D91B68">
      <w:pPr>
        <w:spacing w:line="240" w:lineRule="auto"/>
        <w:rPr>
          <w:rFonts w:ascii="Arial" w:hAnsi="Arial" w:cs="Arial"/>
          <w:sz w:val="24"/>
          <w:szCs w:val="24"/>
        </w:rPr>
      </w:pPr>
      <w:r w:rsidRPr="00B362FA">
        <w:rPr>
          <w:rFonts w:ascii="Arial" w:hAnsi="Arial" w:cs="Arial"/>
          <w:sz w:val="24"/>
          <w:szCs w:val="24"/>
        </w:rPr>
        <w:t xml:space="preserve">The Corporate Patient Safety Team is also implementing the Organisational Learning Committee which will provide a senior level over view of learning identified ensuring it is robust and sustainable as well as providing senior level support to </w:t>
      </w:r>
      <w:r w:rsidR="006847CC">
        <w:rPr>
          <w:rFonts w:ascii="Arial" w:hAnsi="Arial" w:cs="Arial"/>
          <w:sz w:val="24"/>
          <w:szCs w:val="24"/>
        </w:rPr>
        <w:t>the Health Board’s w</w:t>
      </w:r>
      <w:r w:rsidRPr="00B362FA">
        <w:rPr>
          <w:rFonts w:ascii="Arial" w:hAnsi="Arial" w:cs="Arial"/>
          <w:sz w:val="24"/>
          <w:szCs w:val="24"/>
        </w:rPr>
        <w:t>ide learning</w:t>
      </w:r>
    </w:p>
    <w:p w14:paraId="7A3A6681" w14:textId="77777777" w:rsidR="00DE181C" w:rsidRDefault="00DE181C" w:rsidP="00DE181C">
      <w:pPr>
        <w:jc w:val="both"/>
        <w:rPr>
          <w:rFonts w:ascii="Arial" w:hAnsi="Arial" w:cs="Arial"/>
          <w:color w:val="000000" w:themeColor="text1"/>
          <w:sz w:val="24"/>
          <w:szCs w:val="24"/>
        </w:rPr>
      </w:pPr>
    </w:p>
    <w:p w14:paraId="2D7B6338" w14:textId="77777777" w:rsidR="00DE181C" w:rsidRPr="002301F9" w:rsidRDefault="00DE181C" w:rsidP="00DE181C">
      <w:pPr>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t xml:space="preserve">4.  Putting Things Right (PTR) </w:t>
      </w:r>
    </w:p>
    <w:p w14:paraId="719A14A9" w14:textId="77777777" w:rsidR="00DE181C" w:rsidRPr="00C3337F" w:rsidRDefault="00DE181C" w:rsidP="00BF14A8">
      <w:pPr>
        <w:spacing w:line="240" w:lineRule="auto"/>
        <w:rPr>
          <w:rFonts w:ascii="Arial" w:hAnsi="Arial" w:cs="Arial"/>
          <w:sz w:val="24"/>
          <w:szCs w:val="24"/>
        </w:rPr>
      </w:pPr>
      <w:r w:rsidRPr="00C3337F">
        <w:rPr>
          <w:rFonts w:ascii="Arial" w:hAnsi="Arial" w:cs="Arial"/>
          <w:sz w:val="24"/>
          <w:szCs w:val="24"/>
        </w:rPr>
        <w:t>The central Concerns Team ha</w:t>
      </w:r>
      <w:r>
        <w:rPr>
          <w:rFonts w:ascii="Arial" w:hAnsi="Arial" w:cs="Arial"/>
          <w:sz w:val="24"/>
          <w:szCs w:val="24"/>
        </w:rPr>
        <w:t>s</w:t>
      </w:r>
      <w:r w:rsidRPr="00C3337F">
        <w:rPr>
          <w:rFonts w:ascii="Arial" w:hAnsi="Arial" w:cs="Arial"/>
          <w:sz w:val="24"/>
          <w:szCs w:val="24"/>
        </w:rPr>
        <w:t xml:space="preserve"> continued to work in accordance with the Putting Things Right Regulations. </w:t>
      </w:r>
    </w:p>
    <w:p w14:paraId="3F1795E0" w14:textId="77777777" w:rsidR="00DE181C" w:rsidRPr="00C3337F" w:rsidRDefault="00DE181C" w:rsidP="00BF14A8">
      <w:pPr>
        <w:spacing w:line="240" w:lineRule="auto"/>
        <w:rPr>
          <w:rFonts w:ascii="Arial" w:hAnsi="Arial" w:cs="Arial"/>
          <w:sz w:val="24"/>
          <w:szCs w:val="24"/>
        </w:rPr>
      </w:pPr>
      <w:r w:rsidRPr="00C3337F">
        <w:rPr>
          <w:rFonts w:ascii="Arial" w:hAnsi="Arial" w:cs="Arial"/>
          <w:sz w:val="24"/>
          <w:szCs w:val="24"/>
        </w:rPr>
        <w:t xml:space="preserve">During the </w:t>
      </w:r>
      <w:r>
        <w:rPr>
          <w:rFonts w:ascii="Arial" w:hAnsi="Arial" w:cs="Arial"/>
          <w:sz w:val="24"/>
          <w:szCs w:val="24"/>
        </w:rPr>
        <w:t>p</w:t>
      </w:r>
      <w:r w:rsidRPr="00C3337F">
        <w:rPr>
          <w:rFonts w:ascii="Arial" w:hAnsi="Arial" w:cs="Arial"/>
          <w:sz w:val="24"/>
          <w:szCs w:val="24"/>
        </w:rPr>
        <w:t>andemic, the Concerns Team ha</w:t>
      </w:r>
      <w:r>
        <w:rPr>
          <w:rFonts w:ascii="Arial" w:hAnsi="Arial" w:cs="Arial"/>
          <w:sz w:val="24"/>
          <w:szCs w:val="24"/>
        </w:rPr>
        <w:t>s</w:t>
      </w:r>
      <w:r w:rsidRPr="00C3337F">
        <w:rPr>
          <w:rFonts w:ascii="Arial" w:hAnsi="Arial" w:cs="Arial"/>
          <w:sz w:val="24"/>
          <w:szCs w:val="24"/>
        </w:rPr>
        <w:t xml:space="preserve"> written to everyone </w:t>
      </w:r>
      <w:r>
        <w:rPr>
          <w:rFonts w:ascii="Arial" w:hAnsi="Arial" w:cs="Arial"/>
          <w:sz w:val="24"/>
          <w:szCs w:val="24"/>
        </w:rPr>
        <w:t>who</w:t>
      </w:r>
      <w:r w:rsidRPr="00C3337F">
        <w:rPr>
          <w:rFonts w:ascii="Arial" w:hAnsi="Arial" w:cs="Arial"/>
          <w:sz w:val="24"/>
          <w:szCs w:val="24"/>
        </w:rPr>
        <w:t xml:space="preserve"> had an active concern to advise that, whilst during this time, our responses may take longer than we would like, we had not forgotten about them and we were committed to responding to their concerns, and provided assurance that we would respond as soon as possible. </w:t>
      </w:r>
    </w:p>
    <w:p w14:paraId="06DD7D3B" w14:textId="26E8645E" w:rsidR="00DE181C" w:rsidRPr="00C3337F" w:rsidRDefault="00DE181C" w:rsidP="00BF14A8">
      <w:pPr>
        <w:spacing w:line="240" w:lineRule="auto"/>
        <w:rPr>
          <w:rFonts w:ascii="Arial" w:hAnsi="Arial" w:cs="Arial"/>
          <w:sz w:val="24"/>
          <w:szCs w:val="24"/>
        </w:rPr>
      </w:pPr>
      <w:r>
        <w:rPr>
          <w:rFonts w:ascii="Arial" w:hAnsi="Arial" w:cs="Arial"/>
          <w:sz w:val="24"/>
          <w:szCs w:val="24"/>
        </w:rPr>
        <w:t xml:space="preserve">During </w:t>
      </w:r>
      <w:r w:rsidRPr="00C3337F">
        <w:rPr>
          <w:rFonts w:ascii="Arial" w:hAnsi="Arial" w:cs="Arial"/>
          <w:sz w:val="24"/>
          <w:szCs w:val="24"/>
        </w:rPr>
        <w:t xml:space="preserve">1st April </w:t>
      </w:r>
      <w:r w:rsidR="00BE7E1C">
        <w:rPr>
          <w:rFonts w:ascii="Arial" w:hAnsi="Arial" w:cs="Arial"/>
          <w:sz w:val="24"/>
          <w:szCs w:val="24"/>
        </w:rPr>
        <w:t>20</w:t>
      </w:r>
      <w:r w:rsidRPr="00C3337F">
        <w:rPr>
          <w:rFonts w:ascii="Arial" w:hAnsi="Arial" w:cs="Arial"/>
          <w:sz w:val="24"/>
          <w:szCs w:val="24"/>
        </w:rPr>
        <w:t xml:space="preserve">21 to </w:t>
      </w:r>
      <w:r>
        <w:rPr>
          <w:rFonts w:ascii="Arial" w:hAnsi="Arial" w:cs="Arial"/>
          <w:sz w:val="24"/>
          <w:szCs w:val="24"/>
        </w:rPr>
        <w:t>31</w:t>
      </w:r>
      <w:r w:rsidRPr="00F4525D">
        <w:rPr>
          <w:rFonts w:ascii="Arial" w:hAnsi="Arial" w:cs="Arial"/>
          <w:sz w:val="24"/>
          <w:szCs w:val="24"/>
          <w:vertAlign w:val="superscript"/>
        </w:rPr>
        <w:t>st</w:t>
      </w:r>
      <w:r>
        <w:rPr>
          <w:rFonts w:ascii="Arial" w:hAnsi="Arial" w:cs="Arial"/>
          <w:sz w:val="24"/>
          <w:szCs w:val="24"/>
        </w:rPr>
        <w:t xml:space="preserve"> </w:t>
      </w:r>
      <w:r w:rsidRPr="00C3337F">
        <w:rPr>
          <w:rFonts w:ascii="Arial" w:hAnsi="Arial" w:cs="Arial"/>
          <w:sz w:val="24"/>
          <w:szCs w:val="24"/>
        </w:rPr>
        <w:t>March 2022,</w:t>
      </w:r>
      <w:r>
        <w:rPr>
          <w:rFonts w:ascii="Arial" w:hAnsi="Arial" w:cs="Arial"/>
          <w:sz w:val="24"/>
          <w:szCs w:val="24"/>
        </w:rPr>
        <w:t xml:space="preserve"> we have received in excess of 4,000 concerns. </w:t>
      </w:r>
      <w:r w:rsidRPr="00C3337F">
        <w:rPr>
          <w:rFonts w:ascii="Arial" w:hAnsi="Arial" w:cs="Arial"/>
          <w:sz w:val="24"/>
          <w:szCs w:val="24"/>
        </w:rPr>
        <w:t xml:space="preserve"> As anticipated this is a significant increase in comparison to last year, when we received 2,974 concerns (April 2020 to 31st March 2021). Some of the themes identified relate to poor communication, waiting times, discharge arrangements, and environment (social distancing). </w:t>
      </w:r>
    </w:p>
    <w:p w14:paraId="7A1A0584" w14:textId="77777777" w:rsidR="00DE181C" w:rsidRPr="00C3337F" w:rsidRDefault="00DE181C" w:rsidP="00BF14A8">
      <w:pPr>
        <w:spacing w:line="240" w:lineRule="auto"/>
        <w:rPr>
          <w:rFonts w:ascii="Arial" w:hAnsi="Arial" w:cs="Arial"/>
          <w:sz w:val="24"/>
          <w:szCs w:val="24"/>
        </w:rPr>
      </w:pPr>
      <w:r w:rsidRPr="00C3337F">
        <w:rPr>
          <w:rFonts w:ascii="Arial" w:hAnsi="Arial" w:cs="Arial"/>
          <w:sz w:val="24"/>
          <w:szCs w:val="24"/>
        </w:rPr>
        <w:t xml:space="preserve">During the </w:t>
      </w:r>
      <w:r>
        <w:rPr>
          <w:rFonts w:ascii="Arial" w:hAnsi="Arial" w:cs="Arial"/>
          <w:sz w:val="24"/>
          <w:szCs w:val="24"/>
        </w:rPr>
        <w:t>p</w:t>
      </w:r>
      <w:r w:rsidRPr="00C3337F">
        <w:rPr>
          <w:rFonts w:ascii="Arial" w:hAnsi="Arial" w:cs="Arial"/>
          <w:sz w:val="24"/>
          <w:szCs w:val="24"/>
        </w:rPr>
        <w:t xml:space="preserve">andemic, it was recognised that poor communication was a recurring theme across all areas including: </w:t>
      </w:r>
    </w:p>
    <w:p w14:paraId="535284ED" w14:textId="77777777" w:rsidR="00DE181C" w:rsidRPr="00A6708F" w:rsidRDefault="00DE181C" w:rsidP="00A1758F">
      <w:pPr>
        <w:pStyle w:val="ListParagraph"/>
        <w:numPr>
          <w:ilvl w:val="0"/>
          <w:numId w:val="45"/>
        </w:numPr>
        <w:rPr>
          <w:rFonts w:ascii="Arial" w:hAnsi="Arial" w:cs="Arial"/>
          <w:sz w:val="24"/>
          <w:szCs w:val="24"/>
        </w:rPr>
      </w:pPr>
      <w:r w:rsidRPr="00A6708F">
        <w:rPr>
          <w:rFonts w:ascii="Arial" w:hAnsi="Arial" w:cs="Arial"/>
          <w:sz w:val="24"/>
          <w:szCs w:val="24"/>
        </w:rPr>
        <w:t>Poor communication between staff and relatives</w:t>
      </w:r>
    </w:p>
    <w:p w14:paraId="1FC24833" w14:textId="77777777" w:rsidR="00DE181C" w:rsidRDefault="00DE181C" w:rsidP="00DE181C">
      <w:pPr>
        <w:rPr>
          <w:rFonts w:ascii="Arial" w:hAnsi="Arial" w:cs="Arial"/>
          <w:sz w:val="24"/>
          <w:szCs w:val="24"/>
        </w:rPr>
      </w:pPr>
      <w:r w:rsidRPr="00C3337F">
        <w:rPr>
          <w:rFonts w:ascii="Arial" w:hAnsi="Arial" w:cs="Arial"/>
          <w:sz w:val="24"/>
          <w:szCs w:val="24"/>
        </w:rPr>
        <w:t>With families, not being able to visit loved ones in hospital, communication between staff and relatives was important</w:t>
      </w:r>
      <w:r>
        <w:rPr>
          <w:rFonts w:ascii="Arial" w:hAnsi="Arial" w:cs="Arial"/>
          <w:sz w:val="24"/>
          <w:szCs w:val="24"/>
        </w:rPr>
        <w:t>.  T</w:t>
      </w:r>
      <w:r w:rsidRPr="00C3337F">
        <w:rPr>
          <w:rFonts w:ascii="Arial" w:hAnsi="Arial" w:cs="Arial"/>
          <w:sz w:val="24"/>
          <w:szCs w:val="24"/>
        </w:rPr>
        <w:t>herefore, to facilitate better communication, the Concerns Team provided a 7-day service.</w:t>
      </w:r>
    </w:p>
    <w:p w14:paraId="7B5886AB" w14:textId="77777777" w:rsidR="00DE181C" w:rsidRPr="00A6708F" w:rsidRDefault="00DE181C" w:rsidP="00A1758F">
      <w:pPr>
        <w:pStyle w:val="ListParagraph"/>
        <w:numPr>
          <w:ilvl w:val="0"/>
          <w:numId w:val="45"/>
        </w:numPr>
        <w:rPr>
          <w:rFonts w:ascii="Arial" w:hAnsi="Arial" w:cs="Arial"/>
          <w:sz w:val="24"/>
          <w:szCs w:val="24"/>
        </w:rPr>
      </w:pPr>
      <w:r w:rsidRPr="00A6708F">
        <w:rPr>
          <w:rFonts w:ascii="Arial" w:hAnsi="Arial" w:cs="Arial"/>
          <w:sz w:val="24"/>
          <w:szCs w:val="24"/>
        </w:rPr>
        <w:t>Patients did not know what was happening with their treatment/waiting times</w:t>
      </w:r>
    </w:p>
    <w:p w14:paraId="0E334C87" w14:textId="77777777" w:rsidR="00DE181C" w:rsidRPr="00C3337F" w:rsidRDefault="00DE181C" w:rsidP="00DE181C">
      <w:pPr>
        <w:rPr>
          <w:rFonts w:ascii="Arial" w:hAnsi="Arial" w:cs="Arial"/>
          <w:sz w:val="24"/>
          <w:szCs w:val="24"/>
        </w:rPr>
      </w:pPr>
      <w:r w:rsidRPr="00C3337F">
        <w:rPr>
          <w:rFonts w:ascii="Arial" w:hAnsi="Arial" w:cs="Arial"/>
          <w:sz w:val="24"/>
          <w:szCs w:val="24"/>
        </w:rPr>
        <w:t>Clinical Boards wrote to patients with updates regarding their services</w:t>
      </w:r>
      <w:r>
        <w:rPr>
          <w:rFonts w:ascii="Arial" w:hAnsi="Arial" w:cs="Arial"/>
          <w:sz w:val="24"/>
          <w:szCs w:val="24"/>
        </w:rPr>
        <w:t>.</w:t>
      </w:r>
    </w:p>
    <w:p w14:paraId="610B9B00" w14:textId="77777777" w:rsidR="00DE181C" w:rsidRPr="00A6708F" w:rsidRDefault="00DE181C" w:rsidP="00A1758F">
      <w:pPr>
        <w:pStyle w:val="ListParagraph"/>
        <w:numPr>
          <w:ilvl w:val="0"/>
          <w:numId w:val="45"/>
        </w:numPr>
        <w:rPr>
          <w:rFonts w:ascii="Arial" w:hAnsi="Arial" w:cs="Arial"/>
          <w:sz w:val="24"/>
          <w:szCs w:val="24"/>
        </w:rPr>
      </w:pPr>
      <w:r w:rsidRPr="00A6708F">
        <w:rPr>
          <w:rFonts w:ascii="Arial" w:hAnsi="Arial" w:cs="Arial"/>
          <w:sz w:val="24"/>
          <w:szCs w:val="24"/>
        </w:rPr>
        <w:t xml:space="preserve">Poor communication regarding visiting and guidance on vaccinations </w:t>
      </w:r>
    </w:p>
    <w:p w14:paraId="1546458A" w14:textId="77777777" w:rsidR="00DE181C" w:rsidRPr="00C3337F" w:rsidRDefault="00DE181C" w:rsidP="00DE181C">
      <w:pPr>
        <w:rPr>
          <w:rFonts w:ascii="Arial" w:hAnsi="Arial" w:cs="Arial"/>
          <w:sz w:val="24"/>
          <w:szCs w:val="24"/>
        </w:rPr>
      </w:pPr>
      <w:r w:rsidRPr="00C3337F">
        <w:rPr>
          <w:rFonts w:ascii="Arial" w:hAnsi="Arial" w:cs="Arial"/>
          <w:sz w:val="24"/>
          <w:szCs w:val="24"/>
        </w:rPr>
        <w:t>We introduced 7-day telephone helplines for patient visiting and mass vaccination information and introduced virtual visiting.</w:t>
      </w:r>
    </w:p>
    <w:p w14:paraId="43E6803F" w14:textId="77777777" w:rsidR="00DE181C" w:rsidRPr="00A6708F" w:rsidRDefault="00DE181C" w:rsidP="00A1758F">
      <w:pPr>
        <w:pStyle w:val="ListParagraph"/>
        <w:numPr>
          <w:ilvl w:val="0"/>
          <w:numId w:val="45"/>
        </w:numPr>
        <w:rPr>
          <w:rFonts w:ascii="Arial" w:hAnsi="Arial" w:cs="Arial"/>
          <w:sz w:val="24"/>
          <w:szCs w:val="24"/>
        </w:rPr>
      </w:pPr>
      <w:r w:rsidRPr="00A6708F">
        <w:rPr>
          <w:rFonts w:ascii="Arial" w:hAnsi="Arial" w:cs="Arial"/>
          <w:sz w:val="24"/>
          <w:szCs w:val="24"/>
        </w:rPr>
        <w:t xml:space="preserve">Patients did not feel involved in their care/discharge </w:t>
      </w:r>
    </w:p>
    <w:p w14:paraId="7CD2C4CE" w14:textId="77777777" w:rsidR="00DE181C" w:rsidRDefault="00DE181C" w:rsidP="00DE181C">
      <w:pPr>
        <w:rPr>
          <w:rFonts w:ascii="Arial" w:hAnsi="Arial" w:cs="Arial"/>
          <w:sz w:val="24"/>
          <w:szCs w:val="24"/>
        </w:rPr>
      </w:pPr>
      <w:r w:rsidRPr="00C3337F">
        <w:rPr>
          <w:rFonts w:ascii="Arial" w:hAnsi="Arial" w:cs="Arial"/>
          <w:sz w:val="24"/>
          <w:szCs w:val="24"/>
        </w:rPr>
        <w:t>A number of initiatives have been taken to improve communication between patients and staff. The Safer Bundle being piloted on one ward is an example of ward staff actively involving patients in their care. Patients are encouraged to ask:</w:t>
      </w:r>
    </w:p>
    <w:p w14:paraId="3CD4FD76" w14:textId="77777777" w:rsidR="00DE181C" w:rsidRPr="00A6708F" w:rsidRDefault="00DE181C" w:rsidP="00DE181C">
      <w:pPr>
        <w:rPr>
          <w:rFonts w:ascii="Arial" w:hAnsi="Arial" w:cs="Arial"/>
          <w:sz w:val="24"/>
          <w:szCs w:val="24"/>
        </w:rPr>
      </w:pPr>
    </w:p>
    <w:p w14:paraId="520C5DA0" w14:textId="77777777" w:rsidR="00DE181C" w:rsidRPr="00A6708F" w:rsidRDefault="00DE181C" w:rsidP="00DE181C">
      <w:pPr>
        <w:jc w:val="center"/>
        <w:rPr>
          <w:rFonts w:ascii="Arial" w:hAnsi="Arial" w:cs="Arial"/>
          <w:i/>
          <w:sz w:val="24"/>
          <w:szCs w:val="24"/>
        </w:rPr>
      </w:pPr>
      <w:r w:rsidRPr="00A6708F">
        <w:rPr>
          <w:rFonts w:ascii="Arial" w:hAnsi="Arial" w:cs="Arial"/>
          <w:i/>
          <w:sz w:val="24"/>
          <w:szCs w:val="24"/>
        </w:rPr>
        <w:t>What is the matter with me?</w:t>
      </w:r>
    </w:p>
    <w:p w14:paraId="3F70A116" w14:textId="77777777" w:rsidR="00DE181C" w:rsidRPr="00A6708F" w:rsidRDefault="00DE181C" w:rsidP="00DE181C">
      <w:pPr>
        <w:jc w:val="center"/>
        <w:rPr>
          <w:rFonts w:ascii="Arial" w:hAnsi="Arial" w:cs="Arial"/>
          <w:i/>
          <w:sz w:val="24"/>
          <w:szCs w:val="24"/>
        </w:rPr>
      </w:pPr>
      <w:r w:rsidRPr="00A6708F">
        <w:rPr>
          <w:rFonts w:ascii="Arial" w:hAnsi="Arial" w:cs="Arial"/>
          <w:i/>
          <w:sz w:val="24"/>
          <w:szCs w:val="24"/>
        </w:rPr>
        <w:t>What is going to happen today?</w:t>
      </w:r>
    </w:p>
    <w:p w14:paraId="5EE09A4A" w14:textId="77777777" w:rsidR="00DE181C" w:rsidRPr="00A6708F" w:rsidRDefault="00DE181C" w:rsidP="00DE181C">
      <w:pPr>
        <w:jc w:val="center"/>
        <w:rPr>
          <w:rFonts w:ascii="Arial" w:hAnsi="Arial" w:cs="Arial"/>
          <w:i/>
          <w:sz w:val="24"/>
          <w:szCs w:val="24"/>
        </w:rPr>
      </w:pPr>
      <w:r w:rsidRPr="00A6708F">
        <w:rPr>
          <w:rFonts w:ascii="Arial" w:hAnsi="Arial" w:cs="Arial"/>
          <w:i/>
          <w:sz w:val="24"/>
          <w:szCs w:val="24"/>
        </w:rPr>
        <w:t>What is needed to get me home?</w:t>
      </w:r>
    </w:p>
    <w:p w14:paraId="698BE5CB" w14:textId="77777777" w:rsidR="00DE181C" w:rsidRPr="00A6708F" w:rsidRDefault="00DE181C" w:rsidP="00DE181C">
      <w:pPr>
        <w:jc w:val="center"/>
        <w:rPr>
          <w:rFonts w:ascii="Arial" w:hAnsi="Arial" w:cs="Arial"/>
          <w:i/>
          <w:sz w:val="24"/>
          <w:szCs w:val="24"/>
        </w:rPr>
      </w:pPr>
      <w:r w:rsidRPr="00A6708F">
        <w:rPr>
          <w:rFonts w:ascii="Arial" w:hAnsi="Arial" w:cs="Arial"/>
          <w:i/>
          <w:sz w:val="24"/>
          <w:szCs w:val="24"/>
        </w:rPr>
        <w:t>When am I going home?</w:t>
      </w:r>
    </w:p>
    <w:p w14:paraId="36FB7F94" w14:textId="77777777" w:rsidR="00DE181C" w:rsidRPr="00C3337F" w:rsidRDefault="00DE181C" w:rsidP="00DE181C">
      <w:pPr>
        <w:rPr>
          <w:rFonts w:ascii="Arial" w:hAnsi="Arial" w:cs="Arial"/>
          <w:sz w:val="24"/>
          <w:szCs w:val="24"/>
        </w:rPr>
      </w:pPr>
    </w:p>
    <w:p w14:paraId="695A1AA5" w14:textId="77777777" w:rsidR="00DE181C" w:rsidRPr="00C3337F" w:rsidRDefault="00DE181C" w:rsidP="00DE181C">
      <w:pPr>
        <w:rPr>
          <w:rFonts w:ascii="Arial" w:hAnsi="Arial" w:cs="Arial"/>
          <w:sz w:val="24"/>
          <w:szCs w:val="24"/>
        </w:rPr>
      </w:pPr>
      <w:r w:rsidRPr="00C3337F">
        <w:rPr>
          <w:rFonts w:ascii="Arial" w:hAnsi="Arial" w:cs="Arial"/>
          <w:sz w:val="24"/>
          <w:szCs w:val="24"/>
        </w:rPr>
        <w:t>This fits in really well with the Q</w:t>
      </w:r>
      <w:r>
        <w:rPr>
          <w:rFonts w:ascii="Arial" w:hAnsi="Arial" w:cs="Arial"/>
          <w:sz w:val="24"/>
          <w:szCs w:val="24"/>
        </w:rPr>
        <w:t xml:space="preserve">uality </w:t>
      </w:r>
      <w:r w:rsidRPr="00C3337F">
        <w:rPr>
          <w:rFonts w:ascii="Arial" w:hAnsi="Arial" w:cs="Arial"/>
          <w:sz w:val="24"/>
          <w:szCs w:val="24"/>
        </w:rPr>
        <w:t>S</w:t>
      </w:r>
      <w:r>
        <w:rPr>
          <w:rFonts w:ascii="Arial" w:hAnsi="Arial" w:cs="Arial"/>
          <w:sz w:val="24"/>
          <w:szCs w:val="24"/>
        </w:rPr>
        <w:t>afety and Experience F</w:t>
      </w:r>
      <w:r w:rsidRPr="00C3337F">
        <w:rPr>
          <w:rFonts w:ascii="Arial" w:hAnsi="Arial" w:cs="Arial"/>
          <w:sz w:val="24"/>
          <w:szCs w:val="24"/>
        </w:rPr>
        <w:t xml:space="preserve">ramework by starting the </w:t>
      </w:r>
      <w:r>
        <w:rPr>
          <w:rFonts w:ascii="Arial" w:hAnsi="Arial" w:cs="Arial"/>
          <w:sz w:val="24"/>
          <w:szCs w:val="24"/>
        </w:rPr>
        <w:t>“</w:t>
      </w:r>
      <w:r w:rsidRPr="00C3337F">
        <w:rPr>
          <w:rFonts w:ascii="Arial" w:hAnsi="Arial" w:cs="Arial"/>
          <w:i/>
          <w:sz w:val="24"/>
          <w:szCs w:val="24"/>
        </w:rPr>
        <w:t>what matters to you”</w:t>
      </w:r>
      <w:r>
        <w:rPr>
          <w:rFonts w:ascii="Arial" w:hAnsi="Arial" w:cs="Arial"/>
          <w:sz w:val="24"/>
          <w:szCs w:val="24"/>
        </w:rPr>
        <w:t xml:space="preserve"> </w:t>
      </w:r>
      <w:r w:rsidRPr="00C3337F">
        <w:rPr>
          <w:rFonts w:ascii="Arial" w:hAnsi="Arial" w:cs="Arial"/>
          <w:sz w:val="24"/>
          <w:szCs w:val="24"/>
        </w:rPr>
        <w:t>conversation with patients.</w:t>
      </w:r>
    </w:p>
    <w:p w14:paraId="40BD0987" w14:textId="77777777" w:rsidR="00DE181C" w:rsidRPr="00C3337F" w:rsidRDefault="00DE181C" w:rsidP="00DE181C">
      <w:pPr>
        <w:rPr>
          <w:rFonts w:ascii="Arial" w:hAnsi="Arial" w:cs="Arial"/>
          <w:sz w:val="24"/>
          <w:szCs w:val="24"/>
        </w:rPr>
      </w:pPr>
      <w:r w:rsidRPr="00C3337F">
        <w:rPr>
          <w:rFonts w:ascii="Arial" w:hAnsi="Arial" w:cs="Arial"/>
          <w:sz w:val="24"/>
          <w:szCs w:val="24"/>
        </w:rPr>
        <w:t>The impact of C</w:t>
      </w:r>
      <w:r>
        <w:rPr>
          <w:rFonts w:ascii="Arial" w:hAnsi="Arial" w:cs="Arial"/>
          <w:sz w:val="24"/>
          <w:szCs w:val="24"/>
        </w:rPr>
        <w:t>OVID-19</w:t>
      </w:r>
      <w:r w:rsidRPr="00C3337F">
        <w:rPr>
          <w:rFonts w:ascii="Arial" w:hAnsi="Arial" w:cs="Arial"/>
          <w:sz w:val="24"/>
          <w:szCs w:val="24"/>
        </w:rPr>
        <w:t xml:space="preserve"> on our hospital environment cannot be underestimated. The requirements of social distancing have put a huge pressure on our departments and has led to a number of concerns relating to lack of social distancing and unhygienic conditions being raised. </w:t>
      </w:r>
    </w:p>
    <w:p w14:paraId="2F2354DD" w14:textId="77777777" w:rsidR="00DE181C" w:rsidRPr="00C3337F" w:rsidRDefault="00DE181C" w:rsidP="00DE181C">
      <w:pPr>
        <w:rPr>
          <w:rFonts w:ascii="Arial" w:hAnsi="Arial" w:cs="Arial"/>
          <w:sz w:val="24"/>
          <w:szCs w:val="24"/>
        </w:rPr>
      </w:pPr>
      <w:r w:rsidRPr="00C3337F">
        <w:rPr>
          <w:rFonts w:ascii="Arial" w:hAnsi="Arial" w:cs="Arial"/>
          <w:sz w:val="24"/>
          <w:szCs w:val="24"/>
        </w:rPr>
        <w:t>Whilst it is very difficult to decrease capacity in our busier departments</w:t>
      </w:r>
      <w:r>
        <w:rPr>
          <w:rFonts w:ascii="Arial" w:hAnsi="Arial" w:cs="Arial"/>
          <w:sz w:val="24"/>
          <w:szCs w:val="24"/>
        </w:rPr>
        <w:t>,</w:t>
      </w:r>
      <w:r w:rsidRPr="00C3337F">
        <w:rPr>
          <w:rFonts w:ascii="Arial" w:hAnsi="Arial" w:cs="Arial"/>
          <w:sz w:val="24"/>
          <w:szCs w:val="24"/>
        </w:rPr>
        <w:t xml:space="preserve"> such as the Emergency Unit, we have taken a number of actions to raise awareness of the issues raised and to improve hygiene.  </w:t>
      </w:r>
    </w:p>
    <w:p w14:paraId="797B6D6F" w14:textId="77777777" w:rsidR="00DE181C" w:rsidRPr="00C3337F" w:rsidRDefault="00DE181C" w:rsidP="00DE181C">
      <w:pPr>
        <w:rPr>
          <w:rFonts w:ascii="Arial" w:hAnsi="Arial" w:cs="Arial"/>
          <w:sz w:val="24"/>
          <w:szCs w:val="24"/>
        </w:rPr>
      </w:pPr>
      <w:r w:rsidRPr="00C3337F">
        <w:rPr>
          <w:rFonts w:ascii="Arial" w:hAnsi="Arial" w:cs="Arial"/>
          <w:sz w:val="24"/>
          <w:szCs w:val="24"/>
        </w:rPr>
        <w:t xml:space="preserve">Reminders are sent out via </w:t>
      </w:r>
      <w:r>
        <w:rPr>
          <w:rFonts w:ascii="Arial" w:hAnsi="Arial" w:cs="Arial"/>
          <w:sz w:val="24"/>
          <w:szCs w:val="24"/>
        </w:rPr>
        <w:t>“</w:t>
      </w:r>
      <w:r w:rsidRPr="00C3337F">
        <w:rPr>
          <w:rFonts w:ascii="Arial" w:hAnsi="Arial" w:cs="Arial"/>
          <w:sz w:val="24"/>
          <w:szCs w:val="24"/>
        </w:rPr>
        <w:t xml:space="preserve">CEO </w:t>
      </w:r>
      <w:r>
        <w:rPr>
          <w:rFonts w:ascii="Arial" w:hAnsi="Arial" w:cs="Arial"/>
          <w:sz w:val="24"/>
          <w:szCs w:val="24"/>
        </w:rPr>
        <w:t>C</w:t>
      </w:r>
      <w:r w:rsidRPr="00C3337F">
        <w:rPr>
          <w:rFonts w:ascii="Arial" w:hAnsi="Arial" w:cs="Arial"/>
          <w:sz w:val="24"/>
          <w:szCs w:val="24"/>
        </w:rPr>
        <w:t>onnects</w:t>
      </w:r>
      <w:r>
        <w:rPr>
          <w:rFonts w:ascii="Arial" w:hAnsi="Arial" w:cs="Arial"/>
          <w:sz w:val="24"/>
          <w:szCs w:val="24"/>
        </w:rPr>
        <w:t>”</w:t>
      </w:r>
      <w:r w:rsidRPr="00C3337F">
        <w:rPr>
          <w:rFonts w:ascii="Arial" w:hAnsi="Arial" w:cs="Arial"/>
          <w:sz w:val="24"/>
          <w:szCs w:val="24"/>
        </w:rPr>
        <w:t xml:space="preserve"> </w:t>
      </w:r>
      <w:r>
        <w:rPr>
          <w:rFonts w:ascii="Arial" w:hAnsi="Arial" w:cs="Arial"/>
          <w:sz w:val="24"/>
          <w:szCs w:val="24"/>
        </w:rPr>
        <w:t xml:space="preserve">(the Chief Executive’s weekly newsletter issued to the Health Board’s staff) </w:t>
      </w:r>
      <w:r w:rsidRPr="00C3337F">
        <w:rPr>
          <w:rFonts w:ascii="Arial" w:hAnsi="Arial" w:cs="Arial"/>
          <w:sz w:val="24"/>
          <w:szCs w:val="24"/>
        </w:rPr>
        <w:t xml:space="preserve">and staff emails to remind staff of the importance of maintaining social distancing where possible. </w:t>
      </w:r>
    </w:p>
    <w:p w14:paraId="0F2242A6" w14:textId="77777777" w:rsidR="00DE181C" w:rsidRPr="00A6708F" w:rsidRDefault="00DE181C" w:rsidP="00A1758F">
      <w:pPr>
        <w:pStyle w:val="ListParagraph"/>
        <w:numPr>
          <w:ilvl w:val="0"/>
          <w:numId w:val="45"/>
        </w:numPr>
        <w:rPr>
          <w:rFonts w:ascii="Arial" w:hAnsi="Arial" w:cs="Arial"/>
          <w:sz w:val="24"/>
          <w:szCs w:val="24"/>
        </w:rPr>
      </w:pPr>
      <w:r w:rsidRPr="00A6708F">
        <w:rPr>
          <w:rFonts w:ascii="Arial" w:hAnsi="Arial" w:cs="Arial"/>
          <w:sz w:val="24"/>
          <w:szCs w:val="24"/>
        </w:rPr>
        <w:t>Designed Materials to help with social distancing</w:t>
      </w:r>
    </w:p>
    <w:p w14:paraId="30638F94" w14:textId="77777777" w:rsidR="00DE181C" w:rsidRDefault="00DE181C" w:rsidP="00A1758F">
      <w:pPr>
        <w:pStyle w:val="ListParagraph"/>
        <w:numPr>
          <w:ilvl w:val="0"/>
          <w:numId w:val="45"/>
        </w:numPr>
        <w:rPr>
          <w:rFonts w:ascii="Arial" w:hAnsi="Arial" w:cs="Arial"/>
          <w:sz w:val="24"/>
          <w:szCs w:val="24"/>
        </w:rPr>
      </w:pPr>
      <w:r w:rsidRPr="00A6708F">
        <w:rPr>
          <w:rFonts w:ascii="Arial" w:hAnsi="Arial" w:cs="Arial"/>
          <w:sz w:val="24"/>
          <w:szCs w:val="24"/>
        </w:rPr>
        <w:t>Enhanced Cleaning procedures and rotas</w:t>
      </w:r>
    </w:p>
    <w:p w14:paraId="76880039" w14:textId="77777777" w:rsidR="00DE181C" w:rsidRPr="00A6708F" w:rsidRDefault="00DE181C" w:rsidP="00A1758F">
      <w:pPr>
        <w:pStyle w:val="ListParagraph"/>
        <w:numPr>
          <w:ilvl w:val="0"/>
          <w:numId w:val="45"/>
        </w:numPr>
        <w:rPr>
          <w:rFonts w:ascii="Arial" w:hAnsi="Arial" w:cs="Arial"/>
          <w:sz w:val="24"/>
          <w:szCs w:val="24"/>
        </w:rPr>
      </w:pPr>
      <w:r w:rsidRPr="00A6708F">
        <w:rPr>
          <w:rFonts w:ascii="Arial" w:hAnsi="Arial" w:cs="Arial"/>
          <w:sz w:val="24"/>
          <w:szCs w:val="24"/>
        </w:rPr>
        <w:t xml:space="preserve">Brightened up areas with redecoration </w:t>
      </w:r>
    </w:p>
    <w:p w14:paraId="5A7D7448" w14:textId="656CE95C" w:rsidR="00DE181C" w:rsidRPr="00C3337F" w:rsidRDefault="00DE181C" w:rsidP="00DE181C">
      <w:pPr>
        <w:rPr>
          <w:rFonts w:ascii="Arial" w:hAnsi="Arial" w:cs="Arial"/>
          <w:sz w:val="24"/>
          <w:szCs w:val="24"/>
        </w:rPr>
      </w:pPr>
      <w:r w:rsidRPr="00C3337F">
        <w:rPr>
          <w:rFonts w:ascii="Arial" w:hAnsi="Arial" w:cs="Arial"/>
          <w:sz w:val="24"/>
          <w:szCs w:val="24"/>
        </w:rPr>
        <w:t>As anticipated, we have seen an increase in concerns this year relating to waiting times and a number of initiatives and different ways of working are being implemented to recover from the backlog caused by C</w:t>
      </w:r>
      <w:r>
        <w:rPr>
          <w:rFonts w:ascii="Arial" w:hAnsi="Arial" w:cs="Arial"/>
          <w:sz w:val="24"/>
          <w:szCs w:val="24"/>
        </w:rPr>
        <w:t>OVID-19</w:t>
      </w:r>
      <w:r w:rsidRPr="00C3337F">
        <w:rPr>
          <w:rFonts w:ascii="Arial" w:hAnsi="Arial" w:cs="Arial"/>
          <w:sz w:val="24"/>
          <w:szCs w:val="24"/>
        </w:rPr>
        <w:t>.</w:t>
      </w:r>
      <w:r w:rsidR="00BE7E1C">
        <w:rPr>
          <w:rFonts w:ascii="Arial" w:hAnsi="Arial" w:cs="Arial"/>
          <w:sz w:val="24"/>
          <w:szCs w:val="24"/>
        </w:rPr>
        <w:t xml:space="preserve">  Please refer to the “Concerns” paragraph under Section 3.8 above.</w:t>
      </w:r>
    </w:p>
    <w:p w14:paraId="06F49457" w14:textId="77777777" w:rsidR="00DE181C" w:rsidRDefault="00DE181C" w:rsidP="00DE181C">
      <w:pPr>
        <w:rPr>
          <w:rFonts w:ascii="Arial" w:hAnsi="Arial" w:cs="Arial"/>
          <w:sz w:val="24"/>
          <w:szCs w:val="24"/>
        </w:rPr>
      </w:pPr>
      <w:r w:rsidRPr="00C3337F">
        <w:rPr>
          <w:rFonts w:ascii="Arial" w:hAnsi="Arial" w:cs="Arial"/>
          <w:sz w:val="24"/>
          <w:szCs w:val="24"/>
        </w:rPr>
        <w:t xml:space="preserve">It is pleasing to note that during this period, the 30-working day performance has ranged between 77 to 82 % which exceeds the Welsh Government target of 75%. </w:t>
      </w:r>
    </w:p>
    <w:p w14:paraId="6FEB7D42" w14:textId="77777777" w:rsidR="00DE181C" w:rsidRPr="00A6708F" w:rsidRDefault="00DE181C" w:rsidP="00DE181C">
      <w:pPr>
        <w:rPr>
          <w:rFonts w:ascii="Arial" w:hAnsi="Arial" w:cs="Arial"/>
          <w:sz w:val="24"/>
          <w:szCs w:val="24"/>
        </w:rPr>
      </w:pPr>
    </w:p>
    <w:p w14:paraId="38313AE6" w14:textId="77777777" w:rsidR="00DE181C" w:rsidRPr="002301F9" w:rsidRDefault="00DE181C" w:rsidP="00DE181C">
      <w:pPr>
        <w:autoSpaceDE w:val="0"/>
        <w:autoSpaceDN w:val="0"/>
        <w:adjustRightInd w:val="0"/>
        <w:spacing w:after="0" w:line="240" w:lineRule="auto"/>
        <w:rPr>
          <w:rFonts w:ascii="Arial" w:hAnsi="Arial" w:cs="Arial"/>
          <w:color w:val="2F5496" w:themeColor="accent1" w:themeShade="BF"/>
          <w:sz w:val="28"/>
          <w:szCs w:val="28"/>
        </w:rPr>
      </w:pPr>
      <w:r w:rsidRPr="002301F9">
        <w:rPr>
          <w:rFonts w:ascii="Arial" w:hAnsi="Arial" w:cs="Arial"/>
          <w:b/>
          <w:bCs/>
          <w:color w:val="2F5496" w:themeColor="accent1" w:themeShade="BF"/>
          <w:sz w:val="28"/>
          <w:szCs w:val="28"/>
        </w:rPr>
        <w:t xml:space="preserve">5. Delivering in Partnership </w:t>
      </w:r>
    </w:p>
    <w:p w14:paraId="53AD4F03" w14:textId="77777777" w:rsidR="00DE181C" w:rsidRPr="005008C6" w:rsidRDefault="00DE181C" w:rsidP="00DE181C">
      <w:pPr>
        <w:autoSpaceDE w:val="0"/>
        <w:autoSpaceDN w:val="0"/>
        <w:adjustRightInd w:val="0"/>
        <w:spacing w:after="0" w:line="240" w:lineRule="auto"/>
        <w:rPr>
          <w:rFonts w:ascii="Arial" w:hAnsi="Arial" w:cs="Arial"/>
          <w:i/>
          <w:iCs/>
          <w:color w:val="FF0000"/>
          <w:sz w:val="23"/>
          <w:szCs w:val="23"/>
        </w:rPr>
      </w:pPr>
    </w:p>
    <w:p w14:paraId="3ABD0E8A" w14:textId="77777777" w:rsidR="00DE181C" w:rsidRPr="002A58A7" w:rsidRDefault="00DE181C" w:rsidP="00DE181C">
      <w:pPr>
        <w:autoSpaceDE w:val="0"/>
        <w:autoSpaceDN w:val="0"/>
        <w:adjustRightInd w:val="0"/>
        <w:spacing w:after="0" w:line="240" w:lineRule="auto"/>
        <w:rPr>
          <w:rFonts w:ascii="Arial" w:hAnsi="Arial" w:cs="Arial"/>
          <w:iCs/>
          <w:sz w:val="24"/>
          <w:szCs w:val="24"/>
        </w:rPr>
      </w:pPr>
      <w:r w:rsidRPr="002A58A7">
        <w:rPr>
          <w:rFonts w:ascii="Arial" w:hAnsi="Arial" w:cs="Arial"/>
          <w:iCs/>
          <w:sz w:val="24"/>
          <w:szCs w:val="24"/>
        </w:rPr>
        <w:t xml:space="preserve">In many areas, the Health Board works with partners to develop and deliver plans for improving the health and well-being of our population, and to deliver services collaboratively. Our partners include other NHS Wales organisations, the two local authorities (Cardiff Council and the Vale of Glamorgan Council), the third sector and independent providers. </w:t>
      </w:r>
    </w:p>
    <w:p w14:paraId="01E3A5EB" w14:textId="77777777" w:rsidR="00DE181C" w:rsidRPr="002A58A7" w:rsidRDefault="00DE181C" w:rsidP="00DE181C">
      <w:pPr>
        <w:autoSpaceDE w:val="0"/>
        <w:autoSpaceDN w:val="0"/>
        <w:adjustRightInd w:val="0"/>
        <w:spacing w:after="0" w:line="240" w:lineRule="auto"/>
        <w:rPr>
          <w:rFonts w:ascii="Arial" w:hAnsi="Arial" w:cs="Arial"/>
          <w:iCs/>
          <w:color w:val="FF0000"/>
          <w:sz w:val="24"/>
          <w:szCs w:val="24"/>
        </w:rPr>
      </w:pPr>
    </w:p>
    <w:p w14:paraId="1560DD6C" w14:textId="77777777" w:rsidR="00DE181C" w:rsidRPr="002A58A7" w:rsidRDefault="00DE181C" w:rsidP="00DE181C">
      <w:pPr>
        <w:autoSpaceDE w:val="0"/>
        <w:autoSpaceDN w:val="0"/>
        <w:adjustRightInd w:val="0"/>
        <w:spacing w:after="0" w:line="240" w:lineRule="auto"/>
        <w:rPr>
          <w:rFonts w:ascii="Arial" w:hAnsi="Arial" w:cs="Arial"/>
          <w:iCs/>
          <w:sz w:val="24"/>
          <w:szCs w:val="24"/>
        </w:rPr>
      </w:pPr>
      <w:r w:rsidRPr="002A58A7">
        <w:rPr>
          <w:rFonts w:ascii="Arial" w:hAnsi="Arial" w:cs="Arial"/>
          <w:iCs/>
          <w:sz w:val="24"/>
          <w:szCs w:val="24"/>
        </w:rPr>
        <w:t>As part of our response to the pandemic, a range of services were set up rapidly with the local authorities as detailed under Section 3.4 above.</w:t>
      </w:r>
    </w:p>
    <w:p w14:paraId="401B42CA" w14:textId="77777777" w:rsidR="00DE181C" w:rsidRPr="002A58A7" w:rsidRDefault="00DE181C" w:rsidP="00DE181C">
      <w:pPr>
        <w:autoSpaceDE w:val="0"/>
        <w:autoSpaceDN w:val="0"/>
        <w:adjustRightInd w:val="0"/>
        <w:spacing w:after="0" w:line="240" w:lineRule="auto"/>
        <w:rPr>
          <w:rFonts w:ascii="Arial" w:hAnsi="Arial" w:cs="Arial"/>
          <w:iCs/>
          <w:sz w:val="24"/>
          <w:szCs w:val="24"/>
        </w:rPr>
      </w:pPr>
    </w:p>
    <w:p w14:paraId="70DE25F5" w14:textId="77777777" w:rsidR="00DE181C" w:rsidRPr="002301F9" w:rsidRDefault="00DE181C" w:rsidP="00DE181C">
      <w:pPr>
        <w:autoSpaceDE w:val="0"/>
        <w:autoSpaceDN w:val="0"/>
        <w:adjustRightInd w:val="0"/>
        <w:spacing w:after="0" w:line="240" w:lineRule="auto"/>
        <w:rPr>
          <w:rFonts w:ascii="Arial" w:hAnsi="Arial" w:cs="Arial"/>
          <w:b/>
          <w:iCs/>
          <w:color w:val="2F5496" w:themeColor="accent1" w:themeShade="BF"/>
          <w:sz w:val="24"/>
          <w:szCs w:val="24"/>
        </w:rPr>
      </w:pPr>
      <w:r w:rsidRPr="002301F9">
        <w:rPr>
          <w:rFonts w:ascii="Arial" w:hAnsi="Arial" w:cs="Arial"/>
          <w:b/>
          <w:iCs/>
          <w:color w:val="2F5496" w:themeColor="accent1" w:themeShade="BF"/>
          <w:sz w:val="24"/>
          <w:szCs w:val="24"/>
        </w:rPr>
        <w:lastRenderedPageBreak/>
        <w:t xml:space="preserve">Cardiff and Vale Regional Partnership Board </w:t>
      </w:r>
    </w:p>
    <w:p w14:paraId="15631B65" w14:textId="77777777" w:rsidR="00DE181C" w:rsidRPr="002A58A7" w:rsidRDefault="00DE181C" w:rsidP="00DE181C">
      <w:pPr>
        <w:autoSpaceDE w:val="0"/>
        <w:autoSpaceDN w:val="0"/>
        <w:adjustRightInd w:val="0"/>
        <w:spacing w:after="0" w:line="240" w:lineRule="auto"/>
        <w:rPr>
          <w:rFonts w:ascii="Arial" w:hAnsi="Arial" w:cs="Arial"/>
          <w:b/>
          <w:iCs/>
          <w:color w:val="FF0000"/>
          <w:sz w:val="24"/>
          <w:szCs w:val="24"/>
        </w:rPr>
      </w:pPr>
    </w:p>
    <w:p w14:paraId="161EC10B" w14:textId="77777777" w:rsidR="00DE181C" w:rsidRPr="002A58A7" w:rsidRDefault="00DE181C" w:rsidP="00DE181C">
      <w:pPr>
        <w:autoSpaceDE w:val="0"/>
        <w:autoSpaceDN w:val="0"/>
        <w:adjustRightInd w:val="0"/>
        <w:spacing w:after="0" w:line="240" w:lineRule="auto"/>
        <w:rPr>
          <w:rFonts w:ascii="Arial" w:hAnsi="Arial" w:cs="Arial"/>
          <w:iCs/>
          <w:sz w:val="24"/>
          <w:szCs w:val="24"/>
        </w:rPr>
      </w:pPr>
      <w:r w:rsidRPr="002A58A7">
        <w:rPr>
          <w:rFonts w:ascii="Arial" w:hAnsi="Arial" w:cs="Arial"/>
          <w:iCs/>
          <w:sz w:val="24"/>
          <w:szCs w:val="24"/>
        </w:rPr>
        <w:t xml:space="preserve">The Health Board hosts the team that works on behalf of Regional Partnership Board (RPB) partners. During the year the team has supported health and care teams to deliver a range of initiatives and services designed to provide citizens with early help and support when they need it to keep people living safely and well in their own homes. This includes developing services for children and young people with more complex needs – including emotional health and mental health needs, needs resulting from being physically disabled, and those on the edge of care. During the year the @home Programme has been established under the direction of the Ageing Well Partnership to ensure that we have the right range of services in place in the community to support independent living and to support people when their needs increase, or following an admission to hospital. The South West Cardiff Primary Care Cluster has formed a key part of this work, and through the nationally funded Transformation Programme has implemented a multidisciplinary model of care, and a very active social prescribing model – both of which are preventing avoidable admissions to hospital and increasing wellbeing. The Ageing Well Partnership also oversees the delivery of the Dementia Action Plan. </w:t>
      </w:r>
    </w:p>
    <w:p w14:paraId="34E0842F" w14:textId="77777777" w:rsidR="00DE181C" w:rsidRPr="002A58A7" w:rsidRDefault="00DE181C" w:rsidP="00DE181C">
      <w:pPr>
        <w:autoSpaceDE w:val="0"/>
        <w:autoSpaceDN w:val="0"/>
        <w:adjustRightInd w:val="0"/>
        <w:spacing w:after="0" w:line="240" w:lineRule="auto"/>
        <w:rPr>
          <w:rFonts w:ascii="Arial" w:hAnsi="Arial" w:cs="Arial"/>
          <w:iCs/>
          <w:sz w:val="24"/>
          <w:szCs w:val="24"/>
        </w:rPr>
      </w:pPr>
    </w:p>
    <w:p w14:paraId="243BD9F7" w14:textId="648F2358" w:rsidR="00DE181C" w:rsidRPr="002A58A7" w:rsidRDefault="00DE181C" w:rsidP="00DE181C">
      <w:pPr>
        <w:autoSpaceDE w:val="0"/>
        <w:autoSpaceDN w:val="0"/>
        <w:adjustRightInd w:val="0"/>
        <w:spacing w:after="0" w:line="240" w:lineRule="auto"/>
        <w:rPr>
          <w:rFonts w:ascii="Arial" w:hAnsi="Arial" w:cs="Arial"/>
          <w:iCs/>
          <w:sz w:val="24"/>
          <w:szCs w:val="24"/>
        </w:rPr>
      </w:pPr>
      <w:r w:rsidRPr="002A58A7">
        <w:rPr>
          <w:rFonts w:ascii="Arial" w:hAnsi="Arial" w:cs="Arial"/>
          <w:iCs/>
          <w:sz w:val="24"/>
          <w:szCs w:val="24"/>
        </w:rPr>
        <w:t xml:space="preserve">The Living Well Partnership, still being formally established, has provided a focus on improving services for people with a learning disability, through the implementation </w:t>
      </w:r>
      <w:r w:rsidR="00BE7E1C">
        <w:rPr>
          <w:rFonts w:ascii="Arial" w:hAnsi="Arial" w:cs="Arial"/>
          <w:iCs/>
          <w:sz w:val="24"/>
          <w:szCs w:val="24"/>
        </w:rPr>
        <w:t xml:space="preserve">of </w:t>
      </w:r>
      <w:r w:rsidRPr="002A58A7">
        <w:rPr>
          <w:rFonts w:ascii="Arial" w:hAnsi="Arial" w:cs="Arial"/>
          <w:iCs/>
          <w:sz w:val="24"/>
          <w:szCs w:val="24"/>
        </w:rPr>
        <w:t xml:space="preserve">the Joint Learning Disability Commissioning Strategy that was developed with people with a learning disability and their families and carers. </w:t>
      </w:r>
    </w:p>
    <w:p w14:paraId="272598DF" w14:textId="77777777" w:rsidR="00DE181C" w:rsidRPr="002A58A7" w:rsidRDefault="00DE181C" w:rsidP="00DE181C">
      <w:pPr>
        <w:autoSpaceDE w:val="0"/>
        <w:autoSpaceDN w:val="0"/>
        <w:adjustRightInd w:val="0"/>
        <w:spacing w:after="0" w:line="240" w:lineRule="auto"/>
        <w:rPr>
          <w:rFonts w:ascii="Arial" w:hAnsi="Arial" w:cs="Arial"/>
          <w:iCs/>
          <w:sz w:val="24"/>
          <w:szCs w:val="24"/>
        </w:rPr>
      </w:pPr>
    </w:p>
    <w:p w14:paraId="68666911" w14:textId="77777777" w:rsidR="00DE181C" w:rsidRPr="002A58A7" w:rsidRDefault="00DE181C" w:rsidP="00DE181C">
      <w:pPr>
        <w:autoSpaceDE w:val="0"/>
        <w:autoSpaceDN w:val="0"/>
        <w:adjustRightInd w:val="0"/>
        <w:spacing w:after="0" w:line="240" w:lineRule="auto"/>
        <w:rPr>
          <w:rFonts w:ascii="Arial" w:hAnsi="Arial" w:cs="Arial"/>
          <w:iCs/>
          <w:sz w:val="24"/>
          <w:szCs w:val="24"/>
        </w:rPr>
      </w:pPr>
      <w:r w:rsidRPr="002A58A7">
        <w:rPr>
          <w:rFonts w:ascii="Arial" w:hAnsi="Arial" w:cs="Arial"/>
          <w:iCs/>
          <w:sz w:val="24"/>
          <w:szCs w:val="24"/>
        </w:rPr>
        <w:t xml:space="preserve">The Starting Well Partnership has focused on consolidating delivery of the Integrated Autism Service and developing a ‘no-wrong door’ approach to access to emotional wellbeing and mental health services. Work has also continued in relation to the ‘team around the family’ model supporting young people on the edge of care. </w:t>
      </w:r>
    </w:p>
    <w:p w14:paraId="3BD9AB02" w14:textId="77777777" w:rsidR="00DE181C" w:rsidRPr="002301F9" w:rsidRDefault="00DE181C" w:rsidP="00DE181C">
      <w:pPr>
        <w:autoSpaceDE w:val="0"/>
        <w:autoSpaceDN w:val="0"/>
        <w:adjustRightInd w:val="0"/>
        <w:spacing w:after="0" w:line="240" w:lineRule="auto"/>
        <w:rPr>
          <w:rFonts w:ascii="Arial" w:hAnsi="Arial" w:cs="Arial"/>
          <w:iCs/>
          <w:color w:val="2F5496" w:themeColor="accent1" w:themeShade="BF"/>
          <w:sz w:val="24"/>
          <w:szCs w:val="24"/>
        </w:rPr>
      </w:pPr>
      <w:r w:rsidRPr="002301F9">
        <w:rPr>
          <w:rFonts w:ascii="Arial" w:hAnsi="Arial" w:cs="Arial"/>
          <w:iCs/>
          <w:color w:val="2F5496" w:themeColor="accent1" w:themeShade="BF"/>
          <w:sz w:val="24"/>
          <w:szCs w:val="24"/>
        </w:rPr>
        <w:t xml:space="preserve"> </w:t>
      </w:r>
    </w:p>
    <w:p w14:paraId="288252E8" w14:textId="77777777" w:rsidR="00DE181C" w:rsidRPr="002301F9" w:rsidRDefault="00DE181C" w:rsidP="00DE181C">
      <w:pPr>
        <w:autoSpaceDE w:val="0"/>
        <w:autoSpaceDN w:val="0"/>
        <w:adjustRightInd w:val="0"/>
        <w:spacing w:after="0" w:line="240" w:lineRule="auto"/>
        <w:rPr>
          <w:rFonts w:ascii="Arial" w:hAnsi="Arial" w:cs="Arial"/>
          <w:b/>
          <w:iCs/>
          <w:color w:val="2F5496" w:themeColor="accent1" w:themeShade="BF"/>
          <w:sz w:val="24"/>
          <w:szCs w:val="24"/>
        </w:rPr>
      </w:pPr>
      <w:r w:rsidRPr="002301F9">
        <w:rPr>
          <w:rFonts w:ascii="Arial" w:hAnsi="Arial" w:cs="Arial"/>
          <w:b/>
          <w:iCs/>
          <w:color w:val="2F5496" w:themeColor="accent1" w:themeShade="BF"/>
          <w:sz w:val="24"/>
          <w:szCs w:val="24"/>
        </w:rPr>
        <w:t xml:space="preserve">Regional Healthcare Services </w:t>
      </w:r>
    </w:p>
    <w:p w14:paraId="2AB34654" w14:textId="77777777" w:rsidR="00DE181C" w:rsidRPr="002A58A7" w:rsidRDefault="00DE181C" w:rsidP="00DE181C">
      <w:pPr>
        <w:autoSpaceDE w:val="0"/>
        <w:autoSpaceDN w:val="0"/>
        <w:adjustRightInd w:val="0"/>
        <w:spacing w:after="0" w:line="240" w:lineRule="auto"/>
        <w:rPr>
          <w:rFonts w:ascii="Arial" w:hAnsi="Arial" w:cs="Arial"/>
          <w:b/>
          <w:iCs/>
          <w:color w:val="1F3864" w:themeColor="accent1" w:themeShade="80"/>
          <w:sz w:val="24"/>
          <w:szCs w:val="24"/>
        </w:rPr>
      </w:pPr>
    </w:p>
    <w:p w14:paraId="3A9DD943" w14:textId="77777777" w:rsidR="00DE181C" w:rsidRPr="002A58A7" w:rsidRDefault="00DE181C" w:rsidP="00DE181C">
      <w:pPr>
        <w:autoSpaceDE w:val="0"/>
        <w:autoSpaceDN w:val="0"/>
        <w:adjustRightInd w:val="0"/>
        <w:spacing w:after="0" w:line="240" w:lineRule="auto"/>
        <w:rPr>
          <w:rFonts w:ascii="Arial" w:hAnsi="Arial" w:cs="Arial"/>
          <w:iCs/>
          <w:sz w:val="24"/>
          <w:szCs w:val="24"/>
        </w:rPr>
      </w:pPr>
      <w:r w:rsidRPr="002A58A7">
        <w:rPr>
          <w:rFonts w:ascii="Arial" w:hAnsi="Arial" w:cs="Arial"/>
          <w:iCs/>
          <w:sz w:val="24"/>
          <w:szCs w:val="24"/>
        </w:rPr>
        <w:t xml:space="preserve">The Health Board continues to work with neighbouring health boards to develop and implement regional service models where it makes sense to do so in order to ensure that a service is sustainable, meets key standards, and delivers the best outcomes for patients. The Health Board has led the establishment of the Major Trauma Centre at UHW, which forms part of the newly established Major Trauma Network, and the development of the SE Wales Regional Vascular Services model which will see all vascular surgery centralised at UHW. Both of these developments were informed by engagement/consultation processes, </w:t>
      </w:r>
    </w:p>
    <w:p w14:paraId="54A4A386" w14:textId="77777777" w:rsidR="00DE181C" w:rsidRPr="002A58A7" w:rsidRDefault="00DE181C" w:rsidP="00DE181C">
      <w:pPr>
        <w:autoSpaceDE w:val="0"/>
        <w:autoSpaceDN w:val="0"/>
        <w:adjustRightInd w:val="0"/>
        <w:spacing w:after="0" w:line="240" w:lineRule="auto"/>
        <w:rPr>
          <w:rFonts w:ascii="Arial" w:hAnsi="Arial" w:cs="Arial"/>
          <w:iCs/>
          <w:sz w:val="24"/>
          <w:szCs w:val="24"/>
        </w:rPr>
      </w:pPr>
    </w:p>
    <w:p w14:paraId="4B2230C2" w14:textId="77777777" w:rsidR="00DE181C" w:rsidRPr="002A58A7" w:rsidRDefault="00DE181C" w:rsidP="00DE181C">
      <w:pPr>
        <w:autoSpaceDE w:val="0"/>
        <w:autoSpaceDN w:val="0"/>
        <w:adjustRightInd w:val="0"/>
        <w:spacing w:after="0" w:line="240" w:lineRule="auto"/>
        <w:rPr>
          <w:rFonts w:ascii="Arial" w:hAnsi="Arial" w:cs="Arial"/>
          <w:iCs/>
          <w:sz w:val="24"/>
          <w:szCs w:val="24"/>
        </w:rPr>
      </w:pPr>
      <w:r w:rsidRPr="002A58A7">
        <w:rPr>
          <w:rFonts w:ascii="Arial" w:hAnsi="Arial" w:cs="Arial"/>
          <w:iCs/>
          <w:sz w:val="24"/>
          <w:szCs w:val="24"/>
        </w:rPr>
        <w:t xml:space="preserve">As part of the planned recovery programme, the Health Board is developing plans to look at potential regional solutions for addressing the backlog of people waiting for planned treatment which has built up during the pandemic. This includes looking at whether regional centres for high volume low complex activity could and should be developed. </w:t>
      </w:r>
    </w:p>
    <w:p w14:paraId="79B55D96" w14:textId="77777777" w:rsidR="00DE181C" w:rsidRPr="002A58A7" w:rsidRDefault="00DE181C" w:rsidP="00DE181C">
      <w:pPr>
        <w:autoSpaceDE w:val="0"/>
        <w:autoSpaceDN w:val="0"/>
        <w:adjustRightInd w:val="0"/>
        <w:spacing w:after="0" w:line="240" w:lineRule="auto"/>
        <w:rPr>
          <w:rFonts w:ascii="Arial" w:hAnsi="Arial" w:cs="Arial"/>
          <w:iCs/>
          <w:sz w:val="24"/>
          <w:szCs w:val="24"/>
        </w:rPr>
      </w:pPr>
    </w:p>
    <w:p w14:paraId="3DD43EE6" w14:textId="77777777" w:rsidR="00DE181C" w:rsidRPr="002A58A7" w:rsidRDefault="00DE181C" w:rsidP="00DE181C">
      <w:pPr>
        <w:autoSpaceDE w:val="0"/>
        <w:autoSpaceDN w:val="0"/>
        <w:adjustRightInd w:val="0"/>
        <w:spacing w:after="0" w:line="240" w:lineRule="auto"/>
        <w:rPr>
          <w:rFonts w:ascii="Arial" w:hAnsi="Arial" w:cs="Arial"/>
          <w:iCs/>
          <w:sz w:val="24"/>
          <w:szCs w:val="24"/>
        </w:rPr>
      </w:pPr>
      <w:r w:rsidRPr="002A58A7">
        <w:rPr>
          <w:rFonts w:ascii="Arial" w:hAnsi="Arial" w:cs="Arial"/>
          <w:iCs/>
          <w:sz w:val="24"/>
          <w:szCs w:val="24"/>
        </w:rPr>
        <w:t xml:space="preserve">The Health Board has also formed partnerships with the Velindre NHS Trust, Cwm Taf Morgannwg UHB, Aneurin Bevan UHB and Swansea UHB to progress joint agendas. </w:t>
      </w:r>
    </w:p>
    <w:p w14:paraId="127DDDB1" w14:textId="77777777" w:rsidR="00DE181C" w:rsidRPr="002A58A7" w:rsidRDefault="00DE181C" w:rsidP="00DE181C">
      <w:pPr>
        <w:autoSpaceDE w:val="0"/>
        <w:autoSpaceDN w:val="0"/>
        <w:adjustRightInd w:val="0"/>
        <w:spacing w:after="0" w:line="240" w:lineRule="auto"/>
        <w:rPr>
          <w:rFonts w:ascii="Arial" w:hAnsi="Arial" w:cs="Arial"/>
          <w:iCs/>
          <w:color w:val="FF0000"/>
          <w:sz w:val="24"/>
          <w:szCs w:val="24"/>
        </w:rPr>
      </w:pPr>
    </w:p>
    <w:p w14:paraId="01AE8481" w14:textId="77777777" w:rsidR="00DE181C" w:rsidRDefault="00DE181C" w:rsidP="00DE181C">
      <w:pPr>
        <w:autoSpaceDE w:val="0"/>
        <w:autoSpaceDN w:val="0"/>
        <w:adjustRightInd w:val="0"/>
        <w:spacing w:after="0" w:line="240" w:lineRule="auto"/>
        <w:rPr>
          <w:rFonts w:ascii="Arial" w:hAnsi="Arial" w:cs="Arial"/>
          <w:b/>
          <w:bCs/>
          <w:color w:val="00B0F0"/>
          <w:sz w:val="32"/>
          <w:szCs w:val="32"/>
        </w:rPr>
      </w:pPr>
    </w:p>
    <w:p w14:paraId="1F1DFAFE" w14:textId="7BED9551" w:rsidR="00DE181C" w:rsidRPr="007112F3" w:rsidRDefault="00DE181C" w:rsidP="00DE181C">
      <w:pPr>
        <w:autoSpaceDE w:val="0"/>
        <w:autoSpaceDN w:val="0"/>
        <w:adjustRightInd w:val="0"/>
        <w:spacing w:after="0" w:line="240" w:lineRule="auto"/>
        <w:rPr>
          <w:rFonts w:ascii="Arial" w:hAnsi="Arial" w:cs="Arial"/>
          <w:b/>
          <w:bCs/>
          <w:color w:val="FF0000"/>
          <w:sz w:val="23"/>
          <w:szCs w:val="23"/>
        </w:rPr>
      </w:pPr>
      <w:r w:rsidRPr="002301F9">
        <w:rPr>
          <w:rFonts w:ascii="Arial" w:hAnsi="Arial" w:cs="Arial"/>
          <w:b/>
          <w:bCs/>
          <w:color w:val="2F5496" w:themeColor="accent1" w:themeShade="BF"/>
          <w:sz w:val="28"/>
          <w:szCs w:val="28"/>
        </w:rPr>
        <w:t>6. Workforce management and Wellbeing</w:t>
      </w:r>
      <w:r w:rsidRPr="002301F9">
        <w:rPr>
          <w:rFonts w:ascii="Arial" w:hAnsi="Arial" w:cs="Arial"/>
          <w:b/>
          <w:bCs/>
          <w:color w:val="2F5496" w:themeColor="accent1" w:themeShade="BF"/>
          <w:sz w:val="23"/>
          <w:szCs w:val="23"/>
        </w:rPr>
        <w:t xml:space="preserve"> </w:t>
      </w:r>
    </w:p>
    <w:p w14:paraId="5C32A99B" w14:textId="77777777" w:rsidR="00DE181C" w:rsidRDefault="00DE181C" w:rsidP="00DE181C">
      <w:pPr>
        <w:autoSpaceDE w:val="0"/>
        <w:autoSpaceDN w:val="0"/>
        <w:adjustRightInd w:val="0"/>
        <w:spacing w:after="0" w:line="240" w:lineRule="auto"/>
        <w:rPr>
          <w:rFonts w:ascii="Arial" w:hAnsi="Arial" w:cs="Arial"/>
          <w:b/>
          <w:bCs/>
          <w:color w:val="00B0F0"/>
          <w:sz w:val="23"/>
          <w:szCs w:val="23"/>
          <w:highlight w:val="yellow"/>
        </w:rPr>
      </w:pPr>
    </w:p>
    <w:p w14:paraId="1EA18D28" w14:textId="0ED24481"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t xml:space="preserve">Over the past 2 years the </w:t>
      </w:r>
      <w:r>
        <w:rPr>
          <w:rFonts w:ascii="Arial" w:hAnsi="Arial" w:cs="Arial"/>
          <w:sz w:val="24"/>
          <w:szCs w:val="24"/>
        </w:rPr>
        <w:t xml:space="preserve">Health Board </w:t>
      </w:r>
      <w:r w:rsidRPr="00C722CC">
        <w:rPr>
          <w:rFonts w:ascii="Arial" w:hAnsi="Arial" w:cs="Arial"/>
          <w:sz w:val="24"/>
          <w:szCs w:val="24"/>
        </w:rPr>
        <w:t xml:space="preserve">has faced one of its most significant staffing challenges for each wave of the </w:t>
      </w:r>
      <w:r>
        <w:rPr>
          <w:rFonts w:ascii="Arial" w:hAnsi="Arial" w:cs="Arial"/>
          <w:sz w:val="24"/>
          <w:szCs w:val="24"/>
        </w:rPr>
        <w:t>p</w:t>
      </w:r>
      <w:r w:rsidRPr="00C722CC">
        <w:rPr>
          <w:rFonts w:ascii="Arial" w:hAnsi="Arial" w:cs="Arial"/>
          <w:sz w:val="24"/>
          <w:szCs w:val="24"/>
        </w:rPr>
        <w:t>andemic. In addition to record staff sickness levels of over 8% there has also been a higher demand for more staff to assist with the C</w:t>
      </w:r>
      <w:r>
        <w:rPr>
          <w:rFonts w:ascii="Arial" w:hAnsi="Arial" w:cs="Arial"/>
          <w:sz w:val="24"/>
          <w:szCs w:val="24"/>
        </w:rPr>
        <w:t>OVID-</w:t>
      </w:r>
      <w:r w:rsidRPr="00C722CC">
        <w:rPr>
          <w:rFonts w:ascii="Arial" w:hAnsi="Arial" w:cs="Arial"/>
          <w:sz w:val="24"/>
          <w:szCs w:val="24"/>
        </w:rPr>
        <w:t xml:space="preserve">19 Vaccination </w:t>
      </w:r>
      <w:r>
        <w:rPr>
          <w:rFonts w:ascii="Arial" w:hAnsi="Arial" w:cs="Arial"/>
          <w:sz w:val="24"/>
          <w:szCs w:val="24"/>
        </w:rPr>
        <w:t>P</w:t>
      </w:r>
      <w:r w:rsidRPr="00C722CC">
        <w:rPr>
          <w:rFonts w:ascii="Arial" w:hAnsi="Arial" w:cs="Arial"/>
          <w:sz w:val="24"/>
          <w:szCs w:val="24"/>
        </w:rPr>
        <w:t xml:space="preserve">rogramme and for the </w:t>
      </w:r>
      <w:r>
        <w:rPr>
          <w:rFonts w:ascii="Arial" w:hAnsi="Arial" w:cs="Arial"/>
          <w:sz w:val="24"/>
          <w:szCs w:val="24"/>
        </w:rPr>
        <w:t>Health Board</w:t>
      </w:r>
      <w:r w:rsidRPr="00C722CC">
        <w:rPr>
          <w:rFonts w:ascii="Arial" w:hAnsi="Arial" w:cs="Arial"/>
          <w:sz w:val="24"/>
          <w:szCs w:val="24"/>
        </w:rPr>
        <w:t>’s recovery schemes which aimed to reduce the increasing patient waiting lists that arose as a result of the pandemic. A further challenge was the increase in Covid patients and the additional staff required to open additional wards at the main hospitals and at Lakeside Wing.</w:t>
      </w:r>
    </w:p>
    <w:p w14:paraId="36B0F5F3" w14:textId="77777777"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t>Staffing the wards was particularly challenging at times as the vacancy rate for Registered Nurses was over 13%</w:t>
      </w:r>
      <w:r>
        <w:rPr>
          <w:rFonts w:ascii="Arial" w:hAnsi="Arial" w:cs="Arial"/>
          <w:sz w:val="24"/>
          <w:szCs w:val="24"/>
        </w:rPr>
        <w:t xml:space="preserve"> </w:t>
      </w:r>
      <w:r w:rsidRPr="00C722CC">
        <w:rPr>
          <w:rFonts w:ascii="Arial" w:hAnsi="Arial" w:cs="Arial"/>
          <w:sz w:val="24"/>
          <w:szCs w:val="24"/>
        </w:rPr>
        <w:t>and with other staff absence due to sickness, self-isolation, shielding and maternity leave</w:t>
      </w:r>
      <w:r>
        <w:rPr>
          <w:rFonts w:ascii="Arial" w:hAnsi="Arial" w:cs="Arial"/>
          <w:sz w:val="24"/>
          <w:szCs w:val="24"/>
        </w:rPr>
        <w:t>,</w:t>
      </w:r>
      <w:r w:rsidRPr="00C722CC">
        <w:rPr>
          <w:rFonts w:ascii="Arial" w:hAnsi="Arial" w:cs="Arial"/>
          <w:sz w:val="24"/>
          <w:szCs w:val="24"/>
        </w:rPr>
        <w:t xml:space="preserve"> it rose to 22%. The need for staff to work flexibly at different locations within the </w:t>
      </w:r>
      <w:r>
        <w:rPr>
          <w:rFonts w:ascii="Arial" w:hAnsi="Arial" w:cs="Arial"/>
          <w:sz w:val="24"/>
          <w:szCs w:val="24"/>
        </w:rPr>
        <w:t>Health Board w</w:t>
      </w:r>
      <w:r w:rsidRPr="00C722CC">
        <w:rPr>
          <w:rFonts w:ascii="Arial" w:hAnsi="Arial" w:cs="Arial"/>
          <w:sz w:val="24"/>
          <w:szCs w:val="24"/>
        </w:rPr>
        <w:t>as paramount to ensure risks were managed appropriately. The staff worked incredibl</w:t>
      </w:r>
      <w:r>
        <w:rPr>
          <w:rFonts w:ascii="Arial" w:hAnsi="Arial" w:cs="Arial"/>
          <w:sz w:val="24"/>
          <w:szCs w:val="24"/>
        </w:rPr>
        <w:t>y</w:t>
      </w:r>
      <w:r w:rsidRPr="00C722CC">
        <w:rPr>
          <w:rFonts w:ascii="Arial" w:hAnsi="Arial" w:cs="Arial"/>
          <w:sz w:val="24"/>
          <w:szCs w:val="24"/>
        </w:rPr>
        <w:t xml:space="preserve"> flexibly and under significant pressure to ensure safe patient care.</w:t>
      </w:r>
    </w:p>
    <w:p w14:paraId="3DD82A84" w14:textId="77777777"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t>Despite these challenges</w:t>
      </w:r>
      <w:r>
        <w:rPr>
          <w:rFonts w:ascii="Arial" w:hAnsi="Arial" w:cs="Arial"/>
          <w:sz w:val="24"/>
          <w:szCs w:val="24"/>
        </w:rPr>
        <w:t>,</w:t>
      </w:r>
      <w:r w:rsidRPr="00C722CC">
        <w:rPr>
          <w:rFonts w:ascii="Arial" w:hAnsi="Arial" w:cs="Arial"/>
          <w:sz w:val="24"/>
          <w:szCs w:val="24"/>
        </w:rPr>
        <w:t xml:space="preserve"> the </w:t>
      </w:r>
      <w:r>
        <w:rPr>
          <w:rFonts w:ascii="Arial" w:hAnsi="Arial" w:cs="Arial"/>
          <w:sz w:val="24"/>
          <w:szCs w:val="24"/>
        </w:rPr>
        <w:t xml:space="preserve">Health Board </w:t>
      </w:r>
      <w:r w:rsidRPr="00C722CC">
        <w:rPr>
          <w:rFonts w:ascii="Arial" w:hAnsi="Arial" w:cs="Arial"/>
          <w:sz w:val="24"/>
          <w:szCs w:val="24"/>
        </w:rPr>
        <w:t xml:space="preserve">developed a clear plan to ensure we would continue to provide </w:t>
      </w:r>
      <w:r w:rsidRPr="00C722CC">
        <w:rPr>
          <w:rFonts w:ascii="Arial" w:hAnsi="Arial" w:cs="Arial"/>
          <w:b/>
          <w:bCs/>
          <w:sz w:val="24"/>
          <w:szCs w:val="24"/>
        </w:rPr>
        <w:t>safe staffing levels</w:t>
      </w:r>
      <w:r w:rsidRPr="00C722CC">
        <w:rPr>
          <w:rFonts w:ascii="Arial" w:hAnsi="Arial" w:cs="Arial"/>
          <w:sz w:val="24"/>
          <w:szCs w:val="24"/>
        </w:rPr>
        <w:t xml:space="preserve"> for our patients. This was achieved by the following actions:</w:t>
      </w:r>
    </w:p>
    <w:p w14:paraId="28E3EF7C" w14:textId="77777777" w:rsidR="00DE181C" w:rsidRPr="00C722CC" w:rsidRDefault="00DE181C" w:rsidP="005F46FD">
      <w:pPr>
        <w:pStyle w:val="ListParagraph"/>
        <w:numPr>
          <w:ilvl w:val="0"/>
          <w:numId w:val="18"/>
        </w:numPr>
        <w:spacing w:line="240" w:lineRule="auto"/>
        <w:rPr>
          <w:rFonts w:ascii="Arial" w:eastAsia="Times New Roman" w:hAnsi="Arial" w:cs="Arial"/>
          <w:sz w:val="24"/>
          <w:szCs w:val="24"/>
        </w:rPr>
      </w:pPr>
      <w:r w:rsidRPr="00C722CC">
        <w:rPr>
          <w:rFonts w:ascii="Arial" w:eastAsia="Times New Roman" w:hAnsi="Arial" w:cs="Arial"/>
          <w:sz w:val="24"/>
          <w:szCs w:val="24"/>
        </w:rPr>
        <w:t>Identifying those staff who could be redeployed to care for the additional capacity required for the Covid patients. This included staffin</w:t>
      </w:r>
      <w:r>
        <w:rPr>
          <w:rFonts w:ascii="Arial" w:eastAsia="Times New Roman" w:hAnsi="Arial" w:cs="Arial"/>
          <w:sz w:val="24"/>
          <w:szCs w:val="24"/>
        </w:rPr>
        <w:t>g</w:t>
      </w:r>
      <w:r w:rsidRPr="00C722CC">
        <w:rPr>
          <w:rFonts w:ascii="Arial" w:eastAsia="Times New Roman" w:hAnsi="Arial" w:cs="Arial"/>
          <w:sz w:val="24"/>
          <w:szCs w:val="24"/>
        </w:rPr>
        <w:t xml:space="preserve"> areas where elective activity either reduced or ceased.</w:t>
      </w:r>
    </w:p>
    <w:p w14:paraId="4B67203E" w14:textId="77777777" w:rsidR="00DE181C" w:rsidRPr="00C722CC" w:rsidRDefault="00DE181C" w:rsidP="005F46FD">
      <w:pPr>
        <w:pStyle w:val="ListParagraph"/>
        <w:numPr>
          <w:ilvl w:val="0"/>
          <w:numId w:val="18"/>
        </w:numPr>
        <w:spacing w:line="240" w:lineRule="auto"/>
        <w:rPr>
          <w:rFonts w:ascii="Arial" w:eastAsia="Times New Roman" w:hAnsi="Arial" w:cs="Arial"/>
          <w:sz w:val="24"/>
          <w:szCs w:val="24"/>
        </w:rPr>
      </w:pPr>
      <w:r w:rsidRPr="00C722CC">
        <w:rPr>
          <w:rFonts w:ascii="Arial" w:eastAsia="Times New Roman" w:hAnsi="Arial" w:cs="Arial"/>
          <w:sz w:val="24"/>
          <w:szCs w:val="24"/>
        </w:rPr>
        <w:t>Deploying non-ward based nurses to ward areas following refresher training undertaken at very short notice</w:t>
      </w:r>
      <w:r>
        <w:rPr>
          <w:rFonts w:ascii="Arial" w:eastAsia="Times New Roman" w:hAnsi="Arial" w:cs="Arial"/>
          <w:sz w:val="24"/>
          <w:szCs w:val="24"/>
        </w:rPr>
        <w:t>.  Fo</w:t>
      </w:r>
      <w:r w:rsidRPr="00C722CC">
        <w:rPr>
          <w:rFonts w:ascii="Arial" w:eastAsia="Times New Roman" w:hAnsi="Arial" w:cs="Arial"/>
          <w:sz w:val="24"/>
          <w:szCs w:val="24"/>
        </w:rPr>
        <w:t>r example</w:t>
      </w:r>
      <w:r>
        <w:rPr>
          <w:rFonts w:ascii="Arial" w:eastAsia="Times New Roman" w:hAnsi="Arial" w:cs="Arial"/>
          <w:sz w:val="24"/>
          <w:szCs w:val="24"/>
        </w:rPr>
        <w:t>, C</w:t>
      </w:r>
      <w:r w:rsidRPr="00C722CC">
        <w:rPr>
          <w:rFonts w:ascii="Arial" w:eastAsia="Times New Roman" w:hAnsi="Arial" w:cs="Arial"/>
          <w:sz w:val="24"/>
          <w:szCs w:val="24"/>
        </w:rPr>
        <w:t>linical Nurse Specialists</w:t>
      </w:r>
      <w:r>
        <w:rPr>
          <w:rFonts w:ascii="Arial" w:eastAsia="Times New Roman" w:hAnsi="Arial" w:cs="Arial"/>
          <w:sz w:val="24"/>
          <w:szCs w:val="24"/>
        </w:rPr>
        <w:t>.</w:t>
      </w:r>
      <w:r w:rsidRPr="00C722CC">
        <w:rPr>
          <w:rFonts w:ascii="Arial" w:eastAsia="Times New Roman" w:hAnsi="Arial" w:cs="Arial"/>
          <w:sz w:val="24"/>
          <w:szCs w:val="24"/>
        </w:rPr>
        <w:t xml:space="preserve"> </w:t>
      </w:r>
    </w:p>
    <w:p w14:paraId="4E4CCD34" w14:textId="77777777" w:rsidR="00DE181C" w:rsidRPr="00C722CC" w:rsidRDefault="00DE181C" w:rsidP="005F46FD">
      <w:pPr>
        <w:pStyle w:val="ListParagraph"/>
        <w:numPr>
          <w:ilvl w:val="0"/>
          <w:numId w:val="18"/>
        </w:numPr>
        <w:spacing w:line="240" w:lineRule="auto"/>
        <w:rPr>
          <w:rFonts w:ascii="Arial" w:eastAsia="Times New Roman" w:hAnsi="Arial" w:cs="Arial"/>
          <w:sz w:val="24"/>
          <w:szCs w:val="24"/>
        </w:rPr>
      </w:pPr>
      <w:r w:rsidRPr="00C722CC">
        <w:rPr>
          <w:rFonts w:ascii="Arial" w:eastAsia="Times New Roman" w:hAnsi="Arial" w:cs="Arial"/>
          <w:sz w:val="24"/>
          <w:szCs w:val="24"/>
        </w:rPr>
        <w:t>Appealing to those clinicians who had retired and could return to work on a temporary basis.</w:t>
      </w:r>
    </w:p>
    <w:p w14:paraId="73692632" w14:textId="77777777" w:rsidR="00DE181C" w:rsidRPr="00C722CC" w:rsidRDefault="00DE181C" w:rsidP="005F46FD">
      <w:pPr>
        <w:pStyle w:val="ListParagraph"/>
        <w:numPr>
          <w:ilvl w:val="0"/>
          <w:numId w:val="18"/>
        </w:numPr>
        <w:spacing w:line="240" w:lineRule="auto"/>
        <w:rPr>
          <w:rFonts w:ascii="Arial" w:eastAsia="Times New Roman" w:hAnsi="Arial" w:cs="Arial"/>
          <w:sz w:val="24"/>
          <w:szCs w:val="24"/>
        </w:rPr>
      </w:pPr>
      <w:r w:rsidRPr="00C722CC">
        <w:rPr>
          <w:rFonts w:ascii="Arial" w:eastAsia="Times New Roman" w:hAnsi="Arial" w:cs="Arial"/>
          <w:sz w:val="24"/>
          <w:szCs w:val="24"/>
        </w:rPr>
        <w:t>Developing a workforce hub whose sole purpose was to recruit large volumes of staff in a very short period. Over 2</w:t>
      </w:r>
      <w:r>
        <w:rPr>
          <w:rFonts w:ascii="Arial" w:eastAsia="Times New Roman" w:hAnsi="Arial" w:cs="Arial"/>
          <w:sz w:val="24"/>
          <w:szCs w:val="24"/>
        </w:rPr>
        <w:t>,</w:t>
      </w:r>
      <w:r w:rsidRPr="00C722CC">
        <w:rPr>
          <w:rFonts w:ascii="Arial" w:eastAsia="Times New Roman" w:hAnsi="Arial" w:cs="Arial"/>
          <w:sz w:val="24"/>
          <w:szCs w:val="24"/>
        </w:rPr>
        <w:t>000 staff have been recruited and a large number of them have secured substantive appointment</w:t>
      </w:r>
      <w:r>
        <w:rPr>
          <w:rFonts w:ascii="Arial" w:eastAsia="Times New Roman" w:hAnsi="Arial" w:cs="Arial"/>
          <w:sz w:val="24"/>
          <w:szCs w:val="24"/>
        </w:rPr>
        <w:t>s</w:t>
      </w:r>
      <w:r w:rsidRPr="00C722CC">
        <w:rPr>
          <w:rFonts w:ascii="Arial" w:eastAsia="Times New Roman" w:hAnsi="Arial" w:cs="Arial"/>
          <w:sz w:val="24"/>
          <w:szCs w:val="24"/>
        </w:rPr>
        <w:t xml:space="preserve"> within the </w:t>
      </w:r>
      <w:r>
        <w:rPr>
          <w:rFonts w:ascii="Arial" w:eastAsia="Times New Roman" w:hAnsi="Arial" w:cs="Arial"/>
          <w:sz w:val="24"/>
          <w:szCs w:val="24"/>
        </w:rPr>
        <w:t>Health Board</w:t>
      </w:r>
      <w:r w:rsidRPr="00C722CC">
        <w:rPr>
          <w:rFonts w:ascii="Arial" w:eastAsia="Times New Roman" w:hAnsi="Arial" w:cs="Arial"/>
          <w:sz w:val="24"/>
          <w:szCs w:val="24"/>
        </w:rPr>
        <w:t>.</w:t>
      </w:r>
    </w:p>
    <w:p w14:paraId="23EB31FE" w14:textId="77777777" w:rsidR="00DE181C" w:rsidRPr="00C722CC" w:rsidRDefault="00DE181C" w:rsidP="005F46FD">
      <w:pPr>
        <w:pStyle w:val="ListParagraph"/>
        <w:numPr>
          <w:ilvl w:val="0"/>
          <w:numId w:val="18"/>
        </w:numPr>
        <w:spacing w:line="240" w:lineRule="auto"/>
        <w:rPr>
          <w:rFonts w:ascii="Arial" w:eastAsia="Times New Roman" w:hAnsi="Arial" w:cs="Arial"/>
          <w:sz w:val="24"/>
          <w:szCs w:val="24"/>
        </w:rPr>
      </w:pPr>
      <w:r w:rsidRPr="00C722CC">
        <w:rPr>
          <w:rFonts w:ascii="Arial" w:eastAsia="Times New Roman" w:hAnsi="Arial" w:cs="Arial"/>
          <w:sz w:val="24"/>
          <w:szCs w:val="24"/>
        </w:rPr>
        <w:t>A rolling programme of nurse recruitment which included over 200 nurses from overseas.</w:t>
      </w:r>
    </w:p>
    <w:p w14:paraId="10E9B16C" w14:textId="77777777" w:rsidR="00DE181C" w:rsidRPr="00C722CC" w:rsidRDefault="00DE181C" w:rsidP="005F46FD">
      <w:pPr>
        <w:pStyle w:val="ListParagraph"/>
        <w:numPr>
          <w:ilvl w:val="0"/>
          <w:numId w:val="18"/>
        </w:numPr>
        <w:spacing w:line="240" w:lineRule="auto"/>
        <w:rPr>
          <w:rFonts w:ascii="Arial" w:eastAsia="Times New Roman" w:hAnsi="Arial" w:cs="Arial"/>
          <w:sz w:val="24"/>
          <w:szCs w:val="24"/>
        </w:rPr>
      </w:pPr>
      <w:r w:rsidRPr="00C722CC">
        <w:rPr>
          <w:rFonts w:ascii="Arial" w:eastAsia="Times New Roman" w:hAnsi="Arial" w:cs="Arial"/>
          <w:sz w:val="24"/>
          <w:szCs w:val="24"/>
        </w:rPr>
        <w:t>Using both nursing and medical students as a temporary pool of staff.</w:t>
      </w:r>
    </w:p>
    <w:p w14:paraId="70482F08" w14:textId="77777777" w:rsidR="00DE181C" w:rsidRPr="00C722CC" w:rsidRDefault="00DE181C" w:rsidP="005F46FD">
      <w:pPr>
        <w:pStyle w:val="ListParagraph"/>
        <w:numPr>
          <w:ilvl w:val="0"/>
          <w:numId w:val="18"/>
        </w:numPr>
        <w:spacing w:line="240" w:lineRule="auto"/>
        <w:rPr>
          <w:rFonts w:ascii="Arial" w:eastAsia="Times New Roman" w:hAnsi="Arial" w:cs="Arial"/>
          <w:sz w:val="24"/>
          <w:szCs w:val="24"/>
        </w:rPr>
      </w:pPr>
      <w:r w:rsidRPr="00C722CC">
        <w:rPr>
          <w:rFonts w:ascii="Arial" w:eastAsia="Times New Roman" w:hAnsi="Arial" w:cs="Arial"/>
          <w:sz w:val="24"/>
          <w:szCs w:val="24"/>
        </w:rPr>
        <w:t>Deploying medical staff where the clinical need was greatest.</w:t>
      </w:r>
    </w:p>
    <w:p w14:paraId="1C414BF5" w14:textId="77777777"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t>There were times during the past 2 years where providing enough staff to maintain safe levels of care w</w:t>
      </w:r>
      <w:r>
        <w:rPr>
          <w:rFonts w:ascii="Arial" w:hAnsi="Arial" w:cs="Arial"/>
          <w:sz w:val="24"/>
          <w:szCs w:val="24"/>
        </w:rPr>
        <w:t>as</w:t>
      </w:r>
      <w:r w:rsidRPr="00C722CC">
        <w:rPr>
          <w:rFonts w:ascii="Arial" w:hAnsi="Arial" w:cs="Arial"/>
          <w:sz w:val="24"/>
          <w:szCs w:val="24"/>
        </w:rPr>
        <w:t xml:space="preserve"> very challenging</w:t>
      </w:r>
      <w:r>
        <w:rPr>
          <w:rFonts w:ascii="Arial" w:hAnsi="Arial" w:cs="Arial"/>
          <w:sz w:val="24"/>
          <w:szCs w:val="24"/>
        </w:rPr>
        <w:t>. H</w:t>
      </w:r>
      <w:r w:rsidRPr="00C722CC">
        <w:rPr>
          <w:rFonts w:ascii="Arial" w:hAnsi="Arial" w:cs="Arial"/>
          <w:sz w:val="24"/>
          <w:szCs w:val="24"/>
        </w:rPr>
        <w:t>owever</w:t>
      </w:r>
      <w:r>
        <w:rPr>
          <w:rFonts w:ascii="Arial" w:hAnsi="Arial" w:cs="Arial"/>
          <w:sz w:val="24"/>
          <w:szCs w:val="24"/>
        </w:rPr>
        <w:t>,</w:t>
      </w:r>
      <w:r w:rsidRPr="00C722CC">
        <w:rPr>
          <w:rFonts w:ascii="Arial" w:hAnsi="Arial" w:cs="Arial"/>
          <w:sz w:val="24"/>
          <w:szCs w:val="24"/>
        </w:rPr>
        <w:t xml:space="preserve"> the amount of effort by those working in and managing these areas ensured everything was done to keep our patients safe</w:t>
      </w:r>
      <w:r>
        <w:rPr>
          <w:rFonts w:ascii="Arial" w:hAnsi="Arial" w:cs="Arial"/>
          <w:sz w:val="24"/>
          <w:szCs w:val="24"/>
        </w:rPr>
        <w:t>,</w:t>
      </w:r>
      <w:r w:rsidRPr="00C722CC">
        <w:rPr>
          <w:rFonts w:ascii="Arial" w:hAnsi="Arial" w:cs="Arial"/>
          <w:sz w:val="24"/>
          <w:szCs w:val="24"/>
        </w:rPr>
        <w:t xml:space="preserve"> whil</w:t>
      </w:r>
      <w:r>
        <w:rPr>
          <w:rFonts w:ascii="Arial" w:hAnsi="Arial" w:cs="Arial"/>
          <w:sz w:val="24"/>
          <w:szCs w:val="24"/>
        </w:rPr>
        <w:t>st</w:t>
      </w:r>
      <w:r w:rsidRPr="00C722CC">
        <w:rPr>
          <w:rFonts w:ascii="Arial" w:hAnsi="Arial" w:cs="Arial"/>
          <w:sz w:val="24"/>
          <w:szCs w:val="24"/>
        </w:rPr>
        <w:t xml:space="preserve"> also maintaining the safety of our staff.</w:t>
      </w:r>
    </w:p>
    <w:p w14:paraId="100BA7D6" w14:textId="77777777" w:rsidR="00DE181C" w:rsidRPr="007112F3" w:rsidRDefault="00DE181C" w:rsidP="00DE181C">
      <w:pPr>
        <w:spacing w:after="0"/>
        <w:jc w:val="both"/>
        <w:rPr>
          <w:rFonts w:ascii="Arial" w:hAnsi="Arial" w:cs="Arial"/>
          <w:bCs/>
          <w:sz w:val="24"/>
          <w:szCs w:val="24"/>
        </w:rPr>
      </w:pPr>
    </w:p>
    <w:p w14:paraId="2A326834" w14:textId="77777777" w:rsidR="00DE181C" w:rsidRPr="002301F9" w:rsidRDefault="00DE181C" w:rsidP="00DE181C">
      <w:pPr>
        <w:rPr>
          <w:rFonts w:ascii="Arial" w:hAnsi="Arial" w:cs="Arial"/>
          <w:b/>
          <w:color w:val="2F5496" w:themeColor="accent1" w:themeShade="BF"/>
          <w:sz w:val="24"/>
          <w:szCs w:val="24"/>
        </w:rPr>
      </w:pPr>
      <w:bookmarkStart w:id="2" w:name="_Hlk97633790"/>
      <w:r w:rsidRPr="006847CC">
        <w:rPr>
          <w:rFonts w:ascii="Arial" w:hAnsi="Arial" w:cs="Arial"/>
          <w:b/>
          <w:color w:val="2F5496" w:themeColor="accent1" w:themeShade="BF"/>
          <w:sz w:val="28"/>
          <w:szCs w:val="28"/>
        </w:rPr>
        <w:t>6.1</w:t>
      </w:r>
      <w:r w:rsidRPr="002301F9">
        <w:rPr>
          <w:rFonts w:ascii="Arial" w:hAnsi="Arial" w:cs="Arial"/>
          <w:b/>
          <w:color w:val="2F5496" w:themeColor="accent1" w:themeShade="BF"/>
          <w:sz w:val="28"/>
          <w:szCs w:val="28"/>
        </w:rPr>
        <w:t xml:space="preserve"> Identifying and Training Staff to Undertake New Roles</w:t>
      </w:r>
      <w:r w:rsidRPr="002301F9">
        <w:rPr>
          <w:rFonts w:ascii="Arial" w:hAnsi="Arial" w:cs="Arial"/>
          <w:b/>
          <w:color w:val="2F5496" w:themeColor="accent1" w:themeShade="BF"/>
          <w:sz w:val="24"/>
          <w:szCs w:val="24"/>
        </w:rPr>
        <w:t xml:space="preserve">  </w:t>
      </w:r>
    </w:p>
    <w:bookmarkEnd w:id="2"/>
    <w:p w14:paraId="6AD453DA" w14:textId="77777777" w:rsidR="00DE181C" w:rsidRPr="002301F9" w:rsidRDefault="00DE181C" w:rsidP="00DE181C">
      <w:pPr>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Healthcare Support Worker (HCSW)</w:t>
      </w:r>
    </w:p>
    <w:p w14:paraId="6EA1BE8A" w14:textId="339ACE66" w:rsidR="00DE181C" w:rsidRPr="006F63D2" w:rsidRDefault="00DE181C" w:rsidP="00DE181C">
      <w:pPr>
        <w:spacing w:line="240" w:lineRule="auto"/>
        <w:rPr>
          <w:rFonts w:ascii="Arial" w:hAnsi="Arial" w:cs="Arial"/>
          <w:sz w:val="24"/>
          <w:szCs w:val="24"/>
        </w:rPr>
      </w:pPr>
      <w:r w:rsidRPr="002C0CDB">
        <w:rPr>
          <w:rFonts w:ascii="Arial" w:hAnsi="Arial" w:cs="Arial"/>
          <w:sz w:val="24"/>
          <w:szCs w:val="24"/>
        </w:rPr>
        <w:t>Delivery of the shortened 2.5-day Healthcare Support Worker (HCSW) induction programme has continued to support ongoing phases of mass recruitment which covered the fundamentals of care.   Over 600 new HCSW</w:t>
      </w:r>
      <w:r w:rsidR="00BE7E1C">
        <w:rPr>
          <w:rFonts w:ascii="Arial" w:hAnsi="Arial" w:cs="Arial"/>
          <w:sz w:val="24"/>
          <w:szCs w:val="24"/>
        </w:rPr>
        <w:t>s</w:t>
      </w:r>
      <w:r w:rsidRPr="002C0CDB">
        <w:rPr>
          <w:rFonts w:ascii="Arial" w:hAnsi="Arial" w:cs="Arial"/>
          <w:sz w:val="24"/>
          <w:szCs w:val="24"/>
        </w:rPr>
        <w:t xml:space="preserve"> have been trained in the last two years. </w:t>
      </w:r>
    </w:p>
    <w:p w14:paraId="4E17A726" w14:textId="77777777" w:rsidR="00DE181C" w:rsidRPr="002301F9" w:rsidRDefault="00DE181C" w:rsidP="00DE181C">
      <w:pPr>
        <w:spacing w:line="240" w:lineRule="auto"/>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lastRenderedPageBreak/>
        <w:t>New HCSW roles</w:t>
      </w:r>
    </w:p>
    <w:p w14:paraId="7C742FBF" w14:textId="77777777" w:rsidR="00DE181C" w:rsidRPr="002C0CDB" w:rsidRDefault="00DE181C" w:rsidP="00DE181C">
      <w:pPr>
        <w:spacing w:line="240" w:lineRule="auto"/>
        <w:rPr>
          <w:rFonts w:ascii="Arial" w:hAnsi="Arial" w:cs="Arial"/>
          <w:sz w:val="24"/>
          <w:szCs w:val="24"/>
        </w:rPr>
      </w:pPr>
      <w:r w:rsidRPr="002C0CDB">
        <w:rPr>
          <w:rFonts w:ascii="Arial" w:hAnsi="Arial" w:cs="Arial"/>
          <w:sz w:val="24"/>
          <w:szCs w:val="24"/>
        </w:rPr>
        <w:t xml:space="preserve">Extensive scoping and development work have been undertaken to support the development of new HCSW roles in 2021/22. The Learning Education and Development (LED) team supporting role development and the development and delivery of training to support </w:t>
      </w:r>
      <w:r w:rsidRPr="00E406CB">
        <w:rPr>
          <w:rFonts w:ascii="Arial" w:hAnsi="Arial" w:cs="Arial"/>
          <w:sz w:val="24"/>
          <w:szCs w:val="24"/>
        </w:rPr>
        <w:t>B</w:t>
      </w:r>
      <w:r w:rsidRPr="00937A8B">
        <w:rPr>
          <w:rFonts w:ascii="Arial" w:hAnsi="Arial" w:cs="Arial"/>
          <w:sz w:val="24"/>
          <w:szCs w:val="24"/>
        </w:rPr>
        <w:t xml:space="preserve">and 3 senior HCSW working in the Transitional Care Units and </w:t>
      </w:r>
      <w:r w:rsidRPr="006F63D2">
        <w:rPr>
          <w:rFonts w:ascii="Arial" w:hAnsi="Arial" w:cs="Arial"/>
          <w:sz w:val="24"/>
          <w:szCs w:val="24"/>
        </w:rPr>
        <w:t>B</w:t>
      </w:r>
      <w:r w:rsidRPr="00653E54">
        <w:rPr>
          <w:rFonts w:ascii="Arial" w:hAnsi="Arial" w:cs="Arial"/>
          <w:sz w:val="24"/>
          <w:szCs w:val="24"/>
        </w:rPr>
        <w:t xml:space="preserve">and 4 assistant Practitioner for Perioperative </w:t>
      </w:r>
      <w:r w:rsidRPr="00D238F7">
        <w:rPr>
          <w:rFonts w:ascii="Arial" w:hAnsi="Arial" w:cs="Arial"/>
          <w:sz w:val="24"/>
          <w:szCs w:val="24"/>
        </w:rPr>
        <w:t xml:space="preserve">Directorate and Community Nursing.   Working in conjunction with the </w:t>
      </w:r>
      <w:r w:rsidRPr="002C0CDB">
        <w:rPr>
          <w:rFonts w:ascii="Arial" w:hAnsi="Arial" w:cs="Arial"/>
          <w:sz w:val="24"/>
          <w:szCs w:val="24"/>
        </w:rPr>
        <w:t xml:space="preserve">Health Board HCSW Workforce Group and the National Band 4 Assistant Practitioner Group (Nursing), the Health Board has the necessary infrastructure in place to support the continued development of new HCSW roles into 2022.   Health Education and Improvement Wales (HEIW) funding has been secured for 2022/23 for a post to support the development of support workers across therapies and other services, such as operational services and estates.  </w:t>
      </w:r>
    </w:p>
    <w:p w14:paraId="1058B584" w14:textId="77777777" w:rsidR="00DE181C" w:rsidRPr="002C0CDB" w:rsidRDefault="00DE181C" w:rsidP="00DE181C">
      <w:pPr>
        <w:spacing w:line="240" w:lineRule="auto"/>
        <w:rPr>
          <w:rFonts w:ascii="Arial" w:hAnsi="Arial" w:cs="Arial"/>
          <w:sz w:val="24"/>
          <w:szCs w:val="24"/>
        </w:rPr>
      </w:pPr>
    </w:p>
    <w:p w14:paraId="363837A2" w14:textId="77777777" w:rsidR="00DE181C" w:rsidRPr="002301F9" w:rsidRDefault="00DE181C" w:rsidP="00DE181C">
      <w:pPr>
        <w:spacing w:line="240" w:lineRule="auto"/>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Patient Environment Support Workers</w:t>
      </w:r>
    </w:p>
    <w:p w14:paraId="25BB21E9" w14:textId="77777777" w:rsidR="00DE181C" w:rsidRPr="002C0CDB" w:rsidRDefault="00DE181C" w:rsidP="00DE181C">
      <w:pPr>
        <w:spacing w:line="240" w:lineRule="auto"/>
        <w:rPr>
          <w:rFonts w:ascii="Arial" w:hAnsi="Arial" w:cs="Arial"/>
          <w:sz w:val="24"/>
          <w:szCs w:val="24"/>
        </w:rPr>
      </w:pPr>
      <w:r w:rsidRPr="002C0CDB">
        <w:rPr>
          <w:rFonts w:ascii="Arial" w:hAnsi="Arial" w:cs="Arial"/>
          <w:sz w:val="24"/>
          <w:szCs w:val="24"/>
        </w:rPr>
        <w:t>A new Kickstarter role called “the Patient Environment Support Worker” has been developed to support ward areas with non-clinical tasks. A total of 12 young people ha</w:t>
      </w:r>
      <w:r>
        <w:rPr>
          <w:rFonts w:ascii="Arial" w:hAnsi="Arial" w:cs="Arial"/>
          <w:sz w:val="24"/>
          <w:szCs w:val="24"/>
        </w:rPr>
        <w:t>s</w:t>
      </w:r>
      <w:r w:rsidRPr="002C0CDB">
        <w:rPr>
          <w:rFonts w:ascii="Arial" w:hAnsi="Arial" w:cs="Arial"/>
          <w:sz w:val="24"/>
          <w:szCs w:val="24"/>
        </w:rPr>
        <w:t xml:space="preserve"> been recruited into the role. Training and ongoing support is being provided by the LED team.  </w:t>
      </w:r>
    </w:p>
    <w:p w14:paraId="1710BC3E" w14:textId="77777777" w:rsidR="00DE181C" w:rsidRPr="002C0CDB" w:rsidRDefault="00DE181C" w:rsidP="00DE181C">
      <w:pPr>
        <w:spacing w:line="240" w:lineRule="auto"/>
        <w:rPr>
          <w:rFonts w:ascii="Arial" w:hAnsi="Arial" w:cs="Arial"/>
          <w:sz w:val="24"/>
          <w:szCs w:val="24"/>
        </w:rPr>
      </w:pPr>
    </w:p>
    <w:p w14:paraId="78124CC5" w14:textId="77777777" w:rsidR="00DE181C" w:rsidRPr="002301F9" w:rsidRDefault="00DE181C" w:rsidP="00DE181C">
      <w:pPr>
        <w:spacing w:line="240" w:lineRule="auto"/>
        <w:rPr>
          <w:rFonts w:ascii="Arial" w:hAnsi="Arial" w:cs="Arial"/>
          <w:color w:val="2F5496" w:themeColor="accent1" w:themeShade="BF"/>
          <w:sz w:val="24"/>
          <w:szCs w:val="24"/>
        </w:rPr>
      </w:pPr>
      <w:r w:rsidRPr="002301F9">
        <w:rPr>
          <w:rFonts w:ascii="Arial" w:hAnsi="Arial" w:cs="Arial"/>
          <w:b/>
          <w:color w:val="2F5496" w:themeColor="accent1" w:themeShade="BF"/>
          <w:sz w:val="24"/>
          <w:szCs w:val="24"/>
        </w:rPr>
        <w:t>The Overseas Nurses Programme</w:t>
      </w:r>
    </w:p>
    <w:p w14:paraId="71180EE2" w14:textId="77777777" w:rsidR="00DE181C" w:rsidRPr="002C0CDB" w:rsidRDefault="00DE181C" w:rsidP="00DE181C">
      <w:pPr>
        <w:spacing w:line="240" w:lineRule="auto"/>
        <w:rPr>
          <w:rFonts w:ascii="Arial" w:hAnsi="Arial" w:cs="Arial"/>
          <w:sz w:val="24"/>
          <w:szCs w:val="24"/>
        </w:rPr>
      </w:pPr>
      <w:r w:rsidRPr="002C0CDB">
        <w:rPr>
          <w:rFonts w:ascii="Arial" w:hAnsi="Arial" w:cs="Arial"/>
          <w:sz w:val="24"/>
          <w:szCs w:val="24"/>
        </w:rPr>
        <w:t xml:space="preserve">This programme has continued to support the Health Board’s international nurse recruitment workstream with cohort sizes increasing to 28 nurses per month.  A total of 245 nurses have completed the programme and joined the Health Board since the programme’s inception. </w:t>
      </w:r>
    </w:p>
    <w:p w14:paraId="42FFF4E7" w14:textId="77777777" w:rsidR="00DE181C" w:rsidRPr="002A58A7" w:rsidRDefault="00DE181C" w:rsidP="00DE181C">
      <w:pPr>
        <w:spacing w:line="240" w:lineRule="auto"/>
        <w:rPr>
          <w:rFonts w:ascii="Arial" w:hAnsi="Arial" w:cs="Arial"/>
          <w:sz w:val="24"/>
          <w:szCs w:val="24"/>
        </w:rPr>
      </w:pPr>
    </w:p>
    <w:p w14:paraId="7063250C" w14:textId="77777777" w:rsidR="00DE181C" w:rsidRPr="002301F9" w:rsidRDefault="00DE181C" w:rsidP="00DE181C">
      <w:pPr>
        <w:spacing w:line="240" w:lineRule="auto"/>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The Future Nurse and Midwife Standards</w:t>
      </w:r>
    </w:p>
    <w:p w14:paraId="2691231D" w14:textId="77777777" w:rsidR="00DE181C" w:rsidRPr="006F63D2" w:rsidRDefault="00DE181C" w:rsidP="00DE181C">
      <w:pPr>
        <w:spacing w:line="240" w:lineRule="auto"/>
        <w:rPr>
          <w:rFonts w:ascii="Arial" w:hAnsi="Arial" w:cs="Arial"/>
          <w:sz w:val="24"/>
          <w:szCs w:val="24"/>
        </w:rPr>
      </w:pPr>
      <w:r w:rsidRPr="002C0CDB">
        <w:rPr>
          <w:rFonts w:ascii="Arial" w:hAnsi="Arial" w:cs="Arial"/>
          <w:sz w:val="24"/>
          <w:szCs w:val="24"/>
        </w:rPr>
        <w:t>In 2021 the LED Nurse Education Team led a National collaborative workstream to develop an ‘All Wales Practice Learning Framework’ to support the implementation of the Nursing and Midwifery Council’s Future Nurse Standards. These standards are enabling student nurses to develop an enhanced skill set which w</w:t>
      </w:r>
      <w:r w:rsidRPr="001E02B6">
        <w:rPr>
          <w:rFonts w:ascii="Arial" w:hAnsi="Arial" w:cs="Arial"/>
          <w:sz w:val="24"/>
          <w:szCs w:val="24"/>
        </w:rPr>
        <w:t xml:space="preserve">as traditionally developed post registration.   The </w:t>
      </w:r>
      <w:r w:rsidRPr="00E406CB">
        <w:rPr>
          <w:rFonts w:ascii="Arial" w:hAnsi="Arial" w:cs="Arial"/>
          <w:sz w:val="24"/>
          <w:szCs w:val="24"/>
        </w:rPr>
        <w:t>F</w:t>
      </w:r>
      <w:r w:rsidRPr="00937A8B">
        <w:rPr>
          <w:rFonts w:ascii="Arial" w:hAnsi="Arial" w:cs="Arial"/>
          <w:sz w:val="24"/>
          <w:szCs w:val="24"/>
        </w:rPr>
        <w:t xml:space="preserve">ramework was launched in January 2022 and is helping </w:t>
      </w:r>
      <w:r w:rsidRPr="006F63D2">
        <w:rPr>
          <w:rFonts w:ascii="Arial" w:hAnsi="Arial" w:cs="Arial"/>
          <w:sz w:val="24"/>
          <w:szCs w:val="24"/>
        </w:rPr>
        <w:t xml:space="preserve">us to develop our future workforce.    </w:t>
      </w:r>
    </w:p>
    <w:p w14:paraId="28FCDCCA" w14:textId="25E3622B" w:rsidR="00DE181C" w:rsidRDefault="00DE181C" w:rsidP="00DE181C">
      <w:pPr>
        <w:spacing w:line="240" w:lineRule="auto"/>
        <w:rPr>
          <w:rFonts w:ascii="Arial" w:eastAsia="Times New Roman" w:hAnsi="Arial" w:cs="Arial"/>
          <w:sz w:val="24"/>
          <w:szCs w:val="24"/>
        </w:rPr>
      </w:pPr>
      <w:r w:rsidRPr="002C0CDB">
        <w:rPr>
          <w:rFonts w:ascii="Arial" w:hAnsi="Arial" w:cs="Arial"/>
          <w:sz w:val="24"/>
          <w:szCs w:val="24"/>
        </w:rPr>
        <w:t>These new standards required nursing mentors to transition over to new Practice Assessor and Practice Supervisor roles.  In 2021 the Health Board achieved a 93% transition training compliance with a total of 1,450 mentors having completed the training over the last 3 years.  800 new practice assessors and practice supervisors have also been trained, which is an</w:t>
      </w:r>
      <w:r w:rsidRPr="002C0CDB">
        <w:rPr>
          <w:rFonts w:ascii="Arial" w:eastAsia="Times New Roman" w:hAnsi="Arial" w:cs="Arial"/>
          <w:sz w:val="24"/>
          <w:szCs w:val="24"/>
        </w:rPr>
        <w:t xml:space="preserve"> extraordinary achievement in view of COVID</w:t>
      </w:r>
      <w:r w:rsidR="00BE7E1C">
        <w:rPr>
          <w:rFonts w:ascii="Arial" w:eastAsia="Times New Roman" w:hAnsi="Arial" w:cs="Arial"/>
          <w:sz w:val="24"/>
          <w:szCs w:val="24"/>
        </w:rPr>
        <w:t>-19</w:t>
      </w:r>
      <w:r w:rsidRPr="002C0CDB">
        <w:rPr>
          <w:rFonts w:ascii="Arial" w:eastAsia="Times New Roman" w:hAnsi="Arial" w:cs="Arial"/>
          <w:sz w:val="24"/>
          <w:szCs w:val="24"/>
        </w:rPr>
        <w:t xml:space="preserve"> constraints.</w:t>
      </w:r>
    </w:p>
    <w:p w14:paraId="07AEEF47" w14:textId="77777777" w:rsidR="00DE181C" w:rsidRPr="00FB3462" w:rsidRDefault="00DE181C" w:rsidP="00DE181C">
      <w:pPr>
        <w:spacing w:line="240" w:lineRule="auto"/>
        <w:rPr>
          <w:rFonts w:ascii="Arial" w:eastAsia="Times New Roman" w:hAnsi="Arial" w:cs="Arial"/>
          <w:sz w:val="24"/>
          <w:szCs w:val="24"/>
        </w:rPr>
      </w:pPr>
    </w:p>
    <w:p w14:paraId="5D1E2B9E" w14:textId="77777777" w:rsidR="00DE181C" w:rsidRPr="002301F9" w:rsidRDefault="00DE181C" w:rsidP="00DE181C">
      <w:pPr>
        <w:spacing w:line="240" w:lineRule="auto"/>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Preceptorship Programme</w:t>
      </w:r>
    </w:p>
    <w:p w14:paraId="697C2868" w14:textId="77777777" w:rsidR="00DE181C" w:rsidRPr="00937A8B" w:rsidRDefault="00DE181C" w:rsidP="00DE181C">
      <w:pPr>
        <w:spacing w:line="240" w:lineRule="auto"/>
        <w:rPr>
          <w:rFonts w:ascii="Arial" w:hAnsi="Arial" w:cs="Arial"/>
          <w:sz w:val="24"/>
          <w:szCs w:val="24"/>
        </w:rPr>
      </w:pPr>
      <w:r w:rsidRPr="002C0CDB">
        <w:rPr>
          <w:rFonts w:ascii="Arial" w:hAnsi="Arial" w:cs="Arial"/>
          <w:sz w:val="24"/>
          <w:szCs w:val="24"/>
        </w:rPr>
        <w:lastRenderedPageBreak/>
        <w:t>A review of the nursing preceptorship programme was undertaken to ensure that the Health Board complies with the Nursing and Midwifery Council’s preceptorship principles, which were launched in 2021.  As part of the review an interprofessional leadership and team working day led</w:t>
      </w:r>
      <w:r w:rsidRPr="001E02B6">
        <w:rPr>
          <w:rFonts w:ascii="Arial" w:hAnsi="Arial" w:cs="Arial"/>
          <w:sz w:val="24"/>
          <w:szCs w:val="24"/>
        </w:rPr>
        <w:t>, by</w:t>
      </w:r>
      <w:r w:rsidRPr="00E406CB">
        <w:rPr>
          <w:rFonts w:ascii="Arial" w:hAnsi="Arial" w:cs="Arial"/>
          <w:sz w:val="24"/>
          <w:szCs w:val="24"/>
        </w:rPr>
        <w:t xml:space="preserve"> the Army reserves</w:t>
      </w:r>
      <w:r w:rsidRPr="00937A8B">
        <w:rPr>
          <w:rFonts w:ascii="Arial" w:hAnsi="Arial" w:cs="Arial"/>
          <w:sz w:val="24"/>
          <w:szCs w:val="24"/>
        </w:rPr>
        <w:t xml:space="preserve">, has been introduced to support clinical healthcare staff from all professions who are in their first-year post registration.  </w:t>
      </w:r>
    </w:p>
    <w:p w14:paraId="5B272015" w14:textId="77777777" w:rsidR="00DE181C" w:rsidRPr="006F63D2" w:rsidRDefault="00DE181C" w:rsidP="00DE181C">
      <w:pPr>
        <w:spacing w:after="0" w:line="240" w:lineRule="auto"/>
        <w:jc w:val="both"/>
        <w:rPr>
          <w:rFonts w:ascii="Arial" w:hAnsi="Arial" w:cs="Arial"/>
          <w:bCs/>
          <w:sz w:val="24"/>
          <w:szCs w:val="24"/>
        </w:rPr>
      </w:pPr>
    </w:p>
    <w:p w14:paraId="07069A9A" w14:textId="77777777" w:rsidR="00DE181C" w:rsidRPr="002301F9" w:rsidRDefault="00DE181C" w:rsidP="00DE181C">
      <w:pPr>
        <w:spacing w:line="240" w:lineRule="auto"/>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Skills training</w:t>
      </w:r>
    </w:p>
    <w:p w14:paraId="2365B8AD" w14:textId="77777777" w:rsidR="00DE181C" w:rsidRPr="006F63D2" w:rsidRDefault="00DE181C" w:rsidP="00DE181C">
      <w:pPr>
        <w:spacing w:line="240" w:lineRule="auto"/>
        <w:rPr>
          <w:rFonts w:ascii="Arial" w:hAnsi="Arial" w:cs="Arial"/>
          <w:sz w:val="24"/>
          <w:szCs w:val="24"/>
        </w:rPr>
      </w:pPr>
      <w:r w:rsidRPr="002C0CDB">
        <w:rPr>
          <w:rFonts w:ascii="Arial" w:hAnsi="Arial" w:cs="Arial"/>
          <w:sz w:val="24"/>
          <w:szCs w:val="24"/>
        </w:rPr>
        <w:t>Urgent work has been undertaken to change model of skills development of essential clinical skills in the face of the pandemic pressures.  E-learning programmes for venepuncture and cannulation and the development of clinically based skills trainers have enabled an extremely flexible approach to the acquisition of these skills.  A suite of virtua</w:t>
      </w:r>
      <w:r w:rsidRPr="001E02B6">
        <w:rPr>
          <w:rFonts w:ascii="Arial" w:hAnsi="Arial" w:cs="Arial"/>
          <w:sz w:val="24"/>
          <w:szCs w:val="24"/>
        </w:rPr>
        <w:t>l learning resources has</w:t>
      </w:r>
      <w:r w:rsidRPr="00E406CB">
        <w:rPr>
          <w:rFonts w:ascii="Arial" w:hAnsi="Arial" w:cs="Arial"/>
          <w:sz w:val="24"/>
          <w:szCs w:val="24"/>
        </w:rPr>
        <w:t xml:space="preserve"> been developed for medicines management, leadership and management programmes and the Overseas Nurses’ Adaptation Programme which are being hosted on a platform known as Learning@Wales.  A virtual learning pathway was also launched</w:t>
      </w:r>
      <w:r w:rsidRPr="006F63D2">
        <w:rPr>
          <w:rFonts w:ascii="Arial" w:hAnsi="Arial" w:cs="Arial"/>
          <w:sz w:val="24"/>
          <w:szCs w:val="24"/>
        </w:rPr>
        <w:t xml:space="preserve"> which supports off Ward Nurses to upskill when they are required to work clinically.  </w:t>
      </w:r>
    </w:p>
    <w:p w14:paraId="106A7734" w14:textId="77777777" w:rsidR="00DE181C" w:rsidRPr="002A58A7" w:rsidRDefault="00DE181C" w:rsidP="00DE181C">
      <w:pPr>
        <w:spacing w:line="240" w:lineRule="auto"/>
        <w:rPr>
          <w:rFonts w:ascii="Arial" w:hAnsi="Arial" w:cs="Arial"/>
          <w:b/>
          <w:sz w:val="24"/>
          <w:szCs w:val="24"/>
        </w:rPr>
      </w:pPr>
    </w:p>
    <w:p w14:paraId="5F6BBBC3" w14:textId="77777777" w:rsidR="00DE181C" w:rsidRPr="002301F9" w:rsidRDefault="00DE181C" w:rsidP="00DE181C">
      <w:pPr>
        <w:spacing w:line="240" w:lineRule="auto"/>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 xml:space="preserve">Leadership and management development </w:t>
      </w:r>
    </w:p>
    <w:p w14:paraId="430F18AF" w14:textId="1F39D2A8" w:rsidR="00DE181C" w:rsidRPr="002C0CDB" w:rsidRDefault="00DE181C" w:rsidP="00DE181C">
      <w:pPr>
        <w:spacing w:line="240" w:lineRule="auto"/>
        <w:rPr>
          <w:rFonts w:ascii="Arial" w:hAnsi="Arial" w:cs="Arial"/>
          <w:sz w:val="24"/>
          <w:szCs w:val="24"/>
        </w:rPr>
      </w:pPr>
      <w:r w:rsidRPr="002C0CDB">
        <w:rPr>
          <w:rFonts w:ascii="Arial" w:hAnsi="Arial" w:cs="Arial"/>
          <w:sz w:val="24"/>
          <w:szCs w:val="24"/>
        </w:rPr>
        <w:t xml:space="preserve">It is well recognised that there have been large numbers of leaders and managers appointed or promoted during the pandemic, particularly in clinical teams.  For this reason the management programmes have been redesigned and relaunched. The first phase of a coaching network has been established to provide support to staff who require inward support. </w:t>
      </w:r>
    </w:p>
    <w:p w14:paraId="3532BA2E" w14:textId="77777777" w:rsidR="00DE181C" w:rsidRPr="001E02B6" w:rsidRDefault="00DE181C" w:rsidP="00DE181C">
      <w:pPr>
        <w:spacing w:line="240" w:lineRule="auto"/>
        <w:rPr>
          <w:rFonts w:ascii="Arial" w:hAnsi="Arial" w:cs="Arial"/>
          <w:color w:val="FF0000"/>
          <w:sz w:val="24"/>
          <w:szCs w:val="24"/>
        </w:rPr>
      </w:pPr>
    </w:p>
    <w:p w14:paraId="761D50EC" w14:textId="1EA12BC0" w:rsidR="00DE181C" w:rsidRPr="002C0CDB" w:rsidRDefault="00DE181C" w:rsidP="00DE181C">
      <w:pPr>
        <w:shd w:val="clear" w:color="auto" w:fill="FFFFFF"/>
        <w:spacing w:after="225" w:line="240" w:lineRule="auto"/>
        <w:rPr>
          <w:rFonts w:ascii="Arial" w:hAnsi="Arial" w:cs="Arial"/>
          <w:color w:val="111111"/>
          <w:sz w:val="24"/>
          <w:szCs w:val="24"/>
          <w:lang w:eastAsia="en-GB"/>
        </w:rPr>
      </w:pPr>
      <w:r w:rsidRPr="00E406CB">
        <w:rPr>
          <w:rFonts w:ascii="Arial" w:hAnsi="Arial" w:cs="Arial"/>
          <w:color w:val="111111"/>
          <w:sz w:val="24"/>
          <w:szCs w:val="24"/>
          <w:lang w:eastAsia="en-GB"/>
        </w:rPr>
        <w:t>At the start of the pandemic i</w:t>
      </w:r>
      <w:r w:rsidRPr="00937A8B">
        <w:rPr>
          <w:rFonts w:ascii="Arial" w:hAnsi="Arial" w:cs="Arial"/>
          <w:color w:val="111111"/>
          <w:sz w:val="24"/>
          <w:szCs w:val="24"/>
          <w:lang w:eastAsia="en-GB"/>
        </w:rPr>
        <w:t>n 2020, the UK Government introduced emergency legislation which allowed professional bodies to support the response to the C</w:t>
      </w:r>
      <w:r w:rsidR="00BE7E1C">
        <w:rPr>
          <w:rFonts w:ascii="Arial" w:hAnsi="Arial" w:cs="Arial"/>
          <w:color w:val="111111"/>
          <w:sz w:val="24"/>
          <w:szCs w:val="24"/>
          <w:lang w:eastAsia="en-GB"/>
        </w:rPr>
        <w:t>OVID</w:t>
      </w:r>
      <w:r w:rsidRPr="00937A8B">
        <w:rPr>
          <w:rFonts w:ascii="Arial" w:hAnsi="Arial" w:cs="Arial"/>
          <w:color w:val="111111"/>
          <w:sz w:val="24"/>
          <w:szCs w:val="24"/>
          <w:lang w:eastAsia="en-GB"/>
        </w:rPr>
        <w:t xml:space="preserve">-19 pandemic by creating a </w:t>
      </w:r>
      <w:r w:rsidRPr="006F63D2">
        <w:rPr>
          <w:rFonts w:ascii="Arial" w:hAnsi="Arial" w:cs="Arial"/>
          <w:b/>
          <w:color w:val="111111"/>
          <w:sz w:val="24"/>
          <w:szCs w:val="24"/>
          <w:lang w:eastAsia="en-GB"/>
        </w:rPr>
        <w:t>temporary register</w:t>
      </w:r>
      <w:r w:rsidRPr="00653E54">
        <w:rPr>
          <w:rFonts w:ascii="Arial" w:hAnsi="Arial" w:cs="Arial"/>
          <w:color w:val="111111"/>
          <w:sz w:val="24"/>
          <w:szCs w:val="24"/>
          <w:lang w:eastAsia="en-GB"/>
        </w:rPr>
        <w:t>.</w:t>
      </w:r>
      <w:r w:rsidRPr="00D238F7">
        <w:rPr>
          <w:rFonts w:ascii="Arial" w:hAnsi="Arial" w:cs="Arial"/>
          <w:color w:val="111111"/>
          <w:sz w:val="24"/>
          <w:szCs w:val="24"/>
          <w:lang w:eastAsia="en-GB"/>
        </w:rPr>
        <w:t xml:space="preserve"> T</w:t>
      </w:r>
      <w:r w:rsidRPr="00E71EC3">
        <w:rPr>
          <w:rFonts w:ascii="Arial" w:hAnsi="Arial" w:cs="Arial"/>
          <w:sz w:val="24"/>
          <w:szCs w:val="24"/>
        </w:rPr>
        <w:t>his legislation meant that bodies</w:t>
      </w:r>
      <w:r w:rsidRPr="002C0CDB">
        <w:rPr>
          <w:rFonts w:ascii="Arial" w:hAnsi="Arial" w:cs="Arial"/>
          <w:sz w:val="24"/>
          <w:szCs w:val="24"/>
        </w:rPr>
        <w:t>, such as the GMC and NMC, could temporarily re-register fit, proper and suitably experienced individuals, so they could help with the Coronavirus pandemic if they wished and felt able to do so.  This included staff who had retired but wanted to return to practice temporarily.</w:t>
      </w:r>
    </w:p>
    <w:p w14:paraId="5DB6623F" w14:textId="4E731962" w:rsidR="00DE181C" w:rsidRPr="002C0CDB" w:rsidRDefault="00DE181C" w:rsidP="00DE181C">
      <w:pPr>
        <w:shd w:val="clear" w:color="auto" w:fill="FFFFFF"/>
        <w:spacing w:after="225" w:line="240" w:lineRule="auto"/>
        <w:rPr>
          <w:rFonts w:ascii="Arial" w:hAnsi="Arial" w:cs="Arial"/>
          <w:sz w:val="24"/>
          <w:szCs w:val="24"/>
          <w:lang w:eastAsia="en-GB"/>
        </w:rPr>
      </w:pPr>
      <w:r w:rsidRPr="002C0CDB">
        <w:rPr>
          <w:rFonts w:ascii="Arial" w:hAnsi="Arial" w:cs="Arial"/>
          <w:color w:val="111111"/>
          <w:sz w:val="24"/>
          <w:szCs w:val="24"/>
          <w:lang w:eastAsia="en-GB"/>
        </w:rPr>
        <w:t xml:space="preserve">There was good response from local healthcare professionals offering their skills and services to help with this unprecedented challenge, </w:t>
      </w:r>
      <w:r w:rsidRPr="002C0CDB">
        <w:rPr>
          <w:rFonts w:ascii="Arial" w:hAnsi="Arial" w:cs="Arial"/>
          <w:sz w:val="24"/>
          <w:szCs w:val="24"/>
        </w:rPr>
        <w:t>with 4 retired Consultants and 10 nurses being recruited</w:t>
      </w:r>
      <w:r w:rsidRPr="002C0CDB">
        <w:rPr>
          <w:rFonts w:ascii="Arial" w:hAnsi="Arial" w:cs="Arial"/>
          <w:sz w:val="24"/>
          <w:szCs w:val="24"/>
          <w:lang w:eastAsia="en-GB"/>
        </w:rPr>
        <w:t>. However, in line with the Government’s “Living with Covid” plan, the professional bodies will no longer be able to accept new applicants onto the C</w:t>
      </w:r>
      <w:r w:rsidR="00ED3F91">
        <w:rPr>
          <w:rFonts w:ascii="Arial" w:hAnsi="Arial" w:cs="Arial"/>
          <w:sz w:val="24"/>
          <w:szCs w:val="24"/>
          <w:lang w:eastAsia="en-GB"/>
        </w:rPr>
        <w:t>OVID</w:t>
      </w:r>
      <w:r w:rsidRPr="002C0CDB">
        <w:rPr>
          <w:rFonts w:ascii="Arial" w:hAnsi="Arial" w:cs="Arial"/>
          <w:sz w:val="24"/>
          <w:szCs w:val="24"/>
          <w:lang w:eastAsia="en-GB"/>
        </w:rPr>
        <w:t xml:space="preserve">-19 temporary register as of 24 March 2022, and the temporary registers will close on 30 September 2022.  This means that if they wish to continue working the individuals will need to join the relevant permanent register.   </w:t>
      </w:r>
    </w:p>
    <w:p w14:paraId="38E3F61C" w14:textId="77777777" w:rsidR="00DE181C" w:rsidRPr="002C0CDB" w:rsidRDefault="00DE181C" w:rsidP="00DE181C">
      <w:pPr>
        <w:rPr>
          <w:rFonts w:ascii="Arial" w:hAnsi="Arial" w:cs="Arial"/>
          <w:color w:val="FF0000"/>
          <w:sz w:val="24"/>
          <w:szCs w:val="24"/>
        </w:rPr>
      </w:pPr>
    </w:p>
    <w:p w14:paraId="1C65673E" w14:textId="77777777" w:rsidR="00DE181C" w:rsidRPr="002C0CDB" w:rsidRDefault="00DE181C" w:rsidP="00DE181C">
      <w:pPr>
        <w:spacing w:line="240" w:lineRule="auto"/>
        <w:rPr>
          <w:rFonts w:ascii="Arial" w:hAnsi="Arial" w:cs="Arial"/>
          <w:sz w:val="24"/>
          <w:szCs w:val="24"/>
          <w:lang w:val="en-US"/>
        </w:rPr>
      </w:pPr>
      <w:r w:rsidRPr="002C0CDB">
        <w:rPr>
          <w:rFonts w:ascii="Arial" w:hAnsi="Arial" w:cs="Arial"/>
          <w:sz w:val="24"/>
          <w:szCs w:val="24"/>
        </w:rPr>
        <w:t>The Health Board is passionate about caring for the wellbeing of its staff members.</w:t>
      </w:r>
      <w:r w:rsidRPr="002C0CDB">
        <w:rPr>
          <w:rFonts w:ascii="Arial" w:hAnsi="Arial" w:cs="Arial"/>
          <w:sz w:val="24"/>
          <w:szCs w:val="24"/>
          <w:lang w:val="en-US"/>
        </w:rPr>
        <w:t xml:space="preserve">  After a successful bid to the Health Charity in November 2020 the </w:t>
      </w:r>
      <w:r w:rsidRPr="002C0CDB">
        <w:rPr>
          <w:rFonts w:ascii="Arial" w:hAnsi="Arial" w:cs="Arial"/>
          <w:b/>
          <w:sz w:val="24"/>
          <w:szCs w:val="24"/>
          <w:lang w:val="en-US"/>
        </w:rPr>
        <w:t>Health Intervention Team (HIT)</w:t>
      </w:r>
      <w:r w:rsidRPr="002C0CDB">
        <w:rPr>
          <w:rFonts w:ascii="Arial" w:hAnsi="Arial" w:cs="Arial"/>
          <w:sz w:val="24"/>
          <w:szCs w:val="24"/>
          <w:lang w:val="en-US"/>
        </w:rPr>
        <w:t xml:space="preserve"> was established in March 2021. The two-year team consists of four professionals drawn together to promote and integrate a proactive </w:t>
      </w:r>
      <w:r w:rsidRPr="002C0CDB">
        <w:rPr>
          <w:rFonts w:ascii="Arial" w:hAnsi="Arial" w:cs="Arial"/>
          <w:sz w:val="24"/>
          <w:szCs w:val="24"/>
          <w:lang w:val="en-US"/>
        </w:rPr>
        <w:lastRenderedPageBreak/>
        <w:t xml:space="preserve">approach to wellbeing within the organisation. The skill sets within the team range from HR, data analysis, grass roots development programmes, stakeholder engagement, management and nursing; together these skills have allowed the team to question routine practices and procedures and develop bespoke pieces of work across the organisation.    </w:t>
      </w:r>
    </w:p>
    <w:p w14:paraId="79366B8B" w14:textId="77777777" w:rsidR="00DE181C" w:rsidRPr="002C0CDB" w:rsidRDefault="00DE181C" w:rsidP="00DE181C">
      <w:pPr>
        <w:spacing w:line="240" w:lineRule="auto"/>
        <w:jc w:val="both"/>
        <w:rPr>
          <w:rFonts w:ascii="Arial" w:hAnsi="Arial" w:cs="Arial"/>
          <w:sz w:val="24"/>
          <w:szCs w:val="24"/>
          <w:lang w:val="en-US"/>
        </w:rPr>
      </w:pPr>
      <w:r w:rsidRPr="002C0CDB">
        <w:rPr>
          <w:rFonts w:ascii="Arial" w:hAnsi="Arial" w:cs="Arial"/>
          <w:sz w:val="24"/>
          <w:szCs w:val="24"/>
          <w:lang w:val="en-US"/>
        </w:rPr>
        <w:t xml:space="preserve">The team’s initial focus was to understand the wellbeing needs of the workforce. This involved a four-month scoping exercise listening to a range of staff ranging including, but not limited to; Domestic Staff, HCSWs, Nurses, Midwives, Doctors, Laboratory staff, receptionists, Administrators and Allied Health Professionals. To support the qualitative responses a workforce wide questionnaire was completed by over 1,000 staff members. These wellbeing views and expectations were collated into the Health Intervention Team’s Report.  The report contains six themes: - </w:t>
      </w:r>
    </w:p>
    <w:p w14:paraId="37C8B247" w14:textId="77777777" w:rsidR="00DE181C" w:rsidRPr="002C0CDB" w:rsidRDefault="00DE181C" w:rsidP="00A1758F">
      <w:pPr>
        <w:pStyle w:val="ListParagraph"/>
        <w:numPr>
          <w:ilvl w:val="0"/>
          <w:numId w:val="30"/>
        </w:numPr>
        <w:spacing w:after="0" w:line="240" w:lineRule="auto"/>
        <w:jc w:val="both"/>
        <w:rPr>
          <w:rFonts w:ascii="Arial" w:hAnsi="Arial" w:cs="Arial"/>
          <w:sz w:val="24"/>
          <w:szCs w:val="24"/>
          <w:lang w:val="en-US"/>
        </w:rPr>
      </w:pPr>
      <w:r w:rsidRPr="002C0CDB">
        <w:rPr>
          <w:rFonts w:ascii="Arial" w:eastAsia="Times New Roman" w:hAnsi="Arial" w:cs="Arial"/>
          <w:sz w:val="24"/>
          <w:szCs w:val="24"/>
          <w:bdr w:val="none" w:sz="0" w:space="0" w:color="auto" w:frame="1"/>
          <w:shd w:val="clear" w:color="auto" w:fill="FFFFFF"/>
          <w:lang w:eastAsia="en-GB"/>
        </w:rPr>
        <w:t>Wellbeing - Integrated, accessible &amp; normalised.</w:t>
      </w:r>
    </w:p>
    <w:p w14:paraId="296C0E28" w14:textId="77777777" w:rsidR="00DE181C" w:rsidRPr="002C0CDB" w:rsidRDefault="00DE181C" w:rsidP="00A1758F">
      <w:pPr>
        <w:pStyle w:val="ListParagraph"/>
        <w:numPr>
          <w:ilvl w:val="0"/>
          <w:numId w:val="30"/>
        </w:numPr>
        <w:spacing w:after="0" w:line="240" w:lineRule="auto"/>
        <w:jc w:val="both"/>
        <w:rPr>
          <w:rFonts w:ascii="Arial" w:hAnsi="Arial" w:cs="Arial"/>
          <w:sz w:val="24"/>
          <w:szCs w:val="24"/>
          <w:lang w:val="en-US"/>
        </w:rPr>
      </w:pPr>
      <w:r w:rsidRPr="002C0CDB">
        <w:rPr>
          <w:rFonts w:ascii="Arial" w:eastAsia="Times New Roman" w:hAnsi="Arial" w:cs="Arial"/>
          <w:sz w:val="24"/>
          <w:szCs w:val="24"/>
          <w:bdr w:val="none" w:sz="0" w:space="0" w:color="auto" w:frame="1"/>
          <w:shd w:val="clear" w:color="auto" w:fill="FFFFFF"/>
          <w:lang w:eastAsia="en-GB"/>
        </w:rPr>
        <w:t>Respect - Multidirectional &amp; embedded</w:t>
      </w:r>
    </w:p>
    <w:p w14:paraId="3167EF7F" w14:textId="77777777" w:rsidR="00DE181C" w:rsidRPr="002C0CDB" w:rsidRDefault="00DE181C" w:rsidP="00A1758F">
      <w:pPr>
        <w:pStyle w:val="ListParagraph"/>
        <w:numPr>
          <w:ilvl w:val="0"/>
          <w:numId w:val="30"/>
        </w:numPr>
        <w:spacing w:after="0" w:line="240" w:lineRule="auto"/>
        <w:jc w:val="both"/>
        <w:rPr>
          <w:rFonts w:ascii="Arial" w:hAnsi="Arial" w:cs="Arial"/>
          <w:sz w:val="24"/>
          <w:szCs w:val="24"/>
          <w:lang w:val="en-US"/>
        </w:rPr>
      </w:pPr>
      <w:r w:rsidRPr="002C0CDB">
        <w:rPr>
          <w:rFonts w:ascii="Arial" w:eastAsia="Times New Roman" w:hAnsi="Arial" w:cs="Arial"/>
          <w:sz w:val="24"/>
          <w:szCs w:val="24"/>
          <w:bdr w:val="none" w:sz="0" w:space="0" w:color="auto" w:frame="1"/>
          <w:shd w:val="clear" w:color="auto" w:fill="FFFFFF"/>
          <w:lang w:eastAsia="en-GB"/>
        </w:rPr>
        <w:t>Management and leadership - Supported, effective &amp; visible</w:t>
      </w:r>
    </w:p>
    <w:p w14:paraId="7B5BA23E" w14:textId="77777777" w:rsidR="00DE181C" w:rsidRPr="002C0CDB" w:rsidRDefault="00DE181C" w:rsidP="00A1758F">
      <w:pPr>
        <w:pStyle w:val="ListParagraph"/>
        <w:numPr>
          <w:ilvl w:val="0"/>
          <w:numId w:val="30"/>
        </w:numPr>
        <w:spacing w:after="0" w:line="240" w:lineRule="auto"/>
        <w:jc w:val="both"/>
        <w:rPr>
          <w:rFonts w:ascii="Arial" w:hAnsi="Arial" w:cs="Arial"/>
          <w:sz w:val="24"/>
          <w:szCs w:val="24"/>
          <w:lang w:val="en-US"/>
        </w:rPr>
      </w:pPr>
      <w:r w:rsidRPr="002C0CDB">
        <w:rPr>
          <w:rFonts w:ascii="Arial" w:eastAsia="Times New Roman" w:hAnsi="Arial" w:cs="Arial"/>
          <w:sz w:val="24"/>
          <w:szCs w:val="24"/>
          <w:bdr w:val="none" w:sz="0" w:space="0" w:color="auto" w:frame="1"/>
          <w:shd w:val="clear" w:color="auto" w:fill="FFFFFF"/>
          <w:lang w:eastAsia="en-GB"/>
        </w:rPr>
        <w:t>Training    and    education - Prepare, develop, accessible.</w:t>
      </w:r>
    </w:p>
    <w:p w14:paraId="056C0CD4" w14:textId="77777777" w:rsidR="00DE181C" w:rsidRPr="002C0CDB" w:rsidRDefault="00DE181C" w:rsidP="00A1758F">
      <w:pPr>
        <w:pStyle w:val="ListParagraph"/>
        <w:numPr>
          <w:ilvl w:val="0"/>
          <w:numId w:val="30"/>
        </w:numPr>
        <w:spacing w:after="0" w:line="240" w:lineRule="auto"/>
        <w:jc w:val="both"/>
        <w:rPr>
          <w:rFonts w:ascii="Arial" w:hAnsi="Arial" w:cs="Arial"/>
          <w:sz w:val="24"/>
          <w:szCs w:val="24"/>
          <w:lang w:val="en-US"/>
        </w:rPr>
      </w:pPr>
      <w:r w:rsidRPr="002C0CDB">
        <w:rPr>
          <w:rFonts w:ascii="Arial" w:eastAsia="Times New Roman" w:hAnsi="Arial" w:cs="Arial"/>
          <w:sz w:val="24"/>
          <w:szCs w:val="24"/>
          <w:bdr w:val="none" w:sz="0" w:space="0" w:color="auto" w:frame="1"/>
          <w:shd w:val="clear" w:color="auto" w:fill="FFFFFF"/>
          <w:lang w:eastAsia="en-GB"/>
        </w:rPr>
        <w:t>IT   &amp;   communication - Clear, fair &amp; consistent</w:t>
      </w:r>
    </w:p>
    <w:p w14:paraId="1D34CE80" w14:textId="77777777" w:rsidR="00DE181C" w:rsidRPr="002C0CDB" w:rsidRDefault="00DE181C" w:rsidP="00A1758F">
      <w:pPr>
        <w:pStyle w:val="ListParagraph"/>
        <w:numPr>
          <w:ilvl w:val="0"/>
          <w:numId w:val="30"/>
        </w:numPr>
        <w:spacing w:after="0" w:line="240" w:lineRule="auto"/>
        <w:jc w:val="both"/>
        <w:rPr>
          <w:rFonts w:ascii="Arial" w:hAnsi="Arial" w:cs="Arial"/>
          <w:sz w:val="24"/>
          <w:szCs w:val="24"/>
          <w:lang w:val="en-US"/>
        </w:rPr>
      </w:pPr>
      <w:r w:rsidRPr="002C0CDB">
        <w:rPr>
          <w:rFonts w:ascii="Arial" w:eastAsia="Times New Roman" w:hAnsi="Arial" w:cs="Arial"/>
          <w:sz w:val="24"/>
          <w:szCs w:val="24"/>
          <w:bdr w:val="none" w:sz="0" w:space="0" w:color="auto" w:frame="1"/>
          <w:shd w:val="clear" w:color="auto" w:fill="FFFFFF"/>
          <w:lang w:eastAsia="en-GB"/>
        </w:rPr>
        <w:t>Facilities and environment - Modern &amp; fit for purpose</w:t>
      </w:r>
    </w:p>
    <w:p w14:paraId="0DE2C1CB" w14:textId="77777777" w:rsidR="00DE181C" w:rsidRPr="002C0CDB" w:rsidRDefault="00DE181C" w:rsidP="00DE181C">
      <w:pPr>
        <w:spacing w:line="240" w:lineRule="auto"/>
        <w:jc w:val="both"/>
        <w:rPr>
          <w:rFonts w:ascii="Arial" w:hAnsi="Arial" w:cs="Arial"/>
          <w:sz w:val="24"/>
          <w:szCs w:val="24"/>
          <w:lang w:val="en-US"/>
        </w:rPr>
      </w:pPr>
    </w:p>
    <w:p w14:paraId="4F31528D" w14:textId="77777777" w:rsidR="00DE181C" w:rsidRPr="00937A8B" w:rsidRDefault="00DE181C" w:rsidP="00DE181C">
      <w:pPr>
        <w:spacing w:line="240" w:lineRule="auto"/>
        <w:jc w:val="both"/>
        <w:rPr>
          <w:rFonts w:ascii="Arial" w:hAnsi="Arial" w:cs="Arial"/>
          <w:sz w:val="24"/>
          <w:szCs w:val="24"/>
          <w:lang w:val="en-US"/>
        </w:rPr>
      </w:pPr>
      <w:r w:rsidRPr="002C0CDB">
        <w:rPr>
          <w:rFonts w:ascii="Arial" w:hAnsi="Arial" w:cs="Arial"/>
          <w:sz w:val="24"/>
          <w:szCs w:val="24"/>
          <w:lang w:val="en-US"/>
        </w:rPr>
        <w:t xml:space="preserve">The findings from the staff consultations and questionnaires were presented to the Health Board’s Executive </w:t>
      </w:r>
      <w:r>
        <w:rPr>
          <w:rFonts w:ascii="Arial" w:hAnsi="Arial" w:cs="Arial"/>
          <w:sz w:val="24"/>
          <w:szCs w:val="24"/>
          <w:lang w:val="en-US"/>
        </w:rPr>
        <w:t>Team</w:t>
      </w:r>
      <w:r w:rsidRPr="001E02B6">
        <w:rPr>
          <w:rFonts w:ascii="Arial" w:hAnsi="Arial" w:cs="Arial"/>
          <w:sz w:val="24"/>
          <w:szCs w:val="24"/>
          <w:lang w:val="en-US"/>
        </w:rPr>
        <w:t xml:space="preserve"> and have been reflected in the Health Board’s People and Culture Plan. The HIT team’s action plans are being addressed in conjunction with colleagues from across the </w:t>
      </w:r>
      <w:r w:rsidRPr="00E406CB">
        <w:rPr>
          <w:rFonts w:ascii="Arial" w:hAnsi="Arial" w:cs="Arial"/>
          <w:sz w:val="24"/>
          <w:szCs w:val="24"/>
          <w:lang w:val="en-US"/>
        </w:rPr>
        <w:t>Health Board.</w:t>
      </w:r>
    </w:p>
    <w:p w14:paraId="3238C1D7" w14:textId="77777777" w:rsidR="00DE181C" w:rsidRPr="002C0CDB" w:rsidRDefault="00DE181C" w:rsidP="00DE181C">
      <w:pPr>
        <w:spacing w:line="240" w:lineRule="auto"/>
        <w:jc w:val="both"/>
        <w:rPr>
          <w:rFonts w:ascii="Arial" w:hAnsi="Arial" w:cs="Arial"/>
          <w:sz w:val="24"/>
          <w:szCs w:val="24"/>
          <w:lang w:val="en-US"/>
        </w:rPr>
      </w:pPr>
      <w:r w:rsidRPr="006F63D2">
        <w:rPr>
          <w:rFonts w:ascii="Arial" w:hAnsi="Arial" w:cs="Arial"/>
          <w:sz w:val="24"/>
          <w:szCs w:val="24"/>
          <w:lang w:val="en-US"/>
        </w:rPr>
        <w:t>The HIT team has also organised wellbeing events for international nurses, Time to Talk today (encouraging discussions on mental health</w:t>
      </w:r>
      <w:r w:rsidRPr="002C0CDB">
        <w:rPr>
          <w:rFonts w:ascii="Arial" w:hAnsi="Arial" w:cs="Arial"/>
          <w:sz w:val="24"/>
          <w:szCs w:val="24"/>
          <w:lang w:val="en-US"/>
        </w:rPr>
        <w:t xml:space="preserve">), junior doctors and ward managers. The team has always been eager to take the wellbeing message to the staff, travelling to community sites and offering listening sessions to all locality teams.  The HIT team is currently planning introductory trials of Schwartz rounds, MedTRiM and Sustaining Resilience at Work.   The HIT team continues to balance outreach support to individual departments whilst developing interventions that will benefit the workforce on a whole system. </w:t>
      </w:r>
    </w:p>
    <w:p w14:paraId="46712E0C" w14:textId="6CEB5A16" w:rsidR="00DE181C" w:rsidRPr="002C0CDB" w:rsidRDefault="00DE181C" w:rsidP="00DE181C">
      <w:pPr>
        <w:spacing w:after="0" w:line="240" w:lineRule="auto"/>
        <w:contextualSpacing/>
        <w:jc w:val="both"/>
        <w:rPr>
          <w:rFonts w:ascii="Arial" w:hAnsi="Arial" w:cs="Arial"/>
          <w:bCs/>
          <w:sz w:val="24"/>
          <w:szCs w:val="24"/>
        </w:rPr>
      </w:pPr>
      <w:r w:rsidRPr="002C0CDB">
        <w:rPr>
          <w:rFonts w:ascii="Arial" w:hAnsi="Arial" w:cs="Arial"/>
          <w:bCs/>
          <w:sz w:val="24"/>
          <w:szCs w:val="24"/>
        </w:rPr>
        <w:t>Over the past year the Health Board has continued to focus on the wellbeing of its staff, reviewing, adapting and introducing interventions and resources to support the health and well-being of our workforce during the ongoing pandemic. Balancing on-going and increasing service pressures, COVID-19 infection and isolation requirements, and staff shortages alongside the wellbeing of our workforce, continues to be a challenge.</w:t>
      </w:r>
    </w:p>
    <w:p w14:paraId="7F004D22" w14:textId="77777777" w:rsidR="00DE181C" w:rsidRPr="002C0CDB" w:rsidRDefault="00DE181C" w:rsidP="00DE181C">
      <w:pPr>
        <w:spacing w:after="0" w:line="240" w:lineRule="auto"/>
        <w:contextualSpacing/>
        <w:jc w:val="both"/>
        <w:rPr>
          <w:rFonts w:ascii="Arial" w:hAnsi="Arial" w:cs="Arial"/>
          <w:bCs/>
          <w:sz w:val="24"/>
          <w:szCs w:val="24"/>
        </w:rPr>
      </w:pPr>
    </w:p>
    <w:p w14:paraId="499C1C32" w14:textId="77777777" w:rsidR="00DE181C" w:rsidRPr="002C0CDB" w:rsidRDefault="00DE181C" w:rsidP="00DE181C">
      <w:pPr>
        <w:spacing w:after="0" w:line="240" w:lineRule="auto"/>
        <w:contextualSpacing/>
        <w:jc w:val="both"/>
        <w:rPr>
          <w:rFonts w:ascii="Arial" w:hAnsi="Arial" w:cs="Arial"/>
          <w:bCs/>
          <w:sz w:val="24"/>
          <w:szCs w:val="24"/>
        </w:rPr>
      </w:pPr>
      <w:r w:rsidRPr="002C0CDB">
        <w:rPr>
          <w:rFonts w:ascii="Arial" w:hAnsi="Arial" w:cs="Arial"/>
          <w:bCs/>
          <w:sz w:val="24"/>
          <w:szCs w:val="24"/>
        </w:rPr>
        <w:t>The Strategic Wellbeing Group set up in 2020 and chaired by the Executive Director of People and Culture, has worked well to highlight where the Health Board focuses its attention when responding to our staff wellbeing needs. With representatives from across the organisation, from a range of roles and professions and trade union partners, this group has enabled decisions and actions to take place at pace for the benefit of staff wellbeing.</w:t>
      </w:r>
    </w:p>
    <w:p w14:paraId="04F273F9" w14:textId="77777777" w:rsidR="00DE181C" w:rsidRPr="002C0CDB" w:rsidRDefault="00DE181C" w:rsidP="00DE181C">
      <w:pPr>
        <w:spacing w:after="0" w:line="240" w:lineRule="auto"/>
        <w:contextualSpacing/>
        <w:jc w:val="both"/>
        <w:rPr>
          <w:rFonts w:ascii="Arial" w:hAnsi="Arial" w:cs="Arial"/>
          <w:bCs/>
          <w:sz w:val="24"/>
          <w:szCs w:val="24"/>
        </w:rPr>
      </w:pPr>
    </w:p>
    <w:p w14:paraId="6457C7B5" w14:textId="77777777" w:rsidR="00DE181C" w:rsidRPr="002C0CDB" w:rsidRDefault="00DE181C" w:rsidP="00DE181C">
      <w:pPr>
        <w:spacing w:after="0" w:line="240" w:lineRule="auto"/>
        <w:contextualSpacing/>
        <w:jc w:val="both"/>
        <w:rPr>
          <w:rFonts w:ascii="Arial" w:hAnsi="Arial" w:cs="Arial"/>
          <w:bCs/>
          <w:sz w:val="24"/>
          <w:szCs w:val="24"/>
        </w:rPr>
      </w:pPr>
      <w:r w:rsidRPr="002C0CDB">
        <w:rPr>
          <w:rFonts w:ascii="Arial" w:hAnsi="Arial" w:cs="Arial"/>
          <w:bCs/>
          <w:sz w:val="24"/>
          <w:szCs w:val="24"/>
        </w:rPr>
        <w:t>Examples of actions taken forward by the group which are currently in development include:</w:t>
      </w:r>
    </w:p>
    <w:p w14:paraId="16956A0F" w14:textId="77777777" w:rsidR="00DE181C" w:rsidRPr="002C0CDB" w:rsidRDefault="00DE181C" w:rsidP="00DE181C">
      <w:pPr>
        <w:spacing w:after="0" w:line="240" w:lineRule="auto"/>
        <w:contextualSpacing/>
        <w:jc w:val="both"/>
        <w:rPr>
          <w:rFonts w:ascii="Arial" w:hAnsi="Arial" w:cs="Arial"/>
          <w:bCs/>
          <w:sz w:val="24"/>
          <w:szCs w:val="24"/>
        </w:rPr>
      </w:pPr>
    </w:p>
    <w:p w14:paraId="7D128C39" w14:textId="77777777" w:rsidR="00DE181C" w:rsidRPr="002C0CDB" w:rsidRDefault="00DE181C" w:rsidP="00A1758F">
      <w:pPr>
        <w:pStyle w:val="ListParagraph"/>
        <w:numPr>
          <w:ilvl w:val="0"/>
          <w:numId w:val="31"/>
        </w:numPr>
        <w:spacing w:after="0" w:line="240" w:lineRule="auto"/>
        <w:jc w:val="both"/>
        <w:rPr>
          <w:rFonts w:ascii="Arial" w:hAnsi="Arial" w:cs="Arial"/>
          <w:bCs/>
          <w:sz w:val="24"/>
          <w:szCs w:val="24"/>
        </w:rPr>
      </w:pPr>
      <w:r w:rsidRPr="002C0CDB">
        <w:rPr>
          <w:rFonts w:ascii="Arial" w:hAnsi="Arial" w:cs="Arial"/>
          <w:bCs/>
          <w:sz w:val="24"/>
          <w:szCs w:val="24"/>
        </w:rPr>
        <w:t>Introduction of additional peer support in pilot areas, e.g. Schwartz Rounds</w:t>
      </w:r>
    </w:p>
    <w:p w14:paraId="4B9A718C" w14:textId="77777777" w:rsidR="00DE181C" w:rsidRPr="002C0CDB" w:rsidRDefault="00DE181C" w:rsidP="00A1758F">
      <w:pPr>
        <w:pStyle w:val="ListParagraph"/>
        <w:numPr>
          <w:ilvl w:val="0"/>
          <w:numId w:val="31"/>
        </w:numPr>
        <w:spacing w:after="0" w:line="240" w:lineRule="auto"/>
        <w:jc w:val="both"/>
        <w:rPr>
          <w:rFonts w:ascii="Arial" w:hAnsi="Arial" w:cs="Arial"/>
          <w:bCs/>
          <w:sz w:val="24"/>
          <w:szCs w:val="24"/>
        </w:rPr>
      </w:pPr>
      <w:r w:rsidRPr="002C0CDB">
        <w:rPr>
          <w:rFonts w:ascii="Arial" w:hAnsi="Arial" w:cs="Arial"/>
          <w:bCs/>
          <w:sz w:val="24"/>
          <w:szCs w:val="24"/>
        </w:rPr>
        <w:t>Collaborative work with the Recovery and Wellbeing College to enhance Peer Support</w:t>
      </w:r>
    </w:p>
    <w:p w14:paraId="7F02F806" w14:textId="77777777" w:rsidR="00DE181C" w:rsidRPr="002C0CDB" w:rsidRDefault="00DE181C" w:rsidP="00A1758F">
      <w:pPr>
        <w:pStyle w:val="ListParagraph"/>
        <w:numPr>
          <w:ilvl w:val="0"/>
          <w:numId w:val="31"/>
        </w:numPr>
        <w:spacing w:after="0" w:line="240" w:lineRule="auto"/>
        <w:jc w:val="both"/>
        <w:rPr>
          <w:rFonts w:ascii="Arial" w:hAnsi="Arial" w:cs="Arial"/>
          <w:bCs/>
          <w:sz w:val="24"/>
          <w:szCs w:val="24"/>
        </w:rPr>
      </w:pPr>
      <w:r w:rsidRPr="002C0CDB">
        <w:rPr>
          <w:rFonts w:ascii="Arial" w:hAnsi="Arial" w:cs="Arial"/>
          <w:bCs/>
          <w:sz w:val="24"/>
          <w:szCs w:val="24"/>
        </w:rPr>
        <w:t>Investment in additional water stations across hospital sites</w:t>
      </w:r>
    </w:p>
    <w:p w14:paraId="2FF1FB29" w14:textId="77777777" w:rsidR="00DE181C" w:rsidRPr="002C0CDB" w:rsidRDefault="00DE181C" w:rsidP="00A1758F">
      <w:pPr>
        <w:pStyle w:val="ListParagraph"/>
        <w:numPr>
          <w:ilvl w:val="0"/>
          <w:numId w:val="31"/>
        </w:numPr>
        <w:spacing w:after="0" w:line="240" w:lineRule="auto"/>
        <w:jc w:val="both"/>
        <w:rPr>
          <w:rFonts w:ascii="Arial" w:hAnsi="Arial" w:cs="Arial"/>
          <w:bCs/>
          <w:sz w:val="24"/>
          <w:szCs w:val="24"/>
        </w:rPr>
      </w:pPr>
      <w:r w:rsidRPr="002C0CDB">
        <w:rPr>
          <w:rFonts w:ascii="Arial" w:hAnsi="Arial" w:cs="Arial"/>
          <w:bCs/>
          <w:sz w:val="24"/>
          <w:szCs w:val="24"/>
        </w:rPr>
        <w:t>Enhanced leadership and management development and support</w:t>
      </w:r>
    </w:p>
    <w:p w14:paraId="713D2CD5" w14:textId="77777777" w:rsidR="00DE181C" w:rsidRPr="002C0CDB" w:rsidRDefault="00DE181C" w:rsidP="00A1758F">
      <w:pPr>
        <w:pStyle w:val="ListParagraph"/>
        <w:numPr>
          <w:ilvl w:val="0"/>
          <w:numId w:val="31"/>
        </w:numPr>
        <w:spacing w:after="0" w:line="240" w:lineRule="auto"/>
        <w:jc w:val="both"/>
        <w:rPr>
          <w:rFonts w:ascii="Arial" w:hAnsi="Arial" w:cs="Arial"/>
          <w:bCs/>
          <w:sz w:val="24"/>
          <w:szCs w:val="24"/>
        </w:rPr>
      </w:pPr>
      <w:r w:rsidRPr="002C0CDB">
        <w:rPr>
          <w:rFonts w:ascii="Arial" w:hAnsi="Arial" w:cs="Arial"/>
          <w:bCs/>
          <w:sz w:val="24"/>
          <w:szCs w:val="24"/>
        </w:rPr>
        <w:t>Staff room refurbishments and improvements to staff nursery facilities</w:t>
      </w:r>
    </w:p>
    <w:p w14:paraId="52EDD885" w14:textId="77777777" w:rsidR="00DE181C" w:rsidRPr="002C0CDB" w:rsidRDefault="00DE181C" w:rsidP="00A1758F">
      <w:pPr>
        <w:pStyle w:val="ListParagraph"/>
        <w:numPr>
          <w:ilvl w:val="0"/>
          <w:numId w:val="31"/>
        </w:numPr>
        <w:spacing w:after="0" w:line="240" w:lineRule="auto"/>
        <w:jc w:val="both"/>
        <w:rPr>
          <w:rFonts w:ascii="Arial" w:hAnsi="Arial" w:cs="Arial"/>
          <w:bCs/>
          <w:sz w:val="24"/>
          <w:szCs w:val="24"/>
        </w:rPr>
      </w:pPr>
      <w:r w:rsidRPr="002C0CDB">
        <w:rPr>
          <w:rFonts w:ascii="Arial" w:hAnsi="Arial" w:cs="Arial"/>
          <w:bCs/>
          <w:sz w:val="24"/>
          <w:szCs w:val="24"/>
        </w:rPr>
        <w:t>Wellbeing retreats for staff at risk of, or experiencing, symptoms of burnout</w:t>
      </w:r>
    </w:p>
    <w:p w14:paraId="09984AF3" w14:textId="77777777" w:rsidR="00DE181C" w:rsidRPr="002C0CDB" w:rsidRDefault="00DE181C" w:rsidP="00A1758F">
      <w:pPr>
        <w:pStyle w:val="ListParagraph"/>
        <w:numPr>
          <w:ilvl w:val="0"/>
          <w:numId w:val="31"/>
        </w:numPr>
        <w:spacing w:after="0" w:line="240" w:lineRule="auto"/>
        <w:jc w:val="both"/>
        <w:rPr>
          <w:rFonts w:ascii="Arial" w:hAnsi="Arial" w:cs="Arial"/>
          <w:bCs/>
          <w:sz w:val="24"/>
          <w:szCs w:val="24"/>
        </w:rPr>
      </w:pPr>
      <w:r w:rsidRPr="002C0CDB">
        <w:rPr>
          <w:rFonts w:ascii="Arial" w:hAnsi="Arial" w:cs="Arial"/>
          <w:bCs/>
          <w:sz w:val="24"/>
          <w:szCs w:val="24"/>
        </w:rPr>
        <w:t>Equality, Diversity and Inclusion awareness raising, education and development sessions.</w:t>
      </w:r>
    </w:p>
    <w:p w14:paraId="327FFD95" w14:textId="77777777" w:rsidR="00DE181C" w:rsidRPr="002C0CDB" w:rsidRDefault="00DE181C" w:rsidP="00DE181C">
      <w:pPr>
        <w:pStyle w:val="ListParagraph"/>
        <w:spacing w:after="0" w:line="240" w:lineRule="auto"/>
        <w:jc w:val="both"/>
        <w:rPr>
          <w:rFonts w:ascii="Arial" w:hAnsi="Arial" w:cs="Arial"/>
          <w:bCs/>
          <w:sz w:val="24"/>
          <w:szCs w:val="24"/>
        </w:rPr>
      </w:pPr>
    </w:p>
    <w:p w14:paraId="73300488" w14:textId="77777777" w:rsidR="00DE181C" w:rsidRPr="000E2BFD" w:rsidRDefault="00DE181C" w:rsidP="00DE181C">
      <w:pPr>
        <w:spacing w:after="0" w:line="240" w:lineRule="auto"/>
        <w:contextualSpacing/>
        <w:jc w:val="both"/>
        <w:rPr>
          <w:rFonts w:ascii="Arial" w:hAnsi="Arial" w:cs="Arial"/>
          <w:bCs/>
          <w:sz w:val="24"/>
          <w:szCs w:val="24"/>
        </w:rPr>
      </w:pPr>
      <w:r w:rsidRPr="002C0CDB">
        <w:rPr>
          <w:rFonts w:ascii="Arial" w:hAnsi="Arial" w:cs="Arial"/>
          <w:bCs/>
          <w:sz w:val="24"/>
          <w:szCs w:val="24"/>
        </w:rPr>
        <w:t>The Health Board investment in the increased capacity of its Employee Wellbeing Service which includes counselling staff, advanced practitioners and a Health Intervention Team, continues to support the emerging wellbeing needs of our workforce.  Examples of work undertaken over the year includes:</w:t>
      </w:r>
    </w:p>
    <w:p w14:paraId="142AD995" w14:textId="77777777" w:rsidR="00DE181C" w:rsidRPr="002C0CDB" w:rsidRDefault="00DE181C" w:rsidP="00DE181C">
      <w:pPr>
        <w:pStyle w:val="ListParagraph"/>
        <w:spacing w:after="0" w:line="240" w:lineRule="auto"/>
        <w:jc w:val="both"/>
        <w:rPr>
          <w:rFonts w:ascii="Arial" w:hAnsi="Arial" w:cs="Arial"/>
          <w:bCs/>
          <w:sz w:val="24"/>
          <w:szCs w:val="24"/>
        </w:rPr>
      </w:pPr>
    </w:p>
    <w:p w14:paraId="4AE9EC7D" w14:textId="77777777" w:rsidR="00DE181C" w:rsidRPr="002C0CDB" w:rsidRDefault="00DE181C" w:rsidP="00A1758F">
      <w:pPr>
        <w:pStyle w:val="xmsonormal"/>
        <w:numPr>
          <w:ilvl w:val="0"/>
          <w:numId w:val="32"/>
        </w:numPr>
        <w:shd w:val="clear" w:color="auto" w:fill="FFFFFF"/>
        <w:contextualSpacing/>
        <w:rPr>
          <w:rFonts w:ascii="Arial" w:hAnsi="Arial" w:cs="Arial"/>
          <w:sz w:val="24"/>
          <w:szCs w:val="24"/>
        </w:rPr>
      </w:pPr>
      <w:r w:rsidRPr="002C0CDB">
        <w:rPr>
          <w:rFonts w:ascii="Arial" w:hAnsi="Arial" w:cs="Arial"/>
          <w:sz w:val="24"/>
          <w:szCs w:val="24"/>
        </w:rPr>
        <w:t>Delivery of over 2,400</w:t>
      </w:r>
      <w:r w:rsidRPr="002C0CDB">
        <w:rPr>
          <w:rFonts w:ascii="Arial" w:hAnsi="Arial" w:cs="Arial"/>
          <w:sz w:val="24"/>
          <w:szCs w:val="24"/>
          <w:shd w:val="clear" w:color="auto" w:fill="FFFFFF"/>
        </w:rPr>
        <w:t xml:space="preserve"> individual c</w:t>
      </w:r>
      <w:r w:rsidRPr="002C0CDB">
        <w:rPr>
          <w:rFonts w:ascii="Arial" w:hAnsi="Arial" w:cs="Arial"/>
          <w:sz w:val="24"/>
          <w:szCs w:val="24"/>
        </w:rPr>
        <w:t>ounselling sessions and 252 guided self help sessions</w:t>
      </w:r>
    </w:p>
    <w:p w14:paraId="0B225C91" w14:textId="77777777" w:rsidR="00DE181C" w:rsidRPr="002C0CDB" w:rsidRDefault="00DE181C" w:rsidP="00A1758F">
      <w:pPr>
        <w:pStyle w:val="xmsonormal"/>
        <w:numPr>
          <w:ilvl w:val="0"/>
          <w:numId w:val="32"/>
        </w:numPr>
        <w:shd w:val="clear" w:color="auto" w:fill="FFFFFF"/>
        <w:contextualSpacing/>
        <w:rPr>
          <w:rFonts w:ascii="Arial" w:hAnsi="Arial" w:cs="Arial"/>
          <w:sz w:val="24"/>
          <w:szCs w:val="24"/>
        </w:rPr>
      </w:pPr>
      <w:r w:rsidRPr="002C0CDB">
        <w:rPr>
          <w:rFonts w:ascii="Arial" w:hAnsi="Arial" w:cs="Arial"/>
          <w:sz w:val="24"/>
          <w:szCs w:val="24"/>
        </w:rPr>
        <w:t>Online education and awareness sessions focusing on wellbeing themes   </w:t>
      </w:r>
    </w:p>
    <w:p w14:paraId="4045E265" w14:textId="77777777" w:rsidR="00DE181C" w:rsidRPr="002C0CDB" w:rsidRDefault="00DE181C" w:rsidP="00A1758F">
      <w:pPr>
        <w:pStyle w:val="xmsonormal"/>
        <w:numPr>
          <w:ilvl w:val="0"/>
          <w:numId w:val="32"/>
        </w:numPr>
        <w:shd w:val="clear" w:color="auto" w:fill="FFFFFF"/>
        <w:contextualSpacing/>
        <w:rPr>
          <w:rFonts w:ascii="Arial" w:hAnsi="Arial" w:cs="Arial"/>
          <w:sz w:val="24"/>
          <w:szCs w:val="24"/>
        </w:rPr>
      </w:pPr>
      <w:r w:rsidRPr="002C0CDB">
        <w:rPr>
          <w:rFonts w:ascii="Arial" w:hAnsi="Arial" w:cs="Arial"/>
          <w:sz w:val="24"/>
          <w:szCs w:val="24"/>
        </w:rPr>
        <w:t xml:space="preserve">Development of recorded wellbeing workshops enabling access at any time </w:t>
      </w:r>
    </w:p>
    <w:p w14:paraId="540B0D9D" w14:textId="77777777" w:rsidR="00DE181C" w:rsidRPr="002C0CDB" w:rsidRDefault="00DE181C" w:rsidP="00A1758F">
      <w:pPr>
        <w:pStyle w:val="xmsonormal"/>
        <w:numPr>
          <w:ilvl w:val="0"/>
          <w:numId w:val="32"/>
        </w:numPr>
        <w:shd w:val="clear" w:color="auto" w:fill="FFFFFF"/>
        <w:contextualSpacing/>
        <w:rPr>
          <w:rFonts w:ascii="Arial" w:hAnsi="Arial" w:cs="Arial"/>
          <w:sz w:val="24"/>
          <w:szCs w:val="24"/>
        </w:rPr>
      </w:pPr>
      <w:r w:rsidRPr="002C0CDB">
        <w:rPr>
          <w:rFonts w:ascii="Arial" w:hAnsi="Arial" w:cs="Arial"/>
          <w:sz w:val="24"/>
          <w:szCs w:val="24"/>
        </w:rPr>
        <w:t>Monthly menopause cafes and menopause awareness sessions</w:t>
      </w:r>
    </w:p>
    <w:p w14:paraId="47162078" w14:textId="77777777" w:rsidR="00DE181C" w:rsidRPr="002C0CDB" w:rsidRDefault="00DE181C" w:rsidP="00A1758F">
      <w:pPr>
        <w:pStyle w:val="xmsonormal"/>
        <w:numPr>
          <w:ilvl w:val="0"/>
          <w:numId w:val="32"/>
        </w:numPr>
        <w:shd w:val="clear" w:color="auto" w:fill="FFFFFF"/>
        <w:contextualSpacing/>
        <w:rPr>
          <w:rFonts w:ascii="Arial" w:hAnsi="Arial" w:cs="Arial"/>
          <w:sz w:val="24"/>
          <w:szCs w:val="24"/>
        </w:rPr>
      </w:pPr>
      <w:r w:rsidRPr="002C0CDB">
        <w:rPr>
          <w:rFonts w:ascii="Arial" w:hAnsi="Arial" w:cs="Arial"/>
          <w:sz w:val="24"/>
          <w:szCs w:val="24"/>
        </w:rPr>
        <w:t>Online long Covid peer support group sessions</w:t>
      </w:r>
    </w:p>
    <w:p w14:paraId="36E86CAB" w14:textId="77777777" w:rsidR="00DE181C" w:rsidRPr="002C0CDB" w:rsidRDefault="00DE181C" w:rsidP="00A1758F">
      <w:pPr>
        <w:pStyle w:val="xmsonormal"/>
        <w:numPr>
          <w:ilvl w:val="0"/>
          <w:numId w:val="32"/>
        </w:numPr>
        <w:shd w:val="clear" w:color="auto" w:fill="FFFFFF"/>
        <w:contextualSpacing/>
        <w:rPr>
          <w:rFonts w:ascii="Arial" w:hAnsi="Arial" w:cs="Arial"/>
          <w:sz w:val="24"/>
          <w:szCs w:val="24"/>
        </w:rPr>
      </w:pPr>
      <w:r w:rsidRPr="002C0CDB">
        <w:rPr>
          <w:rFonts w:ascii="Arial" w:hAnsi="Arial" w:cs="Arial"/>
          <w:sz w:val="24"/>
          <w:szCs w:val="24"/>
          <w:shd w:val="clear" w:color="auto" w:fill="FFFFFF"/>
        </w:rPr>
        <w:t>Delivery of over 80 different workshops to more than 630 staff</w:t>
      </w:r>
    </w:p>
    <w:p w14:paraId="0D9DA421" w14:textId="77777777" w:rsidR="00DE181C" w:rsidRPr="002C0CDB" w:rsidRDefault="00DE181C" w:rsidP="00A1758F">
      <w:pPr>
        <w:pStyle w:val="xmsonormal"/>
        <w:numPr>
          <w:ilvl w:val="0"/>
          <w:numId w:val="32"/>
        </w:numPr>
        <w:shd w:val="clear" w:color="auto" w:fill="FFFFFF"/>
        <w:contextualSpacing/>
        <w:rPr>
          <w:rFonts w:ascii="Arial" w:hAnsi="Arial" w:cs="Arial"/>
          <w:sz w:val="24"/>
          <w:szCs w:val="24"/>
        </w:rPr>
      </w:pPr>
      <w:r w:rsidRPr="002C0CDB">
        <w:rPr>
          <w:rFonts w:ascii="Arial" w:hAnsi="Arial" w:cs="Arial"/>
          <w:sz w:val="24"/>
          <w:szCs w:val="24"/>
        </w:rPr>
        <w:t>Continuation of the Wellbeing Champions programme with over 230 Wellbeing Champions trained across the Health Board.  </w:t>
      </w:r>
      <w:r w:rsidRPr="002C0CDB" w:rsidDel="003A110A">
        <w:rPr>
          <w:rFonts w:ascii="Arial" w:hAnsi="Arial" w:cs="Arial"/>
          <w:sz w:val="24"/>
          <w:szCs w:val="24"/>
        </w:rPr>
        <w:t xml:space="preserve"> </w:t>
      </w:r>
    </w:p>
    <w:p w14:paraId="73AE4ED1" w14:textId="77777777" w:rsidR="00DE181C" w:rsidRPr="002C0CDB" w:rsidRDefault="00DE181C" w:rsidP="00A1758F">
      <w:pPr>
        <w:pStyle w:val="xmsonormal"/>
        <w:numPr>
          <w:ilvl w:val="0"/>
          <w:numId w:val="32"/>
        </w:numPr>
        <w:shd w:val="clear" w:color="auto" w:fill="FFFFFF"/>
        <w:contextualSpacing/>
        <w:rPr>
          <w:rFonts w:ascii="Arial" w:hAnsi="Arial" w:cs="Arial"/>
          <w:sz w:val="24"/>
          <w:szCs w:val="24"/>
        </w:rPr>
      </w:pPr>
      <w:r w:rsidRPr="002C0CDB">
        <w:rPr>
          <w:rFonts w:ascii="Arial" w:hAnsi="Arial" w:cs="Arial"/>
          <w:sz w:val="24"/>
          <w:szCs w:val="24"/>
        </w:rPr>
        <w:t xml:space="preserve">Monthly support to line managers via on-line Q&amp;A sessions </w:t>
      </w:r>
    </w:p>
    <w:p w14:paraId="0112970C" w14:textId="77777777" w:rsidR="00DE181C" w:rsidRPr="002C0CDB" w:rsidRDefault="00DE181C" w:rsidP="00A1758F">
      <w:pPr>
        <w:pStyle w:val="xmsonormal"/>
        <w:numPr>
          <w:ilvl w:val="0"/>
          <w:numId w:val="32"/>
        </w:numPr>
        <w:shd w:val="clear" w:color="auto" w:fill="FFFFFF"/>
        <w:contextualSpacing/>
        <w:rPr>
          <w:rFonts w:ascii="Arial" w:hAnsi="Arial" w:cs="Arial"/>
          <w:sz w:val="24"/>
          <w:szCs w:val="24"/>
        </w:rPr>
      </w:pPr>
      <w:r w:rsidRPr="002C0CDB">
        <w:rPr>
          <w:rFonts w:ascii="Arial" w:hAnsi="Arial" w:cs="Arial"/>
          <w:sz w:val="24"/>
          <w:szCs w:val="24"/>
        </w:rPr>
        <w:t>Provision of wellbeing drop-in sessions across Health Board sites and teams</w:t>
      </w:r>
    </w:p>
    <w:p w14:paraId="41396939" w14:textId="77777777" w:rsidR="00DE181C" w:rsidRPr="002C0CDB" w:rsidRDefault="00DE181C" w:rsidP="00A1758F">
      <w:pPr>
        <w:pStyle w:val="xmsonormal"/>
        <w:numPr>
          <w:ilvl w:val="0"/>
          <w:numId w:val="32"/>
        </w:numPr>
        <w:shd w:val="clear" w:color="auto" w:fill="FFFFFF"/>
        <w:contextualSpacing/>
        <w:rPr>
          <w:rFonts w:ascii="Arial" w:hAnsi="Arial" w:cs="Arial"/>
          <w:sz w:val="24"/>
          <w:szCs w:val="24"/>
        </w:rPr>
      </w:pPr>
      <w:r w:rsidRPr="002C0CDB">
        <w:rPr>
          <w:rFonts w:ascii="Arial" w:hAnsi="Arial" w:cs="Arial"/>
          <w:sz w:val="24"/>
          <w:szCs w:val="24"/>
        </w:rPr>
        <w:t>Develop of targeted support, in collaboration with Dr Julie Highfield, to support staff experiencing particular challenges and pressures</w:t>
      </w:r>
    </w:p>
    <w:p w14:paraId="52867C95" w14:textId="77777777" w:rsidR="00DE181C" w:rsidRPr="002A58A7" w:rsidRDefault="00DE181C" w:rsidP="00DE181C">
      <w:pPr>
        <w:spacing w:after="0" w:line="240" w:lineRule="auto"/>
        <w:jc w:val="both"/>
        <w:rPr>
          <w:rFonts w:ascii="Arial" w:hAnsi="Arial" w:cs="Arial"/>
          <w:bCs/>
          <w:sz w:val="24"/>
          <w:szCs w:val="24"/>
        </w:rPr>
      </w:pPr>
    </w:p>
    <w:p w14:paraId="0C66535F" w14:textId="77777777" w:rsidR="00DE181C" w:rsidRPr="002C0CDB" w:rsidRDefault="00DE181C" w:rsidP="00DE181C">
      <w:pPr>
        <w:spacing w:after="0" w:line="240" w:lineRule="auto"/>
        <w:contextualSpacing/>
        <w:jc w:val="both"/>
        <w:rPr>
          <w:rFonts w:ascii="Arial" w:hAnsi="Arial" w:cs="Arial"/>
          <w:sz w:val="24"/>
          <w:szCs w:val="24"/>
        </w:rPr>
      </w:pPr>
      <w:r w:rsidRPr="002C0CDB">
        <w:rPr>
          <w:rFonts w:ascii="Arial" w:hAnsi="Arial" w:cs="Arial"/>
          <w:bCs/>
          <w:sz w:val="24"/>
          <w:szCs w:val="24"/>
        </w:rPr>
        <w:t xml:space="preserve">This year has also seen the development and launch of the Health Board’s ‘People and Culture Plan’, </w:t>
      </w:r>
      <w:r w:rsidRPr="002C0CDB">
        <w:rPr>
          <w:rFonts w:ascii="Arial" w:hAnsi="Arial" w:cs="Arial"/>
          <w:sz w:val="24"/>
          <w:szCs w:val="24"/>
        </w:rPr>
        <w:t>setting out the overarching themes and actions we will take over the next three years, with a clear focus on improving the wellbeing, inclusion, capability and engagement of our workforce. The Plan is built around</w:t>
      </w:r>
      <w:r w:rsidRPr="002A58A7">
        <w:rPr>
          <w:rFonts w:ascii="Arial" w:hAnsi="Arial" w:cs="Arial"/>
          <w:sz w:val="24"/>
          <w:szCs w:val="24"/>
        </w:rPr>
        <w:t xml:space="preserve"> </w:t>
      </w:r>
      <w:r w:rsidRPr="002C0CDB">
        <w:rPr>
          <w:rFonts w:ascii="Arial" w:hAnsi="Arial" w:cs="Arial"/>
          <w:sz w:val="24"/>
          <w:szCs w:val="24"/>
        </w:rPr>
        <w:t>7 themes which are based on the themes set out in the Workforce Strategy for Health and Social Care, and aims to ensure a workforce that is happy, healthy and supported, so that they can in turn, support the wellbeing of the people in their care.</w:t>
      </w:r>
    </w:p>
    <w:p w14:paraId="4C9924EC" w14:textId="77777777" w:rsidR="00DE181C" w:rsidRPr="002C0CDB" w:rsidRDefault="00DE181C" w:rsidP="00DE181C">
      <w:pPr>
        <w:pStyle w:val="ListParagraph"/>
        <w:spacing w:after="0" w:line="240" w:lineRule="auto"/>
        <w:jc w:val="both"/>
        <w:rPr>
          <w:rFonts w:ascii="Arial" w:hAnsi="Arial" w:cs="Arial"/>
          <w:bCs/>
          <w:sz w:val="24"/>
          <w:szCs w:val="24"/>
        </w:rPr>
      </w:pPr>
    </w:p>
    <w:p w14:paraId="2A2A6187" w14:textId="77777777" w:rsidR="00DE181C" w:rsidRPr="007112F3" w:rsidRDefault="00DE181C" w:rsidP="00DE181C">
      <w:pPr>
        <w:rPr>
          <w:rFonts w:ascii="Arial" w:hAnsi="Arial" w:cs="Arial"/>
          <w:sz w:val="24"/>
          <w:szCs w:val="24"/>
        </w:rPr>
      </w:pPr>
    </w:p>
    <w:p w14:paraId="36EC522F" w14:textId="77777777" w:rsidR="00DE181C" w:rsidRDefault="00DE181C" w:rsidP="00DE181C">
      <w:pPr>
        <w:rPr>
          <w:rFonts w:ascii="Arial" w:hAnsi="Arial" w:cs="Arial"/>
          <w:sz w:val="24"/>
          <w:szCs w:val="24"/>
        </w:rPr>
      </w:pPr>
      <w:r w:rsidRPr="007112F3">
        <w:rPr>
          <w:rFonts w:ascii="Arial" w:hAnsi="Arial" w:cs="Arial"/>
          <w:sz w:val="24"/>
          <w:szCs w:val="24"/>
        </w:rPr>
        <w:t xml:space="preserve"> </w:t>
      </w:r>
    </w:p>
    <w:p w14:paraId="23199C42" w14:textId="77777777" w:rsidR="00DE181C" w:rsidRDefault="00DE181C" w:rsidP="00DE181C">
      <w:pPr>
        <w:rPr>
          <w:rFonts w:ascii="Arial" w:hAnsi="Arial" w:cs="Arial"/>
          <w:sz w:val="24"/>
          <w:szCs w:val="24"/>
        </w:rPr>
      </w:pPr>
    </w:p>
    <w:p w14:paraId="288C58E2" w14:textId="77777777" w:rsidR="00DE181C" w:rsidRDefault="00DE181C" w:rsidP="00DE181C">
      <w:pPr>
        <w:rPr>
          <w:rFonts w:ascii="Arial" w:hAnsi="Arial" w:cs="Arial"/>
          <w:sz w:val="24"/>
          <w:szCs w:val="24"/>
        </w:rPr>
      </w:pPr>
    </w:p>
    <w:p w14:paraId="2B3AA5D4" w14:textId="77777777" w:rsidR="00DE181C" w:rsidRDefault="00DE181C" w:rsidP="00DE181C">
      <w:pPr>
        <w:rPr>
          <w:rFonts w:ascii="Arial" w:hAnsi="Arial" w:cs="Arial"/>
          <w:sz w:val="24"/>
          <w:szCs w:val="24"/>
        </w:rPr>
      </w:pPr>
      <w:r>
        <w:rPr>
          <w:rFonts w:cstheme="minorHAnsi"/>
          <w:noProof/>
        </w:rPr>
        <w:lastRenderedPageBreak/>
        <w:drawing>
          <wp:anchor distT="0" distB="0" distL="114300" distR="114300" simplePos="0" relativeHeight="251693056" behindDoc="0" locked="0" layoutInCell="1" allowOverlap="1" wp14:anchorId="01A1FD7C" wp14:editId="3E8640CF">
            <wp:simplePos x="0" y="0"/>
            <wp:positionH relativeFrom="margin">
              <wp:align>left</wp:align>
            </wp:positionH>
            <wp:positionV relativeFrom="paragraph">
              <wp:posOffset>545</wp:posOffset>
            </wp:positionV>
            <wp:extent cx="5894705" cy="3926205"/>
            <wp:effectExtent l="0" t="0" r="0" b="0"/>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ront cover.PNG"/>
                    <pic:cNvPicPr/>
                  </pic:nvPicPr>
                  <pic:blipFill>
                    <a:blip r:embed="rId30">
                      <a:extLst>
                        <a:ext uri="{28A0092B-C50C-407E-A947-70E740481C1C}">
                          <a14:useLocalDpi xmlns:a14="http://schemas.microsoft.com/office/drawing/2010/main" val="0"/>
                        </a:ext>
                      </a:extLst>
                    </a:blip>
                    <a:stretch>
                      <a:fillRect/>
                    </a:stretch>
                  </pic:blipFill>
                  <pic:spPr>
                    <a:xfrm>
                      <a:off x="0" y="0"/>
                      <a:ext cx="5894705" cy="3926205"/>
                    </a:xfrm>
                    <a:prstGeom prst="rect">
                      <a:avLst/>
                    </a:prstGeom>
                  </pic:spPr>
                </pic:pic>
              </a:graphicData>
            </a:graphic>
            <wp14:sizeRelH relativeFrom="margin">
              <wp14:pctWidth>0</wp14:pctWidth>
            </wp14:sizeRelH>
            <wp14:sizeRelV relativeFrom="margin">
              <wp14:pctHeight>0</wp14:pctHeight>
            </wp14:sizeRelV>
          </wp:anchor>
        </w:drawing>
      </w:r>
    </w:p>
    <w:p w14:paraId="03F873B0" w14:textId="77777777" w:rsidR="00DE181C" w:rsidRDefault="00DE181C" w:rsidP="00DE181C">
      <w:pPr>
        <w:rPr>
          <w:rFonts w:ascii="Arial" w:hAnsi="Arial" w:cs="Arial"/>
          <w:sz w:val="24"/>
          <w:szCs w:val="24"/>
        </w:rPr>
      </w:pPr>
      <w:r>
        <w:rPr>
          <w:rFonts w:cstheme="minorHAnsi"/>
          <w:noProof/>
        </w:rPr>
        <w:drawing>
          <wp:anchor distT="0" distB="0" distL="114300" distR="114300" simplePos="0" relativeHeight="251694080" behindDoc="0" locked="0" layoutInCell="1" allowOverlap="1" wp14:anchorId="3F7118F8" wp14:editId="70D7CA3E">
            <wp:simplePos x="0" y="0"/>
            <wp:positionH relativeFrom="margin">
              <wp:align>center</wp:align>
            </wp:positionH>
            <wp:positionV relativeFrom="paragraph">
              <wp:posOffset>406309</wp:posOffset>
            </wp:positionV>
            <wp:extent cx="5311775" cy="2171065"/>
            <wp:effectExtent l="0" t="0" r="3175" b="635"/>
            <wp:wrapSquare wrapText="bothSides"/>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D visual minutes - picture.png"/>
                    <pic:cNvPicPr/>
                  </pic:nvPicPr>
                  <pic:blipFill>
                    <a:blip r:embed="rId31">
                      <a:extLst>
                        <a:ext uri="{28A0092B-C50C-407E-A947-70E740481C1C}">
                          <a14:useLocalDpi xmlns:a14="http://schemas.microsoft.com/office/drawing/2010/main" val="0"/>
                        </a:ext>
                      </a:extLst>
                    </a:blip>
                    <a:stretch>
                      <a:fillRect/>
                    </a:stretch>
                  </pic:blipFill>
                  <pic:spPr>
                    <a:xfrm>
                      <a:off x="0" y="0"/>
                      <a:ext cx="5311775" cy="2171065"/>
                    </a:xfrm>
                    <a:prstGeom prst="rect">
                      <a:avLst/>
                    </a:prstGeom>
                  </pic:spPr>
                </pic:pic>
              </a:graphicData>
            </a:graphic>
            <wp14:sizeRelH relativeFrom="margin">
              <wp14:pctWidth>0</wp14:pctWidth>
            </wp14:sizeRelH>
            <wp14:sizeRelV relativeFrom="margin">
              <wp14:pctHeight>0</wp14:pctHeight>
            </wp14:sizeRelV>
          </wp:anchor>
        </w:drawing>
      </w:r>
    </w:p>
    <w:p w14:paraId="6D7AC6DB" w14:textId="77777777" w:rsidR="00DE181C" w:rsidRDefault="00DE181C" w:rsidP="00DE181C">
      <w:pPr>
        <w:rPr>
          <w:rFonts w:ascii="Arial" w:hAnsi="Arial" w:cs="Arial"/>
          <w:sz w:val="24"/>
          <w:szCs w:val="24"/>
        </w:rPr>
      </w:pPr>
    </w:p>
    <w:p w14:paraId="1A2BA7F0" w14:textId="77777777" w:rsidR="00DE181C" w:rsidRDefault="00DE181C" w:rsidP="00DE181C">
      <w:pPr>
        <w:rPr>
          <w:rFonts w:ascii="Arial" w:hAnsi="Arial" w:cs="Arial"/>
          <w:sz w:val="24"/>
          <w:szCs w:val="24"/>
        </w:rPr>
      </w:pPr>
    </w:p>
    <w:p w14:paraId="17D656B7" w14:textId="77777777" w:rsidR="00DE181C" w:rsidRDefault="00DE181C" w:rsidP="00DE181C">
      <w:pPr>
        <w:rPr>
          <w:rFonts w:ascii="Arial" w:hAnsi="Arial" w:cs="Arial"/>
          <w:sz w:val="24"/>
          <w:szCs w:val="24"/>
        </w:rPr>
      </w:pPr>
    </w:p>
    <w:p w14:paraId="14C96A9F" w14:textId="77777777" w:rsidR="00DE181C" w:rsidRDefault="00DE181C" w:rsidP="00DE181C">
      <w:pPr>
        <w:rPr>
          <w:rFonts w:ascii="Arial" w:hAnsi="Arial" w:cs="Arial"/>
          <w:sz w:val="24"/>
          <w:szCs w:val="24"/>
        </w:rPr>
      </w:pPr>
    </w:p>
    <w:p w14:paraId="0E0C1BD3" w14:textId="77777777" w:rsidR="00DE181C" w:rsidRDefault="00DE181C" w:rsidP="00DE181C">
      <w:pPr>
        <w:spacing w:line="240" w:lineRule="auto"/>
        <w:rPr>
          <w:rFonts w:ascii="Arial" w:hAnsi="Arial" w:cs="Arial"/>
          <w:sz w:val="24"/>
          <w:szCs w:val="24"/>
        </w:rPr>
      </w:pPr>
      <w:bookmarkStart w:id="3" w:name="_Hlk97633063"/>
    </w:p>
    <w:p w14:paraId="01941AC3" w14:textId="77777777" w:rsidR="00DE181C" w:rsidRDefault="00DE181C" w:rsidP="00DE181C">
      <w:pPr>
        <w:spacing w:line="240" w:lineRule="auto"/>
        <w:rPr>
          <w:rFonts w:ascii="Arial" w:hAnsi="Arial" w:cs="Arial"/>
          <w:sz w:val="24"/>
          <w:szCs w:val="24"/>
        </w:rPr>
      </w:pPr>
    </w:p>
    <w:p w14:paraId="29D36BA8" w14:textId="77777777" w:rsidR="00DE181C" w:rsidRDefault="00DE181C" w:rsidP="00DE181C">
      <w:pPr>
        <w:spacing w:line="240" w:lineRule="auto"/>
        <w:rPr>
          <w:rFonts w:ascii="Arial" w:hAnsi="Arial" w:cs="Arial"/>
          <w:sz w:val="24"/>
          <w:szCs w:val="24"/>
        </w:rPr>
      </w:pPr>
    </w:p>
    <w:p w14:paraId="2ED5C415" w14:textId="77777777"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lastRenderedPageBreak/>
        <w:t>‘</w:t>
      </w:r>
      <w:r w:rsidRPr="00C722CC">
        <w:rPr>
          <w:rFonts w:ascii="Arial" w:hAnsi="Arial" w:cs="Arial"/>
          <w:b/>
          <w:bCs/>
          <w:sz w:val="24"/>
          <w:szCs w:val="24"/>
        </w:rPr>
        <w:t>Shielding</w:t>
      </w:r>
      <w:r w:rsidRPr="00C722CC">
        <w:rPr>
          <w:rFonts w:ascii="Arial" w:hAnsi="Arial" w:cs="Arial"/>
          <w:sz w:val="24"/>
          <w:szCs w:val="24"/>
        </w:rPr>
        <w:t xml:space="preserve">’ means protecting those people who are </w:t>
      </w:r>
      <w:r w:rsidRPr="00C722CC">
        <w:rPr>
          <w:rFonts w:ascii="Arial" w:hAnsi="Arial" w:cs="Arial"/>
          <w:b/>
          <w:bCs/>
          <w:sz w:val="24"/>
          <w:szCs w:val="24"/>
        </w:rPr>
        <w:t xml:space="preserve">Clinically Extremely Vulnerable </w:t>
      </w:r>
      <w:r w:rsidRPr="00C722CC">
        <w:rPr>
          <w:rFonts w:ascii="Arial" w:hAnsi="Arial" w:cs="Arial"/>
          <w:sz w:val="24"/>
          <w:szCs w:val="24"/>
        </w:rPr>
        <w:t xml:space="preserve">to the serious complications of coronavirus because they have a particular existing health condition.  These individuals received a shielding letter from the Welsh Government (or an equivalent letter from their GP/Specialist) advising them that they must remain shielded at home.  Some staff may have received this letter because they care for someone who is considered clinically extremely vulnerable (i.e. shielding a family member.    At the peak, during the first wave, there were 637 staff (517.64 </w:t>
      </w:r>
      <w:r>
        <w:rPr>
          <w:rFonts w:ascii="Arial" w:hAnsi="Arial" w:cs="Arial"/>
          <w:sz w:val="24"/>
          <w:szCs w:val="24"/>
        </w:rPr>
        <w:t>whole time equivalent/wte</w:t>
      </w:r>
      <w:r w:rsidRPr="00C722CC">
        <w:rPr>
          <w:rFonts w:ascii="Arial" w:hAnsi="Arial" w:cs="Arial"/>
          <w:sz w:val="24"/>
          <w:szCs w:val="24"/>
        </w:rPr>
        <w:t xml:space="preserve">) staff who were shielding, but shielding officially came to an end on 31 March 2021.      </w:t>
      </w:r>
    </w:p>
    <w:p w14:paraId="59D01382" w14:textId="77777777"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t xml:space="preserve">Actions taken to support staff to return work following shielding include: </w:t>
      </w:r>
    </w:p>
    <w:p w14:paraId="1E895B6D" w14:textId="77777777" w:rsidR="00DE181C" w:rsidRPr="00C722CC" w:rsidRDefault="00DE181C" w:rsidP="00A1758F">
      <w:pPr>
        <w:numPr>
          <w:ilvl w:val="0"/>
          <w:numId w:val="33"/>
        </w:numPr>
        <w:spacing w:after="0" w:line="240" w:lineRule="auto"/>
        <w:rPr>
          <w:rFonts w:ascii="Arial" w:eastAsia="Times New Roman" w:hAnsi="Arial" w:cs="Arial"/>
          <w:sz w:val="24"/>
          <w:szCs w:val="24"/>
        </w:rPr>
      </w:pPr>
      <w:r w:rsidRPr="00C722CC">
        <w:rPr>
          <w:rFonts w:ascii="Arial" w:eastAsia="Times New Roman" w:hAnsi="Arial" w:cs="Arial"/>
          <w:sz w:val="24"/>
          <w:szCs w:val="24"/>
        </w:rPr>
        <w:t>Providing a phased return to work back to their substantive post, discussing any concerns with them and supporting them back into their familiar work environment</w:t>
      </w:r>
      <w:r>
        <w:rPr>
          <w:rFonts w:ascii="Arial" w:eastAsia="Times New Roman" w:hAnsi="Arial" w:cs="Arial"/>
          <w:sz w:val="24"/>
          <w:szCs w:val="24"/>
        </w:rPr>
        <w:t>.</w:t>
      </w:r>
    </w:p>
    <w:p w14:paraId="168523B1" w14:textId="77777777" w:rsidR="00DE181C" w:rsidRPr="00C722CC" w:rsidRDefault="00DE181C" w:rsidP="00A1758F">
      <w:pPr>
        <w:numPr>
          <w:ilvl w:val="0"/>
          <w:numId w:val="33"/>
        </w:numPr>
        <w:spacing w:after="0" w:line="240" w:lineRule="auto"/>
        <w:rPr>
          <w:rFonts w:ascii="Arial" w:eastAsia="Times New Roman" w:hAnsi="Arial" w:cs="Arial"/>
          <w:sz w:val="24"/>
          <w:szCs w:val="24"/>
        </w:rPr>
      </w:pPr>
      <w:r w:rsidRPr="00C722CC">
        <w:rPr>
          <w:rFonts w:ascii="Arial" w:eastAsia="Times New Roman" w:hAnsi="Arial" w:cs="Arial"/>
          <w:sz w:val="24"/>
          <w:szCs w:val="24"/>
        </w:rPr>
        <w:t>Temporarily moving staff into an alternative role if they remained unable to return to their substantive role, with support to work in a new area</w:t>
      </w:r>
      <w:r>
        <w:rPr>
          <w:rFonts w:ascii="Arial" w:eastAsia="Times New Roman" w:hAnsi="Arial" w:cs="Arial"/>
          <w:sz w:val="24"/>
          <w:szCs w:val="24"/>
        </w:rPr>
        <w:t>.</w:t>
      </w:r>
    </w:p>
    <w:p w14:paraId="0CB6EE88" w14:textId="77777777" w:rsidR="00DE181C" w:rsidRPr="00C722CC" w:rsidRDefault="00DE181C" w:rsidP="00A1758F">
      <w:pPr>
        <w:numPr>
          <w:ilvl w:val="0"/>
          <w:numId w:val="33"/>
        </w:numPr>
        <w:spacing w:after="0" w:line="240" w:lineRule="auto"/>
        <w:rPr>
          <w:rFonts w:ascii="Arial" w:eastAsia="Times New Roman" w:hAnsi="Arial" w:cs="Arial"/>
          <w:sz w:val="24"/>
          <w:szCs w:val="24"/>
        </w:rPr>
      </w:pPr>
      <w:r w:rsidRPr="00C722CC">
        <w:rPr>
          <w:rFonts w:ascii="Arial" w:eastAsia="Times New Roman" w:hAnsi="Arial" w:cs="Arial"/>
          <w:sz w:val="24"/>
          <w:szCs w:val="24"/>
        </w:rPr>
        <w:t>After temporarily moving staff into an alternative role, discussing and assessing the situation with and helping them remain in an alternative and more suitable role permanently when a vacancy became available</w:t>
      </w:r>
      <w:r>
        <w:rPr>
          <w:rFonts w:ascii="Arial" w:eastAsia="Times New Roman" w:hAnsi="Arial" w:cs="Arial"/>
          <w:sz w:val="24"/>
          <w:szCs w:val="24"/>
        </w:rPr>
        <w:t>.</w:t>
      </w:r>
      <w:r w:rsidRPr="00C722CC">
        <w:rPr>
          <w:rFonts w:ascii="Arial" w:eastAsia="Times New Roman" w:hAnsi="Arial" w:cs="Arial"/>
          <w:sz w:val="24"/>
          <w:szCs w:val="24"/>
        </w:rPr>
        <w:t xml:space="preserve"> </w:t>
      </w:r>
    </w:p>
    <w:p w14:paraId="60E997D8" w14:textId="77777777" w:rsidR="00DE181C" w:rsidRDefault="00DE181C" w:rsidP="00A1758F">
      <w:pPr>
        <w:numPr>
          <w:ilvl w:val="0"/>
          <w:numId w:val="33"/>
        </w:numPr>
        <w:spacing w:after="0" w:line="240" w:lineRule="auto"/>
        <w:rPr>
          <w:rFonts w:ascii="Arial" w:eastAsia="Times New Roman" w:hAnsi="Arial" w:cs="Arial"/>
          <w:sz w:val="24"/>
          <w:szCs w:val="24"/>
        </w:rPr>
      </w:pPr>
      <w:r w:rsidRPr="00C722CC">
        <w:rPr>
          <w:rFonts w:ascii="Arial" w:eastAsia="Times New Roman" w:hAnsi="Arial" w:cs="Arial"/>
          <w:sz w:val="24"/>
          <w:szCs w:val="24"/>
        </w:rPr>
        <w:t>Enabling staff to work at home for a period of time prior to returning the work site and carrying out their role.</w:t>
      </w:r>
    </w:p>
    <w:p w14:paraId="7C731B66" w14:textId="77777777" w:rsidR="00DE181C" w:rsidRPr="00C722CC" w:rsidRDefault="00DE181C" w:rsidP="00DE181C">
      <w:pPr>
        <w:spacing w:after="0" w:line="240" w:lineRule="auto"/>
        <w:ind w:left="720"/>
        <w:rPr>
          <w:rFonts w:ascii="Arial" w:eastAsia="Times New Roman" w:hAnsi="Arial" w:cs="Arial"/>
          <w:sz w:val="24"/>
          <w:szCs w:val="24"/>
        </w:rPr>
      </w:pPr>
    </w:p>
    <w:p w14:paraId="66EF0167" w14:textId="77777777" w:rsidR="00DE181C" w:rsidRDefault="00DE181C" w:rsidP="00DE181C">
      <w:pPr>
        <w:spacing w:line="240" w:lineRule="auto"/>
        <w:rPr>
          <w:rFonts w:ascii="Arial" w:hAnsi="Arial" w:cs="Arial"/>
          <w:sz w:val="24"/>
          <w:szCs w:val="24"/>
        </w:rPr>
      </w:pPr>
      <w:r w:rsidRPr="00C722CC">
        <w:rPr>
          <w:rFonts w:ascii="Arial" w:hAnsi="Arial" w:cs="Arial"/>
          <w:sz w:val="24"/>
          <w:szCs w:val="24"/>
        </w:rPr>
        <w:t xml:space="preserve">In March 2022 there were three members of staff who while not ‘shielding’, were unable to attend work.   These are all clinical staff who are more than 28 weeks pregnant and for whom suitable, alternative roles have not been found.  </w:t>
      </w:r>
    </w:p>
    <w:p w14:paraId="7A15B53D" w14:textId="77777777" w:rsidR="00DE181C" w:rsidRDefault="00DE181C" w:rsidP="00DE181C">
      <w:pPr>
        <w:spacing w:line="240" w:lineRule="auto"/>
        <w:rPr>
          <w:rFonts w:ascii="Arial" w:hAnsi="Arial" w:cs="Arial"/>
          <w:sz w:val="24"/>
          <w:szCs w:val="24"/>
        </w:rPr>
      </w:pPr>
    </w:p>
    <w:p w14:paraId="2DD6E9C9" w14:textId="77777777" w:rsidR="00DE181C" w:rsidRPr="00C722CC" w:rsidRDefault="00DE181C" w:rsidP="00DE181C">
      <w:pPr>
        <w:spacing w:line="240" w:lineRule="auto"/>
        <w:rPr>
          <w:rFonts w:ascii="Arial" w:hAnsi="Arial" w:cs="Arial"/>
          <w:sz w:val="24"/>
          <w:szCs w:val="24"/>
        </w:rPr>
      </w:pPr>
      <w:bookmarkStart w:id="4" w:name="_Hlk97633229"/>
      <w:r w:rsidRPr="00C722CC">
        <w:rPr>
          <w:rFonts w:ascii="Arial" w:hAnsi="Arial" w:cs="Arial"/>
          <w:sz w:val="24"/>
          <w:szCs w:val="24"/>
        </w:rPr>
        <w:t>A key tool for supporting all staff, but also those who were shielding was the All-Wales C</w:t>
      </w:r>
      <w:r>
        <w:rPr>
          <w:rFonts w:ascii="Arial" w:hAnsi="Arial" w:cs="Arial"/>
          <w:sz w:val="24"/>
          <w:szCs w:val="24"/>
        </w:rPr>
        <w:t>OVID</w:t>
      </w:r>
      <w:r w:rsidRPr="00C722CC">
        <w:rPr>
          <w:rFonts w:ascii="Arial" w:hAnsi="Arial" w:cs="Arial"/>
          <w:sz w:val="24"/>
          <w:szCs w:val="24"/>
        </w:rPr>
        <w:t xml:space="preserve">-19 </w:t>
      </w:r>
      <w:r w:rsidRPr="00C722CC">
        <w:rPr>
          <w:rFonts w:ascii="Arial" w:hAnsi="Arial" w:cs="Arial"/>
          <w:b/>
          <w:sz w:val="24"/>
          <w:szCs w:val="24"/>
        </w:rPr>
        <w:t>Workforce Risk Assessment Tool</w:t>
      </w:r>
      <w:r w:rsidRPr="00C722CC">
        <w:rPr>
          <w:rFonts w:ascii="Arial" w:hAnsi="Arial" w:cs="Arial"/>
          <w:sz w:val="24"/>
          <w:szCs w:val="24"/>
        </w:rPr>
        <w:t>.   This was developed to help individuals and their managers understand if they were at higher risk of developing more serious symptoms if they came into contact with the C</w:t>
      </w:r>
      <w:r>
        <w:rPr>
          <w:rFonts w:ascii="Arial" w:hAnsi="Arial" w:cs="Arial"/>
          <w:sz w:val="24"/>
          <w:szCs w:val="24"/>
        </w:rPr>
        <w:t>OVID</w:t>
      </w:r>
      <w:r w:rsidRPr="00C722CC">
        <w:rPr>
          <w:rFonts w:ascii="Arial" w:hAnsi="Arial" w:cs="Arial"/>
          <w:sz w:val="24"/>
          <w:szCs w:val="24"/>
        </w:rPr>
        <w:t>-19 virus and to agree the right actions for them based on their level of risk.  The real value of the tool is that it should stimulate a discussion between the member of staff and their manager about their personal circumstances.  In March 2022 there were 1</w:t>
      </w:r>
      <w:r>
        <w:rPr>
          <w:rFonts w:ascii="Arial" w:hAnsi="Arial" w:cs="Arial"/>
          <w:sz w:val="24"/>
          <w:szCs w:val="24"/>
        </w:rPr>
        <w:t>,</w:t>
      </w:r>
      <w:r w:rsidRPr="00C722CC">
        <w:rPr>
          <w:rFonts w:ascii="Arial" w:hAnsi="Arial" w:cs="Arial"/>
          <w:sz w:val="24"/>
          <w:szCs w:val="24"/>
        </w:rPr>
        <w:t>588 risk assessment records recorded in ESR (an increase from 1083 in March 2021)</w:t>
      </w:r>
      <w:r>
        <w:rPr>
          <w:rFonts w:ascii="Arial" w:hAnsi="Arial" w:cs="Arial"/>
          <w:sz w:val="24"/>
          <w:szCs w:val="24"/>
        </w:rPr>
        <w:t>.  H</w:t>
      </w:r>
      <w:r w:rsidRPr="00C722CC">
        <w:rPr>
          <w:rFonts w:ascii="Arial" w:hAnsi="Arial" w:cs="Arial"/>
          <w:sz w:val="24"/>
          <w:szCs w:val="24"/>
        </w:rPr>
        <w:t xml:space="preserve">owever, the completion of the risk assessment is not mandatory, nor is the recording of the outcomes in ESR for those who completed it.    </w:t>
      </w:r>
    </w:p>
    <w:bookmarkEnd w:id="4"/>
    <w:p w14:paraId="28D38AFA" w14:textId="77777777" w:rsidR="00DE181C" w:rsidRPr="00C722CC" w:rsidRDefault="00DE181C" w:rsidP="00DE181C">
      <w:pPr>
        <w:spacing w:line="240" w:lineRule="auto"/>
        <w:rPr>
          <w:rFonts w:ascii="Arial" w:hAnsi="Arial" w:cs="Arial"/>
          <w:sz w:val="24"/>
          <w:szCs w:val="24"/>
          <w:shd w:val="clear" w:color="auto" w:fill="FFFFFF"/>
        </w:rPr>
      </w:pPr>
      <w:r w:rsidRPr="00C722CC">
        <w:rPr>
          <w:rFonts w:ascii="Arial" w:hAnsi="Arial" w:cs="Arial"/>
          <w:sz w:val="24"/>
          <w:szCs w:val="24"/>
        </w:rPr>
        <w:t xml:space="preserve">In addition to the All-Wales risk assessment, the </w:t>
      </w:r>
      <w:r>
        <w:rPr>
          <w:rFonts w:ascii="Arial" w:hAnsi="Arial" w:cs="Arial"/>
          <w:sz w:val="24"/>
          <w:szCs w:val="24"/>
        </w:rPr>
        <w:t xml:space="preserve">Health Board </w:t>
      </w:r>
      <w:r w:rsidRPr="00C722CC">
        <w:rPr>
          <w:rFonts w:ascii="Arial" w:hAnsi="Arial" w:cs="Arial"/>
          <w:sz w:val="24"/>
          <w:szCs w:val="24"/>
        </w:rPr>
        <w:t>developed a separate Risk Assessment for Pregnant Staff with Potential Coronavirus Exposure to be completed by managers together with their pregnant employees at least twice during the pregnancy.</w:t>
      </w:r>
      <w:r>
        <w:rPr>
          <w:rFonts w:ascii="Arial" w:hAnsi="Arial" w:cs="Arial"/>
          <w:sz w:val="24"/>
          <w:szCs w:val="24"/>
        </w:rPr>
        <w:t xml:space="preserve"> </w:t>
      </w:r>
      <w:r w:rsidRPr="00C722CC">
        <w:rPr>
          <w:rFonts w:ascii="Arial" w:hAnsi="Arial" w:cs="Arial"/>
          <w:sz w:val="24"/>
          <w:szCs w:val="24"/>
        </w:rPr>
        <w:t xml:space="preserve">This was updated in March 2022 to reflect changes to national guidance and clinical data which suggests that the </w:t>
      </w:r>
      <w:r w:rsidRPr="00C722CC">
        <w:rPr>
          <w:rFonts w:ascii="Arial" w:hAnsi="Arial" w:cs="Arial"/>
          <w:sz w:val="24"/>
          <w:szCs w:val="24"/>
          <w:shd w:val="clear" w:color="auto" w:fill="FFFFFF"/>
        </w:rPr>
        <w:t xml:space="preserve">risk of complications from COVID-19 increase from around 26 weeks’ gestation. </w:t>
      </w:r>
    </w:p>
    <w:p w14:paraId="5687732F" w14:textId="77777777" w:rsidR="00DE181C" w:rsidRPr="002301F9" w:rsidRDefault="00DE181C" w:rsidP="00DE181C">
      <w:pPr>
        <w:rPr>
          <w:rFonts w:ascii="Arial" w:hAnsi="Arial" w:cs="Arial"/>
          <w:color w:val="2F5496" w:themeColor="accent1" w:themeShade="BF"/>
          <w:sz w:val="24"/>
          <w:szCs w:val="24"/>
        </w:rPr>
      </w:pPr>
    </w:p>
    <w:bookmarkEnd w:id="3"/>
    <w:p w14:paraId="255AAE2A" w14:textId="77777777" w:rsidR="00DE181C" w:rsidRPr="002301F9" w:rsidRDefault="00DE181C" w:rsidP="00DE181C">
      <w:pPr>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 xml:space="preserve">6.2 COVID 19 Staff Deaths </w:t>
      </w:r>
    </w:p>
    <w:p w14:paraId="22D83DCD" w14:textId="63677C50" w:rsidR="00DE181C" w:rsidRDefault="00DE181C" w:rsidP="006847CC">
      <w:pPr>
        <w:rPr>
          <w:rFonts w:ascii="Arial" w:eastAsia="Times New Roman" w:hAnsi="Arial" w:cs="Arial"/>
          <w:color w:val="000000"/>
          <w:sz w:val="24"/>
          <w:szCs w:val="24"/>
          <w:bdr w:val="none" w:sz="0" w:space="0" w:color="auto" w:frame="1"/>
          <w:lang w:eastAsia="en-GB"/>
        </w:rPr>
      </w:pPr>
      <w:r w:rsidRPr="0073632B">
        <w:rPr>
          <w:rFonts w:ascii="Arial" w:eastAsia="Times New Roman" w:hAnsi="Arial" w:cs="Arial"/>
          <w:color w:val="000000"/>
          <w:sz w:val="24"/>
          <w:szCs w:val="24"/>
          <w:bdr w:val="none" w:sz="0" w:space="0" w:color="auto" w:frame="1"/>
          <w:lang w:eastAsia="en-GB"/>
        </w:rPr>
        <w:t xml:space="preserve">Once again it has been a challenging year for staff in managing the global pandemic. Thankfully there have been no further staff deaths as a result of COVID-19 but we </w:t>
      </w:r>
      <w:r w:rsidRPr="0073632B">
        <w:rPr>
          <w:rFonts w:ascii="Arial" w:eastAsia="Times New Roman" w:hAnsi="Arial" w:cs="Arial"/>
          <w:color w:val="000000"/>
          <w:sz w:val="24"/>
          <w:szCs w:val="24"/>
          <w:bdr w:val="none" w:sz="0" w:space="0" w:color="auto" w:frame="1"/>
          <w:lang w:eastAsia="en-GB"/>
        </w:rPr>
        <w:lastRenderedPageBreak/>
        <w:t>continue to offer support mechanisms to staff who have lost colleagues through the Patient Experience/chaplaincy team.</w:t>
      </w:r>
      <w:r w:rsidR="006847CC">
        <w:rPr>
          <w:rFonts w:ascii="Arial" w:eastAsia="Times New Roman" w:hAnsi="Arial" w:cs="Arial"/>
          <w:color w:val="000000"/>
          <w:sz w:val="24"/>
          <w:szCs w:val="24"/>
          <w:bdr w:val="none" w:sz="0" w:space="0" w:color="auto" w:frame="1"/>
          <w:lang w:eastAsia="en-GB"/>
        </w:rPr>
        <w:t xml:space="preserve">  Please refer to the paragraph entitled </w:t>
      </w:r>
      <w:r w:rsidR="006847CC" w:rsidRPr="00846FD8">
        <w:rPr>
          <w:rFonts w:ascii="Arial" w:hAnsi="Arial" w:cs="Arial"/>
          <w:sz w:val="24"/>
          <w:szCs w:val="24"/>
        </w:rPr>
        <w:t>Bereavement, Spiritual &amp; Support Care under</w:t>
      </w:r>
      <w:r w:rsidR="006847CC" w:rsidRPr="006847CC">
        <w:rPr>
          <w:rFonts w:ascii="Arial" w:hAnsi="Arial" w:cs="Arial"/>
          <w:b/>
          <w:sz w:val="24"/>
          <w:szCs w:val="24"/>
        </w:rPr>
        <w:t xml:space="preserve"> </w:t>
      </w:r>
      <w:r w:rsidR="006847CC">
        <w:rPr>
          <w:rFonts w:ascii="Arial" w:eastAsia="Times New Roman" w:hAnsi="Arial" w:cs="Arial"/>
          <w:color w:val="000000"/>
          <w:sz w:val="24"/>
          <w:szCs w:val="24"/>
          <w:bdr w:val="none" w:sz="0" w:space="0" w:color="auto" w:frame="1"/>
          <w:lang w:eastAsia="en-GB"/>
        </w:rPr>
        <w:t>Section 3.7 for further information.</w:t>
      </w:r>
    </w:p>
    <w:p w14:paraId="5CC7B252" w14:textId="77777777" w:rsidR="00DE181C" w:rsidRPr="00640A6B" w:rsidRDefault="00DE181C" w:rsidP="00DE181C">
      <w:pPr>
        <w:rPr>
          <w:rFonts w:ascii="Arial" w:hAnsi="Arial" w:cs="Arial"/>
          <w:sz w:val="24"/>
          <w:szCs w:val="24"/>
        </w:rPr>
      </w:pPr>
    </w:p>
    <w:p w14:paraId="7410CD40" w14:textId="77777777" w:rsidR="00DE181C" w:rsidRPr="002301F9" w:rsidRDefault="00DE181C" w:rsidP="00DE181C">
      <w:pPr>
        <w:rPr>
          <w:rFonts w:ascii="Arial" w:hAnsi="Arial" w:cs="Arial"/>
          <w:b/>
          <w:color w:val="2F5496" w:themeColor="accent1" w:themeShade="BF"/>
          <w:sz w:val="28"/>
          <w:szCs w:val="28"/>
        </w:rPr>
      </w:pPr>
      <w:r w:rsidRPr="002301F9">
        <w:rPr>
          <w:rFonts w:ascii="Arial" w:eastAsia="Times New Roman" w:hAnsi="Arial" w:cs="Arial"/>
          <w:b/>
          <w:color w:val="2F5496" w:themeColor="accent1" w:themeShade="BF"/>
          <w:sz w:val="28"/>
          <w:szCs w:val="28"/>
        </w:rPr>
        <w:t xml:space="preserve">6.3 Local Partnership Forum and Other Employee Engagement Groups </w:t>
      </w:r>
    </w:p>
    <w:p w14:paraId="439F0BCF" w14:textId="77777777" w:rsidR="00DE181C" w:rsidRPr="002301F9" w:rsidRDefault="00DE181C" w:rsidP="00DE181C">
      <w:pPr>
        <w:spacing w:after="0" w:line="240" w:lineRule="auto"/>
        <w:contextualSpacing/>
        <w:rPr>
          <w:rFonts w:ascii="Arial" w:eastAsia="MS ??" w:hAnsi="Arial" w:cs="Arial"/>
          <w:b/>
          <w:color w:val="2F5496" w:themeColor="accent1" w:themeShade="BF"/>
          <w:sz w:val="24"/>
          <w:szCs w:val="24"/>
        </w:rPr>
      </w:pPr>
      <w:r w:rsidRPr="002301F9">
        <w:rPr>
          <w:rFonts w:ascii="Arial" w:eastAsia="MS ??" w:hAnsi="Arial" w:cs="Arial"/>
          <w:b/>
          <w:color w:val="2F5496" w:themeColor="accent1" w:themeShade="BF"/>
          <w:sz w:val="24"/>
          <w:szCs w:val="24"/>
        </w:rPr>
        <w:t>Local Partnership Forum (LPF)</w:t>
      </w:r>
    </w:p>
    <w:p w14:paraId="4794CBE8" w14:textId="77777777" w:rsidR="00DE181C" w:rsidRPr="00C722CC" w:rsidRDefault="00DE181C" w:rsidP="00DE181C">
      <w:pPr>
        <w:spacing w:after="0" w:line="240" w:lineRule="auto"/>
        <w:contextualSpacing/>
        <w:rPr>
          <w:rFonts w:ascii="Arial" w:eastAsia="MS ??" w:hAnsi="Arial" w:cs="Arial"/>
          <w:b/>
          <w:sz w:val="24"/>
          <w:szCs w:val="24"/>
        </w:rPr>
      </w:pPr>
    </w:p>
    <w:p w14:paraId="325F569A" w14:textId="77777777"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t xml:space="preserve">The </w:t>
      </w:r>
      <w:r>
        <w:rPr>
          <w:rFonts w:ascii="Arial" w:hAnsi="Arial" w:cs="Arial"/>
          <w:sz w:val="24"/>
          <w:szCs w:val="24"/>
        </w:rPr>
        <w:t>Health Board h</w:t>
      </w:r>
      <w:r w:rsidRPr="00C722CC">
        <w:rPr>
          <w:rFonts w:ascii="Arial" w:hAnsi="Arial" w:cs="Arial"/>
          <w:sz w:val="24"/>
          <w:szCs w:val="24"/>
        </w:rPr>
        <w:t xml:space="preserve">as </w:t>
      </w:r>
      <w:r>
        <w:rPr>
          <w:rFonts w:ascii="Arial" w:hAnsi="Arial" w:cs="Arial"/>
          <w:sz w:val="24"/>
          <w:szCs w:val="24"/>
        </w:rPr>
        <w:t xml:space="preserve">a </w:t>
      </w:r>
      <w:r w:rsidRPr="00C722CC">
        <w:rPr>
          <w:rFonts w:ascii="Arial" w:hAnsi="Arial" w:cs="Arial"/>
          <w:sz w:val="24"/>
          <w:szCs w:val="24"/>
        </w:rPr>
        <w:t xml:space="preserve">statutory duty to “take account of representations made by persons who represent the interests of the community it serves”.   This is achieved in part by three </w:t>
      </w:r>
      <w:r w:rsidRPr="00C722CC">
        <w:rPr>
          <w:rFonts w:ascii="Arial" w:hAnsi="Arial" w:cs="Arial"/>
          <w:b/>
          <w:sz w:val="24"/>
          <w:szCs w:val="24"/>
        </w:rPr>
        <w:t>Advisory Groups</w:t>
      </w:r>
      <w:r w:rsidRPr="00C722CC">
        <w:rPr>
          <w:rFonts w:ascii="Arial" w:hAnsi="Arial" w:cs="Arial"/>
          <w:sz w:val="24"/>
          <w:szCs w:val="24"/>
        </w:rPr>
        <w:t xml:space="preserve"> to the Board and the Local Partnership Forum (LPF) is one of these.</w:t>
      </w:r>
    </w:p>
    <w:p w14:paraId="0E8A2B30" w14:textId="77777777" w:rsidR="00DE181C" w:rsidRPr="00C722CC" w:rsidRDefault="00DE181C" w:rsidP="00DE181C">
      <w:pPr>
        <w:spacing w:line="240" w:lineRule="auto"/>
        <w:rPr>
          <w:rFonts w:ascii="Arial" w:hAnsi="Arial" w:cs="Arial"/>
          <w:sz w:val="24"/>
          <w:szCs w:val="24"/>
        </w:rPr>
      </w:pPr>
      <w:bookmarkStart w:id="5" w:name="_Hlk98413184"/>
      <w:r w:rsidRPr="00C722CC">
        <w:rPr>
          <w:rFonts w:ascii="Arial" w:hAnsi="Arial" w:cs="Arial"/>
          <w:sz w:val="24"/>
          <w:szCs w:val="24"/>
        </w:rPr>
        <w:t>LPF is co-chaired by the Chair of Staff Representatives and the Executive Director of People and Culture.</w:t>
      </w:r>
      <w:r>
        <w:rPr>
          <w:rFonts w:ascii="Arial" w:hAnsi="Arial" w:cs="Arial"/>
          <w:sz w:val="24"/>
          <w:szCs w:val="24"/>
        </w:rPr>
        <w:t xml:space="preserve">  </w:t>
      </w:r>
      <w:r w:rsidRPr="00C722CC">
        <w:rPr>
          <w:rFonts w:ascii="Arial" w:hAnsi="Arial" w:cs="Arial"/>
          <w:sz w:val="24"/>
          <w:szCs w:val="24"/>
        </w:rPr>
        <w:t>Members are Staff Representatives (including the Independent Member for Trade Unions), the Executive Team and Chief Executive, the Director of Corporate Governance, the Assistant Directors of Workforce and OD and the Head of Workforce Governance.</w:t>
      </w:r>
      <w:r>
        <w:rPr>
          <w:rFonts w:ascii="Arial" w:hAnsi="Arial" w:cs="Arial"/>
          <w:sz w:val="24"/>
          <w:szCs w:val="24"/>
        </w:rPr>
        <w:t xml:space="preserve">  </w:t>
      </w:r>
      <w:bookmarkEnd w:id="5"/>
      <w:r w:rsidRPr="00C722CC">
        <w:rPr>
          <w:rFonts w:ascii="Arial" w:hAnsi="Arial" w:cs="Arial"/>
          <w:sz w:val="24"/>
          <w:szCs w:val="24"/>
        </w:rPr>
        <w:t xml:space="preserve">The Forum meets 6 times a year.  </w:t>
      </w:r>
    </w:p>
    <w:p w14:paraId="65A790B9" w14:textId="77777777"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t>LPF is the formal mechanism for the Health Board and Trade Union/Professional Organisation Representatives to work together to improve health services.</w:t>
      </w:r>
      <w:r>
        <w:rPr>
          <w:rFonts w:ascii="Arial" w:hAnsi="Arial" w:cs="Arial"/>
          <w:sz w:val="24"/>
          <w:szCs w:val="24"/>
        </w:rPr>
        <w:t xml:space="preserve">  </w:t>
      </w:r>
      <w:r w:rsidRPr="00C722CC">
        <w:rPr>
          <w:rFonts w:ascii="Arial" w:hAnsi="Arial" w:cs="Arial"/>
          <w:sz w:val="24"/>
          <w:szCs w:val="24"/>
        </w:rPr>
        <w:t xml:space="preserve">Its purpose, as set out in the Terms of Reference, fall into four overarching </w:t>
      </w:r>
      <w:r w:rsidRPr="00C722CC">
        <w:rPr>
          <w:rFonts w:ascii="Arial" w:hAnsi="Arial" w:cs="Arial"/>
          <w:b/>
          <w:sz w:val="24"/>
          <w:szCs w:val="24"/>
        </w:rPr>
        <w:t>themes</w:t>
      </w:r>
      <w:r w:rsidRPr="00C722CC">
        <w:rPr>
          <w:rFonts w:ascii="Arial" w:hAnsi="Arial" w:cs="Arial"/>
          <w:sz w:val="24"/>
          <w:szCs w:val="24"/>
        </w:rPr>
        <w:t xml:space="preserve">: communicate, consider, consult and negotiate, and appraise.  </w:t>
      </w:r>
    </w:p>
    <w:p w14:paraId="68680390" w14:textId="77777777" w:rsidR="00DE181C" w:rsidRPr="00C722CC" w:rsidRDefault="00DE181C" w:rsidP="00DE181C">
      <w:pPr>
        <w:spacing w:after="0" w:line="240" w:lineRule="auto"/>
        <w:contextualSpacing/>
        <w:rPr>
          <w:rFonts w:ascii="Arial" w:eastAsia="MS ??" w:hAnsi="Arial" w:cs="Arial"/>
          <w:sz w:val="24"/>
          <w:szCs w:val="24"/>
        </w:rPr>
      </w:pPr>
      <w:r w:rsidRPr="00C722CC">
        <w:rPr>
          <w:rFonts w:ascii="Arial" w:hAnsi="Arial" w:cs="Arial"/>
          <w:b/>
          <w:sz w:val="24"/>
          <w:szCs w:val="24"/>
        </w:rPr>
        <w:t>Significant issues</w:t>
      </w:r>
      <w:r w:rsidRPr="00C722CC">
        <w:rPr>
          <w:rFonts w:ascii="Arial" w:hAnsi="Arial" w:cs="Arial"/>
          <w:sz w:val="24"/>
          <w:szCs w:val="24"/>
        </w:rPr>
        <w:t xml:space="preserve"> which </w:t>
      </w:r>
      <w:r w:rsidRPr="00C722CC">
        <w:rPr>
          <w:rFonts w:ascii="Arial" w:eastAsia="MS ??" w:hAnsi="Arial" w:cs="Arial"/>
          <w:sz w:val="24"/>
          <w:szCs w:val="24"/>
        </w:rPr>
        <w:t xml:space="preserve">the Local Partnership Forum considered during 2021-22 include: </w:t>
      </w:r>
    </w:p>
    <w:p w14:paraId="795D9CE7"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Shaping Our Future Clinical Services</w:t>
      </w:r>
      <w:r>
        <w:rPr>
          <w:rFonts w:ascii="Arial" w:eastAsia="MS ??" w:hAnsi="Arial" w:cs="Arial"/>
          <w:sz w:val="24"/>
          <w:szCs w:val="24"/>
        </w:rPr>
        <w:t>.</w:t>
      </w:r>
    </w:p>
    <w:p w14:paraId="175931D9"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Regular operational updates, including: The Reset and Recovery Plan; the impact of C</w:t>
      </w:r>
      <w:r>
        <w:rPr>
          <w:rFonts w:ascii="Arial" w:eastAsia="MS ??" w:hAnsi="Arial" w:cs="Arial"/>
          <w:sz w:val="24"/>
          <w:szCs w:val="24"/>
        </w:rPr>
        <w:t>OVID</w:t>
      </w:r>
      <w:r w:rsidRPr="00C722CC">
        <w:rPr>
          <w:rFonts w:ascii="Arial" w:eastAsia="MS ??" w:hAnsi="Arial" w:cs="Arial"/>
          <w:sz w:val="24"/>
          <w:szCs w:val="24"/>
        </w:rPr>
        <w:t>-19 and transformation work in Mental Health Clinical Board, the PCIC Clinical Board position; and operational pressures</w:t>
      </w:r>
      <w:r>
        <w:rPr>
          <w:rFonts w:ascii="Arial" w:eastAsia="MS ??" w:hAnsi="Arial" w:cs="Arial"/>
          <w:sz w:val="24"/>
          <w:szCs w:val="24"/>
        </w:rPr>
        <w:t>.</w:t>
      </w:r>
    </w:p>
    <w:p w14:paraId="53DA02E9"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IMTP – engagement on</w:t>
      </w:r>
      <w:r>
        <w:rPr>
          <w:rFonts w:ascii="Arial" w:eastAsia="MS ??" w:hAnsi="Arial" w:cs="Arial"/>
          <w:sz w:val="24"/>
          <w:szCs w:val="24"/>
        </w:rPr>
        <w:t xml:space="preserve"> Health Board</w:t>
      </w:r>
      <w:r w:rsidRPr="00C722CC">
        <w:rPr>
          <w:rFonts w:ascii="Arial" w:eastAsia="MS ??" w:hAnsi="Arial" w:cs="Arial"/>
          <w:sz w:val="24"/>
          <w:szCs w:val="24"/>
        </w:rPr>
        <w:t xml:space="preserve"> priorities and progress reports</w:t>
      </w:r>
      <w:r>
        <w:rPr>
          <w:rFonts w:ascii="Arial" w:eastAsia="MS ??" w:hAnsi="Arial" w:cs="Arial"/>
          <w:sz w:val="24"/>
          <w:szCs w:val="24"/>
        </w:rPr>
        <w:t>.</w:t>
      </w:r>
      <w:r w:rsidRPr="00C722CC">
        <w:rPr>
          <w:rFonts w:ascii="Arial" w:eastAsia="MS ??" w:hAnsi="Arial" w:cs="Arial"/>
          <w:sz w:val="24"/>
          <w:szCs w:val="24"/>
        </w:rPr>
        <w:t xml:space="preserve"> </w:t>
      </w:r>
    </w:p>
    <w:p w14:paraId="6DAE7D82"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Nurse Staffing Act annual report</w:t>
      </w:r>
      <w:r>
        <w:rPr>
          <w:rFonts w:ascii="Arial" w:eastAsia="MS ??" w:hAnsi="Arial" w:cs="Arial"/>
          <w:sz w:val="24"/>
          <w:szCs w:val="24"/>
        </w:rPr>
        <w:t>.</w:t>
      </w:r>
      <w:r w:rsidRPr="00C722CC">
        <w:rPr>
          <w:rFonts w:ascii="Arial" w:eastAsia="MS ??" w:hAnsi="Arial" w:cs="Arial"/>
          <w:sz w:val="24"/>
          <w:szCs w:val="24"/>
        </w:rPr>
        <w:t xml:space="preserve"> </w:t>
      </w:r>
    </w:p>
    <w:p w14:paraId="5A11CE66"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Implementation of Respect and Resolution Policy and culture shift required</w:t>
      </w:r>
      <w:r>
        <w:rPr>
          <w:rFonts w:ascii="Arial" w:eastAsia="MS ??" w:hAnsi="Arial" w:cs="Arial"/>
          <w:sz w:val="24"/>
          <w:szCs w:val="24"/>
        </w:rPr>
        <w:t>.</w:t>
      </w:r>
      <w:r w:rsidRPr="00C722CC">
        <w:rPr>
          <w:rFonts w:ascii="Arial" w:eastAsia="MS ??" w:hAnsi="Arial" w:cs="Arial"/>
          <w:sz w:val="24"/>
          <w:szCs w:val="24"/>
        </w:rPr>
        <w:t xml:space="preserve"> </w:t>
      </w:r>
    </w:p>
    <w:p w14:paraId="782807BA"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Health and Wellbeing, including the work of the Health Intervention Team</w:t>
      </w:r>
      <w:r>
        <w:rPr>
          <w:rFonts w:ascii="Arial" w:eastAsia="MS ??" w:hAnsi="Arial" w:cs="Arial"/>
          <w:sz w:val="24"/>
          <w:szCs w:val="24"/>
        </w:rPr>
        <w:t>.</w:t>
      </w:r>
      <w:r w:rsidRPr="00C722CC">
        <w:rPr>
          <w:rFonts w:ascii="Arial" w:eastAsia="MS ??" w:hAnsi="Arial" w:cs="Arial"/>
          <w:sz w:val="24"/>
          <w:szCs w:val="24"/>
        </w:rPr>
        <w:t xml:space="preserve"> </w:t>
      </w:r>
    </w:p>
    <w:p w14:paraId="32BD6142"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The revised Partnership and Recognition Agreement including LPF Terms of Reference</w:t>
      </w:r>
      <w:r>
        <w:rPr>
          <w:rFonts w:ascii="Arial" w:eastAsia="MS ??" w:hAnsi="Arial" w:cs="Arial"/>
          <w:sz w:val="24"/>
          <w:szCs w:val="24"/>
        </w:rPr>
        <w:t>.</w:t>
      </w:r>
    </w:p>
    <w:p w14:paraId="2648F007"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The work of the Dragon’s Heart Institute</w:t>
      </w:r>
      <w:r>
        <w:rPr>
          <w:rFonts w:ascii="Arial" w:eastAsia="MS ??" w:hAnsi="Arial" w:cs="Arial"/>
          <w:sz w:val="24"/>
          <w:szCs w:val="24"/>
        </w:rPr>
        <w:t>.</w:t>
      </w:r>
      <w:r w:rsidRPr="00C722CC">
        <w:rPr>
          <w:rFonts w:ascii="Arial" w:eastAsia="MS ??" w:hAnsi="Arial" w:cs="Arial"/>
          <w:sz w:val="24"/>
          <w:szCs w:val="24"/>
        </w:rPr>
        <w:t xml:space="preserve"> </w:t>
      </w:r>
    </w:p>
    <w:p w14:paraId="572D0838"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 xml:space="preserve">The Director of Public Health’s annual report - </w:t>
      </w:r>
      <w:r w:rsidRPr="00C722CC">
        <w:rPr>
          <w:rFonts w:ascii="Arial" w:hAnsi="Arial" w:cs="Arial"/>
          <w:noProof/>
          <w:sz w:val="24"/>
          <w:szCs w:val="24"/>
          <w:lang w:eastAsia="en-GB"/>
        </w:rPr>
        <w:t>‘Let’s leave no one behind in Cardiff and the Vale of Glamorgan’ – Tackling inequities and prioritising prevention through recovery from COVID-19</w:t>
      </w:r>
      <w:r>
        <w:rPr>
          <w:rFonts w:ascii="Arial" w:hAnsi="Arial" w:cs="Arial"/>
          <w:noProof/>
          <w:sz w:val="24"/>
          <w:szCs w:val="24"/>
          <w:lang w:eastAsia="en-GB"/>
        </w:rPr>
        <w:t>.</w:t>
      </w:r>
    </w:p>
    <w:p w14:paraId="75A137B7"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The Strategic Equality Plan</w:t>
      </w:r>
      <w:r>
        <w:rPr>
          <w:rFonts w:ascii="Arial" w:eastAsia="MS ??" w:hAnsi="Arial" w:cs="Arial"/>
          <w:sz w:val="24"/>
          <w:szCs w:val="24"/>
        </w:rPr>
        <w:t>.</w:t>
      </w:r>
      <w:r w:rsidRPr="00C722CC">
        <w:rPr>
          <w:rFonts w:ascii="Arial" w:eastAsia="MS ??" w:hAnsi="Arial" w:cs="Arial"/>
          <w:sz w:val="24"/>
          <w:szCs w:val="24"/>
        </w:rPr>
        <w:t xml:space="preserve"> </w:t>
      </w:r>
    </w:p>
    <w:p w14:paraId="44E34C7C"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Workforce Resourcing – Attract, Recruit and Retain</w:t>
      </w:r>
      <w:r>
        <w:rPr>
          <w:rFonts w:ascii="Arial" w:eastAsia="MS ??" w:hAnsi="Arial" w:cs="Arial"/>
          <w:sz w:val="24"/>
          <w:szCs w:val="24"/>
        </w:rPr>
        <w:t>.</w:t>
      </w:r>
      <w:r w:rsidRPr="00C722CC">
        <w:rPr>
          <w:rFonts w:ascii="Arial" w:eastAsia="MS ??" w:hAnsi="Arial" w:cs="Arial"/>
          <w:sz w:val="24"/>
          <w:szCs w:val="24"/>
        </w:rPr>
        <w:t xml:space="preserve"> </w:t>
      </w:r>
    </w:p>
    <w:p w14:paraId="5EFA0531"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A number of ‘deep dives’ into WOD KPIs and initiatives: turnover: sickness; statutory and mandatory training; employee relations; and Values Based Appraisals</w:t>
      </w:r>
      <w:r>
        <w:rPr>
          <w:rFonts w:ascii="Arial" w:eastAsia="MS ??" w:hAnsi="Arial" w:cs="Arial"/>
          <w:sz w:val="24"/>
          <w:szCs w:val="24"/>
        </w:rPr>
        <w:t>.</w:t>
      </w:r>
    </w:p>
    <w:p w14:paraId="38A601F7"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Changes to Agenda for Change Terms and Conditions</w:t>
      </w:r>
      <w:r>
        <w:rPr>
          <w:rFonts w:ascii="Arial" w:eastAsia="MS ??" w:hAnsi="Arial" w:cs="Arial"/>
          <w:sz w:val="24"/>
          <w:szCs w:val="24"/>
        </w:rPr>
        <w:t>.</w:t>
      </w:r>
    </w:p>
    <w:p w14:paraId="53A6406A"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t>Implementation of the smoke free premises and vehicles regulations – enforcement options</w:t>
      </w:r>
      <w:r>
        <w:rPr>
          <w:rFonts w:ascii="Arial" w:eastAsia="MS ??" w:hAnsi="Arial" w:cs="Arial"/>
          <w:sz w:val="24"/>
          <w:szCs w:val="24"/>
        </w:rPr>
        <w:t>.</w:t>
      </w:r>
      <w:r w:rsidRPr="00C722CC">
        <w:rPr>
          <w:rFonts w:ascii="Arial" w:eastAsia="MS ??" w:hAnsi="Arial" w:cs="Arial"/>
          <w:sz w:val="24"/>
          <w:szCs w:val="24"/>
        </w:rPr>
        <w:t xml:space="preserve"> </w:t>
      </w:r>
    </w:p>
    <w:p w14:paraId="2C01FAA0" w14:textId="77777777" w:rsidR="00DE181C" w:rsidRPr="00C722CC" w:rsidRDefault="00DE181C" w:rsidP="00A1758F">
      <w:pPr>
        <w:pStyle w:val="ListParagraph"/>
        <w:numPr>
          <w:ilvl w:val="0"/>
          <w:numId w:val="34"/>
        </w:numPr>
        <w:spacing w:after="0" w:line="240" w:lineRule="auto"/>
        <w:rPr>
          <w:rFonts w:ascii="Arial" w:eastAsia="MS ??" w:hAnsi="Arial" w:cs="Arial"/>
          <w:sz w:val="24"/>
          <w:szCs w:val="24"/>
        </w:rPr>
      </w:pPr>
      <w:r w:rsidRPr="00C722CC">
        <w:rPr>
          <w:rFonts w:ascii="Arial" w:eastAsia="MS ??" w:hAnsi="Arial" w:cs="Arial"/>
          <w:sz w:val="24"/>
          <w:szCs w:val="24"/>
        </w:rPr>
        <w:lastRenderedPageBreak/>
        <w:t>Approval of the revised Employment Policy Sub Group Terms of Reference</w:t>
      </w:r>
      <w:r>
        <w:rPr>
          <w:rFonts w:ascii="Arial" w:eastAsia="MS ??" w:hAnsi="Arial" w:cs="Arial"/>
          <w:sz w:val="24"/>
          <w:szCs w:val="24"/>
        </w:rPr>
        <w:t>.</w:t>
      </w:r>
      <w:r w:rsidRPr="00C722CC">
        <w:rPr>
          <w:rFonts w:ascii="Arial" w:eastAsia="MS ??" w:hAnsi="Arial" w:cs="Arial"/>
          <w:sz w:val="24"/>
          <w:szCs w:val="24"/>
        </w:rPr>
        <w:t xml:space="preserve"> </w:t>
      </w:r>
    </w:p>
    <w:p w14:paraId="62F896FA" w14:textId="77777777" w:rsidR="00DE181C" w:rsidRPr="00C722CC" w:rsidRDefault="00DE181C" w:rsidP="00DE181C">
      <w:pPr>
        <w:spacing w:after="0" w:line="240" w:lineRule="auto"/>
        <w:contextualSpacing/>
        <w:rPr>
          <w:rFonts w:ascii="Arial" w:eastAsia="MS ??" w:hAnsi="Arial" w:cs="Arial"/>
          <w:sz w:val="24"/>
          <w:szCs w:val="24"/>
        </w:rPr>
      </w:pPr>
    </w:p>
    <w:p w14:paraId="75C4E044" w14:textId="77777777" w:rsidR="00DE181C" w:rsidRPr="00C722CC" w:rsidRDefault="00DE181C" w:rsidP="00DE181C">
      <w:pPr>
        <w:spacing w:after="0" w:line="240" w:lineRule="auto"/>
        <w:rPr>
          <w:rFonts w:ascii="Arial" w:eastAsia="MS ??" w:hAnsi="Arial" w:cs="Arial"/>
          <w:sz w:val="24"/>
          <w:szCs w:val="24"/>
        </w:rPr>
      </w:pPr>
      <w:r w:rsidRPr="00C722CC">
        <w:rPr>
          <w:rFonts w:ascii="Arial" w:eastAsia="MS ??" w:hAnsi="Arial" w:cs="Arial"/>
          <w:sz w:val="24"/>
          <w:szCs w:val="24"/>
        </w:rPr>
        <w:t xml:space="preserve">LPF also regularly receives an update on ‘hot topics’ from the Chief Executive and standing reports on WOD Key Performance Indicators, finance and patient quality, safety and experience.   </w:t>
      </w:r>
    </w:p>
    <w:p w14:paraId="1CDC7CAD" w14:textId="77777777" w:rsidR="00DE181C" w:rsidRPr="007112F3" w:rsidRDefault="00DE181C" w:rsidP="00DE181C">
      <w:pPr>
        <w:spacing w:after="0" w:line="240" w:lineRule="auto"/>
        <w:contextualSpacing/>
        <w:rPr>
          <w:rFonts w:ascii="Arial" w:eastAsia="MS ??" w:hAnsi="Arial" w:cs="Arial"/>
          <w:b/>
          <w:sz w:val="24"/>
          <w:szCs w:val="24"/>
        </w:rPr>
      </w:pPr>
    </w:p>
    <w:p w14:paraId="51A7C8F2" w14:textId="77777777" w:rsidR="00DE181C" w:rsidRDefault="00DE181C" w:rsidP="00DE181C">
      <w:pPr>
        <w:spacing w:after="0" w:line="240" w:lineRule="auto"/>
        <w:rPr>
          <w:rFonts w:ascii="Arial" w:eastAsia="MS ??" w:hAnsi="Arial" w:cs="Arial"/>
          <w:sz w:val="24"/>
          <w:szCs w:val="24"/>
        </w:rPr>
      </w:pPr>
      <w:r w:rsidRPr="00C722CC">
        <w:rPr>
          <w:rFonts w:ascii="Arial" w:eastAsia="MS ??" w:hAnsi="Arial" w:cs="Arial"/>
          <w:sz w:val="24"/>
          <w:szCs w:val="24"/>
        </w:rPr>
        <w:t>The LPF has 3 sub-groups - the Workforce Partnership Group, the Employment Policies Sub Group and the Staff Benefits Group:</w:t>
      </w:r>
    </w:p>
    <w:p w14:paraId="2CD4CC6C" w14:textId="77777777" w:rsidR="00DE181C" w:rsidRDefault="00DE181C" w:rsidP="00DE181C">
      <w:pPr>
        <w:spacing w:after="0" w:line="240" w:lineRule="auto"/>
        <w:rPr>
          <w:rFonts w:ascii="Arial" w:eastAsia="MS ??" w:hAnsi="Arial" w:cs="Arial"/>
          <w:sz w:val="24"/>
          <w:szCs w:val="24"/>
        </w:rPr>
      </w:pPr>
    </w:p>
    <w:p w14:paraId="7AB32346" w14:textId="77777777" w:rsidR="00DE181C" w:rsidRPr="00C722CC" w:rsidRDefault="00DE181C" w:rsidP="00DE181C">
      <w:pPr>
        <w:spacing w:after="0" w:line="240" w:lineRule="auto"/>
        <w:rPr>
          <w:rFonts w:ascii="Arial" w:hAnsi="Arial" w:cs="Arial"/>
          <w:sz w:val="24"/>
          <w:szCs w:val="24"/>
        </w:rPr>
      </w:pPr>
      <w:r w:rsidRPr="00C722CC">
        <w:rPr>
          <w:rFonts w:ascii="Arial" w:eastAsia="MS ??" w:hAnsi="Arial" w:cs="Arial"/>
          <w:sz w:val="24"/>
          <w:szCs w:val="24"/>
        </w:rPr>
        <w:t xml:space="preserve">The </w:t>
      </w:r>
      <w:r w:rsidRPr="00C722CC">
        <w:rPr>
          <w:rFonts w:ascii="Arial" w:eastAsia="MS ??" w:hAnsi="Arial" w:cs="Arial"/>
          <w:b/>
          <w:sz w:val="24"/>
          <w:szCs w:val="24"/>
        </w:rPr>
        <w:t xml:space="preserve">Workforce Partnership Group (WPG) </w:t>
      </w:r>
      <w:r w:rsidRPr="00C722CC">
        <w:rPr>
          <w:rFonts w:ascii="Arial" w:hAnsi="Arial" w:cs="Arial"/>
          <w:sz w:val="24"/>
          <w:szCs w:val="24"/>
        </w:rPr>
        <w:t>is co-chaired by the Chair of Staff Representatives and the Executive Director of Workforce and OD (WOD).</w:t>
      </w:r>
      <w:r>
        <w:rPr>
          <w:rFonts w:ascii="Arial" w:hAnsi="Arial" w:cs="Arial"/>
          <w:sz w:val="24"/>
          <w:szCs w:val="24"/>
        </w:rPr>
        <w:t xml:space="preserve">  </w:t>
      </w:r>
      <w:r w:rsidRPr="00C722CC">
        <w:rPr>
          <w:rFonts w:ascii="Arial" w:hAnsi="Arial" w:cs="Arial"/>
          <w:sz w:val="24"/>
          <w:szCs w:val="24"/>
        </w:rPr>
        <w:t>Members are senior representatives of the WOD team, Lead Clinical Board Staff Representatives, the Lead Staff Representative for Health and Safety and the Staff Side Secretary.  The Independent Member – Trade Union also has a standing invitation to attend.</w:t>
      </w:r>
      <w:r>
        <w:rPr>
          <w:rFonts w:ascii="Arial" w:hAnsi="Arial" w:cs="Arial"/>
          <w:sz w:val="24"/>
          <w:szCs w:val="24"/>
        </w:rPr>
        <w:t xml:space="preserve">  </w:t>
      </w:r>
      <w:r w:rsidRPr="00C722CC">
        <w:rPr>
          <w:rFonts w:ascii="Arial" w:hAnsi="Arial" w:cs="Arial"/>
          <w:sz w:val="24"/>
          <w:szCs w:val="24"/>
        </w:rPr>
        <w:t xml:space="preserve">In 2021/22 the membership was widened to include senior Clinical Board representation and senior Nursing representation.  </w:t>
      </w:r>
    </w:p>
    <w:p w14:paraId="455D1EAE" w14:textId="77777777" w:rsidR="00DE181C" w:rsidRPr="00C722CC" w:rsidRDefault="00DE181C" w:rsidP="00DE181C">
      <w:pPr>
        <w:spacing w:after="0" w:line="240" w:lineRule="auto"/>
        <w:rPr>
          <w:rFonts w:ascii="Arial" w:hAnsi="Arial" w:cs="Arial"/>
          <w:sz w:val="24"/>
          <w:szCs w:val="24"/>
        </w:rPr>
      </w:pPr>
    </w:p>
    <w:p w14:paraId="206EC291" w14:textId="77777777" w:rsidR="00DE181C" w:rsidRPr="00C722CC" w:rsidRDefault="00DE181C" w:rsidP="00DE181C">
      <w:pPr>
        <w:spacing w:after="0" w:line="240" w:lineRule="auto"/>
        <w:rPr>
          <w:rFonts w:ascii="Arial" w:hAnsi="Arial" w:cs="Arial"/>
          <w:sz w:val="24"/>
          <w:szCs w:val="24"/>
        </w:rPr>
      </w:pPr>
      <w:r w:rsidRPr="00C722CC">
        <w:rPr>
          <w:rFonts w:ascii="Arial" w:hAnsi="Arial" w:cs="Arial"/>
          <w:sz w:val="24"/>
          <w:szCs w:val="24"/>
        </w:rPr>
        <w:t>The WPG generally meets 6 times a year, alternating with the LPF, but due to the COVID</w:t>
      </w:r>
      <w:r>
        <w:rPr>
          <w:rFonts w:ascii="Arial" w:hAnsi="Arial" w:cs="Arial"/>
          <w:sz w:val="24"/>
          <w:szCs w:val="24"/>
        </w:rPr>
        <w:t>-19</w:t>
      </w:r>
      <w:r w:rsidRPr="00C722CC">
        <w:rPr>
          <w:rFonts w:ascii="Arial" w:hAnsi="Arial" w:cs="Arial"/>
          <w:sz w:val="24"/>
          <w:szCs w:val="24"/>
        </w:rPr>
        <w:t xml:space="preserve"> pandemic and operational pressures the WPG has been meeting more frequently.</w:t>
      </w:r>
    </w:p>
    <w:p w14:paraId="542B07D8" w14:textId="77777777" w:rsidR="00DE181C" w:rsidRDefault="00DE181C" w:rsidP="00DE181C">
      <w:pPr>
        <w:spacing w:after="0" w:line="240" w:lineRule="auto"/>
        <w:rPr>
          <w:rFonts w:cstheme="minorHAnsi"/>
        </w:rPr>
      </w:pPr>
    </w:p>
    <w:p w14:paraId="11D8DB23" w14:textId="77777777"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t>WPG provides a forum for the Health Board and Trade Unions (including Professional Organisations and Staff Associations) to work together on issues of service development, engagement and communication specifically as they affect the workforce.   Its purpose, as set out in the Terms of Reference, fall into three overarching themes: to communicate, to consider and to discuss matters which affect the workforce.</w:t>
      </w:r>
      <w:r>
        <w:rPr>
          <w:rFonts w:ascii="Arial" w:hAnsi="Arial" w:cs="Arial"/>
          <w:sz w:val="24"/>
          <w:szCs w:val="24"/>
        </w:rPr>
        <w:t xml:space="preserve">  </w:t>
      </w:r>
      <w:r w:rsidRPr="00C722CC">
        <w:rPr>
          <w:rFonts w:ascii="Arial" w:hAnsi="Arial" w:cs="Arial"/>
          <w:sz w:val="24"/>
          <w:szCs w:val="24"/>
        </w:rPr>
        <w:t xml:space="preserve">The items discussed tend to be more operational or detailed than those brought to the LPF, and the LPF regularly refers matters to the WPG for follow up and further consideration.  </w:t>
      </w:r>
    </w:p>
    <w:p w14:paraId="475B963F" w14:textId="77777777"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t xml:space="preserve">Significant issues which the WPG has considered during 2020/21 include: </w:t>
      </w:r>
    </w:p>
    <w:p w14:paraId="1F9FC222" w14:textId="77777777" w:rsidR="00DE181C" w:rsidRPr="00C722CC" w:rsidRDefault="00DE181C" w:rsidP="005F46FD">
      <w:pPr>
        <w:pStyle w:val="ListParagraph"/>
        <w:numPr>
          <w:ilvl w:val="0"/>
          <w:numId w:val="19"/>
        </w:numPr>
        <w:spacing w:after="0" w:line="240" w:lineRule="auto"/>
        <w:contextualSpacing w:val="0"/>
        <w:rPr>
          <w:rFonts w:ascii="Arial" w:hAnsi="Arial" w:cs="Arial"/>
          <w:sz w:val="24"/>
          <w:szCs w:val="24"/>
        </w:rPr>
      </w:pPr>
      <w:r w:rsidRPr="00C722CC">
        <w:rPr>
          <w:rFonts w:ascii="Arial" w:hAnsi="Arial" w:cs="Arial"/>
          <w:sz w:val="24"/>
          <w:szCs w:val="24"/>
        </w:rPr>
        <w:t>Employee Health and Wellbeing</w:t>
      </w:r>
    </w:p>
    <w:p w14:paraId="4EE7649F" w14:textId="77777777" w:rsidR="00DE181C" w:rsidRPr="00C722CC" w:rsidRDefault="00DE181C" w:rsidP="005F46FD">
      <w:pPr>
        <w:pStyle w:val="ListParagraph"/>
        <w:numPr>
          <w:ilvl w:val="0"/>
          <w:numId w:val="19"/>
        </w:numPr>
        <w:spacing w:after="0" w:line="240" w:lineRule="auto"/>
        <w:contextualSpacing w:val="0"/>
        <w:rPr>
          <w:rFonts w:ascii="Arial" w:hAnsi="Arial" w:cs="Arial"/>
          <w:sz w:val="24"/>
          <w:szCs w:val="24"/>
        </w:rPr>
      </w:pPr>
      <w:r w:rsidRPr="00C722CC">
        <w:rPr>
          <w:rFonts w:ascii="Arial" w:hAnsi="Arial" w:cs="Arial"/>
          <w:sz w:val="24"/>
          <w:szCs w:val="24"/>
        </w:rPr>
        <w:t>Employee Relations Activity</w:t>
      </w:r>
    </w:p>
    <w:p w14:paraId="1E0C1289" w14:textId="77777777" w:rsidR="00DE181C" w:rsidRPr="00C722CC" w:rsidRDefault="00DE181C" w:rsidP="005F46FD">
      <w:pPr>
        <w:pStyle w:val="ListParagraph"/>
        <w:numPr>
          <w:ilvl w:val="0"/>
          <w:numId w:val="19"/>
        </w:numPr>
        <w:spacing w:after="0" w:line="240" w:lineRule="auto"/>
        <w:contextualSpacing w:val="0"/>
        <w:rPr>
          <w:rFonts w:ascii="Arial" w:hAnsi="Arial" w:cs="Arial"/>
          <w:sz w:val="24"/>
          <w:szCs w:val="24"/>
        </w:rPr>
      </w:pPr>
      <w:r w:rsidRPr="00C722CC">
        <w:rPr>
          <w:rFonts w:ascii="Arial" w:hAnsi="Arial" w:cs="Arial"/>
          <w:sz w:val="24"/>
          <w:szCs w:val="24"/>
        </w:rPr>
        <w:t>Workforce resourcing, including inclusive recruitment and project search</w:t>
      </w:r>
    </w:p>
    <w:p w14:paraId="502FE564" w14:textId="77777777" w:rsidR="00DE181C" w:rsidRPr="00C722CC" w:rsidRDefault="00DE181C" w:rsidP="005F46FD">
      <w:pPr>
        <w:pStyle w:val="ListParagraph"/>
        <w:numPr>
          <w:ilvl w:val="0"/>
          <w:numId w:val="19"/>
        </w:numPr>
        <w:spacing w:after="0" w:line="240" w:lineRule="auto"/>
        <w:contextualSpacing w:val="0"/>
        <w:rPr>
          <w:rFonts w:ascii="Arial" w:hAnsi="Arial" w:cs="Arial"/>
          <w:sz w:val="24"/>
          <w:szCs w:val="24"/>
        </w:rPr>
      </w:pPr>
      <w:r w:rsidRPr="00C722CC">
        <w:rPr>
          <w:rFonts w:ascii="Arial" w:hAnsi="Arial" w:cs="Arial"/>
          <w:sz w:val="24"/>
          <w:szCs w:val="24"/>
        </w:rPr>
        <w:t>Estates infrastructure and car parking</w:t>
      </w:r>
    </w:p>
    <w:p w14:paraId="587FFC14" w14:textId="77777777" w:rsidR="00DE181C" w:rsidRPr="00C722CC" w:rsidRDefault="00DE181C" w:rsidP="005F46FD">
      <w:pPr>
        <w:pStyle w:val="ListParagraph"/>
        <w:numPr>
          <w:ilvl w:val="0"/>
          <w:numId w:val="19"/>
        </w:numPr>
        <w:spacing w:after="0" w:line="240" w:lineRule="auto"/>
        <w:contextualSpacing w:val="0"/>
        <w:rPr>
          <w:rFonts w:ascii="Arial" w:hAnsi="Arial" w:cs="Arial"/>
          <w:sz w:val="24"/>
          <w:szCs w:val="24"/>
        </w:rPr>
      </w:pPr>
      <w:r w:rsidRPr="00C722CC">
        <w:rPr>
          <w:rFonts w:ascii="Arial" w:hAnsi="Arial" w:cs="Arial"/>
          <w:sz w:val="24"/>
          <w:szCs w:val="24"/>
        </w:rPr>
        <w:t>Allocate e-rostering system</w:t>
      </w:r>
    </w:p>
    <w:p w14:paraId="40F6616F" w14:textId="77777777" w:rsidR="00DE181C" w:rsidRPr="00C722CC" w:rsidRDefault="00DE181C" w:rsidP="005F46FD">
      <w:pPr>
        <w:pStyle w:val="ListParagraph"/>
        <w:numPr>
          <w:ilvl w:val="0"/>
          <w:numId w:val="19"/>
        </w:numPr>
        <w:spacing w:after="0" w:line="240" w:lineRule="auto"/>
        <w:contextualSpacing w:val="0"/>
        <w:rPr>
          <w:rFonts w:ascii="Arial" w:hAnsi="Arial" w:cs="Arial"/>
          <w:sz w:val="24"/>
          <w:szCs w:val="24"/>
        </w:rPr>
      </w:pPr>
      <w:r w:rsidRPr="00C722CC">
        <w:rPr>
          <w:rFonts w:ascii="Arial" w:hAnsi="Arial" w:cs="Arial"/>
          <w:sz w:val="24"/>
          <w:szCs w:val="24"/>
        </w:rPr>
        <w:t xml:space="preserve">Enhanced payments for </w:t>
      </w:r>
      <w:r>
        <w:rPr>
          <w:rFonts w:ascii="Arial" w:hAnsi="Arial" w:cs="Arial"/>
          <w:sz w:val="24"/>
          <w:szCs w:val="24"/>
        </w:rPr>
        <w:t>COVID-19</w:t>
      </w:r>
      <w:r w:rsidRPr="00C722CC">
        <w:rPr>
          <w:rFonts w:ascii="Arial" w:hAnsi="Arial" w:cs="Arial"/>
          <w:sz w:val="24"/>
          <w:szCs w:val="24"/>
        </w:rPr>
        <w:t xml:space="preserve"> recovery </w:t>
      </w:r>
    </w:p>
    <w:p w14:paraId="4704B4D1" w14:textId="77777777" w:rsidR="00DE181C" w:rsidRPr="00C722CC" w:rsidRDefault="00DE181C" w:rsidP="005F46FD">
      <w:pPr>
        <w:pStyle w:val="ListParagraph"/>
        <w:numPr>
          <w:ilvl w:val="0"/>
          <w:numId w:val="19"/>
        </w:numPr>
        <w:spacing w:after="0" w:line="240" w:lineRule="auto"/>
        <w:contextualSpacing w:val="0"/>
        <w:rPr>
          <w:rFonts w:ascii="Arial" w:hAnsi="Arial" w:cs="Arial"/>
          <w:sz w:val="24"/>
          <w:szCs w:val="24"/>
        </w:rPr>
      </w:pPr>
      <w:r w:rsidRPr="00C722CC">
        <w:rPr>
          <w:rFonts w:ascii="Arial" w:hAnsi="Arial" w:cs="Arial"/>
          <w:sz w:val="24"/>
          <w:szCs w:val="24"/>
        </w:rPr>
        <w:t>People and Culture Plan</w:t>
      </w:r>
    </w:p>
    <w:p w14:paraId="1A99996F" w14:textId="77777777" w:rsidR="00DE181C" w:rsidRPr="00C722CC" w:rsidRDefault="00DE181C" w:rsidP="005F46FD">
      <w:pPr>
        <w:pStyle w:val="ListParagraph"/>
        <w:numPr>
          <w:ilvl w:val="0"/>
          <w:numId w:val="19"/>
        </w:numPr>
        <w:spacing w:after="0" w:line="240" w:lineRule="auto"/>
        <w:contextualSpacing w:val="0"/>
        <w:rPr>
          <w:rFonts w:ascii="Arial" w:hAnsi="Arial" w:cs="Arial"/>
          <w:sz w:val="24"/>
          <w:szCs w:val="24"/>
        </w:rPr>
      </w:pPr>
      <w:r w:rsidRPr="00C722CC">
        <w:rPr>
          <w:rFonts w:ascii="Arial" w:hAnsi="Arial" w:cs="Arial"/>
          <w:sz w:val="24"/>
          <w:szCs w:val="24"/>
        </w:rPr>
        <w:t xml:space="preserve">Sustainability Action Plan </w:t>
      </w:r>
    </w:p>
    <w:p w14:paraId="119FF332" w14:textId="77777777" w:rsidR="00DE181C" w:rsidRPr="00C722CC" w:rsidRDefault="00DE181C" w:rsidP="005F46FD">
      <w:pPr>
        <w:pStyle w:val="ListParagraph"/>
        <w:numPr>
          <w:ilvl w:val="0"/>
          <w:numId w:val="19"/>
        </w:numPr>
        <w:spacing w:after="0" w:line="240" w:lineRule="auto"/>
        <w:contextualSpacing w:val="0"/>
        <w:rPr>
          <w:rFonts w:ascii="Arial" w:hAnsi="Arial" w:cs="Arial"/>
          <w:sz w:val="24"/>
          <w:szCs w:val="24"/>
        </w:rPr>
      </w:pPr>
      <w:r w:rsidRPr="00C722CC">
        <w:rPr>
          <w:rFonts w:ascii="Arial" w:hAnsi="Arial" w:cs="Arial"/>
          <w:sz w:val="24"/>
          <w:szCs w:val="24"/>
        </w:rPr>
        <w:t>Welsh Language Standards</w:t>
      </w:r>
    </w:p>
    <w:p w14:paraId="40417DA9" w14:textId="77777777" w:rsidR="00DE181C" w:rsidRPr="00C722CC" w:rsidRDefault="00DE181C" w:rsidP="005F46FD">
      <w:pPr>
        <w:pStyle w:val="ListParagraph"/>
        <w:numPr>
          <w:ilvl w:val="0"/>
          <w:numId w:val="19"/>
        </w:numPr>
        <w:spacing w:after="0" w:line="240" w:lineRule="auto"/>
        <w:contextualSpacing w:val="0"/>
        <w:rPr>
          <w:rFonts w:ascii="Arial" w:hAnsi="Arial" w:cs="Arial"/>
          <w:sz w:val="24"/>
          <w:szCs w:val="24"/>
        </w:rPr>
      </w:pPr>
      <w:r w:rsidRPr="00C722CC">
        <w:rPr>
          <w:rFonts w:ascii="Arial" w:hAnsi="Arial" w:cs="Arial"/>
          <w:sz w:val="24"/>
          <w:szCs w:val="24"/>
        </w:rPr>
        <w:t xml:space="preserve">Deployment of staff due to </w:t>
      </w:r>
      <w:r>
        <w:rPr>
          <w:rFonts w:ascii="Arial" w:hAnsi="Arial" w:cs="Arial"/>
          <w:sz w:val="24"/>
          <w:szCs w:val="24"/>
        </w:rPr>
        <w:t>COVID-19</w:t>
      </w:r>
      <w:r w:rsidRPr="00C722CC">
        <w:rPr>
          <w:rFonts w:ascii="Arial" w:hAnsi="Arial" w:cs="Arial"/>
          <w:sz w:val="24"/>
          <w:szCs w:val="24"/>
        </w:rPr>
        <w:t xml:space="preserve"> </w:t>
      </w:r>
    </w:p>
    <w:p w14:paraId="2B7E9496" w14:textId="77777777" w:rsidR="00DE181C" w:rsidRPr="00C722CC" w:rsidRDefault="00DE181C" w:rsidP="005F46FD">
      <w:pPr>
        <w:pStyle w:val="ListParagraph"/>
        <w:numPr>
          <w:ilvl w:val="0"/>
          <w:numId w:val="19"/>
        </w:numPr>
        <w:spacing w:after="0" w:line="240" w:lineRule="auto"/>
        <w:contextualSpacing w:val="0"/>
        <w:rPr>
          <w:rFonts w:ascii="Arial" w:hAnsi="Arial" w:cs="Arial"/>
          <w:sz w:val="24"/>
          <w:szCs w:val="24"/>
        </w:rPr>
      </w:pPr>
      <w:r w:rsidRPr="00C722CC">
        <w:rPr>
          <w:rFonts w:ascii="Arial" w:hAnsi="Arial" w:cs="Arial"/>
          <w:sz w:val="24"/>
          <w:szCs w:val="24"/>
        </w:rPr>
        <w:t xml:space="preserve">Implementation of the Annual Leave Carry Over / Selling Scheme </w:t>
      </w:r>
    </w:p>
    <w:p w14:paraId="32171051" w14:textId="77777777" w:rsidR="00DE181C" w:rsidRPr="00553AB1" w:rsidRDefault="00DE181C" w:rsidP="00DE181C">
      <w:pPr>
        <w:spacing w:after="0" w:line="240" w:lineRule="auto"/>
        <w:rPr>
          <w:rFonts w:cstheme="minorHAnsi"/>
        </w:rPr>
      </w:pPr>
    </w:p>
    <w:p w14:paraId="39D9B464" w14:textId="77777777" w:rsidR="00DE181C" w:rsidRPr="00C722CC" w:rsidRDefault="00DE181C" w:rsidP="00DE181C">
      <w:pPr>
        <w:spacing w:line="240" w:lineRule="auto"/>
        <w:rPr>
          <w:rFonts w:ascii="Arial" w:eastAsia="Times New Roman" w:hAnsi="Arial" w:cs="Arial"/>
          <w:sz w:val="24"/>
          <w:szCs w:val="24"/>
        </w:rPr>
      </w:pPr>
      <w:r w:rsidRPr="00C722CC">
        <w:rPr>
          <w:rFonts w:ascii="Arial" w:eastAsia="Times New Roman" w:hAnsi="Arial" w:cs="Arial"/>
          <w:sz w:val="24"/>
          <w:szCs w:val="24"/>
        </w:rPr>
        <w:t>The</w:t>
      </w:r>
      <w:r w:rsidRPr="00C722CC">
        <w:rPr>
          <w:rFonts w:ascii="Arial" w:eastAsia="Times New Roman" w:hAnsi="Arial" w:cs="Arial"/>
          <w:b/>
          <w:bCs/>
          <w:sz w:val="24"/>
          <w:szCs w:val="24"/>
        </w:rPr>
        <w:t xml:space="preserve"> Employment Policy Sub Group (EPSG) </w:t>
      </w:r>
      <w:r w:rsidRPr="00C722CC">
        <w:rPr>
          <w:rFonts w:ascii="Arial" w:eastAsia="Times New Roman" w:hAnsi="Arial" w:cs="Arial"/>
          <w:sz w:val="24"/>
          <w:szCs w:val="24"/>
        </w:rPr>
        <w:t>is made up of representatives from Workforce and OD and Trade Unions and is co-chaired by the Workforce Governance Manager and a TU representative.</w:t>
      </w:r>
      <w:r>
        <w:rPr>
          <w:rFonts w:ascii="Arial" w:eastAsia="Times New Roman" w:hAnsi="Arial" w:cs="Arial"/>
          <w:sz w:val="24"/>
          <w:szCs w:val="24"/>
        </w:rPr>
        <w:t xml:space="preserve">  </w:t>
      </w:r>
      <w:r w:rsidRPr="00C722CC">
        <w:rPr>
          <w:rFonts w:ascii="Arial" w:eastAsia="Times New Roman" w:hAnsi="Arial" w:cs="Arial"/>
          <w:sz w:val="24"/>
          <w:szCs w:val="24"/>
        </w:rPr>
        <w:t>EPSG is the primary forum for the development and review of employment policies, procedures and guidelines.</w:t>
      </w:r>
      <w:r>
        <w:rPr>
          <w:rFonts w:ascii="Arial" w:eastAsia="Times New Roman" w:hAnsi="Arial" w:cs="Arial"/>
          <w:sz w:val="24"/>
          <w:szCs w:val="24"/>
        </w:rPr>
        <w:t xml:space="preserve">  </w:t>
      </w:r>
      <w:r w:rsidRPr="00C722CC">
        <w:rPr>
          <w:rFonts w:ascii="Arial" w:eastAsia="Times New Roman" w:hAnsi="Arial" w:cs="Arial"/>
          <w:sz w:val="24"/>
          <w:szCs w:val="24"/>
        </w:rPr>
        <w:t xml:space="preserve">It usually meets 6 times a year.  The Terms of Reference for this group were reviewed </w:t>
      </w:r>
      <w:r w:rsidRPr="00C722CC">
        <w:rPr>
          <w:rFonts w:ascii="Arial" w:eastAsia="Times New Roman" w:hAnsi="Arial" w:cs="Arial"/>
          <w:sz w:val="24"/>
          <w:szCs w:val="24"/>
        </w:rPr>
        <w:lastRenderedPageBreak/>
        <w:t>in July 2021 and the membership was widened to include representatives from inclusion, wellbeing and education.</w:t>
      </w:r>
    </w:p>
    <w:p w14:paraId="6FEA264F" w14:textId="77777777" w:rsidR="00DE181C" w:rsidRPr="00C722CC" w:rsidRDefault="00DE181C" w:rsidP="00DE181C">
      <w:pPr>
        <w:spacing w:after="0" w:line="240" w:lineRule="auto"/>
        <w:contextualSpacing/>
        <w:rPr>
          <w:rFonts w:ascii="Arial" w:eastAsia="MS ??" w:hAnsi="Arial" w:cs="Arial"/>
          <w:sz w:val="24"/>
          <w:szCs w:val="24"/>
        </w:rPr>
      </w:pPr>
    </w:p>
    <w:p w14:paraId="04CC9791" w14:textId="77777777" w:rsidR="00DE181C" w:rsidRPr="00C722CC" w:rsidRDefault="00DE181C" w:rsidP="00DE181C">
      <w:pPr>
        <w:spacing w:after="0" w:line="240" w:lineRule="auto"/>
        <w:contextualSpacing/>
        <w:rPr>
          <w:rFonts w:ascii="Arial" w:eastAsia="MS ??" w:hAnsi="Arial" w:cs="Arial"/>
          <w:sz w:val="24"/>
          <w:szCs w:val="24"/>
        </w:rPr>
      </w:pPr>
      <w:r w:rsidRPr="00C722CC">
        <w:rPr>
          <w:rFonts w:ascii="Arial" w:eastAsia="MS ??" w:hAnsi="Arial" w:cs="Arial"/>
          <w:sz w:val="24"/>
          <w:szCs w:val="24"/>
        </w:rPr>
        <w:t>Over the past year the following documents have been developed or reviewed and approved:</w:t>
      </w:r>
    </w:p>
    <w:p w14:paraId="37DF5AB0" w14:textId="77777777" w:rsidR="00DE181C" w:rsidRPr="00C722CC" w:rsidRDefault="00DE181C" w:rsidP="00DE181C">
      <w:pPr>
        <w:spacing w:after="0" w:line="240" w:lineRule="auto"/>
        <w:contextualSpacing/>
        <w:rPr>
          <w:rFonts w:ascii="Arial" w:eastAsia="MS ??" w:hAnsi="Arial" w:cs="Arial"/>
          <w:sz w:val="24"/>
          <w:szCs w:val="24"/>
        </w:rPr>
      </w:pPr>
    </w:p>
    <w:p w14:paraId="0EA6D095" w14:textId="77777777" w:rsidR="00DE181C" w:rsidRPr="00C722CC" w:rsidRDefault="00DE181C" w:rsidP="005F46FD">
      <w:pPr>
        <w:pStyle w:val="ListParagraph"/>
        <w:numPr>
          <w:ilvl w:val="0"/>
          <w:numId w:val="20"/>
        </w:numPr>
        <w:spacing w:after="0" w:line="240" w:lineRule="auto"/>
        <w:rPr>
          <w:rFonts w:ascii="Arial" w:eastAsia="Times New Roman" w:hAnsi="Arial" w:cs="Arial"/>
          <w:sz w:val="24"/>
          <w:szCs w:val="24"/>
        </w:rPr>
      </w:pPr>
      <w:r w:rsidRPr="00C722CC">
        <w:rPr>
          <w:rFonts w:ascii="Arial" w:eastAsia="Times New Roman" w:hAnsi="Arial" w:cs="Arial"/>
          <w:sz w:val="24"/>
          <w:szCs w:val="24"/>
        </w:rPr>
        <w:t>Relocation Expenses Procedure</w:t>
      </w:r>
    </w:p>
    <w:p w14:paraId="309C91E9" w14:textId="77777777" w:rsidR="00DE181C" w:rsidRPr="00C722CC" w:rsidRDefault="00DE181C" w:rsidP="005F46FD">
      <w:pPr>
        <w:pStyle w:val="ListParagraph"/>
        <w:numPr>
          <w:ilvl w:val="0"/>
          <w:numId w:val="20"/>
        </w:numPr>
        <w:spacing w:after="0" w:line="240" w:lineRule="auto"/>
        <w:rPr>
          <w:rFonts w:ascii="Arial" w:eastAsia="Times New Roman" w:hAnsi="Arial" w:cs="Arial"/>
          <w:sz w:val="24"/>
          <w:szCs w:val="24"/>
        </w:rPr>
      </w:pPr>
      <w:r w:rsidRPr="00C722CC">
        <w:rPr>
          <w:rFonts w:ascii="Arial" w:eastAsia="Times New Roman" w:hAnsi="Arial" w:cs="Arial"/>
          <w:sz w:val="24"/>
          <w:szCs w:val="24"/>
        </w:rPr>
        <w:t>New and Changed Jobs Procedure</w:t>
      </w:r>
    </w:p>
    <w:p w14:paraId="019670D0" w14:textId="77777777" w:rsidR="00DE181C" w:rsidRPr="00C722CC" w:rsidRDefault="00DE181C" w:rsidP="005F46FD">
      <w:pPr>
        <w:pStyle w:val="ListParagraph"/>
        <w:numPr>
          <w:ilvl w:val="0"/>
          <w:numId w:val="20"/>
        </w:numPr>
        <w:spacing w:after="0" w:line="240" w:lineRule="auto"/>
        <w:rPr>
          <w:rFonts w:ascii="Arial" w:eastAsia="Times New Roman" w:hAnsi="Arial" w:cs="Arial"/>
          <w:sz w:val="24"/>
          <w:szCs w:val="24"/>
        </w:rPr>
      </w:pPr>
      <w:r w:rsidRPr="00C722CC">
        <w:rPr>
          <w:rFonts w:ascii="Arial" w:eastAsia="Times New Roman" w:hAnsi="Arial" w:cs="Arial"/>
          <w:sz w:val="24"/>
          <w:szCs w:val="24"/>
        </w:rPr>
        <w:t>Working Remotely Guidelines</w:t>
      </w:r>
    </w:p>
    <w:p w14:paraId="037294E3" w14:textId="77777777" w:rsidR="00DE181C" w:rsidRPr="00C722CC" w:rsidRDefault="00DE181C" w:rsidP="005F46FD">
      <w:pPr>
        <w:pStyle w:val="ListParagraph"/>
        <w:numPr>
          <w:ilvl w:val="0"/>
          <w:numId w:val="20"/>
        </w:numPr>
        <w:spacing w:after="0" w:line="240" w:lineRule="auto"/>
        <w:rPr>
          <w:rFonts w:ascii="Arial" w:eastAsia="Times New Roman" w:hAnsi="Arial" w:cs="Arial"/>
          <w:sz w:val="24"/>
          <w:szCs w:val="24"/>
        </w:rPr>
      </w:pPr>
      <w:r w:rsidRPr="00C722CC">
        <w:rPr>
          <w:rFonts w:ascii="Arial" w:eastAsia="Times New Roman" w:hAnsi="Arial" w:cs="Arial"/>
          <w:sz w:val="24"/>
          <w:szCs w:val="24"/>
        </w:rPr>
        <w:t>Death in Service Procedure</w:t>
      </w:r>
    </w:p>
    <w:p w14:paraId="5DC67A38" w14:textId="77777777" w:rsidR="00DE181C" w:rsidRPr="00C722CC" w:rsidRDefault="00DE181C" w:rsidP="005F46FD">
      <w:pPr>
        <w:pStyle w:val="ListParagraph"/>
        <w:numPr>
          <w:ilvl w:val="0"/>
          <w:numId w:val="20"/>
        </w:numPr>
        <w:spacing w:after="0" w:line="240" w:lineRule="auto"/>
        <w:rPr>
          <w:rFonts w:ascii="Arial" w:eastAsia="Times New Roman" w:hAnsi="Arial" w:cs="Arial"/>
          <w:sz w:val="24"/>
          <w:szCs w:val="24"/>
        </w:rPr>
      </w:pPr>
      <w:r w:rsidRPr="00C722CC">
        <w:rPr>
          <w:rFonts w:ascii="Arial" w:eastAsia="Times New Roman" w:hAnsi="Arial" w:cs="Arial"/>
          <w:sz w:val="24"/>
          <w:szCs w:val="24"/>
        </w:rPr>
        <w:t>Maternity, Adoption and Shared Parental Leave Procedures</w:t>
      </w:r>
    </w:p>
    <w:p w14:paraId="224B8CB2" w14:textId="77777777" w:rsidR="00DE181C" w:rsidRPr="00C722CC" w:rsidRDefault="00DE181C" w:rsidP="005F46FD">
      <w:pPr>
        <w:pStyle w:val="ListParagraph"/>
        <w:numPr>
          <w:ilvl w:val="0"/>
          <w:numId w:val="20"/>
        </w:numPr>
        <w:spacing w:after="0" w:line="240" w:lineRule="auto"/>
        <w:rPr>
          <w:rFonts w:ascii="Arial" w:eastAsia="Times New Roman" w:hAnsi="Arial" w:cs="Arial"/>
          <w:sz w:val="24"/>
          <w:szCs w:val="24"/>
        </w:rPr>
      </w:pPr>
      <w:r w:rsidRPr="00C722CC">
        <w:rPr>
          <w:rFonts w:ascii="Arial" w:eastAsia="Times New Roman" w:hAnsi="Arial" w:cs="Arial"/>
          <w:sz w:val="24"/>
          <w:szCs w:val="24"/>
        </w:rPr>
        <w:t>Retirement Procedure</w:t>
      </w:r>
    </w:p>
    <w:p w14:paraId="476154CB" w14:textId="77777777" w:rsidR="00DE181C" w:rsidRPr="00C722CC" w:rsidRDefault="00DE181C" w:rsidP="005F46FD">
      <w:pPr>
        <w:pStyle w:val="ListParagraph"/>
        <w:numPr>
          <w:ilvl w:val="0"/>
          <w:numId w:val="20"/>
        </w:numPr>
        <w:spacing w:after="0" w:line="240" w:lineRule="auto"/>
        <w:rPr>
          <w:rFonts w:ascii="Arial" w:eastAsia="Times New Roman" w:hAnsi="Arial" w:cs="Arial"/>
          <w:sz w:val="24"/>
          <w:szCs w:val="24"/>
        </w:rPr>
      </w:pPr>
      <w:r w:rsidRPr="00C722CC">
        <w:rPr>
          <w:rFonts w:ascii="Arial" w:eastAsia="Times New Roman" w:hAnsi="Arial" w:cs="Arial"/>
          <w:sz w:val="24"/>
          <w:szCs w:val="24"/>
        </w:rPr>
        <w:t>Retire and Return Procedure</w:t>
      </w:r>
    </w:p>
    <w:p w14:paraId="7BFEB833" w14:textId="77777777" w:rsidR="00DE181C" w:rsidRPr="00C722CC" w:rsidRDefault="00DE181C" w:rsidP="00DE181C">
      <w:pPr>
        <w:spacing w:after="0" w:line="240" w:lineRule="auto"/>
        <w:rPr>
          <w:rFonts w:ascii="Arial" w:eastAsia="MS ??" w:hAnsi="Arial" w:cs="Arial"/>
          <w:sz w:val="24"/>
          <w:szCs w:val="24"/>
        </w:rPr>
      </w:pPr>
    </w:p>
    <w:p w14:paraId="75ED6F2A" w14:textId="77777777" w:rsidR="00DE181C" w:rsidRPr="007112F3" w:rsidRDefault="00DE181C" w:rsidP="00DE181C">
      <w:pPr>
        <w:spacing w:after="0" w:line="240" w:lineRule="auto"/>
        <w:contextualSpacing/>
        <w:rPr>
          <w:rFonts w:ascii="Arial" w:eastAsia="MS ??" w:hAnsi="Arial" w:cs="Arial"/>
          <w:b/>
          <w:sz w:val="24"/>
          <w:szCs w:val="24"/>
        </w:rPr>
      </w:pPr>
    </w:p>
    <w:p w14:paraId="30CE9B2A" w14:textId="77777777" w:rsidR="00DE181C" w:rsidRPr="0073632B" w:rsidRDefault="00DE181C" w:rsidP="00DE181C">
      <w:pPr>
        <w:spacing w:line="240" w:lineRule="auto"/>
        <w:rPr>
          <w:rFonts w:ascii="Arial" w:hAnsi="Arial" w:cs="Arial"/>
          <w:sz w:val="24"/>
          <w:szCs w:val="24"/>
        </w:rPr>
      </w:pPr>
      <w:r w:rsidRPr="0073632B">
        <w:rPr>
          <w:rFonts w:ascii="Arial" w:hAnsi="Arial" w:cs="Arial"/>
          <w:sz w:val="24"/>
          <w:szCs w:val="24"/>
        </w:rPr>
        <w:t xml:space="preserve">The </w:t>
      </w:r>
      <w:r w:rsidRPr="0073632B">
        <w:rPr>
          <w:rFonts w:ascii="Arial" w:hAnsi="Arial" w:cs="Arial"/>
          <w:b/>
          <w:bCs/>
          <w:sz w:val="24"/>
          <w:szCs w:val="24"/>
        </w:rPr>
        <w:t>Staff Benefits Group</w:t>
      </w:r>
      <w:r w:rsidRPr="0073632B">
        <w:rPr>
          <w:rFonts w:ascii="Arial" w:hAnsi="Arial" w:cs="Arial"/>
          <w:sz w:val="24"/>
          <w:szCs w:val="24"/>
        </w:rPr>
        <w:t xml:space="preserve"> explores and co-ordinates discounts and benefits offered by external organisations for </w:t>
      </w:r>
      <w:r>
        <w:rPr>
          <w:rFonts w:ascii="Arial" w:hAnsi="Arial" w:cs="Arial"/>
          <w:sz w:val="24"/>
          <w:szCs w:val="24"/>
        </w:rPr>
        <w:t>Health Board e</w:t>
      </w:r>
      <w:r w:rsidRPr="0073632B">
        <w:rPr>
          <w:rFonts w:ascii="Arial" w:hAnsi="Arial" w:cs="Arial"/>
          <w:sz w:val="24"/>
          <w:szCs w:val="24"/>
        </w:rPr>
        <w:t>mployees. The Group ensures and agree</w:t>
      </w:r>
      <w:r>
        <w:rPr>
          <w:rFonts w:ascii="Arial" w:hAnsi="Arial" w:cs="Arial"/>
          <w:sz w:val="24"/>
          <w:szCs w:val="24"/>
        </w:rPr>
        <w:t>s</w:t>
      </w:r>
      <w:r w:rsidRPr="0073632B">
        <w:rPr>
          <w:rFonts w:ascii="Arial" w:hAnsi="Arial" w:cs="Arial"/>
          <w:sz w:val="24"/>
          <w:szCs w:val="24"/>
        </w:rPr>
        <w:t xml:space="preserve"> ‘best deals’ for staff and reports their work to the Charitable Funds Committee and the Local Partnership Forum.</w:t>
      </w:r>
    </w:p>
    <w:p w14:paraId="01236C4F" w14:textId="77777777" w:rsidR="00DE181C" w:rsidRPr="0073632B" w:rsidRDefault="00DE181C" w:rsidP="00DE181C">
      <w:pPr>
        <w:spacing w:line="240" w:lineRule="auto"/>
        <w:rPr>
          <w:rFonts w:ascii="Arial" w:hAnsi="Arial" w:cs="Arial"/>
          <w:sz w:val="24"/>
          <w:szCs w:val="24"/>
        </w:rPr>
      </w:pPr>
      <w:r w:rsidRPr="0073632B">
        <w:rPr>
          <w:rFonts w:ascii="Arial" w:hAnsi="Arial" w:cs="Arial"/>
          <w:sz w:val="24"/>
          <w:szCs w:val="24"/>
        </w:rPr>
        <w:t>The Staff Benefits Group meets on a bi-monthly basis and has the following membership:</w:t>
      </w:r>
    </w:p>
    <w:p w14:paraId="46FEC234" w14:textId="77777777" w:rsidR="00DE181C" w:rsidRPr="0073632B" w:rsidRDefault="00DE181C" w:rsidP="005F46FD">
      <w:pPr>
        <w:pStyle w:val="ListParagraph"/>
        <w:numPr>
          <w:ilvl w:val="0"/>
          <w:numId w:val="21"/>
        </w:numPr>
        <w:spacing w:after="0" w:line="240" w:lineRule="auto"/>
        <w:rPr>
          <w:rFonts w:ascii="Arial" w:hAnsi="Arial" w:cs="Arial"/>
          <w:sz w:val="24"/>
          <w:szCs w:val="24"/>
        </w:rPr>
      </w:pPr>
      <w:r w:rsidRPr="0073632B">
        <w:rPr>
          <w:rFonts w:ascii="Arial" w:hAnsi="Arial" w:cs="Arial"/>
          <w:sz w:val="24"/>
          <w:szCs w:val="24"/>
        </w:rPr>
        <w:t>Executive Director (Chairperson)</w:t>
      </w:r>
    </w:p>
    <w:p w14:paraId="366D24E0"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t>Senior Management Representative</w:t>
      </w:r>
    </w:p>
    <w:p w14:paraId="142C7E78"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t xml:space="preserve">Senior Health Charity representative </w:t>
      </w:r>
    </w:p>
    <w:p w14:paraId="09FC73F3"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t>Senior Workforce Manager</w:t>
      </w:r>
    </w:p>
    <w:p w14:paraId="34F8E727"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t>Staff Side representative</w:t>
      </w:r>
    </w:p>
    <w:p w14:paraId="4BC88DA5"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t>Communications representative</w:t>
      </w:r>
    </w:p>
    <w:p w14:paraId="67EEE1E8"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t>Sustainable Travel Manager</w:t>
      </w:r>
    </w:p>
    <w:p w14:paraId="525D81DB"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t>Procurement Representative</w:t>
      </w:r>
    </w:p>
    <w:p w14:paraId="684BA312"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t>Finance and Payroll representatives</w:t>
      </w:r>
    </w:p>
    <w:p w14:paraId="38BBD4B0" w14:textId="77777777" w:rsidR="00DE181C" w:rsidRPr="0073632B" w:rsidRDefault="00DE181C" w:rsidP="00DE181C">
      <w:pPr>
        <w:spacing w:line="240" w:lineRule="auto"/>
        <w:rPr>
          <w:rFonts w:ascii="Arial" w:hAnsi="Arial" w:cs="Arial"/>
          <w:sz w:val="24"/>
          <w:szCs w:val="24"/>
        </w:rPr>
      </w:pPr>
    </w:p>
    <w:p w14:paraId="18DB340A" w14:textId="77777777" w:rsidR="00DE181C" w:rsidRPr="0073632B" w:rsidRDefault="00DE181C" w:rsidP="00DE181C">
      <w:pPr>
        <w:spacing w:line="240" w:lineRule="auto"/>
        <w:jc w:val="both"/>
        <w:rPr>
          <w:rFonts w:ascii="Arial" w:hAnsi="Arial" w:cs="Arial"/>
          <w:sz w:val="24"/>
          <w:szCs w:val="24"/>
        </w:rPr>
      </w:pPr>
      <w:r w:rsidRPr="0073632B">
        <w:rPr>
          <w:rFonts w:ascii="Arial" w:hAnsi="Arial" w:cs="Arial"/>
          <w:sz w:val="24"/>
          <w:szCs w:val="24"/>
        </w:rPr>
        <w:t>Businesses and suppliers who wish to provide discounted goods or services to staff are invited to email the Communication and Engagement Team and new proposals are taken to the Staff Benefits Group for discussion where these are considered in line with the approvals criteria.  Approved proposals are promoted via a variety of staff engagement platforms including the Staff Benefits website, Staff Connects and social media.</w:t>
      </w:r>
    </w:p>
    <w:p w14:paraId="2C681DC7" w14:textId="77777777" w:rsidR="00DE181C" w:rsidRPr="0073632B" w:rsidRDefault="00DE181C" w:rsidP="00DE181C">
      <w:pPr>
        <w:spacing w:line="240" w:lineRule="auto"/>
        <w:rPr>
          <w:rFonts w:ascii="Arial" w:hAnsi="Arial" w:cs="Arial"/>
          <w:sz w:val="24"/>
          <w:szCs w:val="24"/>
        </w:rPr>
      </w:pPr>
      <w:r w:rsidRPr="0073632B">
        <w:rPr>
          <w:rFonts w:ascii="Arial" w:hAnsi="Arial" w:cs="Arial"/>
          <w:sz w:val="24"/>
          <w:szCs w:val="24"/>
        </w:rPr>
        <w:t>In 2021/22, the group continued to hold virtual meetings (in line with C</w:t>
      </w:r>
      <w:r>
        <w:rPr>
          <w:rFonts w:ascii="Arial" w:hAnsi="Arial" w:cs="Arial"/>
          <w:sz w:val="24"/>
          <w:szCs w:val="24"/>
        </w:rPr>
        <w:t>OVID</w:t>
      </w:r>
      <w:r w:rsidRPr="0073632B">
        <w:rPr>
          <w:rFonts w:ascii="Arial" w:hAnsi="Arial" w:cs="Arial"/>
          <w:sz w:val="24"/>
          <w:szCs w:val="24"/>
        </w:rPr>
        <w:t>-19 restrictions and guidance) and progressed the following:</w:t>
      </w:r>
    </w:p>
    <w:p w14:paraId="314B3356" w14:textId="77777777" w:rsidR="00DE181C" w:rsidRPr="0073632B" w:rsidRDefault="00DE181C" w:rsidP="00DE181C">
      <w:pPr>
        <w:spacing w:line="240" w:lineRule="auto"/>
        <w:rPr>
          <w:rFonts w:ascii="Arial" w:hAnsi="Arial" w:cs="Arial"/>
          <w:sz w:val="24"/>
          <w:szCs w:val="24"/>
        </w:rPr>
      </w:pPr>
    </w:p>
    <w:p w14:paraId="2CFD2E21" w14:textId="77777777" w:rsidR="00DE181C" w:rsidRPr="0073632B" w:rsidRDefault="00DE181C" w:rsidP="005F46FD">
      <w:pPr>
        <w:pStyle w:val="ListParagraph"/>
        <w:numPr>
          <w:ilvl w:val="0"/>
          <w:numId w:val="21"/>
        </w:numPr>
        <w:spacing w:after="0" w:line="240" w:lineRule="auto"/>
        <w:rPr>
          <w:rFonts w:ascii="Arial" w:hAnsi="Arial" w:cs="Arial"/>
          <w:sz w:val="24"/>
          <w:szCs w:val="24"/>
        </w:rPr>
      </w:pPr>
      <w:r w:rsidRPr="0073632B">
        <w:rPr>
          <w:rFonts w:ascii="Arial" w:hAnsi="Arial" w:cs="Arial"/>
          <w:sz w:val="24"/>
          <w:szCs w:val="24"/>
        </w:rPr>
        <w:t xml:space="preserve">Circulated written and electronic communications to local and national businesses and suppliers to acknowledge their support to </w:t>
      </w:r>
      <w:r>
        <w:rPr>
          <w:rFonts w:ascii="Arial" w:hAnsi="Arial" w:cs="Arial"/>
          <w:sz w:val="24"/>
          <w:szCs w:val="24"/>
        </w:rPr>
        <w:t>Health Board s</w:t>
      </w:r>
      <w:r w:rsidRPr="0073632B">
        <w:rPr>
          <w:rFonts w:ascii="Arial" w:hAnsi="Arial" w:cs="Arial"/>
          <w:sz w:val="24"/>
          <w:szCs w:val="24"/>
        </w:rPr>
        <w:t>taff during the pandemic, and invite participation in the staff benefit scheme.</w:t>
      </w:r>
    </w:p>
    <w:p w14:paraId="07DF7132"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t>Received and reviewed suitability of new staff benefit schemes including Home Benefits salary sacrifice proposals.</w:t>
      </w:r>
    </w:p>
    <w:p w14:paraId="22065066"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lastRenderedPageBreak/>
        <w:t>Renewed the Memorandum of Understanding between Nathaniel Car Sales and Cardiff and Vale Health Charity to provide sponsorship and fundraising support.</w:t>
      </w:r>
    </w:p>
    <w:p w14:paraId="67472C99"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t>Renewed the Memorandum of Understanding between Nathaniel Car Sales and the Health Board to provide staff transport to/from work in the event of adverse weather</w:t>
      </w:r>
      <w:r>
        <w:rPr>
          <w:rFonts w:ascii="Arial" w:eastAsia="Times New Roman" w:hAnsi="Arial" w:cs="Arial"/>
          <w:sz w:val="24"/>
          <w:szCs w:val="24"/>
        </w:rPr>
        <w:t>.</w:t>
      </w:r>
    </w:p>
    <w:p w14:paraId="3086D7BA" w14:textId="77777777" w:rsidR="00DE181C" w:rsidRPr="0073632B" w:rsidRDefault="00DE181C" w:rsidP="005F46FD">
      <w:pPr>
        <w:numPr>
          <w:ilvl w:val="0"/>
          <w:numId w:val="21"/>
        </w:numPr>
        <w:spacing w:after="0" w:line="240" w:lineRule="auto"/>
        <w:rPr>
          <w:rFonts w:ascii="Arial" w:eastAsia="Times New Roman" w:hAnsi="Arial" w:cs="Arial"/>
          <w:sz w:val="24"/>
          <w:szCs w:val="24"/>
        </w:rPr>
      </w:pPr>
      <w:r w:rsidRPr="0073632B">
        <w:rPr>
          <w:rFonts w:ascii="Arial" w:eastAsia="Times New Roman" w:hAnsi="Arial" w:cs="Arial"/>
          <w:sz w:val="24"/>
          <w:szCs w:val="24"/>
        </w:rPr>
        <w:t>W</w:t>
      </w:r>
      <w:r w:rsidRPr="0073632B">
        <w:rPr>
          <w:rFonts w:ascii="Arial" w:hAnsi="Arial" w:cs="Arial"/>
          <w:sz w:val="24"/>
          <w:szCs w:val="24"/>
        </w:rPr>
        <w:t>orked collaboratively with the Digital Communications Team to create a dedicated staff benefits page in the Staff Connects App, circulated offers in the Weekly Staff Update plus promoted offers via all staff engagement platforms.</w:t>
      </w:r>
    </w:p>
    <w:p w14:paraId="400ED4DC" w14:textId="77777777" w:rsidR="00DE181C" w:rsidRPr="0073632B" w:rsidRDefault="00DE181C" w:rsidP="005F46FD">
      <w:pPr>
        <w:pStyle w:val="ListParagraph"/>
        <w:numPr>
          <w:ilvl w:val="0"/>
          <w:numId w:val="21"/>
        </w:numPr>
        <w:spacing w:after="0" w:line="240" w:lineRule="auto"/>
        <w:rPr>
          <w:rFonts w:ascii="Arial" w:eastAsia="Times New Roman" w:hAnsi="Arial" w:cs="Arial"/>
          <w:sz w:val="24"/>
          <w:szCs w:val="24"/>
        </w:rPr>
      </w:pPr>
      <w:r w:rsidRPr="0073632B">
        <w:rPr>
          <w:rFonts w:ascii="Arial" w:hAnsi="Arial" w:cs="Arial"/>
          <w:sz w:val="24"/>
          <w:szCs w:val="24"/>
        </w:rPr>
        <w:t>Staff benefits pages on</w:t>
      </w:r>
      <w:r>
        <w:rPr>
          <w:rFonts w:ascii="Arial" w:hAnsi="Arial" w:cs="Arial"/>
          <w:sz w:val="24"/>
          <w:szCs w:val="24"/>
        </w:rPr>
        <w:t xml:space="preserve"> the Health Board I</w:t>
      </w:r>
      <w:r w:rsidRPr="0073632B">
        <w:rPr>
          <w:rFonts w:ascii="Arial" w:hAnsi="Arial" w:cs="Arial"/>
          <w:sz w:val="24"/>
          <w:szCs w:val="24"/>
        </w:rPr>
        <w:t xml:space="preserve">ntranet site have been redesigned and are refreshed weekly with new offers and promotions and occasionally aligned to topical events, i.e. Christmas, Easter, Valentines Day etc </w:t>
      </w:r>
    </w:p>
    <w:p w14:paraId="1408D10B" w14:textId="77777777" w:rsidR="00DE181C" w:rsidRPr="0073632B" w:rsidRDefault="00DE181C" w:rsidP="005F46FD">
      <w:pPr>
        <w:pStyle w:val="ListParagraph"/>
        <w:numPr>
          <w:ilvl w:val="0"/>
          <w:numId w:val="21"/>
        </w:numPr>
        <w:spacing w:after="0" w:line="240" w:lineRule="auto"/>
        <w:contextualSpacing w:val="0"/>
        <w:jc w:val="both"/>
        <w:rPr>
          <w:rFonts w:ascii="Arial" w:hAnsi="Arial" w:cs="Arial"/>
          <w:sz w:val="24"/>
          <w:szCs w:val="24"/>
        </w:rPr>
      </w:pPr>
      <w:r w:rsidRPr="0073632B">
        <w:rPr>
          <w:rFonts w:ascii="Arial" w:eastAsia="Times New Roman" w:hAnsi="Arial" w:cs="Arial"/>
          <w:sz w:val="24"/>
          <w:szCs w:val="24"/>
        </w:rPr>
        <w:t xml:space="preserve">Approved the inclusion of </w:t>
      </w:r>
      <w:r>
        <w:rPr>
          <w:rFonts w:ascii="Arial" w:eastAsia="Times New Roman" w:hAnsi="Arial" w:cs="Arial"/>
          <w:sz w:val="24"/>
          <w:szCs w:val="24"/>
        </w:rPr>
        <w:t xml:space="preserve">Health Board </w:t>
      </w:r>
      <w:r w:rsidRPr="0073632B">
        <w:rPr>
          <w:rFonts w:ascii="Arial" w:eastAsia="Times New Roman" w:hAnsi="Arial" w:cs="Arial"/>
          <w:sz w:val="24"/>
          <w:szCs w:val="24"/>
        </w:rPr>
        <w:t>Staff Benefits schemes in a national ‘</w:t>
      </w:r>
      <w:r w:rsidRPr="0073632B">
        <w:rPr>
          <w:rFonts w:ascii="Arial" w:hAnsi="Arial" w:cs="Arial"/>
          <w:sz w:val="24"/>
          <w:szCs w:val="24"/>
        </w:rPr>
        <w:t>Health Service Heroes Discount Booklet’ (retaining editorial control of content).</w:t>
      </w:r>
    </w:p>
    <w:p w14:paraId="314853A9" w14:textId="77777777" w:rsidR="00DE181C" w:rsidRPr="007112F3" w:rsidRDefault="00DE181C" w:rsidP="00DE181C">
      <w:pPr>
        <w:spacing w:line="240" w:lineRule="auto"/>
        <w:rPr>
          <w:rFonts w:ascii="Arial" w:hAnsi="Arial" w:cs="Arial"/>
          <w:sz w:val="24"/>
          <w:szCs w:val="24"/>
        </w:rPr>
      </w:pPr>
    </w:p>
    <w:p w14:paraId="3EBE4ADE" w14:textId="77777777"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t xml:space="preserve">At a more local level, each </w:t>
      </w:r>
      <w:r w:rsidRPr="00C722CC">
        <w:rPr>
          <w:rFonts w:ascii="Arial" w:hAnsi="Arial" w:cs="Arial"/>
          <w:b/>
          <w:sz w:val="24"/>
          <w:szCs w:val="24"/>
        </w:rPr>
        <w:t>Clinical Board</w:t>
      </w:r>
      <w:r w:rsidRPr="00C722CC">
        <w:rPr>
          <w:rFonts w:ascii="Arial" w:hAnsi="Arial" w:cs="Arial"/>
          <w:sz w:val="24"/>
          <w:szCs w:val="24"/>
        </w:rPr>
        <w:t xml:space="preserve"> also has monthly or bi-monthly Local Partnership Forums which enable the Clinical Board leadership team to engage with trade union representatives on local matters.</w:t>
      </w:r>
      <w:r>
        <w:rPr>
          <w:rFonts w:ascii="Arial" w:hAnsi="Arial" w:cs="Arial"/>
          <w:sz w:val="24"/>
          <w:szCs w:val="24"/>
        </w:rPr>
        <w:t xml:space="preserve">  </w:t>
      </w:r>
      <w:r w:rsidRPr="00C722CC">
        <w:rPr>
          <w:rFonts w:ascii="Arial" w:hAnsi="Arial" w:cs="Arial"/>
          <w:sz w:val="24"/>
          <w:szCs w:val="24"/>
        </w:rPr>
        <w:t xml:space="preserve">Some of these have been suspended due to operational pressures and the inability to release staff to attend, and replaced with more informal discussions with the Lead Clinical Board Representatives but have either restarted or are due to do so in the early part of 2022/23.     </w:t>
      </w:r>
    </w:p>
    <w:p w14:paraId="254B03A3" w14:textId="77777777" w:rsidR="00DE181C" w:rsidRPr="002301F9" w:rsidRDefault="00DE181C" w:rsidP="00DE181C">
      <w:pPr>
        <w:rPr>
          <w:rFonts w:ascii="Arial" w:hAnsi="Arial" w:cs="Arial"/>
          <w:color w:val="2F5496" w:themeColor="accent1" w:themeShade="BF"/>
          <w:sz w:val="24"/>
          <w:szCs w:val="24"/>
        </w:rPr>
      </w:pPr>
    </w:p>
    <w:p w14:paraId="49D747A6" w14:textId="77777777" w:rsidR="00DE181C" w:rsidRPr="002301F9" w:rsidRDefault="00DE181C" w:rsidP="00DE181C">
      <w:pPr>
        <w:rPr>
          <w:rFonts w:ascii="Arial" w:hAnsi="Arial" w:cs="Arial"/>
          <w:color w:val="2F5496" w:themeColor="accent1" w:themeShade="BF"/>
          <w:sz w:val="24"/>
          <w:szCs w:val="24"/>
        </w:rPr>
      </w:pPr>
      <w:r w:rsidRPr="002301F9">
        <w:rPr>
          <w:rFonts w:ascii="Arial" w:hAnsi="Arial" w:cs="Arial"/>
          <w:b/>
          <w:bCs/>
          <w:color w:val="2F5496" w:themeColor="accent1" w:themeShade="BF"/>
          <w:sz w:val="28"/>
          <w:szCs w:val="28"/>
        </w:rPr>
        <w:t>6.4 Equality, Diversity and Human Rights</w:t>
      </w:r>
    </w:p>
    <w:p w14:paraId="62E4976D" w14:textId="77777777" w:rsidR="00DE181C" w:rsidRPr="00C722CC" w:rsidRDefault="00DE181C" w:rsidP="00DE181C">
      <w:pPr>
        <w:spacing w:line="240" w:lineRule="auto"/>
        <w:rPr>
          <w:rFonts w:ascii="Arial" w:hAnsi="Arial" w:cs="Arial"/>
          <w:sz w:val="24"/>
          <w:szCs w:val="24"/>
        </w:rPr>
      </w:pPr>
      <w:r w:rsidRPr="00C722CC">
        <w:rPr>
          <w:rFonts w:ascii="Arial" w:hAnsi="Arial" w:cs="Arial"/>
          <w:sz w:val="24"/>
          <w:szCs w:val="24"/>
        </w:rPr>
        <w:t xml:space="preserve">The current Strategic Equality Plan (SEP), Caring about Inclusion 2020-2024, has a number of key delivery objectives and demonstrates our commitment to embedding equality, diversity, human rights, and Welsh Language into </w:t>
      </w:r>
      <w:r>
        <w:rPr>
          <w:rFonts w:ascii="Arial" w:hAnsi="Arial" w:cs="Arial"/>
          <w:sz w:val="24"/>
          <w:szCs w:val="24"/>
        </w:rPr>
        <w:t xml:space="preserve">the </w:t>
      </w:r>
      <w:r w:rsidRPr="00C722CC">
        <w:rPr>
          <w:rFonts w:ascii="Arial" w:eastAsia="Calibri" w:hAnsi="Arial" w:cs="Arial"/>
          <w:sz w:val="24"/>
          <w:szCs w:val="24"/>
        </w:rPr>
        <w:t>Health Board</w:t>
      </w:r>
      <w:r>
        <w:rPr>
          <w:rFonts w:ascii="Arial" w:eastAsia="Calibri" w:hAnsi="Arial" w:cs="Arial"/>
          <w:sz w:val="24"/>
          <w:szCs w:val="24"/>
        </w:rPr>
        <w:t>’s</w:t>
      </w:r>
      <w:r w:rsidRPr="00C722CC">
        <w:rPr>
          <w:rFonts w:ascii="Arial" w:eastAsia="Calibri" w:hAnsi="Arial" w:cs="Arial"/>
          <w:sz w:val="24"/>
          <w:szCs w:val="24"/>
        </w:rPr>
        <w:t xml:space="preserve"> </w:t>
      </w:r>
      <w:r w:rsidRPr="00C722CC">
        <w:rPr>
          <w:rFonts w:ascii="Arial" w:hAnsi="Arial" w:cs="Arial"/>
          <w:sz w:val="24"/>
          <w:szCs w:val="24"/>
        </w:rPr>
        <w:t xml:space="preserve">business processes. The SEP is closely aligned to our ten year strategy ‘Shaping Our Future Wellbeing’, our newly launched ‘People and Culture’ plan, our Intermediate Medium Term Plan, as well as the Well-being of Future Generations Act 2015.  This is the second year of the current four year plan.   </w:t>
      </w:r>
    </w:p>
    <w:p w14:paraId="76920E8E" w14:textId="77777777" w:rsidR="00DE181C" w:rsidRPr="00C722CC" w:rsidRDefault="00DE181C" w:rsidP="00DE181C">
      <w:pPr>
        <w:spacing w:after="0" w:line="240" w:lineRule="auto"/>
        <w:jc w:val="both"/>
        <w:rPr>
          <w:rFonts w:ascii="Arial" w:eastAsia="Calibri" w:hAnsi="Arial" w:cs="Arial"/>
          <w:sz w:val="24"/>
          <w:szCs w:val="24"/>
        </w:rPr>
      </w:pPr>
      <w:r w:rsidRPr="00C722CC">
        <w:rPr>
          <w:rFonts w:ascii="Arial" w:eastAsia="Calibri" w:hAnsi="Arial" w:cs="Arial"/>
          <w:sz w:val="24"/>
          <w:szCs w:val="24"/>
        </w:rPr>
        <w:t>During 2021/22, we continued to strive to create a more inclusive organisation for our staff and our communities through a range of means, including engaging with staff and community groups, raising awareness of inequalities through keynote speakers, awareness sessions and partnership working with Public Health Wales and community groups, and celebrating the diversity of our workforce and community. Some of the key highlights of the past year include:</w:t>
      </w:r>
    </w:p>
    <w:p w14:paraId="5C45553F" w14:textId="77777777" w:rsidR="00DE181C" w:rsidRPr="00C722CC" w:rsidRDefault="00DE181C" w:rsidP="00DE181C">
      <w:pPr>
        <w:spacing w:after="0" w:line="240" w:lineRule="auto"/>
        <w:jc w:val="both"/>
        <w:rPr>
          <w:rFonts w:ascii="Arial" w:eastAsia="Calibri" w:hAnsi="Arial" w:cs="Arial"/>
          <w:sz w:val="24"/>
          <w:szCs w:val="24"/>
        </w:rPr>
      </w:pPr>
    </w:p>
    <w:p w14:paraId="6AE42EDF" w14:textId="77777777" w:rsidR="00DE181C" w:rsidRPr="00C722CC" w:rsidRDefault="00DE181C" w:rsidP="00A1758F">
      <w:pPr>
        <w:pStyle w:val="ListParagraph"/>
        <w:numPr>
          <w:ilvl w:val="0"/>
          <w:numId w:val="35"/>
        </w:numPr>
        <w:spacing w:after="0" w:line="240" w:lineRule="auto"/>
        <w:jc w:val="both"/>
        <w:rPr>
          <w:rFonts w:ascii="Arial" w:eastAsia="Calibri" w:hAnsi="Arial" w:cs="Arial"/>
          <w:sz w:val="24"/>
          <w:szCs w:val="24"/>
        </w:rPr>
      </w:pPr>
      <w:r w:rsidRPr="00C722CC">
        <w:rPr>
          <w:rFonts w:ascii="Arial" w:eastAsia="Calibri" w:hAnsi="Arial" w:cs="Arial"/>
          <w:sz w:val="24"/>
          <w:szCs w:val="24"/>
        </w:rPr>
        <w:t>Creation and cross-organisation sharing of an Inclusion Calendar, which highlights key dates throughout the year to raise awareness and celebrate our diversity.</w:t>
      </w:r>
    </w:p>
    <w:p w14:paraId="4EE70ACF" w14:textId="77777777" w:rsidR="00DE181C" w:rsidRPr="00C722CC" w:rsidRDefault="00DE181C" w:rsidP="00A1758F">
      <w:pPr>
        <w:pStyle w:val="ListParagraph"/>
        <w:numPr>
          <w:ilvl w:val="0"/>
          <w:numId w:val="35"/>
        </w:numPr>
        <w:spacing w:after="0" w:line="240" w:lineRule="auto"/>
        <w:jc w:val="both"/>
        <w:rPr>
          <w:rFonts w:ascii="Arial" w:eastAsia="Calibri" w:hAnsi="Arial" w:cs="Arial"/>
          <w:sz w:val="24"/>
          <w:szCs w:val="24"/>
        </w:rPr>
      </w:pPr>
      <w:r w:rsidRPr="00C722CC">
        <w:rPr>
          <w:rFonts w:ascii="Arial" w:eastAsia="Calibri" w:hAnsi="Arial" w:cs="Arial"/>
          <w:sz w:val="24"/>
          <w:szCs w:val="24"/>
        </w:rPr>
        <w:t>Achieving our highest ever ranking by reaching 37</w:t>
      </w:r>
      <w:r w:rsidRPr="00C722CC">
        <w:rPr>
          <w:rFonts w:ascii="Arial" w:eastAsia="Calibri" w:hAnsi="Arial" w:cs="Arial"/>
          <w:sz w:val="24"/>
          <w:szCs w:val="24"/>
          <w:vertAlign w:val="superscript"/>
        </w:rPr>
        <w:t>th</w:t>
      </w:r>
      <w:r w:rsidRPr="00C722CC">
        <w:rPr>
          <w:rFonts w:ascii="Arial" w:eastAsia="Calibri" w:hAnsi="Arial" w:cs="Arial"/>
          <w:sz w:val="24"/>
          <w:szCs w:val="24"/>
        </w:rPr>
        <w:t xml:space="preserve"> place in the Stonewall Workplace Equality Index, which ranks organisations throughout the UK in relation to LGBTQ+ inclusivity, and also earning the Gold Award. Work that contributed to this exceptional performance included playing a key role in the NHS Wales Virtual Pride event and supporting our trans community through the delivery of a ‘First Steps to Trans Inclusion’ session.</w:t>
      </w:r>
    </w:p>
    <w:p w14:paraId="10969353" w14:textId="77777777" w:rsidR="00DE181C" w:rsidRPr="00C722CC" w:rsidRDefault="00DE181C" w:rsidP="00A1758F">
      <w:pPr>
        <w:pStyle w:val="ListParagraph"/>
        <w:numPr>
          <w:ilvl w:val="0"/>
          <w:numId w:val="35"/>
        </w:numPr>
        <w:spacing w:after="0" w:line="240" w:lineRule="auto"/>
        <w:jc w:val="both"/>
        <w:rPr>
          <w:rFonts w:ascii="Arial" w:eastAsia="Calibri" w:hAnsi="Arial" w:cs="Arial"/>
          <w:sz w:val="24"/>
          <w:szCs w:val="24"/>
        </w:rPr>
      </w:pPr>
      <w:r w:rsidRPr="00C722CC">
        <w:rPr>
          <w:rFonts w:ascii="Arial" w:eastAsia="Calibri" w:hAnsi="Arial" w:cs="Arial"/>
          <w:sz w:val="24"/>
          <w:szCs w:val="24"/>
        </w:rPr>
        <w:lastRenderedPageBreak/>
        <w:t>Development of two new staff networks; OneVoice, our Black Asian and Minority Ethnic staff network, and Access Ability, our staff network for people with disabilities and long-term health conditions.</w:t>
      </w:r>
    </w:p>
    <w:p w14:paraId="7B9E8EBF" w14:textId="77777777" w:rsidR="00DE181C" w:rsidRPr="00C722CC" w:rsidRDefault="00DE181C" w:rsidP="00A1758F">
      <w:pPr>
        <w:pStyle w:val="ListParagraph"/>
        <w:numPr>
          <w:ilvl w:val="0"/>
          <w:numId w:val="35"/>
        </w:numPr>
        <w:spacing w:after="0" w:line="240" w:lineRule="auto"/>
        <w:jc w:val="both"/>
        <w:rPr>
          <w:rFonts w:ascii="Arial" w:eastAsia="Calibri" w:hAnsi="Arial" w:cs="Arial"/>
          <w:sz w:val="24"/>
          <w:szCs w:val="24"/>
        </w:rPr>
      </w:pPr>
      <w:r w:rsidRPr="00C722CC">
        <w:rPr>
          <w:rFonts w:ascii="Arial" w:eastAsia="Calibri" w:hAnsi="Arial" w:cs="Arial"/>
          <w:sz w:val="24"/>
          <w:szCs w:val="24"/>
        </w:rPr>
        <w:t>Becoming a Level 2 Disability Confident Employer.</w:t>
      </w:r>
    </w:p>
    <w:p w14:paraId="0CD72D0D" w14:textId="77777777" w:rsidR="00DE181C" w:rsidRPr="00C722CC" w:rsidRDefault="00DE181C" w:rsidP="00A1758F">
      <w:pPr>
        <w:pStyle w:val="ListParagraph"/>
        <w:numPr>
          <w:ilvl w:val="0"/>
          <w:numId w:val="35"/>
        </w:numPr>
        <w:spacing w:after="0" w:line="240" w:lineRule="auto"/>
        <w:jc w:val="both"/>
        <w:rPr>
          <w:rFonts w:ascii="Arial" w:eastAsia="Calibri" w:hAnsi="Arial" w:cs="Arial"/>
          <w:sz w:val="24"/>
          <w:szCs w:val="24"/>
        </w:rPr>
      </w:pPr>
      <w:r w:rsidRPr="00C722CC">
        <w:rPr>
          <w:rFonts w:ascii="Arial" w:eastAsia="Calibri" w:hAnsi="Arial" w:cs="Arial"/>
          <w:sz w:val="24"/>
          <w:szCs w:val="24"/>
        </w:rPr>
        <w:t>Development of Executive sponsors to support each of the protected characteristics and Welsh language. This is being cascaded across our Clinical Boards and has already seen the introduction of a ‘CD&amp;T Allies’ programme within Clinical Diagnostic &amp; Therapies Clinical Board.</w:t>
      </w:r>
    </w:p>
    <w:p w14:paraId="35E80259" w14:textId="77777777" w:rsidR="00DE181C" w:rsidRPr="0009357D" w:rsidRDefault="00DE181C" w:rsidP="00DE181C">
      <w:pPr>
        <w:spacing w:after="0" w:line="240" w:lineRule="auto"/>
        <w:jc w:val="both"/>
        <w:rPr>
          <w:rFonts w:ascii="Arial" w:hAnsi="Arial" w:cs="Arial"/>
          <w:color w:val="212529"/>
          <w:sz w:val="24"/>
          <w:szCs w:val="24"/>
          <w:shd w:val="clear" w:color="auto" w:fill="FFFFFF"/>
        </w:rPr>
      </w:pPr>
    </w:p>
    <w:p w14:paraId="20AED3C5" w14:textId="77777777" w:rsidR="00DE181C" w:rsidRDefault="00DE181C" w:rsidP="00DE181C">
      <w:pPr>
        <w:pStyle w:val="paragraph"/>
        <w:spacing w:before="0" w:beforeAutospacing="0" w:after="0" w:afterAutospacing="0"/>
        <w:textAlignment w:val="baseline"/>
        <w:rPr>
          <w:rStyle w:val="eop"/>
          <w:rFonts w:ascii="Arial" w:eastAsiaTheme="minorHAnsi" w:hAnsi="Arial" w:cs="Arial"/>
          <w:sz w:val="22"/>
          <w:szCs w:val="22"/>
          <w:lang w:eastAsia="en-US"/>
        </w:rPr>
      </w:pPr>
      <w:r w:rsidRPr="00C722CC">
        <w:rPr>
          <w:rStyle w:val="normaltextrun"/>
          <w:rFonts w:ascii="Arial" w:hAnsi="Arial" w:cs="Arial"/>
        </w:rPr>
        <w:t>Although language is not a protected characteristic under the Equality Act 2010 - the protection of the Welsh language is taken forward under separate legislation (the Welsh Language (Wales) Measure 2011 and related Standards) - it has long been recognised that the equality and Welsh language policy agendas complement and inform each other. It is further supported through the Goal within the Wellbeing of Future Generations Act – A Wales of vibrant culture and thriving Welsh language. Our aim is to sustain and reinforce that principle through our new Strategic Equality Objectives and ensure they serve to promote and protect the Welsh language.</w:t>
      </w:r>
      <w:r w:rsidRPr="00C722CC">
        <w:rPr>
          <w:rStyle w:val="eop"/>
          <w:rFonts w:ascii="Arial" w:hAnsi="Arial" w:cs="Arial"/>
        </w:rPr>
        <w:t> </w:t>
      </w:r>
    </w:p>
    <w:p w14:paraId="6DFEF252" w14:textId="77777777" w:rsidR="00DE181C" w:rsidRPr="00C722CC" w:rsidRDefault="00DE181C" w:rsidP="00DE181C">
      <w:pPr>
        <w:pStyle w:val="paragraph"/>
        <w:spacing w:before="0" w:beforeAutospacing="0" w:after="0" w:afterAutospacing="0"/>
        <w:textAlignment w:val="baseline"/>
        <w:rPr>
          <w:rFonts w:ascii="Arial" w:hAnsi="Arial" w:cs="Arial"/>
        </w:rPr>
      </w:pPr>
    </w:p>
    <w:p w14:paraId="68A3381C" w14:textId="77777777" w:rsidR="00DE181C" w:rsidRPr="00C722CC" w:rsidRDefault="00DE181C" w:rsidP="00DE181C">
      <w:pPr>
        <w:pStyle w:val="paragraph"/>
        <w:spacing w:before="0" w:beforeAutospacing="0" w:after="0" w:afterAutospacing="0"/>
        <w:jc w:val="both"/>
        <w:textAlignment w:val="baseline"/>
        <w:rPr>
          <w:rFonts w:ascii="Arial" w:hAnsi="Arial" w:cs="Arial"/>
        </w:rPr>
      </w:pPr>
      <w:r w:rsidRPr="00C722CC">
        <w:rPr>
          <w:rStyle w:val="normaltextrun"/>
          <w:rFonts w:ascii="Arial" w:hAnsi="Arial" w:cs="Arial"/>
        </w:rPr>
        <w:t xml:space="preserve">The </w:t>
      </w:r>
      <w:r>
        <w:rPr>
          <w:rStyle w:val="normaltextrun"/>
          <w:rFonts w:ascii="Arial" w:hAnsi="Arial" w:cs="Arial"/>
        </w:rPr>
        <w:t xml:space="preserve">Health Board </w:t>
      </w:r>
      <w:r w:rsidRPr="00C722CC">
        <w:rPr>
          <w:rStyle w:val="normaltextrun"/>
          <w:rFonts w:ascii="Arial" w:hAnsi="Arial" w:cs="Arial"/>
        </w:rPr>
        <w:t xml:space="preserve">will continue to go beyond our legal obligations, applying the principles that sit within the Equality Act and the Public Sector Equality Duty to all our thinking, planning and decision making for the benefit of all our people, both in our organisation and our communities. The Equality Strategy and Welsh Language Standards Group continues to support developments and improvements across the </w:t>
      </w:r>
      <w:r>
        <w:rPr>
          <w:rStyle w:val="normaltextrun"/>
          <w:rFonts w:ascii="Arial" w:hAnsi="Arial" w:cs="Arial"/>
        </w:rPr>
        <w:t xml:space="preserve">Health Board. </w:t>
      </w:r>
      <w:r w:rsidRPr="00C722CC">
        <w:rPr>
          <w:rStyle w:val="eop"/>
          <w:rFonts w:ascii="Arial" w:hAnsi="Arial" w:cs="Arial"/>
        </w:rPr>
        <w:t> </w:t>
      </w:r>
    </w:p>
    <w:p w14:paraId="58AC81FB" w14:textId="77777777" w:rsidR="00DE181C" w:rsidRPr="002301F9" w:rsidRDefault="00DE181C" w:rsidP="00DE181C">
      <w:pPr>
        <w:rPr>
          <w:rFonts w:ascii="Arial" w:hAnsi="Arial" w:cs="Arial"/>
          <w:b/>
          <w:color w:val="2F5496" w:themeColor="accent1" w:themeShade="BF"/>
          <w:sz w:val="28"/>
          <w:szCs w:val="28"/>
        </w:rPr>
      </w:pPr>
    </w:p>
    <w:p w14:paraId="6D036507" w14:textId="77777777" w:rsidR="00DE181C" w:rsidRPr="002301F9" w:rsidRDefault="00DE181C" w:rsidP="00DE181C">
      <w:pPr>
        <w:autoSpaceDE w:val="0"/>
        <w:autoSpaceDN w:val="0"/>
        <w:adjustRightInd w:val="0"/>
        <w:spacing w:after="0" w:line="240" w:lineRule="auto"/>
        <w:rPr>
          <w:rFonts w:ascii="Arial" w:hAnsi="Arial" w:cs="Arial"/>
          <w:color w:val="2F5496" w:themeColor="accent1" w:themeShade="BF"/>
          <w:sz w:val="24"/>
          <w:szCs w:val="24"/>
        </w:rPr>
      </w:pPr>
      <w:r w:rsidRPr="002301F9">
        <w:rPr>
          <w:rFonts w:ascii="Arial" w:hAnsi="Arial" w:cs="Arial"/>
          <w:b/>
          <w:color w:val="2F5496" w:themeColor="accent1" w:themeShade="BF"/>
          <w:sz w:val="28"/>
          <w:szCs w:val="28"/>
        </w:rPr>
        <w:t xml:space="preserve">6.5 Welsh Language Regulations – The Welsh Language Standards (No.7) Regulations 2018 </w:t>
      </w:r>
    </w:p>
    <w:p w14:paraId="3647BE7F" w14:textId="77777777" w:rsidR="00DE181C" w:rsidRDefault="00DE181C" w:rsidP="00DE181C">
      <w:pPr>
        <w:autoSpaceDE w:val="0"/>
        <w:autoSpaceDN w:val="0"/>
        <w:adjustRightInd w:val="0"/>
        <w:spacing w:after="0" w:line="240" w:lineRule="auto"/>
        <w:rPr>
          <w:rFonts w:ascii="Arial" w:hAnsi="Arial" w:cs="Arial"/>
          <w:sz w:val="24"/>
          <w:szCs w:val="24"/>
        </w:rPr>
      </w:pPr>
    </w:p>
    <w:p w14:paraId="7963D8D6" w14:textId="7A0C627D" w:rsidR="00DE181C" w:rsidRDefault="00DE181C" w:rsidP="00DE181C">
      <w:pPr>
        <w:autoSpaceDE w:val="0"/>
        <w:autoSpaceDN w:val="0"/>
        <w:adjustRightInd w:val="0"/>
        <w:spacing w:after="0" w:line="240" w:lineRule="auto"/>
        <w:rPr>
          <w:rFonts w:ascii="Arial" w:hAnsi="Arial" w:cs="Arial"/>
          <w:sz w:val="24"/>
          <w:szCs w:val="24"/>
        </w:rPr>
      </w:pPr>
      <w:r>
        <w:rPr>
          <w:rFonts w:ascii="Arial" w:hAnsi="Arial" w:cs="Arial"/>
          <w:sz w:val="24"/>
          <w:szCs w:val="24"/>
        </w:rPr>
        <w:t>Please refer to paragraph 1</w:t>
      </w:r>
      <w:r w:rsidR="00797CF8">
        <w:rPr>
          <w:rFonts w:ascii="Arial" w:hAnsi="Arial" w:cs="Arial"/>
          <w:sz w:val="24"/>
          <w:szCs w:val="24"/>
        </w:rPr>
        <w:t>5</w:t>
      </w:r>
      <w:r>
        <w:rPr>
          <w:rFonts w:ascii="Arial" w:hAnsi="Arial" w:cs="Arial"/>
          <w:sz w:val="24"/>
          <w:szCs w:val="24"/>
        </w:rPr>
        <w:t>.3 within the Accountability Report.</w:t>
      </w:r>
    </w:p>
    <w:p w14:paraId="06828D9F" w14:textId="77777777" w:rsidR="00DE181C" w:rsidRPr="00E651A0" w:rsidRDefault="00DE181C" w:rsidP="00DE181C">
      <w:pPr>
        <w:autoSpaceDE w:val="0"/>
        <w:autoSpaceDN w:val="0"/>
        <w:adjustRightInd w:val="0"/>
        <w:spacing w:after="0" w:line="240" w:lineRule="auto"/>
        <w:rPr>
          <w:rFonts w:ascii="Arial" w:hAnsi="Arial" w:cs="Arial"/>
          <w:sz w:val="24"/>
          <w:szCs w:val="24"/>
        </w:rPr>
      </w:pPr>
    </w:p>
    <w:p w14:paraId="597FB43F" w14:textId="77777777" w:rsidR="00DE181C" w:rsidRPr="002301F9" w:rsidRDefault="00DE181C" w:rsidP="00DE181C">
      <w:pPr>
        <w:pStyle w:val="Heading2"/>
        <w:rPr>
          <w:rFonts w:ascii="Arial" w:hAnsi="Arial" w:cs="Arial"/>
          <w:color w:val="2F5496" w:themeColor="accent1" w:themeShade="BF"/>
          <w:sz w:val="28"/>
          <w:szCs w:val="28"/>
        </w:rPr>
      </w:pPr>
      <w:r w:rsidRPr="002301F9">
        <w:rPr>
          <w:rFonts w:ascii="Arial" w:hAnsi="Arial" w:cs="Arial"/>
          <w:color w:val="2F5496" w:themeColor="accent1" w:themeShade="BF"/>
          <w:sz w:val="28"/>
          <w:szCs w:val="28"/>
        </w:rPr>
        <w:t xml:space="preserve">6.6 Well-being of Future Generations (Wales) Act (WBFGA) 2015 </w:t>
      </w:r>
    </w:p>
    <w:p w14:paraId="1332CA87" w14:textId="77777777" w:rsidR="00DE181C" w:rsidRDefault="00DE181C" w:rsidP="00DE181C"/>
    <w:p w14:paraId="1E905744" w14:textId="77777777" w:rsidR="00DE181C" w:rsidRDefault="00DE181C" w:rsidP="00DE181C">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The Health Board has adopted the Shaping Our Future Wellbeing Strategic Objectives as our wellbeing objectives, as detailed below. Embedding of the goals, principles and ways of working advocated by the Act into our everyday business is overseen by our Wellbeing of Future Generations Working Group, and the Chair in his capacity as our Wellbeing of Future Generations Champion. </w:t>
      </w:r>
    </w:p>
    <w:p w14:paraId="2270845A" w14:textId="77777777" w:rsidR="00DE181C" w:rsidRDefault="00DE181C" w:rsidP="00DE181C">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When developing our IMTP, we ensure that weave the requirements of the Act through the plan like a golden thread, and our decision-making processes require us to consider the implications of the legislation when making our decisions. </w:t>
      </w:r>
    </w:p>
    <w:p w14:paraId="51923075" w14:textId="77777777" w:rsidR="00DE181C" w:rsidRDefault="00DE181C" w:rsidP="00DE181C">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Key areas of focus for the Steering Group have included plans to ensure we honour our commitments to carbon reduction, including active and sustainable travel, ensuring we continue to move upstream to ensure the prevention of disease, and early intervention when it occurs in order to improve outcomes. </w:t>
      </w:r>
    </w:p>
    <w:p w14:paraId="7059E872" w14:textId="77777777" w:rsidR="00DE181C" w:rsidRDefault="00DE181C" w:rsidP="00DE181C">
      <w:pPr>
        <w:spacing w:line="240" w:lineRule="auto"/>
        <w:rPr>
          <w:rFonts w:ascii="Arial" w:hAnsi="Arial" w:cs="Arial"/>
          <w:color w:val="000000" w:themeColor="text1"/>
          <w:sz w:val="24"/>
          <w:szCs w:val="24"/>
        </w:rPr>
      </w:pPr>
      <w:r>
        <w:rPr>
          <w:rFonts w:ascii="Arial" w:hAnsi="Arial" w:cs="Arial"/>
          <w:color w:val="000000" w:themeColor="text1"/>
          <w:sz w:val="24"/>
          <w:szCs w:val="24"/>
        </w:rPr>
        <w:lastRenderedPageBreak/>
        <w:t xml:space="preserve">Engaging with children and young people, who are our future generations, has also been strengthened to ensure that we hear loudly the voices of young people so they influence how we shape and develop our services into the future.  </w:t>
      </w:r>
    </w:p>
    <w:p w14:paraId="4437457D" w14:textId="77777777" w:rsidR="00DE181C" w:rsidRPr="009C36C3" w:rsidRDefault="00DE181C" w:rsidP="00DE181C">
      <w:pPr>
        <w:rPr>
          <w:rFonts w:ascii="Arial" w:hAnsi="Arial" w:cs="Arial"/>
          <w:color w:val="000000" w:themeColor="text1"/>
          <w:sz w:val="24"/>
          <w:szCs w:val="24"/>
        </w:rPr>
      </w:pPr>
      <w:r w:rsidRPr="009C36C3">
        <w:rPr>
          <w:rFonts w:ascii="Arial" w:hAnsi="Arial" w:cs="Arial"/>
          <w:color w:val="000000" w:themeColor="text1"/>
          <w:sz w:val="24"/>
          <w:szCs w:val="24"/>
        </w:rPr>
        <w:t xml:space="preserve"> </w:t>
      </w:r>
    </w:p>
    <w:p w14:paraId="1771B1CA" w14:textId="1A912EE0" w:rsidR="00DE181C" w:rsidRPr="002301F9" w:rsidRDefault="00DE181C" w:rsidP="00DE181C">
      <w:pPr>
        <w:rPr>
          <w:rFonts w:ascii="Arial" w:hAnsi="Arial" w:cs="Arial"/>
          <w:color w:val="2F5496" w:themeColor="accent1" w:themeShade="BF"/>
          <w:sz w:val="24"/>
          <w:szCs w:val="24"/>
        </w:rPr>
      </w:pPr>
      <w:r w:rsidRPr="002301F9">
        <w:rPr>
          <w:rFonts w:ascii="Arial" w:hAnsi="Arial" w:cs="Arial"/>
          <w:b/>
          <w:bCs/>
          <w:color w:val="2F5496" w:themeColor="accent1" w:themeShade="BF"/>
          <w:sz w:val="24"/>
          <w:szCs w:val="24"/>
        </w:rPr>
        <w:t xml:space="preserve">Our </w:t>
      </w:r>
      <w:r w:rsidRPr="002301F9">
        <w:rPr>
          <w:rFonts w:ascii="Arial" w:hAnsi="Arial" w:cs="Arial"/>
          <w:b/>
          <w:color w:val="2F5496" w:themeColor="accent1" w:themeShade="BF"/>
          <w:sz w:val="24"/>
          <w:szCs w:val="24"/>
        </w:rPr>
        <w:t>Governance arrangements in relation to the W</w:t>
      </w:r>
      <w:r w:rsidR="00ED3F91">
        <w:rPr>
          <w:rFonts w:ascii="Arial" w:hAnsi="Arial" w:cs="Arial"/>
          <w:b/>
          <w:color w:val="2F5496" w:themeColor="accent1" w:themeShade="BF"/>
          <w:sz w:val="24"/>
          <w:szCs w:val="24"/>
        </w:rPr>
        <w:t>ell-being of Future Generations (Wales) Act 2015</w:t>
      </w:r>
      <w:r w:rsidRPr="002301F9">
        <w:rPr>
          <w:rFonts w:ascii="Arial" w:hAnsi="Arial" w:cs="Arial"/>
          <w:b/>
          <w:color w:val="2F5496" w:themeColor="accent1" w:themeShade="BF"/>
          <w:sz w:val="24"/>
          <w:szCs w:val="24"/>
        </w:rPr>
        <w:t xml:space="preserve"> </w:t>
      </w:r>
    </w:p>
    <w:p w14:paraId="7FBE6301" w14:textId="77777777" w:rsidR="00DE181C" w:rsidRPr="009C36C3" w:rsidRDefault="00DE181C" w:rsidP="00DE181C">
      <w:pPr>
        <w:spacing w:line="240" w:lineRule="auto"/>
        <w:rPr>
          <w:rFonts w:ascii="Arial" w:hAnsi="Arial" w:cs="Arial"/>
          <w:color w:val="000000" w:themeColor="text1"/>
          <w:sz w:val="24"/>
          <w:szCs w:val="24"/>
        </w:rPr>
      </w:pPr>
      <w:r>
        <w:rPr>
          <w:rFonts w:ascii="Arial" w:hAnsi="Arial" w:cs="Arial"/>
          <w:color w:val="000000" w:themeColor="text1"/>
          <w:sz w:val="24"/>
          <w:szCs w:val="24"/>
        </w:rPr>
        <w:t>A</w:t>
      </w:r>
      <w:r w:rsidRPr="009C36C3">
        <w:rPr>
          <w:rFonts w:ascii="Arial" w:hAnsi="Arial" w:cs="Arial"/>
          <w:color w:val="000000" w:themeColor="text1"/>
          <w:sz w:val="24"/>
          <w:szCs w:val="24"/>
        </w:rPr>
        <w:t xml:space="preserve"> Cardiff and Vale UHB WFG Steering Group, chaired by the Executive Director of Public Health, </w:t>
      </w:r>
      <w:r>
        <w:rPr>
          <w:rFonts w:ascii="Arial" w:hAnsi="Arial" w:cs="Arial"/>
          <w:color w:val="000000" w:themeColor="text1"/>
          <w:sz w:val="24"/>
          <w:szCs w:val="24"/>
        </w:rPr>
        <w:t xml:space="preserve">reviews </w:t>
      </w:r>
      <w:r w:rsidRPr="009C36C3">
        <w:rPr>
          <w:rFonts w:ascii="Arial" w:hAnsi="Arial" w:cs="Arial"/>
          <w:color w:val="000000" w:themeColor="text1"/>
          <w:sz w:val="24"/>
          <w:szCs w:val="24"/>
        </w:rPr>
        <w:t xml:space="preserve">the actions required to embed the requirements into the </w:t>
      </w:r>
      <w:r>
        <w:rPr>
          <w:rFonts w:ascii="Arial" w:hAnsi="Arial" w:cs="Arial"/>
          <w:color w:val="000000" w:themeColor="text1"/>
          <w:sz w:val="24"/>
          <w:szCs w:val="24"/>
        </w:rPr>
        <w:t>Health Board</w:t>
      </w:r>
      <w:r w:rsidRPr="009C36C3">
        <w:rPr>
          <w:rFonts w:ascii="Arial" w:hAnsi="Arial" w:cs="Arial"/>
          <w:color w:val="000000" w:themeColor="text1"/>
          <w:sz w:val="24"/>
          <w:szCs w:val="24"/>
        </w:rPr>
        <w:t>, and support</w:t>
      </w:r>
      <w:r>
        <w:rPr>
          <w:rFonts w:ascii="Arial" w:hAnsi="Arial" w:cs="Arial"/>
          <w:color w:val="000000" w:themeColor="text1"/>
          <w:sz w:val="24"/>
          <w:szCs w:val="24"/>
        </w:rPr>
        <w:t>s</w:t>
      </w:r>
      <w:r w:rsidRPr="009C36C3">
        <w:rPr>
          <w:rFonts w:ascii="Arial" w:hAnsi="Arial" w:cs="Arial"/>
          <w:color w:val="000000" w:themeColor="text1"/>
          <w:sz w:val="24"/>
          <w:szCs w:val="24"/>
        </w:rPr>
        <w:t xml:space="preserve"> the culture change required for the Health Board to implement routinely the sustainable development principle.  </w:t>
      </w:r>
      <w:r>
        <w:rPr>
          <w:rFonts w:ascii="Arial" w:hAnsi="Arial" w:cs="Arial"/>
          <w:color w:val="000000" w:themeColor="text1"/>
          <w:sz w:val="24"/>
          <w:szCs w:val="24"/>
        </w:rPr>
        <w:t xml:space="preserve">In order to focus on the acute response to the pandemic, this group met intermittently during 2021/22, with regular routine meetings expected to fully resume during 2022/23. </w:t>
      </w:r>
    </w:p>
    <w:p w14:paraId="45E90849" w14:textId="77777777" w:rsidR="00DE181C" w:rsidRPr="009C36C3" w:rsidRDefault="00DE181C" w:rsidP="00DE181C">
      <w:pPr>
        <w:spacing w:line="240" w:lineRule="auto"/>
        <w:rPr>
          <w:rFonts w:ascii="Arial" w:hAnsi="Arial" w:cs="Arial"/>
          <w:color w:val="000000" w:themeColor="text1"/>
          <w:sz w:val="24"/>
          <w:szCs w:val="24"/>
        </w:rPr>
      </w:pPr>
      <w:r w:rsidRPr="009C36C3">
        <w:rPr>
          <w:rFonts w:ascii="Arial" w:hAnsi="Arial" w:cs="Arial"/>
          <w:color w:val="000000" w:themeColor="text1"/>
          <w:sz w:val="24"/>
          <w:szCs w:val="24"/>
        </w:rPr>
        <w:t xml:space="preserve">The Steering Group maintains and assesses progress against an </w:t>
      </w:r>
      <w:r>
        <w:rPr>
          <w:rFonts w:ascii="Arial" w:hAnsi="Arial" w:cs="Arial"/>
          <w:color w:val="000000" w:themeColor="text1"/>
          <w:sz w:val="24"/>
          <w:szCs w:val="24"/>
        </w:rPr>
        <w:t>annual work programme</w:t>
      </w:r>
      <w:r w:rsidRPr="009C36C3">
        <w:rPr>
          <w:rFonts w:ascii="Arial" w:hAnsi="Arial" w:cs="Arial"/>
          <w:color w:val="000000" w:themeColor="text1"/>
          <w:sz w:val="24"/>
          <w:szCs w:val="24"/>
        </w:rPr>
        <w:t>, and reports to the Strategy and Delivery Committee of the Board. The Chair of the Board acts as the Well-being of Future Generations Champion for the Board. We maintain a regular dialogue with the Office of the Future Generations Commissioner</w:t>
      </w:r>
      <w:r>
        <w:rPr>
          <w:rFonts w:ascii="Arial" w:hAnsi="Arial" w:cs="Arial"/>
          <w:color w:val="000000" w:themeColor="text1"/>
          <w:sz w:val="24"/>
          <w:szCs w:val="24"/>
        </w:rPr>
        <w:t xml:space="preserve"> and one of the Changemakers from the Commissioner's office joined the Steering Group as a regular member in 2021/22. </w:t>
      </w:r>
    </w:p>
    <w:p w14:paraId="17EFBA27" w14:textId="77777777" w:rsidR="00DE181C" w:rsidRDefault="00DE181C" w:rsidP="00DE181C">
      <w:pPr>
        <w:spacing w:line="240" w:lineRule="auto"/>
        <w:rPr>
          <w:rFonts w:ascii="Arial" w:hAnsi="Arial" w:cs="Arial"/>
          <w:color w:val="000000" w:themeColor="text1"/>
          <w:sz w:val="24"/>
          <w:szCs w:val="24"/>
        </w:rPr>
      </w:pPr>
      <w:r w:rsidRPr="009C36C3">
        <w:rPr>
          <w:rFonts w:ascii="Arial" w:hAnsi="Arial" w:cs="Arial"/>
          <w:color w:val="000000" w:themeColor="text1"/>
          <w:sz w:val="24"/>
          <w:szCs w:val="24"/>
        </w:rPr>
        <w:t xml:space="preserve">In the partnership arena, we contribute to the statutory Well-being </w:t>
      </w:r>
      <w:r>
        <w:rPr>
          <w:rFonts w:ascii="Arial" w:hAnsi="Arial" w:cs="Arial"/>
          <w:color w:val="000000" w:themeColor="text1"/>
          <w:sz w:val="24"/>
          <w:szCs w:val="24"/>
        </w:rPr>
        <w:t xml:space="preserve">Assessments and Well-being </w:t>
      </w:r>
      <w:r w:rsidRPr="009C36C3">
        <w:rPr>
          <w:rFonts w:ascii="Arial" w:hAnsi="Arial" w:cs="Arial"/>
          <w:color w:val="000000" w:themeColor="text1"/>
          <w:sz w:val="24"/>
          <w:szCs w:val="24"/>
        </w:rPr>
        <w:t>Plans (one for Cardiff; one for the Vale) through our participation in the P</w:t>
      </w:r>
      <w:r>
        <w:rPr>
          <w:rFonts w:ascii="Arial" w:hAnsi="Arial" w:cs="Arial"/>
          <w:color w:val="000000" w:themeColor="text1"/>
          <w:sz w:val="24"/>
          <w:szCs w:val="24"/>
        </w:rPr>
        <w:t xml:space="preserve">ublic Service Boards, and deliver </w:t>
      </w:r>
      <w:r w:rsidRPr="009C36C3">
        <w:rPr>
          <w:rFonts w:ascii="Arial" w:hAnsi="Arial" w:cs="Arial"/>
          <w:color w:val="000000" w:themeColor="text1"/>
          <w:sz w:val="24"/>
          <w:szCs w:val="24"/>
        </w:rPr>
        <w:t>key actions in the Plans, individually and together with partner organisations.</w:t>
      </w:r>
    </w:p>
    <w:p w14:paraId="62C537A4" w14:textId="77777777" w:rsidR="00DE181C" w:rsidRDefault="00DE181C" w:rsidP="00DE181C">
      <w:pPr>
        <w:rPr>
          <w:rFonts w:ascii="Arial" w:hAnsi="Arial" w:cs="Arial"/>
          <w:color w:val="000000" w:themeColor="text1"/>
          <w:sz w:val="24"/>
          <w:szCs w:val="24"/>
        </w:rPr>
      </w:pPr>
    </w:p>
    <w:p w14:paraId="42F487BD" w14:textId="77777777" w:rsidR="00DE181C" w:rsidRPr="002301F9" w:rsidRDefault="00DE181C" w:rsidP="00DE181C">
      <w:pPr>
        <w:spacing w:line="240" w:lineRule="auto"/>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Our well-being objectives</w:t>
      </w:r>
    </w:p>
    <w:p w14:paraId="3A082C7C" w14:textId="77777777" w:rsidR="00DE181C" w:rsidRPr="00C23046" w:rsidRDefault="00DE181C" w:rsidP="00DE181C">
      <w:pPr>
        <w:spacing w:line="240" w:lineRule="auto"/>
        <w:rPr>
          <w:rFonts w:ascii="Arial" w:hAnsi="Arial" w:cs="Arial"/>
          <w:color w:val="000000" w:themeColor="text1"/>
          <w:sz w:val="24"/>
          <w:szCs w:val="24"/>
        </w:rPr>
      </w:pPr>
      <w:r w:rsidRPr="00C23046">
        <w:rPr>
          <w:rFonts w:ascii="Arial" w:hAnsi="Arial" w:cs="Arial"/>
          <w:color w:val="000000" w:themeColor="text1"/>
          <w:sz w:val="24"/>
          <w:szCs w:val="24"/>
        </w:rPr>
        <w:t>Within the Health Board, the statutory well-b</w:t>
      </w:r>
      <w:r>
        <w:rPr>
          <w:rFonts w:ascii="Arial" w:hAnsi="Arial" w:cs="Arial"/>
          <w:color w:val="000000" w:themeColor="text1"/>
          <w:sz w:val="24"/>
          <w:szCs w:val="24"/>
        </w:rPr>
        <w:t>e</w:t>
      </w:r>
      <w:r w:rsidRPr="00C23046">
        <w:rPr>
          <w:rFonts w:ascii="Arial" w:hAnsi="Arial" w:cs="Arial"/>
          <w:color w:val="000000" w:themeColor="text1"/>
          <w:sz w:val="24"/>
          <w:szCs w:val="24"/>
        </w:rPr>
        <w:t>ing objectives under the WBFGA are reflected in our ten year strategy (</w:t>
      </w:r>
      <w:hyperlink r:id="rId32" w:history="1">
        <w:r w:rsidRPr="00ED3F91">
          <w:rPr>
            <w:rFonts w:ascii="Arial" w:hAnsi="Arial" w:cs="Arial"/>
            <w:color w:val="000000" w:themeColor="text1"/>
            <w:sz w:val="24"/>
            <w:szCs w:val="24"/>
          </w:rPr>
          <w:t>Shaping our Future Well-being</w:t>
        </w:r>
      </w:hyperlink>
      <w:r w:rsidRPr="00ED3F91">
        <w:rPr>
          <w:rFonts w:ascii="Arial" w:hAnsi="Arial" w:cs="Arial"/>
          <w:color w:val="000000" w:themeColor="text1"/>
          <w:sz w:val="24"/>
          <w:szCs w:val="24"/>
        </w:rPr>
        <w:t>)</w:t>
      </w:r>
      <w:r w:rsidRPr="00C23046">
        <w:rPr>
          <w:rFonts w:ascii="Arial" w:hAnsi="Arial" w:cs="Arial"/>
          <w:color w:val="000000" w:themeColor="text1"/>
          <w:sz w:val="24"/>
          <w:szCs w:val="24"/>
        </w:rPr>
        <w:t xml:space="preserve"> objectives, which are listed below. These objectives contribute to the seven national well-being goals. The Strategy is implemented through the annually updated three-year plan, our integrated medium term plan (IMTP), which contains our annual well-being statement.</w:t>
      </w:r>
    </w:p>
    <w:p w14:paraId="669F6E2E" w14:textId="77777777" w:rsidR="00DE181C" w:rsidRPr="00C23046" w:rsidRDefault="00DE181C" w:rsidP="005F46FD">
      <w:pPr>
        <w:numPr>
          <w:ilvl w:val="0"/>
          <w:numId w:val="6"/>
        </w:numPr>
        <w:spacing w:after="0" w:line="240" w:lineRule="auto"/>
        <w:ind w:left="697" w:hanging="357"/>
        <w:rPr>
          <w:rFonts w:ascii="Arial" w:hAnsi="Arial" w:cs="Arial"/>
          <w:color w:val="000000" w:themeColor="text1"/>
          <w:sz w:val="24"/>
          <w:szCs w:val="24"/>
        </w:rPr>
      </w:pPr>
      <w:r w:rsidRPr="00C23046">
        <w:rPr>
          <w:rFonts w:ascii="Arial" w:hAnsi="Arial" w:cs="Arial"/>
          <w:color w:val="000000" w:themeColor="text1"/>
          <w:sz w:val="24"/>
          <w:szCs w:val="24"/>
        </w:rPr>
        <w:t>Reduce health inequalities</w:t>
      </w:r>
    </w:p>
    <w:p w14:paraId="0D52D273" w14:textId="77777777" w:rsidR="00DE181C" w:rsidRPr="006429EE" w:rsidRDefault="00DE181C" w:rsidP="005F46FD">
      <w:pPr>
        <w:numPr>
          <w:ilvl w:val="0"/>
          <w:numId w:val="6"/>
        </w:numPr>
        <w:spacing w:after="0" w:line="240" w:lineRule="auto"/>
        <w:ind w:left="697" w:hanging="357"/>
        <w:rPr>
          <w:rFonts w:ascii="Arial" w:hAnsi="Arial" w:cs="Arial"/>
          <w:color w:val="000000" w:themeColor="text1"/>
          <w:sz w:val="24"/>
          <w:szCs w:val="24"/>
        </w:rPr>
      </w:pPr>
      <w:r w:rsidRPr="00E406CB">
        <w:rPr>
          <w:rFonts w:ascii="Arial" w:hAnsi="Arial" w:cs="Arial"/>
          <w:color w:val="000000" w:themeColor="text1"/>
          <w:sz w:val="24"/>
          <w:szCs w:val="24"/>
        </w:rPr>
        <w:t>Deliver outcomes that matter</w:t>
      </w:r>
      <w:r w:rsidRPr="006429EE">
        <w:rPr>
          <w:rFonts w:ascii="Arial" w:hAnsi="Arial" w:cs="Arial"/>
          <w:color w:val="000000" w:themeColor="text1"/>
          <w:sz w:val="24"/>
          <w:szCs w:val="24"/>
        </w:rPr>
        <w:t xml:space="preserve"> to people</w:t>
      </w:r>
    </w:p>
    <w:p w14:paraId="3D60434B" w14:textId="77777777" w:rsidR="00DE181C" w:rsidRPr="007449B3" w:rsidRDefault="00DE181C" w:rsidP="005F46FD">
      <w:pPr>
        <w:numPr>
          <w:ilvl w:val="0"/>
          <w:numId w:val="6"/>
        </w:numPr>
        <w:spacing w:after="0" w:line="240" w:lineRule="auto"/>
        <w:ind w:left="697" w:hanging="357"/>
        <w:rPr>
          <w:rFonts w:ascii="Arial" w:hAnsi="Arial" w:cs="Arial"/>
          <w:color w:val="000000" w:themeColor="text1"/>
          <w:sz w:val="24"/>
          <w:szCs w:val="24"/>
        </w:rPr>
      </w:pPr>
      <w:r w:rsidRPr="006F63D2">
        <w:rPr>
          <w:rFonts w:ascii="Arial" w:hAnsi="Arial" w:cs="Arial"/>
          <w:color w:val="000000" w:themeColor="text1"/>
          <w:sz w:val="24"/>
          <w:szCs w:val="24"/>
        </w:rPr>
        <w:t>All take responsibility for improving our health a</w:t>
      </w:r>
      <w:r w:rsidRPr="007449B3">
        <w:rPr>
          <w:rFonts w:ascii="Arial" w:hAnsi="Arial" w:cs="Arial"/>
          <w:color w:val="000000" w:themeColor="text1"/>
          <w:sz w:val="24"/>
          <w:szCs w:val="24"/>
        </w:rPr>
        <w:t>nd well-being</w:t>
      </w:r>
    </w:p>
    <w:p w14:paraId="310272F5" w14:textId="77777777" w:rsidR="00DE181C" w:rsidRPr="00C23046" w:rsidRDefault="00DE181C" w:rsidP="005F46FD">
      <w:pPr>
        <w:numPr>
          <w:ilvl w:val="0"/>
          <w:numId w:val="6"/>
        </w:numPr>
        <w:spacing w:after="0" w:line="240" w:lineRule="auto"/>
        <w:ind w:left="697" w:hanging="357"/>
        <w:rPr>
          <w:rFonts w:ascii="Arial" w:hAnsi="Arial" w:cs="Arial"/>
          <w:color w:val="000000" w:themeColor="text1"/>
          <w:sz w:val="24"/>
          <w:szCs w:val="24"/>
        </w:rPr>
      </w:pPr>
      <w:r w:rsidRPr="00C23046">
        <w:rPr>
          <w:rFonts w:ascii="Arial" w:hAnsi="Arial" w:cs="Arial"/>
          <w:color w:val="000000" w:themeColor="text1"/>
          <w:sz w:val="24"/>
          <w:szCs w:val="24"/>
        </w:rPr>
        <w:t>Offer services that deliver the population health our citizens are entitled to expect</w:t>
      </w:r>
    </w:p>
    <w:p w14:paraId="4600EB42" w14:textId="77777777" w:rsidR="00DE181C" w:rsidRPr="00C23046" w:rsidRDefault="00DE181C" w:rsidP="005F46FD">
      <w:pPr>
        <w:numPr>
          <w:ilvl w:val="0"/>
          <w:numId w:val="6"/>
        </w:numPr>
        <w:spacing w:after="0" w:line="240" w:lineRule="auto"/>
        <w:ind w:left="697" w:hanging="357"/>
        <w:rPr>
          <w:rFonts w:ascii="Arial" w:hAnsi="Arial" w:cs="Arial"/>
          <w:color w:val="000000" w:themeColor="text1"/>
          <w:sz w:val="24"/>
          <w:szCs w:val="24"/>
        </w:rPr>
      </w:pPr>
      <w:r w:rsidRPr="00C23046">
        <w:rPr>
          <w:rFonts w:ascii="Arial" w:hAnsi="Arial" w:cs="Arial"/>
          <w:color w:val="000000" w:themeColor="text1"/>
          <w:sz w:val="24"/>
          <w:szCs w:val="24"/>
        </w:rPr>
        <w:t>Have an unplanned (emergency) care system that provides the right care, in the right place, first time</w:t>
      </w:r>
    </w:p>
    <w:p w14:paraId="2C4E1D0B" w14:textId="77777777" w:rsidR="00DE181C" w:rsidRPr="00C23046" w:rsidRDefault="00DE181C" w:rsidP="005F46FD">
      <w:pPr>
        <w:numPr>
          <w:ilvl w:val="0"/>
          <w:numId w:val="6"/>
        </w:numPr>
        <w:spacing w:after="0" w:line="240" w:lineRule="auto"/>
        <w:ind w:left="697" w:hanging="357"/>
        <w:rPr>
          <w:rFonts w:ascii="Arial" w:hAnsi="Arial" w:cs="Arial"/>
          <w:color w:val="000000" w:themeColor="text1"/>
          <w:sz w:val="24"/>
          <w:szCs w:val="24"/>
        </w:rPr>
      </w:pPr>
      <w:r w:rsidRPr="00C23046">
        <w:rPr>
          <w:rFonts w:ascii="Arial" w:hAnsi="Arial" w:cs="Arial"/>
          <w:color w:val="000000" w:themeColor="text1"/>
          <w:sz w:val="24"/>
          <w:szCs w:val="24"/>
        </w:rPr>
        <w:t>Have a planned care system where demand and capacity are in balance</w:t>
      </w:r>
    </w:p>
    <w:p w14:paraId="4BBCEF36" w14:textId="77777777" w:rsidR="00DE181C" w:rsidRPr="00C23046" w:rsidRDefault="00DE181C" w:rsidP="005F46FD">
      <w:pPr>
        <w:numPr>
          <w:ilvl w:val="0"/>
          <w:numId w:val="6"/>
        </w:numPr>
        <w:spacing w:after="0" w:line="240" w:lineRule="auto"/>
        <w:ind w:left="697" w:hanging="357"/>
        <w:rPr>
          <w:rFonts w:ascii="Arial" w:hAnsi="Arial" w:cs="Arial"/>
          <w:color w:val="000000" w:themeColor="text1"/>
          <w:sz w:val="24"/>
          <w:szCs w:val="24"/>
        </w:rPr>
      </w:pPr>
      <w:r w:rsidRPr="00C23046">
        <w:rPr>
          <w:rFonts w:ascii="Arial" w:hAnsi="Arial" w:cs="Arial"/>
          <w:color w:val="000000" w:themeColor="text1"/>
          <w:sz w:val="24"/>
          <w:szCs w:val="24"/>
        </w:rPr>
        <w:t xml:space="preserve">Be a great place to work and learn </w:t>
      </w:r>
    </w:p>
    <w:p w14:paraId="2A31B7A5" w14:textId="77777777" w:rsidR="00DE181C" w:rsidRPr="00C23046" w:rsidRDefault="00DE181C" w:rsidP="005F46FD">
      <w:pPr>
        <w:numPr>
          <w:ilvl w:val="0"/>
          <w:numId w:val="6"/>
        </w:numPr>
        <w:spacing w:after="0" w:line="240" w:lineRule="auto"/>
        <w:ind w:left="697" w:hanging="357"/>
        <w:rPr>
          <w:rFonts w:ascii="Arial" w:hAnsi="Arial" w:cs="Arial"/>
          <w:color w:val="000000" w:themeColor="text1"/>
          <w:sz w:val="24"/>
          <w:szCs w:val="24"/>
        </w:rPr>
      </w:pPr>
      <w:r w:rsidRPr="00C23046">
        <w:rPr>
          <w:rFonts w:ascii="Arial" w:hAnsi="Arial" w:cs="Arial"/>
          <w:color w:val="000000" w:themeColor="text1"/>
          <w:sz w:val="24"/>
          <w:szCs w:val="24"/>
        </w:rPr>
        <w:t>Work better together with partners to deliver care and support across care sectors, making best use of our people and technology</w:t>
      </w:r>
    </w:p>
    <w:p w14:paraId="505F044A" w14:textId="77777777" w:rsidR="00DE181C" w:rsidRPr="00C23046" w:rsidRDefault="00DE181C" w:rsidP="005F46FD">
      <w:pPr>
        <w:numPr>
          <w:ilvl w:val="0"/>
          <w:numId w:val="6"/>
        </w:numPr>
        <w:spacing w:after="0" w:line="240" w:lineRule="auto"/>
        <w:ind w:left="697" w:hanging="357"/>
        <w:rPr>
          <w:rFonts w:ascii="Arial" w:hAnsi="Arial" w:cs="Arial"/>
          <w:color w:val="000000" w:themeColor="text1"/>
          <w:sz w:val="24"/>
          <w:szCs w:val="24"/>
        </w:rPr>
      </w:pPr>
      <w:r w:rsidRPr="00C23046">
        <w:rPr>
          <w:rFonts w:ascii="Arial" w:hAnsi="Arial" w:cs="Arial"/>
          <w:color w:val="000000" w:themeColor="text1"/>
          <w:sz w:val="24"/>
          <w:szCs w:val="24"/>
        </w:rPr>
        <w:t>Reduce harm, waste and variation sustainably making best use of the resources available to us</w:t>
      </w:r>
    </w:p>
    <w:p w14:paraId="6834726E" w14:textId="77777777" w:rsidR="00DE181C" w:rsidRPr="00C23046" w:rsidRDefault="00DE181C" w:rsidP="005F46FD">
      <w:pPr>
        <w:numPr>
          <w:ilvl w:val="0"/>
          <w:numId w:val="6"/>
        </w:numPr>
        <w:spacing w:after="0" w:line="240" w:lineRule="auto"/>
        <w:ind w:left="697" w:hanging="357"/>
        <w:rPr>
          <w:rFonts w:ascii="Arial" w:hAnsi="Arial" w:cs="Arial"/>
          <w:color w:val="000000" w:themeColor="text1"/>
          <w:sz w:val="24"/>
          <w:szCs w:val="24"/>
        </w:rPr>
      </w:pPr>
      <w:r w:rsidRPr="00C23046">
        <w:rPr>
          <w:rFonts w:ascii="Arial" w:hAnsi="Arial" w:cs="Arial"/>
          <w:color w:val="000000" w:themeColor="text1"/>
          <w:sz w:val="24"/>
          <w:szCs w:val="24"/>
        </w:rPr>
        <w:t>Excel at teaching, research, innovation and improvement and provide an environment where innovation thrives</w:t>
      </w:r>
    </w:p>
    <w:p w14:paraId="3F16E736" w14:textId="77777777" w:rsidR="00DE181C" w:rsidRPr="00C23046" w:rsidRDefault="00DE181C" w:rsidP="00DE181C">
      <w:pPr>
        <w:spacing w:line="240" w:lineRule="auto"/>
        <w:rPr>
          <w:rFonts w:ascii="Arial" w:hAnsi="Arial" w:cs="Arial"/>
          <w:color w:val="000000" w:themeColor="text1"/>
          <w:sz w:val="24"/>
          <w:szCs w:val="24"/>
        </w:rPr>
      </w:pPr>
    </w:p>
    <w:p w14:paraId="6CB0E91E" w14:textId="77777777" w:rsidR="00DE181C" w:rsidRPr="00846FD8" w:rsidRDefault="00DE181C" w:rsidP="00DE181C">
      <w:pPr>
        <w:spacing w:line="240" w:lineRule="auto"/>
        <w:rPr>
          <w:rFonts w:ascii="Arial" w:hAnsi="Arial" w:cs="Arial"/>
          <w:sz w:val="24"/>
          <w:szCs w:val="24"/>
        </w:rPr>
      </w:pPr>
      <w:r w:rsidRPr="00C23046">
        <w:rPr>
          <w:rFonts w:ascii="Arial" w:hAnsi="Arial" w:cs="Arial"/>
          <w:color w:val="000000" w:themeColor="text1"/>
          <w:sz w:val="24"/>
          <w:szCs w:val="24"/>
        </w:rPr>
        <w:t xml:space="preserve">The IMTP integrates and demonstrates the five ways of working and action against the well-being goals throughout the plan. Prevention is embedded throughout our work, with additional specialist public health interventions described in the </w:t>
      </w:r>
      <w:hyperlink r:id="rId33" w:history="1">
        <w:r w:rsidRPr="00846FD8">
          <w:rPr>
            <w:rStyle w:val="Hyperlink"/>
            <w:rFonts w:ascii="Arial" w:hAnsi="Arial" w:cs="Arial"/>
            <w:color w:val="auto"/>
            <w:sz w:val="24"/>
            <w:szCs w:val="24"/>
            <w:u w:val="none"/>
          </w:rPr>
          <w:t>Shaping Our Future Population Health plan</w:t>
        </w:r>
      </w:hyperlink>
      <w:r w:rsidRPr="00846FD8">
        <w:rPr>
          <w:rFonts w:ascii="Arial" w:hAnsi="Arial" w:cs="Arial"/>
          <w:sz w:val="24"/>
          <w:szCs w:val="24"/>
        </w:rPr>
        <w:t>.</w:t>
      </w:r>
    </w:p>
    <w:p w14:paraId="59EC1052" w14:textId="77777777" w:rsidR="00DE181C" w:rsidRPr="00E406CB" w:rsidRDefault="00DE181C" w:rsidP="00DE181C">
      <w:pPr>
        <w:spacing w:line="240" w:lineRule="auto"/>
        <w:rPr>
          <w:rFonts w:ascii="Arial" w:hAnsi="Arial" w:cs="Arial"/>
          <w:color w:val="000000" w:themeColor="text1"/>
          <w:sz w:val="24"/>
          <w:szCs w:val="24"/>
        </w:rPr>
      </w:pPr>
      <w:r w:rsidRPr="00C23046">
        <w:rPr>
          <w:rFonts w:ascii="Arial" w:hAnsi="Arial" w:cs="Arial"/>
          <w:color w:val="000000" w:themeColor="text1"/>
          <w:sz w:val="24"/>
          <w:szCs w:val="24"/>
        </w:rPr>
        <w:t>In developing the IMTP for 2022-25, the organisation's well-being objectives were reviewed, with no changes made. As the overarching Shaping our Future Well-bei</w:t>
      </w:r>
      <w:r w:rsidRPr="00E406CB">
        <w:rPr>
          <w:rFonts w:ascii="Arial" w:hAnsi="Arial" w:cs="Arial"/>
          <w:color w:val="000000" w:themeColor="text1"/>
          <w:sz w:val="24"/>
          <w:szCs w:val="24"/>
        </w:rPr>
        <w:t xml:space="preserve">ng strategy is reviewed in depth during 2022/23, there will be an opportunity to undertake a further assessment of whether any changes need to be made to the objectives.  </w:t>
      </w:r>
    </w:p>
    <w:p w14:paraId="503AED55" w14:textId="77777777" w:rsidR="00DE181C" w:rsidRPr="002301F9" w:rsidRDefault="00DE181C" w:rsidP="00DE181C">
      <w:pPr>
        <w:rPr>
          <w:rFonts w:ascii="Arial" w:hAnsi="Arial" w:cs="Arial"/>
          <w:color w:val="2F5496" w:themeColor="accent1" w:themeShade="BF"/>
          <w:sz w:val="24"/>
          <w:szCs w:val="24"/>
        </w:rPr>
      </w:pPr>
    </w:p>
    <w:p w14:paraId="7FAFC405" w14:textId="77777777" w:rsidR="00DE181C" w:rsidRPr="002301F9" w:rsidRDefault="00DE181C" w:rsidP="00DE181C">
      <w:pPr>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Progress against our well-being objectives</w:t>
      </w:r>
    </w:p>
    <w:p w14:paraId="14FFF479" w14:textId="77777777" w:rsidR="00DE181C" w:rsidRPr="00C23046" w:rsidRDefault="00DE181C" w:rsidP="00DE181C">
      <w:pPr>
        <w:spacing w:line="240" w:lineRule="auto"/>
        <w:rPr>
          <w:rFonts w:ascii="Arial" w:hAnsi="Arial" w:cs="Arial"/>
          <w:color w:val="000000" w:themeColor="text1"/>
          <w:sz w:val="24"/>
          <w:szCs w:val="24"/>
        </w:rPr>
      </w:pPr>
      <w:r w:rsidRPr="00C23046">
        <w:rPr>
          <w:rFonts w:ascii="Arial" w:hAnsi="Arial" w:cs="Arial"/>
          <w:color w:val="000000" w:themeColor="text1"/>
          <w:sz w:val="24"/>
          <w:szCs w:val="24"/>
        </w:rPr>
        <w:t xml:space="preserve">Because our corporate objectives are our well-being objectives, progress against our well-being objectives is demonstrated through our routine performance reporting against our IMTP and ten-year strategy. You can find out more about our performance, and where it is reported, in the </w:t>
      </w:r>
      <w:r w:rsidRPr="002A58A7">
        <w:rPr>
          <w:rFonts w:ascii="Arial" w:hAnsi="Arial" w:cs="Arial"/>
          <w:color w:val="000000" w:themeColor="text1"/>
          <w:sz w:val="24"/>
          <w:szCs w:val="24"/>
        </w:rPr>
        <w:t>Summary of our performance and key achievements section, above.</w:t>
      </w:r>
    </w:p>
    <w:p w14:paraId="3A5274CA" w14:textId="77777777" w:rsidR="00DE181C" w:rsidRPr="00E406CB" w:rsidRDefault="00DE181C" w:rsidP="00DE181C">
      <w:pPr>
        <w:spacing w:line="240" w:lineRule="auto"/>
        <w:rPr>
          <w:rFonts w:ascii="Arial" w:hAnsi="Arial" w:cs="Arial"/>
          <w:color w:val="000000" w:themeColor="text1"/>
          <w:sz w:val="24"/>
          <w:szCs w:val="24"/>
        </w:rPr>
      </w:pPr>
      <w:r w:rsidRPr="00C23046">
        <w:rPr>
          <w:rFonts w:ascii="Arial" w:hAnsi="Arial" w:cs="Arial"/>
          <w:color w:val="000000" w:themeColor="text1"/>
          <w:sz w:val="24"/>
          <w:szCs w:val="24"/>
        </w:rPr>
        <w:t>During 2021/22 we reviewed our Sustainability Action Plan, to ensure actions deliver - and go beyond - the requirements of the NHS Wales decarbonisation strategic delivery plan. We also continued to suppor</w:t>
      </w:r>
      <w:r w:rsidRPr="00E406CB">
        <w:rPr>
          <w:rFonts w:ascii="Arial" w:hAnsi="Arial" w:cs="Arial"/>
          <w:color w:val="000000" w:themeColor="text1"/>
          <w:sz w:val="24"/>
          <w:szCs w:val="24"/>
        </w:rPr>
        <w:t>t and nurture sustainability projects through our Ideas Incubator and the Dragons Heart Institute, including Green Health Wales, sustainable procurement, and the SFERIC (sustainability fellowship for engagement, research, innovation and co-ordination) prog</w:t>
      </w:r>
      <w:r w:rsidRPr="006429EE">
        <w:rPr>
          <w:rFonts w:ascii="Arial" w:hAnsi="Arial" w:cs="Arial"/>
          <w:color w:val="000000" w:themeColor="text1"/>
          <w:sz w:val="24"/>
          <w:szCs w:val="24"/>
        </w:rPr>
        <w:t xml:space="preserve">ramme. In September 2021, </w:t>
      </w:r>
      <w:hyperlink r:id="rId34" w:history="1">
        <w:r w:rsidRPr="00846FD8">
          <w:rPr>
            <w:rStyle w:val="Hyperlink"/>
            <w:rFonts w:ascii="Arial" w:hAnsi="Arial" w:cs="Arial"/>
            <w:color w:val="auto"/>
            <w:sz w:val="24"/>
            <w:szCs w:val="24"/>
            <w:u w:val="none"/>
          </w:rPr>
          <w:t>Food Cardiff</w:t>
        </w:r>
      </w:hyperlink>
      <w:r w:rsidRPr="00C23046">
        <w:rPr>
          <w:rFonts w:ascii="Arial" w:hAnsi="Arial" w:cs="Arial"/>
          <w:color w:val="000000" w:themeColor="text1"/>
          <w:sz w:val="24"/>
          <w:szCs w:val="24"/>
        </w:rPr>
        <w:t>, which is hosted by the Local Public Health team, was awarded a Sustainable Food Places Silver award, one of only six places in the UK to achieve the award.  Other developments</w:t>
      </w:r>
      <w:r w:rsidRPr="00E406CB">
        <w:rPr>
          <w:rFonts w:ascii="Arial" w:hAnsi="Arial" w:cs="Arial"/>
          <w:color w:val="000000" w:themeColor="text1"/>
          <w:sz w:val="24"/>
          <w:szCs w:val="24"/>
        </w:rPr>
        <w:t xml:space="preserve"> in the year included:</w:t>
      </w:r>
    </w:p>
    <w:p w14:paraId="08573105" w14:textId="77777777" w:rsidR="00DE181C" w:rsidRPr="007449B3" w:rsidRDefault="00DE181C" w:rsidP="00A1758F">
      <w:pPr>
        <w:numPr>
          <w:ilvl w:val="0"/>
          <w:numId w:val="39"/>
        </w:numPr>
        <w:spacing w:after="0" w:line="240" w:lineRule="auto"/>
        <w:rPr>
          <w:rFonts w:ascii="Arial" w:eastAsia="Times New Roman" w:hAnsi="Arial" w:cs="Arial"/>
          <w:sz w:val="24"/>
          <w:szCs w:val="24"/>
        </w:rPr>
      </w:pPr>
      <w:r w:rsidRPr="006F63D2">
        <w:rPr>
          <w:rFonts w:ascii="Arial" w:eastAsia="Times New Roman" w:hAnsi="Arial" w:cs="Arial"/>
          <w:sz w:val="24"/>
          <w:szCs w:val="24"/>
        </w:rPr>
        <w:t>Recertified to ISO14001 standard twice</w:t>
      </w:r>
      <w:r w:rsidRPr="007449B3">
        <w:rPr>
          <w:rFonts w:ascii="Arial" w:eastAsia="Times New Roman" w:hAnsi="Arial" w:cs="Arial"/>
          <w:sz w:val="24"/>
          <w:szCs w:val="24"/>
        </w:rPr>
        <w:t xml:space="preserve"> in 21/22</w:t>
      </w:r>
    </w:p>
    <w:p w14:paraId="140032CF" w14:textId="77777777" w:rsidR="00DE181C" w:rsidRPr="00C23046" w:rsidRDefault="00DE181C" w:rsidP="00A1758F">
      <w:pPr>
        <w:numPr>
          <w:ilvl w:val="0"/>
          <w:numId w:val="39"/>
        </w:numPr>
        <w:spacing w:after="0" w:line="240" w:lineRule="auto"/>
        <w:rPr>
          <w:rFonts w:ascii="Arial" w:eastAsia="Times New Roman" w:hAnsi="Arial" w:cs="Arial"/>
          <w:sz w:val="24"/>
          <w:szCs w:val="24"/>
        </w:rPr>
      </w:pPr>
      <w:r w:rsidRPr="00C23046">
        <w:rPr>
          <w:rFonts w:ascii="Arial" w:eastAsia="Times New Roman" w:hAnsi="Arial" w:cs="Arial"/>
          <w:sz w:val="24"/>
          <w:szCs w:val="24"/>
        </w:rPr>
        <w:t>6,800 LED light bulbs installed</w:t>
      </w:r>
    </w:p>
    <w:p w14:paraId="66A9E632" w14:textId="77777777" w:rsidR="00DE181C" w:rsidRPr="00C23046" w:rsidRDefault="00DE181C" w:rsidP="00A1758F">
      <w:pPr>
        <w:numPr>
          <w:ilvl w:val="0"/>
          <w:numId w:val="39"/>
        </w:numPr>
        <w:spacing w:after="0" w:line="240" w:lineRule="auto"/>
        <w:rPr>
          <w:rFonts w:ascii="Arial" w:eastAsia="Times New Roman" w:hAnsi="Arial" w:cs="Arial"/>
          <w:sz w:val="24"/>
          <w:szCs w:val="24"/>
        </w:rPr>
      </w:pPr>
      <w:r w:rsidRPr="00C23046">
        <w:rPr>
          <w:rFonts w:ascii="Arial" w:eastAsia="Times New Roman" w:hAnsi="Arial" w:cs="Arial"/>
          <w:sz w:val="24"/>
          <w:szCs w:val="24"/>
        </w:rPr>
        <w:t xml:space="preserve">Sustainable healthcare concepts being introduced to Cardiff University medical students </w:t>
      </w:r>
    </w:p>
    <w:p w14:paraId="1EF0F272" w14:textId="77777777" w:rsidR="00DE181C" w:rsidRPr="00C23046" w:rsidRDefault="00DE181C" w:rsidP="00A1758F">
      <w:pPr>
        <w:numPr>
          <w:ilvl w:val="0"/>
          <w:numId w:val="39"/>
        </w:numPr>
        <w:spacing w:after="0" w:line="240" w:lineRule="auto"/>
        <w:rPr>
          <w:rFonts w:ascii="Arial" w:eastAsia="Times New Roman" w:hAnsi="Arial" w:cs="Arial"/>
          <w:sz w:val="24"/>
          <w:szCs w:val="24"/>
        </w:rPr>
      </w:pPr>
      <w:r w:rsidRPr="00C23046">
        <w:rPr>
          <w:rFonts w:ascii="Arial" w:eastAsia="Times New Roman" w:hAnsi="Arial" w:cs="Arial"/>
          <w:sz w:val="24"/>
          <w:szCs w:val="24"/>
        </w:rPr>
        <w:t>Staff survey ran which indicated more could be done to improve awareness of what we’re doing regarding the green agenda</w:t>
      </w:r>
    </w:p>
    <w:p w14:paraId="1C91B092" w14:textId="77777777" w:rsidR="00DE181C" w:rsidRPr="00C23046" w:rsidRDefault="00DE181C" w:rsidP="00A1758F">
      <w:pPr>
        <w:numPr>
          <w:ilvl w:val="0"/>
          <w:numId w:val="39"/>
        </w:numPr>
        <w:spacing w:after="0" w:line="240" w:lineRule="auto"/>
        <w:rPr>
          <w:rFonts w:ascii="Arial" w:eastAsia="Times New Roman" w:hAnsi="Arial" w:cs="Arial"/>
          <w:sz w:val="24"/>
          <w:szCs w:val="24"/>
        </w:rPr>
      </w:pPr>
      <w:r w:rsidRPr="00C23046">
        <w:rPr>
          <w:rFonts w:ascii="Arial" w:eastAsia="Times New Roman" w:hAnsi="Arial" w:cs="Arial"/>
          <w:sz w:val="24"/>
          <w:szCs w:val="24"/>
        </w:rPr>
        <w:t>Environmental sustainability manager recruited</w:t>
      </w:r>
    </w:p>
    <w:p w14:paraId="1C2F8A83" w14:textId="77777777" w:rsidR="00DE181C" w:rsidRPr="00C23046" w:rsidRDefault="00DE181C" w:rsidP="00A1758F">
      <w:pPr>
        <w:numPr>
          <w:ilvl w:val="0"/>
          <w:numId w:val="39"/>
        </w:numPr>
        <w:spacing w:after="0" w:line="240" w:lineRule="auto"/>
        <w:rPr>
          <w:rFonts w:ascii="Arial" w:eastAsia="Times New Roman" w:hAnsi="Arial" w:cs="Arial"/>
          <w:sz w:val="24"/>
          <w:szCs w:val="24"/>
        </w:rPr>
      </w:pPr>
      <w:r w:rsidRPr="00C23046">
        <w:rPr>
          <w:rFonts w:ascii="Arial" w:eastAsia="Times New Roman" w:hAnsi="Arial" w:cs="Arial"/>
          <w:sz w:val="24"/>
          <w:szCs w:val="24"/>
        </w:rPr>
        <w:t>Cohort of ‘sustainability’ volunteers recruited to receive Sustainable QI training and apply that knowledge to clinical service</w:t>
      </w:r>
    </w:p>
    <w:p w14:paraId="66E18347" w14:textId="77777777" w:rsidR="00DE181C" w:rsidRPr="00C23046" w:rsidRDefault="00DE181C" w:rsidP="00A1758F">
      <w:pPr>
        <w:numPr>
          <w:ilvl w:val="0"/>
          <w:numId w:val="39"/>
        </w:numPr>
        <w:spacing w:after="0" w:line="240" w:lineRule="auto"/>
        <w:rPr>
          <w:rFonts w:ascii="Arial" w:eastAsia="Times New Roman" w:hAnsi="Arial" w:cs="Arial"/>
          <w:sz w:val="24"/>
          <w:szCs w:val="24"/>
        </w:rPr>
      </w:pPr>
      <w:r w:rsidRPr="00C23046">
        <w:rPr>
          <w:rFonts w:ascii="Arial" w:eastAsia="Times New Roman" w:hAnsi="Arial" w:cs="Arial"/>
          <w:sz w:val="24"/>
          <w:szCs w:val="24"/>
        </w:rPr>
        <w:t>C&amp;V’s second sustainability fellow was brought on board in September 2021</w:t>
      </w:r>
    </w:p>
    <w:p w14:paraId="747623C4" w14:textId="77777777" w:rsidR="00DE181C" w:rsidRPr="00C23046" w:rsidRDefault="00DE181C" w:rsidP="00DE181C">
      <w:pPr>
        <w:spacing w:line="240" w:lineRule="auto"/>
        <w:rPr>
          <w:rFonts w:ascii="Arial" w:hAnsi="Arial" w:cs="Arial"/>
          <w:color w:val="000000" w:themeColor="text1"/>
          <w:sz w:val="24"/>
          <w:szCs w:val="24"/>
        </w:rPr>
      </w:pPr>
    </w:p>
    <w:p w14:paraId="73470266" w14:textId="77777777" w:rsidR="00DE181C" w:rsidRPr="00C23046" w:rsidRDefault="00DE181C" w:rsidP="00DE181C">
      <w:pPr>
        <w:spacing w:line="240" w:lineRule="auto"/>
        <w:rPr>
          <w:rFonts w:ascii="Arial" w:hAnsi="Arial" w:cs="Arial"/>
          <w:color w:val="000000" w:themeColor="text1"/>
          <w:sz w:val="24"/>
          <w:szCs w:val="24"/>
        </w:rPr>
      </w:pPr>
      <w:r w:rsidRPr="00C23046">
        <w:rPr>
          <w:rFonts w:ascii="Arial" w:hAnsi="Arial" w:cs="Arial"/>
          <w:color w:val="000000" w:themeColor="text1"/>
          <w:sz w:val="24"/>
          <w:szCs w:val="24"/>
        </w:rPr>
        <w:t xml:space="preserve">You can read more about specific projects we have completed which demonstrate our commitment to the Act on the </w:t>
      </w:r>
      <w:hyperlink r:id="rId35" w:history="1">
        <w:r w:rsidRPr="00C23046">
          <w:rPr>
            <w:rFonts w:ascii="Arial" w:hAnsi="Arial" w:cs="Arial"/>
            <w:color w:val="000000" w:themeColor="text1"/>
            <w:sz w:val="24"/>
            <w:szCs w:val="24"/>
          </w:rPr>
          <w:t>Shaping our Future Sustainable Healthcare</w:t>
        </w:r>
      </w:hyperlink>
      <w:r w:rsidRPr="00C23046">
        <w:rPr>
          <w:rFonts w:ascii="Arial" w:hAnsi="Arial" w:cs="Arial"/>
          <w:color w:val="000000" w:themeColor="text1"/>
          <w:sz w:val="24"/>
          <w:szCs w:val="24"/>
        </w:rPr>
        <w:t xml:space="preserve"> web pages.</w:t>
      </w:r>
    </w:p>
    <w:p w14:paraId="0633E7FD" w14:textId="77777777" w:rsidR="00DE181C" w:rsidRPr="002301F9" w:rsidRDefault="00DE181C" w:rsidP="00DE181C">
      <w:pPr>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Other developments in relation to the WFBGA</w:t>
      </w:r>
    </w:p>
    <w:p w14:paraId="10577BCD" w14:textId="77777777" w:rsidR="00DE181C" w:rsidRPr="009C36C3" w:rsidRDefault="00DE181C" w:rsidP="00DE181C">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Throughout much of 2021-22 </w:t>
      </w:r>
      <w:r w:rsidRPr="009C36C3">
        <w:rPr>
          <w:rFonts w:ascii="Arial" w:hAnsi="Arial" w:cs="Arial"/>
          <w:color w:val="000000" w:themeColor="text1"/>
          <w:sz w:val="24"/>
          <w:szCs w:val="24"/>
        </w:rPr>
        <w:t>the Health Board has been focused on its response to the pandemic</w:t>
      </w:r>
      <w:r>
        <w:rPr>
          <w:rFonts w:ascii="Arial" w:hAnsi="Arial" w:cs="Arial"/>
          <w:color w:val="000000" w:themeColor="text1"/>
          <w:sz w:val="24"/>
          <w:szCs w:val="24"/>
        </w:rPr>
        <w:t>.  W</w:t>
      </w:r>
      <w:r w:rsidRPr="009C36C3">
        <w:rPr>
          <w:rFonts w:ascii="Arial" w:hAnsi="Arial" w:cs="Arial"/>
          <w:color w:val="000000" w:themeColor="text1"/>
          <w:sz w:val="24"/>
          <w:szCs w:val="24"/>
        </w:rPr>
        <w:t xml:space="preserve">e have tried to do </w:t>
      </w:r>
      <w:r>
        <w:rPr>
          <w:rFonts w:ascii="Arial" w:hAnsi="Arial" w:cs="Arial"/>
          <w:color w:val="000000" w:themeColor="text1"/>
          <w:sz w:val="24"/>
          <w:szCs w:val="24"/>
        </w:rPr>
        <w:t>this</w:t>
      </w:r>
      <w:r w:rsidRPr="009C36C3">
        <w:rPr>
          <w:rFonts w:ascii="Arial" w:hAnsi="Arial" w:cs="Arial"/>
          <w:color w:val="000000" w:themeColor="text1"/>
          <w:sz w:val="24"/>
          <w:szCs w:val="24"/>
        </w:rPr>
        <w:t xml:space="preserve"> in a way which aligns with the sustainable </w:t>
      </w:r>
      <w:r w:rsidRPr="009C36C3">
        <w:rPr>
          <w:rFonts w:ascii="Arial" w:hAnsi="Arial" w:cs="Arial"/>
          <w:color w:val="000000" w:themeColor="text1"/>
          <w:sz w:val="24"/>
          <w:szCs w:val="24"/>
        </w:rPr>
        <w:lastRenderedPageBreak/>
        <w:t>development principle</w:t>
      </w:r>
      <w:r>
        <w:rPr>
          <w:rFonts w:ascii="Arial" w:hAnsi="Arial" w:cs="Arial"/>
          <w:color w:val="000000" w:themeColor="text1"/>
          <w:sz w:val="24"/>
          <w:szCs w:val="24"/>
        </w:rPr>
        <w:t xml:space="preserve"> and the five ways of working (integration, involvement, long-term, prevention, collaboration)</w:t>
      </w:r>
      <w:r w:rsidRPr="009C36C3">
        <w:rPr>
          <w:rFonts w:ascii="Arial" w:hAnsi="Arial" w:cs="Arial"/>
          <w:color w:val="000000" w:themeColor="text1"/>
          <w:sz w:val="24"/>
          <w:szCs w:val="24"/>
        </w:rPr>
        <w:t>, including:</w:t>
      </w:r>
    </w:p>
    <w:p w14:paraId="0735255E" w14:textId="77777777" w:rsidR="00DE181C" w:rsidRPr="009C36C3" w:rsidRDefault="00DE181C" w:rsidP="005F46FD">
      <w:pPr>
        <w:numPr>
          <w:ilvl w:val="0"/>
          <w:numId w:val="7"/>
        </w:numPr>
        <w:spacing w:line="240" w:lineRule="auto"/>
        <w:contextualSpacing/>
        <w:rPr>
          <w:rFonts w:ascii="Arial" w:hAnsi="Arial" w:cs="Arial"/>
          <w:color w:val="000000" w:themeColor="text1"/>
          <w:sz w:val="24"/>
          <w:szCs w:val="24"/>
        </w:rPr>
      </w:pPr>
      <w:r w:rsidRPr="009C36C3">
        <w:rPr>
          <w:rFonts w:ascii="Arial" w:hAnsi="Arial" w:cs="Arial"/>
          <w:color w:val="000000" w:themeColor="text1"/>
          <w:sz w:val="24"/>
          <w:szCs w:val="24"/>
        </w:rPr>
        <w:t xml:space="preserve">Extensive daily partnership working directly with statutory partners, in </w:t>
      </w:r>
      <w:r>
        <w:rPr>
          <w:rFonts w:ascii="Arial" w:hAnsi="Arial" w:cs="Arial"/>
          <w:color w:val="000000" w:themeColor="text1"/>
          <w:sz w:val="24"/>
          <w:szCs w:val="24"/>
        </w:rPr>
        <w:t xml:space="preserve">delivering the </w:t>
      </w:r>
      <w:r w:rsidRPr="009C36C3">
        <w:rPr>
          <w:rFonts w:ascii="Arial" w:hAnsi="Arial" w:cs="Arial"/>
          <w:color w:val="000000" w:themeColor="text1"/>
          <w:sz w:val="24"/>
          <w:szCs w:val="24"/>
        </w:rPr>
        <w:t>Test, Trace, Protect (TTP) programme in Cardiff and the Vale. This has been a true partnership endeavour, with teams made up of staff from across the partnership leading on strategy and surveillance through to contact tracing. Staff and budgets have been shared with fully integrated working on a daily basis</w:t>
      </w:r>
    </w:p>
    <w:p w14:paraId="1CE73BFA" w14:textId="66891F7B" w:rsidR="00DE181C" w:rsidRPr="009C36C3" w:rsidRDefault="00DE181C" w:rsidP="005F46FD">
      <w:pPr>
        <w:numPr>
          <w:ilvl w:val="0"/>
          <w:numId w:val="7"/>
        </w:numPr>
        <w:spacing w:line="240" w:lineRule="auto"/>
        <w:contextualSpacing/>
        <w:rPr>
          <w:rFonts w:ascii="Arial" w:hAnsi="Arial" w:cs="Arial"/>
          <w:color w:val="000000" w:themeColor="text1"/>
          <w:sz w:val="24"/>
          <w:szCs w:val="24"/>
        </w:rPr>
      </w:pPr>
      <w:r w:rsidRPr="009C36C3">
        <w:rPr>
          <w:rFonts w:ascii="Arial" w:hAnsi="Arial" w:cs="Arial"/>
          <w:color w:val="000000" w:themeColor="text1"/>
          <w:sz w:val="24"/>
          <w:szCs w:val="24"/>
        </w:rPr>
        <w:t xml:space="preserve">Working closely with our </w:t>
      </w:r>
      <w:r>
        <w:rPr>
          <w:rFonts w:ascii="Arial" w:hAnsi="Arial" w:cs="Arial"/>
          <w:color w:val="000000" w:themeColor="text1"/>
          <w:sz w:val="24"/>
          <w:szCs w:val="24"/>
        </w:rPr>
        <w:t>ethnic minority</w:t>
      </w:r>
      <w:r w:rsidRPr="009C36C3">
        <w:rPr>
          <w:rFonts w:ascii="Arial" w:hAnsi="Arial" w:cs="Arial"/>
          <w:color w:val="000000" w:themeColor="text1"/>
          <w:sz w:val="24"/>
          <w:szCs w:val="24"/>
        </w:rPr>
        <w:t xml:space="preserve"> communities and community leaders to increase engagement and reduce the unequal impacts of C</w:t>
      </w:r>
      <w:r w:rsidR="00ED3F91">
        <w:rPr>
          <w:rFonts w:ascii="Arial" w:hAnsi="Arial" w:cs="Arial"/>
          <w:color w:val="000000" w:themeColor="text1"/>
          <w:sz w:val="24"/>
          <w:szCs w:val="24"/>
        </w:rPr>
        <w:t>OVID</w:t>
      </w:r>
      <w:r w:rsidRPr="009C36C3">
        <w:rPr>
          <w:rFonts w:ascii="Arial" w:hAnsi="Arial" w:cs="Arial"/>
          <w:color w:val="000000" w:themeColor="text1"/>
          <w:sz w:val="24"/>
          <w:szCs w:val="24"/>
        </w:rPr>
        <w:t>-19</w:t>
      </w:r>
    </w:p>
    <w:p w14:paraId="6DF49B77" w14:textId="760A1A16" w:rsidR="00DE181C" w:rsidRPr="009C36C3" w:rsidRDefault="00DE181C" w:rsidP="005F46FD">
      <w:pPr>
        <w:numPr>
          <w:ilvl w:val="0"/>
          <w:numId w:val="7"/>
        </w:numPr>
        <w:spacing w:line="240" w:lineRule="auto"/>
        <w:contextualSpacing/>
        <w:rPr>
          <w:rFonts w:ascii="Arial" w:hAnsi="Arial" w:cs="Arial"/>
          <w:color w:val="000000" w:themeColor="text1"/>
          <w:sz w:val="24"/>
          <w:szCs w:val="24"/>
        </w:rPr>
      </w:pPr>
      <w:r>
        <w:rPr>
          <w:rFonts w:ascii="Arial" w:hAnsi="Arial" w:cs="Arial"/>
          <w:color w:val="000000" w:themeColor="text1"/>
          <w:sz w:val="24"/>
          <w:szCs w:val="24"/>
        </w:rPr>
        <w:t>P</w:t>
      </w:r>
      <w:r w:rsidRPr="009C36C3">
        <w:rPr>
          <w:rFonts w:ascii="Arial" w:hAnsi="Arial" w:cs="Arial"/>
          <w:color w:val="000000" w:themeColor="text1"/>
          <w:sz w:val="24"/>
          <w:szCs w:val="24"/>
        </w:rPr>
        <w:t xml:space="preserve">lanning and implementation of </w:t>
      </w:r>
      <w:r>
        <w:rPr>
          <w:rFonts w:ascii="Arial" w:hAnsi="Arial" w:cs="Arial"/>
          <w:color w:val="000000" w:themeColor="text1"/>
          <w:sz w:val="24"/>
          <w:szCs w:val="24"/>
        </w:rPr>
        <w:t>the</w:t>
      </w:r>
      <w:r w:rsidRPr="009C36C3">
        <w:rPr>
          <w:rFonts w:ascii="Arial" w:hAnsi="Arial" w:cs="Arial"/>
          <w:color w:val="000000" w:themeColor="text1"/>
          <w:sz w:val="24"/>
          <w:szCs w:val="24"/>
        </w:rPr>
        <w:t xml:space="preserve"> mass vaccination programme, to prevent future cases of C</w:t>
      </w:r>
      <w:r w:rsidR="00ED3F91">
        <w:rPr>
          <w:rFonts w:ascii="Arial" w:hAnsi="Arial" w:cs="Arial"/>
          <w:color w:val="000000" w:themeColor="text1"/>
          <w:sz w:val="24"/>
          <w:szCs w:val="24"/>
        </w:rPr>
        <w:t>OVID</w:t>
      </w:r>
      <w:r w:rsidRPr="009C36C3">
        <w:rPr>
          <w:rFonts w:ascii="Arial" w:hAnsi="Arial" w:cs="Arial"/>
          <w:color w:val="000000" w:themeColor="text1"/>
          <w:sz w:val="24"/>
          <w:szCs w:val="24"/>
        </w:rPr>
        <w:t>-19</w:t>
      </w:r>
    </w:p>
    <w:p w14:paraId="5BFD2688" w14:textId="77777777" w:rsidR="00DE181C" w:rsidRPr="009C36C3" w:rsidRDefault="00DE181C" w:rsidP="005F46FD">
      <w:pPr>
        <w:numPr>
          <w:ilvl w:val="0"/>
          <w:numId w:val="7"/>
        </w:numPr>
        <w:spacing w:line="240" w:lineRule="auto"/>
        <w:contextualSpacing/>
        <w:rPr>
          <w:rFonts w:ascii="Arial" w:hAnsi="Arial" w:cs="Arial"/>
          <w:color w:val="000000" w:themeColor="text1"/>
          <w:sz w:val="24"/>
          <w:szCs w:val="24"/>
        </w:rPr>
      </w:pPr>
      <w:r w:rsidRPr="009C36C3">
        <w:rPr>
          <w:rFonts w:ascii="Arial" w:hAnsi="Arial" w:cs="Arial"/>
          <w:color w:val="000000" w:themeColor="text1"/>
          <w:sz w:val="24"/>
          <w:szCs w:val="24"/>
        </w:rPr>
        <w:t>Enabling a large increase in remote clinical consultations</w:t>
      </w:r>
    </w:p>
    <w:p w14:paraId="19BC0474" w14:textId="77777777" w:rsidR="00DE181C" w:rsidRPr="009C36C3" w:rsidRDefault="00DE181C" w:rsidP="005F46FD">
      <w:pPr>
        <w:numPr>
          <w:ilvl w:val="0"/>
          <w:numId w:val="7"/>
        </w:numPr>
        <w:spacing w:line="240" w:lineRule="auto"/>
        <w:contextualSpacing/>
        <w:rPr>
          <w:rFonts w:ascii="Arial" w:hAnsi="Arial" w:cs="Arial"/>
          <w:color w:val="000000" w:themeColor="text1"/>
          <w:sz w:val="24"/>
          <w:szCs w:val="24"/>
        </w:rPr>
      </w:pPr>
      <w:r>
        <w:rPr>
          <w:rFonts w:ascii="Arial" w:hAnsi="Arial" w:cs="Arial"/>
          <w:color w:val="000000" w:themeColor="text1"/>
          <w:sz w:val="24"/>
          <w:szCs w:val="24"/>
        </w:rPr>
        <w:t xml:space="preserve">Maintaining facilities for staff to work from home </w:t>
      </w:r>
      <w:r w:rsidRPr="009C36C3">
        <w:rPr>
          <w:rFonts w:ascii="Arial" w:hAnsi="Arial" w:cs="Arial"/>
          <w:color w:val="000000" w:themeColor="text1"/>
          <w:sz w:val="24"/>
          <w:szCs w:val="24"/>
        </w:rPr>
        <w:t>wherever possible</w:t>
      </w:r>
      <w:r>
        <w:rPr>
          <w:rFonts w:ascii="Arial" w:hAnsi="Arial" w:cs="Arial"/>
          <w:color w:val="000000" w:themeColor="text1"/>
          <w:sz w:val="24"/>
          <w:szCs w:val="24"/>
        </w:rPr>
        <w:t>, while balancing this with safe face to face meetings to promote well-being and prevent isolation</w:t>
      </w:r>
      <w:r w:rsidRPr="009C36C3">
        <w:rPr>
          <w:rFonts w:ascii="Arial" w:hAnsi="Arial" w:cs="Arial"/>
          <w:color w:val="000000" w:themeColor="text1"/>
          <w:sz w:val="24"/>
          <w:szCs w:val="24"/>
        </w:rPr>
        <w:t>. This contributes to increased flexibility for staff, along with a reduction in carbon emissions from commuting</w:t>
      </w:r>
    </w:p>
    <w:p w14:paraId="5D038FD5" w14:textId="77777777" w:rsidR="00DE181C" w:rsidRPr="009C36C3" w:rsidRDefault="00DE181C" w:rsidP="00DE181C">
      <w:pPr>
        <w:rPr>
          <w:rFonts w:ascii="Arial" w:hAnsi="Arial" w:cs="Arial"/>
          <w:color w:val="000000" w:themeColor="text1"/>
          <w:sz w:val="24"/>
          <w:szCs w:val="24"/>
        </w:rPr>
      </w:pPr>
    </w:p>
    <w:p w14:paraId="6CB1D955" w14:textId="51099318" w:rsidR="00DE181C" w:rsidRPr="00FB3462" w:rsidRDefault="00DE181C" w:rsidP="00DE181C">
      <w:pPr>
        <w:jc w:val="both"/>
        <w:rPr>
          <w:rFonts w:ascii="Arial" w:hAnsi="Arial" w:cs="Arial"/>
          <w:b/>
          <w:iCs/>
          <w:color w:val="FF0000"/>
          <w:sz w:val="28"/>
          <w:szCs w:val="23"/>
        </w:rPr>
      </w:pPr>
      <w:r w:rsidRPr="002301F9">
        <w:rPr>
          <w:rFonts w:ascii="Arial" w:hAnsi="Arial" w:cs="Arial"/>
          <w:b/>
          <w:bCs/>
          <w:color w:val="2F5496" w:themeColor="accent1" w:themeShade="BF"/>
          <w:sz w:val="28"/>
          <w:szCs w:val="28"/>
        </w:rPr>
        <w:t xml:space="preserve">7. </w:t>
      </w:r>
      <w:r w:rsidR="00944F72">
        <w:rPr>
          <w:rFonts w:ascii="Arial" w:hAnsi="Arial" w:cs="Arial"/>
          <w:b/>
          <w:bCs/>
          <w:color w:val="2F5496" w:themeColor="accent1" w:themeShade="BF"/>
          <w:sz w:val="28"/>
          <w:szCs w:val="28"/>
        </w:rPr>
        <w:t>Quality Governance and Performance</w:t>
      </w:r>
    </w:p>
    <w:p w14:paraId="7DEB94DA" w14:textId="6FC9ABA2" w:rsidR="00DE181C" w:rsidRDefault="00DE181C" w:rsidP="00DE181C">
      <w:pPr>
        <w:jc w:val="both"/>
        <w:rPr>
          <w:rFonts w:ascii="Arial" w:hAnsi="Arial" w:cs="Arial"/>
          <w:i/>
          <w:iCs/>
          <w:color w:val="FF0000"/>
          <w:sz w:val="23"/>
          <w:szCs w:val="23"/>
        </w:rPr>
      </w:pPr>
    </w:p>
    <w:p w14:paraId="39A967A6" w14:textId="2580EBD1" w:rsidR="00944F72" w:rsidRPr="00B362FA" w:rsidRDefault="00944F72" w:rsidP="00944F72">
      <w:pPr>
        <w:jc w:val="both"/>
        <w:rPr>
          <w:rFonts w:ascii="Arial" w:hAnsi="Arial" w:cs="Arial"/>
          <w:iCs/>
          <w:sz w:val="24"/>
          <w:szCs w:val="24"/>
        </w:rPr>
      </w:pPr>
      <w:r w:rsidRPr="00944F72">
        <w:rPr>
          <w:rFonts w:ascii="Arial" w:hAnsi="Arial" w:cs="Arial"/>
          <w:iCs/>
          <w:sz w:val="24"/>
          <w:szCs w:val="24"/>
        </w:rPr>
        <w:t xml:space="preserve">The Operation and Transformation team was set up in Autumn 2021 to oversee the operational delivery of the organisation, through winter 2021 and </w:t>
      </w:r>
      <w:r>
        <w:rPr>
          <w:rFonts w:ascii="Arial" w:hAnsi="Arial" w:cs="Arial"/>
          <w:iCs/>
          <w:sz w:val="24"/>
          <w:szCs w:val="24"/>
        </w:rPr>
        <w:t>the third</w:t>
      </w:r>
      <w:r w:rsidRPr="00944F72">
        <w:rPr>
          <w:rFonts w:ascii="Arial" w:hAnsi="Arial" w:cs="Arial"/>
          <w:iCs/>
          <w:sz w:val="24"/>
          <w:szCs w:val="24"/>
        </w:rPr>
        <w:t xml:space="preserve"> COVID</w:t>
      </w:r>
      <w:r>
        <w:rPr>
          <w:rFonts w:ascii="Arial" w:hAnsi="Arial" w:cs="Arial"/>
          <w:iCs/>
          <w:sz w:val="24"/>
          <w:szCs w:val="24"/>
        </w:rPr>
        <w:t xml:space="preserve">-19 </w:t>
      </w:r>
      <w:r w:rsidRPr="00944F72">
        <w:rPr>
          <w:rFonts w:ascii="Arial" w:hAnsi="Arial" w:cs="Arial"/>
          <w:iCs/>
          <w:sz w:val="24"/>
          <w:szCs w:val="24"/>
        </w:rPr>
        <w:t xml:space="preserve"> wave. This included</w:t>
      </w:r>
      <w:r w:rsidR="00ED3F91">
        <w:rPr>
          <w:rFonts w:ascii="Arial" w:hAnsi="Arial" w:cs="Arial"/>
          <w:iCs/>
          <w:sz w:val="24"/>
          <w:szCs w:val="24"/>
        </w:rPr>
        <w:t xml:space="preserve"> a</w:t>
      </w:r>
      <w:r w:rsidRPr="00944F72">
        <w:rPr>
          <w:rFonts w:ascii="Arial" w:hAnsi="Arial" w:cs="Arial"/>
          <w:iCs/>
          <w:sz w:val="24"/>
          <w:szCs w:val="24"/>
        </w:rPr>
        <w:t xml:space="preserve"> senior Manager, Nurse and Medical trium</w:t>
      </w:r>
      <w:r w:rsidR="00E734AE">
        <w:rPr>
          <w:rFonts w:ascii="Arial" w:hAnsi="Arial" w:cs="Arial"/>
          <w:iCs/>
          <w:sz w:val="24"/>
          <w:szCs w:val="24"/>
        </w:rPr>
        <w:t>virate</w:t>
      </w:r>
      <w:r w:rsidRPr="00944F72">
        <w:rPr>
          <w:rFonts w:ascii="Arial" w:hAnsi="Arial" w:cs="Arial"/>
          <w:iCs/>
          <w:sz w:val="24"/>
          <w:szCs w:val="24"/>
        </w:rPr>
        <w:t xml:space="preserve">. As part of the operational delivery, the IPC </w:t>
      </w:r>
      <w:r w:rsidR="00E734AE">
        <w:rPr>
          <w:rFonts w:ascii="Arial" w:hAnsi="Arial" w:cs="Arial"/>
          <w:iCs/>
          <w:sz w:val="24"/>
          <w:szCs w:val="24"/>
        </w:rPr>
        <w:t xml:space="preserve">(infection prevention and control) </w:t>
      </w:r>
      <w:r w:rsidRPr="00944F72">
        <w:rPr>
          <w:rFonts w:ascii="Arial" w:hAnsi="Arial" w:cs="Arial"/>
          <w:iCs/>
          <w:sz w:val="24"/>
          <w:szCs w:val="24"/>
        </w:rPr>
        <w:t>incident and outbreaks were discussed daily with OPAT senior team, site teams and operational nursing structures. This enabled constant oversight across all Clinical Boards to ensure all risk-based decision-making regarding patient movement was understood.</w:t>
      </w:r>
    </w:p>
    <w:p w14:paraId="32FA2751" w14:textId="77777777" w:rsidR="00944F72" w:rsidRPr="00944F72" w:rsidRDefault="00944F72" w:rsidP="00944F72">
      <w:pPr>
        <w:jc w:val="both"/>
        <w:rPr>
          <w:rFonts w:ascii="Arial" w:hAnsi="Arial" w:cs="Arial"/>
          <w:b/>
          <w:iCs/>
          <w:color w:val="FF0000"/>
          <w:sz w:val="28"/>
          <w:szCs w:val="23"/>
        </w:rPr>
      </w:pPr>
    </w:p>
    <w:p w14:paraId="41C32A5D" w14:textId="35899EDB" w:rsidR="00944F72" w:rsidRDefault="00944F72" w:rsidP="00944F72">
      <w:pPr>
        <w:pStyle w:val="Heading1"/>
        <w:jc w:val="both"/>
        <w:rPr>
          <w:rFonts w:ascii="Arial" w:hAnsi="Arial" w:cs="Arial"/>
          <w:b/>
          <w:sz w:val="24"/>
          <w:szCs w:val="24"/>
        </w:rPr>
      </w:pPr>
      <w:bookmarkStart w:id="6" w:name="_Toc97899882"/>
      <w:r w:rsidRPr="00944F72">
        <w:rPr>
          <w:rFonts w:ascii="Arial" w:hAnsi="Arial" w:cs="Arial"/>
          <w:b/>
          <w:sz w:val="24"/>
          <w:szCs w:val="24"/>
        </w:rPr>
        <w:t>QUALITY, SAFETY AND PATIENT EXPERIENCE (QSE)</w:t>
      </w:r>
      <w:bookmarkEnd w:id="6"/>
    </w:p>
    <w:p w14:paraId="7BA003FB" w14:textId="77777777" w:rsidR="00ED3F91" w:rsidRPr="00ED3F91" w:rsidRDefault="00ED3F91" w:rsidP="00ED3F91"/>
    <w:p w14:paraId="773D06C0" w14:textId="42B24AC0" w:rsidR="00944F72" w:rsidRPr="00944F72" w:rsidRDefault="00944F72" w:rsidP="00944F72">
      <w:pPr>
        <w:spacing w:after="0" w:line="240" w:lineRule="auto"/>
        <w:jc w:val="both"/>
        <w:rPr>
          <w:rFonts w:ascii="Arial" w:hAnsi="Arial" w:cs="Arial"/>
          <w:bCs/>
          <w:sz w:val="24"/>
          <w:szCs w:val="24"/>
        </w:rPr>
      </w:pPr>
      <w:r w:rsidRPr="00944F72">
        <w:rPr>
          <w:rFonts w:ascii="Arial" w:hAnsi="Arial" w:cs="Arial"/>
          <w:bCs/>
          <w:color w:val="000000"/>
          <w:sz w:val="24"/>
          <w:szCs w:val="24"/>
        </w:rPr>
        <w:t>During the pandemic we have developed our five-year Q</w:t>
      </w:r>
      <w:r w:rsidR="00ED3F91">
        <w:rPr>
          <w:rFonts w:ascii="Arial" w:hAnsi="Arial" w:cs="Arial"/>
          <w:bCs/>
          <w:color w:val="000000"/>
          <w:sz w:val="24"/>
          <w:szCs w:val="24"/>
        </w:rPr>
        <w:t>uality Safety Experience F</w:t>
      </w:r>
      <w:r w:rsidRPr="00944F72">
        <w:rPr>
          <w:rFonts w:ascii="Arial" w:hAnsi="Arial" w:cs="Arial"/>
          <w:bCs/>
          <w:color w:val="000000"/>
          <w:sz w:val="24"/>
          <w:szCs w:val="24"/>
        </w:rPr>
        <w:t xml:space="preserve">ramework with our frontline staff, patients, carers, relatives and external regulators. Our focus on quality, safety and the patient experience extend across all settings where healthcare is provided. This includes our responsibility as a commissioner of services from a wide range of providers to have the necessary assurances in place where care is being provide by others for our population. </w:t>
      </w:r>
    </w:p>
    <w:p w14:paraId="7B38F333" w14:textId="4CEA72E7" w:rsidR="00944F72" w:rsidRPr="00944F72" w:rsidRDefault="00944F72" w:rsidP="00944F72">
      <w:pPr>
        <w:jc w:val="both"/>
        <w:rPr>
          <w:rFonts w:ascii="Arial" w:hAnsi="Arial" w:cs="Arial"/>
          <w:sz w:val="24"/>
          <w:szCs w:val="24"/>
        </w:rPr>
      </w:pPr>
      <w:r w:rsidRPr="00944F72">
        <w:rPr>
          <w:rFonts w:ascii="Arial" w:hAnsi="Arial" w:cs="Arial"/>
          <w:sz w:val="24"/>
          <w:szCs w:val="24"/>
        </w:rPr>
        <w:t>The chart below highlights our committee and group structures to support the delivery</w:t>
      </w:r>
      <w:r w:rsidR="00E734AE">
        <w:rPr>
          <w:rFonts w:ascii="Arial" w:hAnsi="Arial" w:cs="Arial"/>
          <w:sz w:val="24"/>
          <w:szCs w:val="24"/>
        </w:rPr>
        <w:t xml:space="preserve"> of</w:t>
      </w:r>
      <w:r w:rsidRPr="00944F72">
        <w:rPr>
          <w:rFonts w:ascii="Arial" w:hAnsi="Arial" w:cs="Arial"/>
          <w:sz w:val="24"/>
          <w:szCs w:val="24"/>
        </w:rPr>
        <w:t xml:space="preserve"> the framework</w:t>
      </w:r>
      <w:r w:rsidR="00ED3F91">
        <w:rPr>
          <w:rFonts w:ascii="Arial" w:hAnsi="Arial" w:cs="Arial"/>
          <w:sz w:val="24"/>
          <w:szCs w:val="24"/>
        </w:rPr>
        <w:t>.</w:t>
      </w:r>
    </w:p>
    <w:p w14:paraId="187355F7" w14:textId="38B69C86" w:rsidR="00944F72" w:rsidRDefault="00944F72" w:rsidP="00DE181C">
      <w:pPr>
        <w:jc w:val="both"/>
        <w:rPr>
          <w:rFonts w:ascii="Arial" w:hAnsi="Arial" w:cs="Arial"/>
          <w:i/>
          <w:iCs/>
          <w:color w:val="FF0000"/>
          <w:sz w:val="23"/>
          <w:szCs w:val="23"/>
        </w:rPr>
      </w:pPr>
      <w:r w:rsidRPr="006C4829">
        <w:rPr>
          <w:rFonts w:ascii="Arial" w:hAnsi="Arial" w:cs="Arial"/>
          <w:noProof/>
          <w:sz w:val="24"/>
          <w:szCs w:val="24"/>
          <w:highlight w:val="green"/>
        </w:rPr>
        <w:lastRenderedPageBreak/>
        <w:drawing>
          <wp:inline distT="0" distB="0" distL="0" distR="0" wp14:anchorId="509F99D8" wp14:editId="766833D8">
            <wp:extent cx="5731510" cy="3218024"/>
            <wp:effectExtent l="0" t="0" r="2540" b="190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31510" cy="3218024"/>
                    </a:xfrm>
                    <a:prstGeom prst="rect">
                      <a:avLst/>
                    </a:prstGeom>
                    <a:noFill/>
                    <a:ln>
                      <a:noFill/>
                    </a:ln>
                  </pic:spPr>
                </pic:pic>
              </a:graphicData>
            </a:graphic>
          </wp:inline>
        </w:drawing>
      </w:r>
    </w:p>
    <w:p w14:paraId="23E73509" w14:textId="77777777" w:rsidR="00944F72" w:rsidRDefault="00944F72" w:rsidP="00DE181C">
      <w:pPr>
        <w:jc w:val="both"/>
        <w:rPr>
          <w:rFonts w:ascii="Arial" w:hAnsi="Arial" w:cs="Arial"/>
          <w:i/>
          <w:iCs/>
          <w:color w:val="FF0000"/>
          <w:sz w:val="23"/>
          <w:szCs w:val="23"/>
        </w:rPr>
      </w:pPr>
    </w:p>
    <w:p w14:paraId="75A9680B" w14:textId="561E08D4" w:rsidR="00944F72" w:rsidRPr="00E734AE" w:rsidRDefault="00944F72" w:rsidP="00944F72">
      <w:pPr>
        <w:spacing w:after="0" w:line="240" w:lineRule="auto"/>
        <w:jc w:val="both"/>
        <w:rPr>
          <w:rFonts w:ascii="Arial" w:hAnsi="Arial" w:cs="Arial"/>
          <w:bCs/>
          <w:sz w:val="24"/>
          <w:szCs w:val="24"/>
        </w:rPr>
      </w:pPr>
      <w:r w:rsidRPr="00E734AE">
        <w:rPr>
          <w:rFonts w:ascii="Arial" w:hAnsi="Arial" w:cs="Arial"/>
          <w:bCs/>
          <w:sz w:val="24"/>
          <w:szCs w:val="24"/>
        </w:rPr>
        <w:t xml:space="preserve">As an integrated healthcare organisation, our focus on quality, safety and the patient experience must extend across all settings where healthcare is provided as we look to be one of the safest organisations in the NHS.  We will ensure there is no undue bias towards </w:t>
      </w:r>
      <w:r w:rsidR="00E734AE">
        <w:rPr>
          <w:rFonts w:ascii="Arial" w:hAnsi="Arial" w:cs="Arial"/>
          <w:bCs/>
          <w:sz w:val="24"/>
          <w:szCs w:val="24"/>
        </w:rPr>
        <w:t>S</w:t>
      </w:r>
      <w:r w:rsidRPr="00E734AE">
        <w:rPr>
          <w:rFonts w:ascii="Arial" w:hAnsi="Arial" w:cs="Arial"/>
          <w:bCs/>
          <w:sz w:val="24"/>
          <w:szCs w:val="24"/>
        </w:rPr>
        <w:t xml:space="preserve">econdary </w:t>
      </w:r>
      <w:r w:rsidR="00E734AE">
        <w:rPr>
          <w:rFonts w:ascii="Arial" w:hAnsi="Arial" w:cs="Arial"/>
          <w:bCs/>
          <w:sz w:val="24"/>
          <w:szCs w:val="24"/>
        </w:rPr>
        <w:t>C</w:t>
      </w:r>
      <w:r w:rsidRPr="00E734AE">
        <w:rPr>
          <w:rFonts w:ascii="Arial" w:hAnsi="Arial" w:cs="Arial"/>
          <w:bCs/>
          <w:sz w:val="24"/>
          <w:szCs w:val="24"/>
        </w:rPr>
        <w:t xml:space="preserve">are, recognising that the majority of care received by patients is provided in a </w:t>
      </w:r>
      <w:r w:rsidR="00E734AE">
        <w:rPr>
          <w:rFonts w:ascii="Arial" w:hAnsi="Arial" w:cs="Arial"/>
          <w:bCs/>
          <w:sz w:val="24"/>
          <w:szCs w:val="24"/>
        </w:rPr>
        <w:t>P</w:t>
      </w:r>
      <w:r w:rsidRPr="00E734AE">
        <w:rPr>
          <w:rFonts w:ascii="Arial" w:hAnsi="Arial" w:cs="Arial"/>
          <w:bCs/>
          <w:sz w:val="24"/>
          <w:szCs w:val="24"/>
        </w:rPr>
        <w:t xml:space="preserve">rimary or </w:t>
      </w:r>
      <w:r w:rsidR="00E734AE">
        <w:rPr>
          <w:rFonts w:ascii="Arial" w:hAnsi="Arial" w:cs="Arial"/>
          <w:bCs/>
          <w:sz w:val="24"/>
          <w:szCs w:val="24"/>
        </w:rPr>
        <w:t>C</w:t>
      </w:r>
      <w:r w:rsidRPr="00E734AE">
        <w:rPr>
          <w:rFonts w:ascii="Arial" w:hAnsi="Arial" w:cs="Arial"/>
          <w:bCs/>
          <w:sz w:val="24"/>
          <w:szCs w:val="24"/>
        </w:rPr>
        <w:t xml:space="preserve">ommunity </w:t>
      </w:r>
      <w:r w:rsidR="00E734AE">
        <w:rPr>
          <w:rFonts w:ascii="Arial" w:hAnsi="Arial" w:cs="Arial"/>
          <w:bCs/>
          <w:sz w:val="24"/>
          <w:szCs w:val="24"/>
        </w:rPr>
        <w:t>C</w:t>
      </w:r>
      <w:r w:rsidRPr="00E734AE">
        <w:rPr>
          <w:rFonts w:ascii="Arial" w:hAnsi="Arial" w:cs="Arial"/>
          <w:bCs/>
          <w:sz w:val="24"/>
          <w:szCs w:val="24"/>
        </w:rPr>
        <w:t xml:space="preserve">are setting and that the </w:t>
      </w:r>
      <w:r w:rsidR="00E734AE">
        <w:rPr>
          <w:rFonts w:ascii="Arial" w:hAnsi="Arial" w:cs="Arial"/>
          <w:bCs/>
          <w:sz w:val="24"/>
          <w:szCs w:val="24"/>
        </w:rPr>
        <w:t>P</w:t>
      </w:r>
      <w:r w:rsidRPr="00E734AE">
        <w:rPr>
          <w:rFonts w:ascii="Arial" w:hAnsi="Arial" w:cs="Arial"/>
          <w:bCs/>
          <w:sz w:val="24"/>
          <w:szCs w:val="24"/>
        </w:rPr>
        <w:t xml:space="preserve">rimary and </w:t>
      </w:r>
      <w:r w:rsidR="00E734AE">
        <w:rPr>
          <w:rFonts w:ascii="Arial" w:hAnsi="Arial" w:cs="Arial"/>
          <w:bCs/>
          <w:sz w:val="24"/>
          <w:szCs w:val="24"/>
        </w:rPr>
        <w:t>C</w:t>
      </w:r>
      <w:r w:rsidRPr="00E734AE">
        <w:rPr>
          <w:rFonts w:ascii="Arial" w:hAnsi="Arial" w:cs="Arial"/>
          <w:bCs/>
          <w:sz w:val="24"/>
          <w:szCs w:val="24"/>
        </w:rPr>
        <w:t xml:space="preserve">ommunity </w:t>
      </w:r>
      <w:r w:rsidR="00E734AE">
        <w:rPr>
          <w:rFonts w:ascii="Arial" w:hAnsi="Arial" w:cs="Arial"/>
          <w:bCs/>
          <w:sz w:val="24"/>
          <w:szCs w:val="24"/>
        </w:rPr>
        <w:t>C</w:t>
      </w:r>
      <w:r w:rsidRPr="00E734AE">
        <w:rPr>
          <w:rFonts w:ascii="Arial" w:hAnsi="Arial" w:cs="Arial"/>
          <w:bCs/>
          <w:sz w:val="24"/>
          <w:szCs w:val="24"/>
        </w:rPr>
        <w:t>are element of the patient’s pathway is as key to delivering safe, high quality care as that part of the pathway which is provided in more acute settings.</w:t>
      </w:r>
    </w:p>
    <w:p w14:paraId="7F096428" w14:textId="77777777" w:rsidR="00944F72" w:rsidRPr="00E734AE" w:rsidRDefault="00944F72" w:rsidP="00944F72">
      <w:pPr>
        <w:spacing w:after="0" w:line="240" w:lineRule="auto"/>
        <w:jc w:val="both"/>
        <w:rPr>
          <w:rFonts w:ascii="Arial" w:hAnsi="Arial" w:cs="Arial"/>
          <w:bCs/>
          <w:color w:val="FF0000"/>
          <w:sz w:val="24"/>
          <w:szCs w:val="24"/>
        </w:rPr>
      </w:pPr>
    </w:p>
    <w:p w14:paraId="26543D9B" w14:textId="77777777" w:rsidR="00944F72" w:rsidRPr="00E734AE" w:rsidRDefault="00944F72" w:rsidP="00944F72">
      <w:pPr>
        <w:jc w:val="both"/>
        <w:rPr>
          <w:rFonts w:ascii="Arial" w:hAnsi="Arial" w:cs="Arial"/>
          <w:bCs/>
          <w:sz w:val="24"/>
          <w:szCs w:val="24"/>
        </w:rPr>
      </w:pPr>
      <w:r w:rsidRPr="00E734AE">
        <w:rPr>
          <w:rFonts w:ascii="Arial" w:hAnsi="Arial" w:cs="Arial"/>
          <w:bCs/>
          <w:sz w:val="24"/>
          <w:szCs w:val="24"/>
        </w:rPr>
        <w:t xml:space="preserve">We have eight key enablers in our revised QSE Framework for the next five years: These are: </w:t>
      </w:r>
    </w:p>
    <w:p w14:paraId="08CC2C84" w14:textId="77777777" w:rsidR="00944F72" w:rsidRPr="00E734AE" w:rsidRDefault="00944F72" w:rsidP="00A1758F">
      <w:pPr>
        <w:pStyle w:val="ListParagraph"/>
        <w:numPr>
          <w:ilvl w:val="0"/>
          <w:numId w:val="88"/>
        </w:numPr>
        <w:spacing w:line="256" w:lineRule="auto"/>
        <w:jc w:val="both"/>
        <w:rPr>
          <w:rFonts w:ascii="Arial" w:hAnsi="Arial" w:cs="Arial"/>
          <w:bCs/>
          <w:sz w:val="24"/>
          <w:szCs w:val="24"/>
        </w:rPr>
      </w:pPr>
      <w:r w:rsidRPr="00E734AE">
        <w:rPr>
          <w:rFonts w:ascii="Arial" w:hAnsi="Arial" w:cs="Arial"/>
          <w:bCs/>
          <w:sz w:val="24"/>
          <w:szCs w:val="24"/>
        </w:rPr>
        <w:t>Safety Culture</w:t>
      </w:r>
    </w:p>
    <w:p w14:paraId="1BD48930" w14:textId="77777777" w:rsidR="00944F72" w:rsidRPr="00E734AE" w:rsidRDefault="00944F72" w:rsidP="00A1758F">
      <w:pPr>
        <w:pStyle w:val="ListParagraph"/>
        <w:numPr>
          <w:ilvl w:val="0"/>
          <w:numId w:val="88"/>
        </w:numPr>
        <w:spacing w:line="256" w:lineRule="auto"/>
        <w:jc w:val="both"/>
        <w:rPr>
          <w:rFonts w:ascii="Arial" w:hAnsi="Arial" w:cs="Arial"/>
          <w:bCs/>
          <w:sz w:val="24"/>
          <w:szCs w:val="24"/>
        </w:rPr>
      </w:pPr>
      <w:r w:rsidRPr="00E734AE">
        <w:rPr>
          <w:rFonts w:ascii="Arial" w:hAnsi="Arial" w:cs="Arial"/>
          <w:bCs/>
          <w:sz w:val="24"/>
          <w:szCs w:val="24"/>
        </w:rPr>
        <w:t>Leadership for QSE</w:t>
      </w:r>
    </w:p>
    <w:p w14:paraId="439FC9FC" w14:textId="77777777" w:rsidR="00944F72" w:rsidRPr="00E734AE" w:rsidRDefault="00944F72" w:rsidP="00A1758F">
      <w:pPr>
        <w:pStyle w:val="ListParagraph"/>
        <w:numPr>
          <w:ilvl w:val="0"/>
          <w:numId w:val="88"/>
        </w:numPr>
        <w:spacing w:line="256" w:lineRule="auto"/>
        <w:jc w:val="both"/>
        <w:rPr>
          <w:rFonts w:ascii="Arial" w:hAnsi="Arial" w:cs="Arial"/>
          <w:bCs/>
          <w:sz w:val="24"/>
          <w:szCs w:val="24"/>
        </w:rPr>
      </w:pPr>
      <w:r w:rsidRPr="00E734AE">
        <w:rPr>
          <w:rFonts w:ascii="Arial" w:hAnsi="Arial" w:cs="Arial"/>
          <w:bCs/>
          <w:sz w:val="24"/>
          <w:szCs w:val="24"/>
        </w:rPr>
        <w:t>Patient Experience and Involvement</w:t>
      </w:r>
    </w:p>
    <w:p w14:paraId="64149054" w14:textId="77777777" w:rsidR="00944F72" w:rsidRPr="00E734AE" w:rsidRDefault="00944F72" w:rsidP="00A1758F">
      <w:pPr>
        <w:pStyle w:val="ListParagraph"/>
        <w:numPr>
          <w:ilvl w:val="0"/>
          <w:numId w:val="88"/>
        </w:numPr>
        <w:spacing w:line="256" w:lineRule="auto"/>
        <w:jc w:val="both"/>
        <w:rPr>
          <w:rFonts w:ascii="Arial" w:hAnsi="Arial" w:cs="Arial"/>
          <w:bCs/>
          <w:sz w:val="24"/>
          <w:szCs w:val="24"/>
        </w:rPr>
      </w:pPr>
      <w:r w:rsidRPr="00E734AE">
        <w:rPr>
          <w:rFonts w:ascii="Arial" w:hAnsi="Arial" w:cs="Arial"/>
          <w:bCs/>
          <w:sz w:val="24"/>
          <w:szCs w:val="24"/>
        </w:rPr>
        <w:t>Patient Safety learning and communication</w:t>
      </w:r>
    </w:p>
    <w:p w14:paraId="03F1C0CF" w14:textId="77777777" w:rsidR="00944F72" w:rsidRPr="00E734AE" w:rsidRDefault="00944F72" w:rsidP="00A1758F">
      <w:pPr>
        <w:pStyle w:val="ListParagraph"/>
        <w:numPr>
          <w:ilvl w:val="0"/>
          <w:numId w:val="88"/>
        </w:numPr>
        <w:spacing w:line="256" w:lineRule="auto"/>
        <w:jc w:val="both"/>
        <w:rPr>
          <w:rFonts w:ascii="Arial" w:hAnsi="Arial" w:cs="Arial"/>
          <w:bCs/>
          <w:sz w:val="24"/>
          <w:szCs w:val="24"/>
        </w:rPr>
      </w:pPr>
      <w:r w:rsidRPr="00E734AE">
        <w:rPr>
          <w:rFonts w:ascii="Arial" w:hAnsi="Arial" w:cs="Arial"/>
          <w:bCs/>
          <w:sz w:val="24"/>
          <w:szCs w:val="24"/>
        </w:rPr>
        <w:t>Staff engagement and Involvement</w:t>
      </w:r>
    </w:p>
    <w:p w14:paraId="6C7E73F4" w14:textId="77777777" w:rsidR="00944F72" w:rsidRPr="00E734AE" w:rsidRDefault="00944F72" w:rsidP="00A1758F">
      <w:pPr>
        <w:pStyle w:val="ListParagraph"/>
        <w:numPr>
          <w:ilvl w:val="0"/>
          <w:numId w:val="88"/>
        </w:numPr>
        <w:spacing w:line="256" w:lineRule="auto"/>
        <w:jc w:val="both"/>
        <w:rPr>
          <w:rFonts w:ascii="Arial" w:hAnsi="Arial" w:cs="Arial"/>
          <w:bCs/>
          <w:sz w:val="24"/>
          <w:szCs w:val="24"/>
        </w:rPr>
      </w:pPr>
      <w:r w:rsidRPr="00E734AE">
        <w:rPr>
          <w:rFonts w:ascii="Arial" w:hAnsi="Arial" w:cs="Arial"/>
          <w:bCs/>
          <w:sz w:val="24"/>
          <w:szCs w:val="24"/>
        </w:rPr>
        <w:t>Data and Insight</w:t>
      </w:r>
    </w:p>
    <w:p w14:paraId="4A333EAB" w14:textId="77777777" w:rsidR="00944F72" w:rsidRPr="00E734AE" w:rsidRDefault="00944F72" w:rsidP="00A1758F">
      <w:pPr>
        <w:pStyle w:val="ListParagraph"/>
        <w:numPr>
          <w:ilvl w:val="0"/>
          <w:numId w:val="88"/>
        </w:numPr>
        <w:spacing w:line="256" w:lineRule="auto"/>
        <w:jc w:val="both"/>
        <w:rPr>
          <w:rFonts w:ascii="Arial" w:hAnsi="Arial" w:cs="Arial"/>
          <w:bCs/>
          <w:sz w:val="24"/>
          <w:szCs w:val="24"/>
        </w:rPr>
      </w:pPr>
      <w:r w:rsidRPr="00E734AE">
        <w:rPr>
          <w:rFonts w:ascii="Arial" w:hAnsi="Arial" w:cs="Arial"/>
          <w:bCs/>
          <w:sz w:val="24"/>
          <w:szCs w:val="24"/>
        </w:rPr>
        <w:t>Professionalism of QSE</w:t>
      </w:r>
    </w:p>
    <w:p w14:paraId="2AF7F6AC" w14:textId="77777777" w:rsidR="00944F72" w:rsidRPr="00E734AE" w:rsidRDefault="00944F72" w:rsidP="00A1758F">
      <w:pPr>
        <w:pStyle w:val="ListParagraph"/>
        <w:numPr>
          <w:ilvl w:val="0"/>
          <w:numId w:val="88"/>
        </w:numPr>
        <w:spacing w:line="256" w:lineRule="auto"/>
        <w:jc w:val="both"/>
        <w:rPr>
          <w:rFonts w:ascii="Arial" w:hAnsi="Arial" w:cs="Arial"/>
          <w:bCs/>
          <w:sz w:val="24"/>
          <w:szCs w:val="24"/>
        </w:rPr>
      </w:pPr>
      <w:r w:rsidRPr="00E734AE">
        <w:rPr>
          <w:rFonts w:ascii="Arial" w:hAnsi="Arial" w:cs="Arial"/>
          <w:bCs/>
          <w:sz w:val="24"/>
          <w:szCs w:val="24"/>
        </w:rPr>
        <w:t>Quality Governance</w:t>
      </w:r>
    </w:p>
    <w:p w14:paraId="05BEE214" w14:textId="77777777" w:rsidR="00944F72" w:rsidRPr="00E734AE" w:rsidRDefault="00944F72" w:rsidP="00944F72">
      <w:pPr>
        <w:pStyle w:val="Default"/>
        <w:spacing w:before="100" w:beforeAutospacing="1" w:after="100" w:afterAutospacing="1"/>
        <w:ind w:right="-501"/>
        <w:jc w:val="both"/>
        <w:rPr>
          <w:color w:val="auto"/>
        </w:rPr>
      </w:pPr>
      <w:r w:rsidRPr="00E734AE">
        <w:rPr>
          <w:color w:val="auto"/>
        </w:rPr>
        <w:t xml:space="preserve">What really matters for our patients’ carers and people in our communities must be central to our decision making, so that we can use our time, skills and other resources more wisely.  </w:t>
      </w:r>
    </w:p>
    <w:p w14:paraId="06F3D895" w14:textId="77777777" w:rsidR="00944F72" w:rsidRPr="00E734AE" w:rsidRDefault="00944F72" w:rsidP="00944F72">
      <w:pPr>
        <w:pStyle w:val="Default"/>
        <w:spacing w:before="100" w:beforeAutospacing="1" w:after="100" w:afterAutospacing="1"/>
        <w:ind w:right="-501"/>
        <w:jc w:val="both"/>
        <w:rPr>
          <w:color w:val="auto"/>
        </w:rPr>
      </w:pPr>
      <w:r w:rsidRPr="00E734AE">
        <w:rPr>
          <w:color w:val="auto"/>
        </w:rPr>
        <w:t>The challenge to commission services that improve the health of our residents in Cardiff &amp; Vale and provide prudent, integrated health and social care for a growing local population whist providing increasingly complex emergency, elective and tertiary care to meet local and regional demand within the resources available, has never been greater.</w:t>
      </w:r>
    </w:p>
    <w:p w14:paraId="53C89243" w14:textId="46F79823" w:rsidR="00944F72" w:rsidRPr="00E734AE" w:rsidRDefault="00944F72" w:rsidP="00944F72">
      <w:pPr>
        <w:pStyle w:val="Default"/>
        <w:spacing w:before="100" w:beforeAutospacing="1" w:after="100" w:afterAutospacing="1"/>
        <w:ind w:right="-501"/>
        <w:jc w:val="both"/>
        <w:rPr>
          <w:color w:val="auto"/>
        </w:rPr>
      </w:pPr>
      <w:r w:rsidRPr="00E734AE">
        <w:rPr>
          <w:color w:val="auto"/>
        </w:rPr>
        <w:lastRenderedPageBreak/>
        <w:t xml:space="preserve">We are always mindful that we are a Statutory organisation and are also bound by primary legislation, statutory instruments and </w:t>
      </w:r>
      <w:r w:rsidR="00E734AE">
        <w:rPr>
          <w:color w:val="auto"/>
        </w:rPr>
        <w:t>S</w:t>
      </w:r>
      <w:r w:rsidRPr="00E734AE">
        <w:rPr>
          <w:color w:val="auto"/>
        </w:rPr>
        <w:t xml:space="preserve">tanding </w:t>
      </w:r>
      <w:r w:rsidR="00E734AE">
        <w:rPr>
          <w:color w:val="auto"/>
        </w:rPr>
        <w:t>O</w:t>
      </w:r>
      <w:r w:rsidRPr="00E734AE">
        <w:rPr>
          <w:color w:val="auto"/>
        </w:rPr>
        <w:t>rders</w:t>
      </w:r>
      <w:r w:rsidR="00ED3F91">
        <w:rPr>
          <w:color w:val="auto"/>
        </w:rPr>
        <w:t xml:space="preserve"> (</w:t>
      </w:r>
      <w:r w:rsidRPr="00E734AE">
        <w:rPr>
          <w:color w:val="auto"/>
        </w:rPr>
        <w:t>which are the rules by which the organisation works and makes decisions</w:t>
      </w:r>
      <w:r w:rsidR="00ED3F91">
        <w:rPr>
          <w:color w:val="auto"/>
        </w:rPr>
        <w:t>)</w:t>
      </w:r>
      <w:r w:rsidRPr="00E734AE">
        <w:rPr>
          <w:color w:val="auto"/>
        </w:rPr>
        <w:t>.</w:t>
      </w:r>
    </w:p>
    <w:p w14:paraId="509FEEC7" w14:textId="25547B87" w:rsidR="00944F72" w:rsidRPr="00E734AE" w:rsidRDefault="00944F72" w:rsidP="00944F72">
      <w:pPr>
        <w:spacing w:before="14"/>
        <w:jc w:val="both"/>
        <w:rPr>
          <w:rFonts w:ascii="Arial" w:eastAsia="Arial" w:hAnsi="Arial" w:cs="Arial"/>
          <w:spacing w:val="3"/>
          <w:sz w:val="24"/>
          <w:szCs w:val="24"/>
        </w:rPr>
      </w:pPr>
      <w:r w:rsidRPr="00E734AE">
        <w:rPr>
          <w:rFonts w:ascii="Arial" w:eastAsia="Arial" w:hAnsi="Arial" w:cs="Arial"/>
          <w:spacing w:val="3"/>
          <w:sz w:val="24"/>
          <w:szCs w:val="24"/>
        </w:rPr>
        <w:t>Our public, communities, staff and partners are at the centre of everything we do. There is no better and more important way of developing or improving services than by listening to what individuals think, feel and experience throughout their journey of using any of the NHS Wales services, programmes, functions and beyond. Whether this is in a hospital ward, outpatient appointment, any of the national Screening programme</w:t>
      </w:r>
      <w:r w:rsidR="00D05CE3">
        <w:rPr>
          <w:rFonts w:ascii="Arial" w:eastAsia="Arial" w:hAnsi="Arial" w:cs="Arial"/>
          <w:spacing w:val="3"/>
          <w:sz w:val="24"/>
          <w:szCs w:val="24"/>
        </w:rPr>
        <w:t>s</w:t>
      </w:r>
      <w:r w:rsidRPr="00E734AE">
        <w:rPr>
          <w:rFonts w:ascii="Arial" w:eastAsia="Arial" w:hAnsi="Arial" w:cs="Arial"/>
          <w:spacing w:val="3"/>
          <w:sz w:val="24"/>
          <w:szCs w:val="24"/>
        </w:rPr>
        <w:t>, GP practice (</w:t>
      </w:r>
      <w:r w:rsidR="00D05CE3">
        <w:rPr>
          <w:rFonts w:ascii="Arial" w:eastAsia="Arial" w:hAnsi="Arial" w:cs="Arial"/>
          <w:spacing w:val="3"/>
          <w:sz w:val="24"/>
          <w:szCs w:val="24"/>
        </w:rPr>
        <w:t>P</w:t>
      </w:r>
      <w:r w:rsidRPr="00E734AE">
        <w:rPr>
          <w:rFonts w:ascii="Arial" w:eastAsia="Arial" w:hAnsi="Arial" w:cs="Arial"/>
          <w:spacing w:val="3"/>
          <w:sz w:val="24"/>
          <w:szCs w:val="24"/>
        </w:rPr>
        <w:t xml:space="preserve">rimary </w:t>
      </w:r>
      <w:r w:rsidR="00D05CE3">
        <w:rPr>
          <w:rFonts w:ascii="Arial" w:eastAsia="Arial" w:hAnsi="Arial" w:cs="Arial"/>
          <w:spacing w:val="3"/>
          <w:sz w:val="24"/>
          <w:szCs w:val="24"/>
        </w:rPr>
        <w:t>C</w:t>
      </w:r>
      <w:r w:rsidRPr="00E734AE">
        <w:rPr>
          <w:rFonts w:ascii="Arial" w:eastAsia="Arial" w:hAnsi="Arial" w:cs="Arial"/>
          <w:spacing w:val="3"/>
          <w:sz w:val="24"/>
          <w:szCs w:val="24"/>
        </w:rPr>
        <w:t>are), engaging with health promotion practitioners or at any event delivered by an NHS Wales organisation. It is a key element of quality, alongside providing governance assurance and safer services. The way that the wider health and prevention/promotion system delivers its service and supports the wider systems – from the way the phone is answered, to the way cleaning staff speak with you all the way to man</w:t>
      </w:r>
      <w:r w:rsidR="00D05CE3">
        <w:rPr>
          <w:rFonts w:ascii="Arial" w:eastAsia="Arial" w:hAnsi="Arial" w:cs="Arial"/>
          <w:spacing w:val="3"/>
          <w:sz w:val="24"/>
          <w:szCs w:val="24"/>
        </w:rPr>
        <w:t>a</w:t>
      </w:r>
      <w:r w:rsidRPr="00E734AE">
        <w:rPr>
          <w:rFonts w:ascii="Arial" w:eastAsia="Arial" w:hAnsi="Arial" w:cs="Arial"/>
          <w:spacing w:val="3"/>
          <w:sz w:val="24"/>
          <w:szCs w:val="24"/>
        </w:rPr>
        <w:t xml:space="preserve">gers engage with the public and staff– has an impact on the experience and should be used for quality improvement and governance assurance. If clinical and general excellence is the ‘what’ of healthcare and health prevention, then experience is the ‘how’. Starting with and listening to the needs, and designing the experience to meet these needs is achievable and results in an environment where individual feel valued and supported. </w:t>
      </w:r>
    </w:p>
    <w:p w14:paraId="22982B5A" w14:textId="77777777" w:rsidR="00944F72" w:rsidRPr="00E734AE" w:rsidRDefault="00944F72" w:rsidP="00944F72">
      <w:pPr>
        <w:jc w:val="both"/>
        <w:rPr>
          <w:rFonts w:ascii="Arial" w:eastAsia="Arial" w:hAnsi="Arial" w:cs="Arial"/>
          <w:spacing w:val="3"/>
          <w:sz w:val="24"/>
          <w:szCs w:val="24"/>
        </w:rPr>
      </w:pPr>
      <w:r w:rsidRPr="00E734AE">
        <w:rPr>
          <w:rFonts w:ascii="Arial" w:eastAsia="Arial" w:hAnsi="Arial" w:cs="Arial"/>
          <w:spacing w:val="3"/>
          <w:sz w:val="24"/>
          <w:szCs w:val="24"/>
        </w:rPr>
        <w:t xml:space="preserve">One of the most important lessons learnt in the last few years is that organisations need to be ambitious. The experience we deliver for our service users will only ever improve when an entire organisation examines and re-creates its culture which is more than just words, leadership, public and community engagement, staff engagement and cross-organisational measurement systems in order to improve quality and strive for excellence. </w:t>
      </w:r>
    </w:p>
    <w:p w14:paraId="48CB54EB" w14:textId="77777777" w:rsidR="00944F72" w:rsidRPr="006C4829" w:rsidRDefault="00944F72" w:rsidP="00944F72">
      <w:pPr>
        <w:jc w:val="both"/>
        <w:rPr>
          <w:rFonts w:ascii="Arial" w:eastAsia="Arial" w:hAnsi="Arial" w:cs="Arial"/>
          <w:spacing w:val="3"/>
          <w:sz w:val="24"/>
          <w:szCs w:val="24"/>
          <w:highlight w:val="green"/>
        </w:rPr>
      </w:pPr>
    </w:p>
    <w:p w14:paraId="3B858BD8" w14:textId="77777777" w:rsidR="00944F72" w:rsidRPr="00D05CE3" w:rsidRDefault="00944F72" w:rsidP="00944F72">
      <w:pPr>
        <w:jc w:val="both"/>
        <w:rPr>
          <w:rFonts w:ascii="Arial" w:eastAsia="Arial" w:hAnsi="Arial" w:cs="Arial"/>
          <w:spacing w:val="3"/>
          <w:sz w:val="24"/>
          <w:szCs w:val="24"/>
        </w:rPr>
      </w:pPr>
      <w:r w:rsidRPr="00D05CE3">
        <w:rPr>
          <w:rFonts w:ascii="Arial" w:eastAsia="Arial" w:hAnsi="Arial" w:cs="Arial"/>
          <w:spacing w:val="3"/>
          <w:sz w:val="24"/>
          <w:szCs w:val="24"/>
        </w:rPr>
        <w:t xml:space="preserve">These are the key messages from our enablers </w:t>
      </w:r>
    </w:p>
    <w:p w14:paraId="0D52BA75" w14:textId="77777777" w:rsidR="00944F72" w:rsidRPr="00D05CE3" w:rsidRDefault="00944F72" w:rsidP="00944F72">
      <w:pPr>
        <w:jc w:val="both"/>
        <w:rPr>
          <w:rFonts w:ascii="Arial" w:hAnsi="Arial" w:cs="Arial"/>
          <w:sz w:val="24"/>
          <w:szCs w:val="24"/>
        </w:rPr>
      </w:pPr>
      <w:r w:rsidRPr="00D05CE3">
        <w:rPr>
          <w:rFonts w:ascii="Arial" w:hAnsi="Arial" w:cs="Arial"/>
          <w:noProof/>
          <w:sz w:val="24"/>
          <w:szCs w:val="24"/>
          <w:lang w:eastAsia="en-GB"/>
        </w:rPr>
        <w:drawing>
          <wp:inline distT="0" distB="0" distL="0" distR="0" wp14:anchorId="6DA146BE" wp14:editId="5F23D099">
            <wp:extent cx="2714625" cy="685800"/>
            <wp:effectExtent l="0" t="0" r="952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extLst>
                        <a:ext uri="{28A0092B-C50C-407E-A947-70E740481C1C}">
                          <a14:useLocalDpi xmlns:a14="http://schemas.microsoft.com/office/drawing/2010/main" val="0"/>
                        </a:ext>
                      </a:extLst>
                    </a:blip>
                    <a:srcRect l="11406" t="8685" r="47768" b="76881"/>
                    <a:stretch>
                      <a:fillRect/>
                    </a:stretch>
                  </pic:blipFill>
                  <pic:spPr bwMode="auto">
                    <a:xfrm>
                      <a:off x="0" y="0"/>
                      <a:ext cx="2714625" cy="685800"/>
                    </a:xfrm>
                    <a:prstGeom prst="rect">
                      <a:avLst/>
                    </a:prstGeom>
                    <a:noFill/>
                    <a:ln>
                      <a:noFill/>
                    </a:ln>
                  </pic:spPr>
                </pic:pic>
              </a:graphicData>
            </a:graphic>
          </wp:inline>
        </w:drawing>
      </w:r>
    </w:p>
    <w:p w14:paraId="39C7DDF1" w14:textId="77777777" w:rsidR="00944F72" w:rsidRPr="00D05CE3" w:rsidRDefault="00944F72" w:rsidP="00944F72">
      <w:pPr>
        <w:jc w:val="both"/>
        <w:rPr>
          <w:rFonts w:ascii="Arial" w:hAnsi="Arial" w:cs="Arial"/>
          <w:b/>
          <w:sz w:val="24"/>
          <w:szCs w:val="24"/>
        </w:rPr>
      </w:pPr>
      <w:r w:rsidRPr="00D05CE3">
        <w:rPr>
          <w:rFonts w:ascii="Arial" w:hAnsi="Arial" w:cs="Arial"/>
          <w:b/>
          <w:sz w:val="24"/>
          <w:szCs w:val="24"/>
        </w:rPr>
        <w:t>‘Quality, Safety and Experience is everybody’s business’</w:t>
      </w:r>
    </w:p>
    <w:p w14:paraId="439A2C4F" w14:textId="77777777" w:rsidR="00944F72" w:rsidRPr="00D05CE3" w:rsidRDefault="00944F72" w:rsidP="00944F72">
      <w:pPr>
        <w:jc w:val="both"/>
        <w:rPr>
          <w:rFonts w:ascii="Arial" w:hAnsi="Arial" w:cs="Arial"/>
          <w:sz w:val="24"/>
          <w:szCs w:val="24"/>
        </w:rPr>
      </w:pPr>
      <w:r w:rsidRPr="00D05CE3">
        <w:rPr>
          <w:rFonts w:ascii="Arial" w:hAnsi="Arial" w:cs="Arial"/>
          <w:noProof/>
          <w:sz w:val="24"/>
          <w:szCs w:val="24"/>
          <w:lang w:eastAsia="en-GB"/>
        </w:rPr>
        <w:drawing>
          <wp:inline distT="0" distB="0" distL="0" distR="0" wp14:anchorId="7C0654DF" wp14:editId="19F2E04E">
            <wp:extent cx="5734050" cy="51435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l="11958" t="25443" r="27216" b="63303"/>
                    <a:stretch>
                      <a:fillRect/>
                    </a:stretch>
                  </pic:blipFill>
                  <pic:spPr bwMode="auto">
                    <a:xfrm>
                      <a:off x="0" y="0"/>
                      <a:ext cx="5734050" cy="514350"/>
                    </a:xfrm>
                    <a:prstGeom prst="rect">
                      <a:avLst/>
                    </a:prstGeom>
                    <a:noFill/>
                    <a:ln>
                      <a:noFill/>
                    </a:ln>
                  </pic:spPr>
                </pic:pic>
              </a:graphicData>
            </a:graphic>
          </wp:inline>
        </w:drawing>
      </w:r>
    </w:p>
    <w:p w14:paraId="0CA2B0AA" w14:textId="77777777" w:rsidR="00944F72" w:rsidRPr="00D05CE3" w:rsidRDefault="00944F72" w:rsidP="00944F72">
      <w:pPr>
        <w:rPr>
          <w:rFonts w:ascii="Arial" w:hAnsi="Arial" w:cs="Arial"/>
          <w:b/>
          <w:sz w:val="24"/>
          <w:szCs w:val="24"/>
        </w:rPr>
      </w:pPr>
      <w:r w:rsidRPr="00D05CE3">
        <w:rPr>
          <w:rFonts w:ascii="Arial" w:hAnsi="Arial" w:cs="Arial"/>
          <w:b/>
          <w:sz w:val="24"/>
          <w:szCs w:val="24"/>
        </w:rPr>
        <w:t>Management is doing things right; leadership is doing the right things”.</w:t>
      </w:r>
    </w:p>
    <w:p w14:paraId="586014B1" w14:textId="77777777" w:rsidR="00944F72" w:rsidRPr="00D05CE3" w:rsidRDefault="00944F72" w:rsidP="00944F72">
      <w:pPr>
        <w:jc w:val="both"/>
        <w:rPr>
          <w:rFonts w:ascii="Arial" w:hAnsi="Arial" w:cs="Arial"/>
          <w:sz w:val="24"/>
          <w:szCs w:val="24"/>
        </w:rPr>
      </w:pPr>
      <w:r w:rsidRPr="00D05CE3">
        <w:rPr>
          <w:rFonts w:ascii="Arial" w:hAnsi="Arial" w:cs="Arial"/>
          <w:noProof/>
          <w:sz w:val="24"/>
          <w:szCs w:val="24"/>
          <w:lang w:eastAsia="en-GB"/>
        </w:rPr>
        <w:drawing>
          <wp:inline distT="0" distB="0" distL="0" distR="0" wp14:anchorId="1593DC64" wp14:editId="647AA9D0">
            <wp:extent cx="5734050" cy="36195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cstate="print">
                      <a:extLst>
                        <a:ext uri="{28A0092B-C50C-407E-A947-70E740481C1C}">
                          <a14:useLocalDpi xmlns:a14="http://schemas.microsoft.com/office/drawing/2010/main" val="0"/>
                        </a:ext>
                      </a:extLst>
                    </a:blip>
                    <a:srcRect l="10948" t="36551" r="17676" b="50948"/>
                    <a:stretch>
                      <a:fillRect/>
                    </a:stretch>
                  </pic:blipFill>
                  <pic:spPr bwMode="auto">
                    <a:xfrm>
                      <a:off x="0" y="0"/>
                      <a:ext cx="5734050" cy="361950"/>
                    </a:xfrm>
                    <a:prstGeom prst="rect">
                      <a:avLst/>
                    </a:prstGeom>
                    <a:noFill/>
                    <a:ln>
                      <a:noFill/>
                    </a:ln>
                  </pic:spPr>
                </pic:pic>
              </a:graphicData>
            </a:graphic>
          </wp:inline>
        </w:drawing>
      </w:r>
    </w:p>
    <w:p w14:paraId="7906A735" w14:textId="77777777" w:rsidR="00944F72" w:rsidRPr="00D05CE3" w:rsidRDefault="00944F72" w:rsidP="00944F72">
      <w:pPr>
        <w:jc w:val="center"/>
        <w:rPr>
          <w:rFonts w:ascii="Arial" w:hAnsi="Arial" w:cs="Arial"/>
          <w:b/>
          <w:sz w:val="24"/>
          <w:szCs w:val="24"/>
        </w:rPr>
      </w:pPr>
      <w:r w:rsidRPr="00D05CE3">
        <w:rPr>
          <w:rFonts w:ascii="Arial" w:hAnsi="Arial" w:cs="Arial"/>
          <w:b/>
          <w:sz w:val="24"/>
          <w:szCs w:val="24"/>
        </w:rPr>
        <w:lastRenderedPageBreak/>
        <w:t>‘No decision about me, without me’</w:t>
      </w:r>
      <w:r w:rsidRPr="00D05CE3">
        <w:rPr>
          <w:rStyle w:val="FootnoteReference"/>
          <w:rFonts w:ascii="Arial" w:hAnsi="Arial" w:cs="Arial"/>
          <w:b/>
          <w:sz w:val="24"/>
          <w:szCs w:val="24"/>
        </w:rPr>
        <w:footnoteReference w:id="1"/>
      </w:r>
    </w:p>
    <w:p w14:paraId="0F49A573" w14:textId="77777777" w:rsidR="00944F72" w:rsidRPr="00D05CE3" w:rsidRDefault="00944F72" w:rsidP="00944F72">
      <w:pPr>
        <w:jc w:val="both"/>
        <w:rPr>
          <w:rFonts w:ascii="Arial" w:hAnsi="Arial" w:cs="Arial"/>
          <w:b/>
          <w:sz w:val="24"/>
          <w:szCs w:val="24"/>
        </w:rPr>
      </w:pPr>
      <w:r w:rsidRPr="00D05CE3">
        <w:rPr>
          <w:noProof/>
        </w:rPr>
        <w:drawing>
          <wp:inline distT="0" distB="0" distL="0" distR="0" wp14:anchorId="50D18753" wp14:editId="1141512C">
            <wp:extent cx="5707380" cy="49466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extLst>
                        <a:ext uri="{28A0092B-C50C-407E-A947-70E740481C1C}">
                          <a14:useLocalDpi xmlns:a14="http://schemas.microsoft.com/office/drawing/2010/main" val="0"/>
                        </a:ext>
                      </a:extLst>
                    </a:blip>
                    <a:srcRect l="11089" t="61360" r="21565" b="27756"/>
                    <a:stretch>
                      <a:fillRect/>
                    </a:stretch>
                  </pic:blipFill>
                  <pic:spPr bwMode="auto">
                    <a:xfrm rot="-60000">
                      <a:off x="0" y="0"/>
                      <a:ext cx="5707380" cy="494665"/>
                    </a:xfrm>
                    <a:prstGeom prst="rect">
                      <a:avLst/>
                    </a:prstGeom>
                    <a:noFill/>
                  </pic:spPr>
                </pic:pic>
              </a:graphicData>
            </a:graphic>
          </wp:inline>
        </w:drawing>
      </w:r>
      <w:r w:rsidRPr="00D05CE3">
        <w:rPr>
          <w:rFonts w:ascii="Arial" w:hAnsi="Arial" w:cs="Arial"/>
          <w:b/>
          <w:sz w:val="24"/>
          <w:szCs w:val="24"/>
        </w:rPr>
        <w:t>Inspire, educate, skill and protect health workers to contribute to the design and delivery of healthcare systems’</w:t>
      </w:r>
      <w:r w:rsidRPr="00D05CE3">
        <w:rPr>
          <w:noProof/>
        </w:rPr>
        <w:drawing>
          <wp:inline distT="0" distB="0" distL="0" distR="0" wp14:anchorId="11D3CC8B" wp14:editId="055AB5E2">
            <wp:extent cx="5704840" cy="581025"/>
            <wp:effectExtent l="0" t="0" r="0" b="952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 cstate="print">
                      <a:extLst>
                        <a:ext uri="{28A0092B-C50C-407E-A947-70E740481C1C}">
                          <a14:useLocalDpi xmlns:a14="http://schemas.microsoft.com/office/drawing/2010/main" val="0"/>
                        </a:ext>
                      </a:extLst>
                    </a:blip>
                    <a:srcRect l="10672" t="48074" r="7309" b="38837"/>
                    <a:stretch>
                      <a:fillRect/>
                    </a:stretch>
                  </pic:blipFill>
                  <pic:spPr bwMode="auto">
                    <a:xfrm rot="-60000">
                      <a:off x="0" y="0"/>
                      <a:ext cx="5704840" cy="581025"/>
                    </a:xfrm>
                    <a:prstGeom prst="rect">
                      <a:avLst/>
                    </a:prstGeom>
                    <a:noFill/>
                  </pic:spPr>
                </pic:pic>
              </a:graphicData>
            </a:graphic>
          </wp:inline>
        </w:drawing>
      </w:r>
    </w:p>
    <w:p w14:paraId="175CF6BC" w14:textId="77777777" w:rsidR="00944F72" w:rsidRPr="00D05CE3" w:rsidRDefault="00944F72" w:rsidP="00944F72">
      <w:pPr>
        <w:jc w:val="both"/>
        <w:rPr>
          <w:rFonts w:ascii="Arial" w:hAnsi="Arial" w:cs="Arial"/>
          <w:b/>
          <w:sz w:val="24"/>
          <w:szCs w:val="24"/>
        </w:rPr>
      </w:pPr>
      <w:r w:rsidRPr="00D05CE3">
        <w:rPr>
          <w:rFonts w:ascii="Arial" w:hAnsi="Arial" w:cs="Arial"/>
          <w:b/>
          <w:sz w:val="24"/>
          <w:szCs w:val="24"/>
        </w:rPr>
        <w:t>let’s focus on systems and human factors; not on individuals’</w:t>
      </w:r>
    </w:p>
    <w:p w14:paraId="6472487C" w14:textId="77777777" w:rsidR="00944F72" w:rsidRPr="00D05CE3" w:rsidRDefault="00944F72" w:rsidP="00944F72">
      <w:pPr>
        <w:jc w:val="center"/>
        <w:rPr>
          <w:rFonts w:ascii="Arial" w:hAnsi="Arial" w:cs="Arial"/>
          <w:b/>
          <w:sz w:val="24"/>
          <w:szCs w:val="24"/>
        </w:rPr>
      </w:pPr>
      <w:r w:rsidRPr="00D05CE3">
        <w:rPr>
          <w:rFonts w:ascii="Arial" w:hAnsi="Arial" w:cs="Arial"/>
          <w:noProof/>
          <w:sz w:val="24"/>
          <w:szCs w:val="24"/>
          <w:lang w:eastAsia="en-GB"/>
        </w:rPr>
        <w:drawing>
          <wp:inline distT="0" distB="0" distL="0" distR="0" wp14:anchorId="04005A39" wp14:editId="1C91FC40">
            <wp:extent cx="4591050" cy="40957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a:extLst>
                        <a:ext uri="{28A0092B-C50C-407E-A947-70E740481C1C}">
                          <a14:useLocalDpi xmlns:a14="http://schemas.microsoft.com/office/drawing/2010/main" val="0"/>
                        </a:ext>
                      </a:extLst>
                    </a:blip>
                    <a:srcRect l="11191" t="71021" r="50000" b="17143"/>
                    <a:stretch>
                      <a:fillRect/>
                    </a:stretch>
                  </pic:blipFill>
                  <pic:spPr bwMode="auto">
                    <a:xfrm>
                      <a:off x="0" y="0"/>
                      <a:ext cx="4591050" cy="409575"/>
                    </a:xfrm>
                    <a:prstGeom prst="rect">
                      <a:avLst/>
                    </a:prstGeom>
                    <a:noFill/>
                    <a:ln>
                      <a:noFill/>
                    </a:ln>
                  </pic:spPr>
                </pic:pic>
              </a:graphicData>
            </a:graphic>
          </wp:inline>
        </w:drawing>
      </w:r>
      <w:r w:rsidRPr="00D05CE3">
        <w:rPr>
          <w:rFonts w:ascii="Arial" w:hAnsi="Arial" w:cs="Arial"/>
          <w:b/>
          <w:sz w:val="24"/>
          <w:szCs w:val="24"/>
        </w:rPr>
        <w:t xml:space="preserve"> </w:t>
      </w:r>
    </w:p>
    <w:p w14:paraId="0F53B41C" w14:textId="77777777" w:rsidR="00944F72" w:rsidRPr="00D05CE3" w:rsidRDefault="00944F72" w:rsidP="00944F72">
      <w:pPr>
        <w:jc w:val="center"/>
        <w:rPr>
          <w:rFonts w:ascii="Arial" w:hAnsi="Arial" w:cs="Arial"/>
          <w:b/>
          <w:sz w:val="24"/>
          <w:szCs w:val="24"/>
        </w:rPr>
      </w:pPr>
      <w:r w:rsidRPr="00D05CE3">
        <w:rPr>
          <w:rFonts w:ascii="Arial" w:hAnsi="Arial" w:cs="Arial"/>
          <w:b/>
          <w:sz w:val="24"/>
          <w:szCs w:val="24"/>
        </w:rPr>
        <w:t>If you don’t measure, you don’t know’</w:t>
      </w:r>
    </w:p>
    <w:p w14:paraId="193161B4" w14:textId="77777777" w:rsidR="00944F72" w:rsidRPr="00D05CE3" w:rsidRDefault="00944F72" w:rsidP="00944F72">
      <w:pPr>
        <w:jc w:val="center"/>
        <w:rPr>
          <w:rFonts w:ascii="Arial" w:hAnsi="Arial" w:cs="Arial"/>
          <w:sz w:val="24"/>
          <w:szCs w:val="24"/>
        </w:rPr>
      </w:pPr>
      <w:r w:rsidRPr="00D05CE3">
        <w:rPr>
          <w:rFonts w:ascii="Arial" w:hAnsi="Arial" w:cs="Arial"/>
          <w:noProof/>
          <w:sz w:val="24"/>
          <w:szCs w:val="24"/>
          <w:lang w:eastAsia="en-GB"/>
        </w:rPr>
        <w:drawing>
          <wp:inline distT="0" distB="0" distL="0" distR="0" wp14:anchorId="2786D7ED" wp14:editId="7B166D2B">
            <wp:extent cx="4162425" cy="51435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extLst>
                        <a:ext uri="{28A0092B-C50C-407E-A947-70E740481C1C}">
                          <a14:useLocalDpi xmlns:a14="http://schemas.microsoft.com/office/drawing/2010/main" val="0"/>
                        </a:ext>
                      </a:extLst>
                    </a:blip>
                    <a:srcRect l="11089" t="82721" r="54625" b="5441"/>
                    <a:stretch>
                      <a:fillRect/>
                    </a:stretch>
                  </pic:blipFill>
                  <pic:spPr bwMode="auto">
                    <a:xfrm>
                      <a:off x="0" y="0"/>
                      <a:ext cx="4162425" cy="514350"/>
                    </a:xfrm>
                    <a:prstGeom prst="rect">
                      <a:avLst/>
                    </a:prstGeom>
                    <a:noFill/>
                    <a:ln>
                      <a:noFill/>
                    </a:ln>
                  </pic:spPr>
                </pic:pic>
              </a:graphicData>
            </a:graphic>
          </wp:inline>
        </w:drawing>
      </w:r>
    </w:p>
    <w:p w14:paraId="167DED77" w14:textId="77777777" w:rsidR="00944F72" w:rsidRPr="00D05CE3" w:rsidRDefault="00944F72" w:rsidP="00944F72">
      <w:pPr>
        <w:jc w:val="center"/>
        <w:rPr>
          <w:rFonts w:ascii="Arial" w:hAnsi="Arial" w:cs="Arial"/>
          <w:sz w:val="24"/>
          <w:szCs w:val="24"/>
        </w:rPr>
      </w:pPr>
      <w:r w:rsidRPr="00D05CE3">
        <w:rPr>
          <w:rFonts w:ascii="Arial" w:hAnsi="Arial" w:cs="Arial"/>
          <w:sz w:val="24"/>
          <w:szCs w:val="24"/>
        </w:rPr>
        <w:t xml:space="preserve">‘ </w:t>
      </w:r>
      <w:r w:rsidRPr="00D05CE3">
        <w:rPr>
          <w:rFonts w:ascii="Arial" w:hAnsi="Arial" w:cs="Arial"/>
          <w:b/>
          <w:sz w:val="24"/>
          <w:szCs w:val="24"/>
        </w:rPr>
        <w:t>if we always do what we’ve always done, we’ll always get what we’ve always gotten’</w:t>
      </w:r>
    </w:p>
    <w:p w14:paraId="780BB51C" w14:textId="77777777" w:rsidR="00944F72" w:rsidRPr="00D05CE3" w:rsidRDefault="00944F72" w:rsidP="00944F72">
      <w:pPr>
        <w:jc w:val="center"/>
        <w:rPr>
          <w:rFonts w:ascii="Arial" w:hAnsi="Arial" w:cs="Arial"/>
          <w:sz w:val="24"/>
          <w:szCs w:val="24"/>
        </w:rPr>
      </w:pPr>
      <w:r w:rsidRPr="00D05CE3">
        <w:rPr>
          <w:rFonts w:ascii="Arial" w:hAnsi="Arial" w:cs="Arial"/>
          <w:noProof/>
          <w:sz w:val="24"/>
          <w:szCs w:val="24"/>
          <w:lang w:eastAsia="en-GB"/>
        </w:rPr>
        <w:drawing>
          <wp:inline distT="0" distB="0" distL="0" distR="0" wp14:anchorId="2667152A" wp14:editId="5BA3C08D">
            <wp:extent cx="4895850" cy="523875"/>
            <wp:effectExtent l="0" t="0" r="0"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a:extLst>
                        <a:ext uri="{28A0092B-C50C-407E-A947-70E740481C1C}">
                          <a14:useLocalDpi xmlns:a14="http://schemas.microsoft.com/office/drawing/2010/main" val="0"/>
                        </a:ext>
                      </a:extLst>
                    </a:blip>
                    <a:srcRect t="50253" b="31725"/>
                    <a:stretch>
                      <a:fillRect/>
                    </a:stretch>
                  </pic:blipFill>
                  <pic:spPr bwMode="auto">
                    <a:xfrm>
                      <a:off x="0" y="0"/>
                      <a:ext cx="4895850" cy="523875"/>
                    </a:xfrm>
                    <a:prstGeom prst="rect">
                      <a:avLst/>
                    </a:prstGeom>
                    <a:noFill/>
                    <a:ln>
                      <a:noFill/>
                    </a:ln>
                  </pic:spPr>
                </pic:pic>
              </a:graphicData>
            </a:graphic>
          </wp:inline>
        </w:drawing>
      </w:r>
      <w:r w:rsidRPr="00D05CE3">
        <w:rPr>
          <w:rFonts w:ascii="Arial" w:hAnsi="Arial" w:cs="Arial"/>
          <w:sz w:val="24"/>
          <w:szCs w:val="24"/>
        </w:rPr>
        <w:t xml:space="preserve"> </w:t>
      </w:r>
    </w:p>
    <w:p w14:paraId="742FECED" w14:textId="77777777" w:rsidR="00944F72" w:rsidRPr="00D05CE3" w:rsidRDefault="00944F72" w:rsidP="00944F72">
      <w:pPr>
        <w:jc w:val="center"/>
        <w:rPr>
          <w:rFonts w:ascii="Arial" w:hAnsi="Arial" w:cs="Arial"/>
          <w:b/>
          <w:sz w:val="24"/>
          <w:szCs w:val="24"/>
        </w:rPr>
      </w:pPr>
      <w:r w:rsidRPr="00D05CE3">
        <w:rPr>
          <w:rFonts w:ascii="Arial" w:hAnsi="Arial" w:cs="Arial"/>
          <w:b/>
          <w:sz w:val="24"/>
          <w:szCs w:val="24"/>
        </w:rPr>
        <w:t>The Standard you walk past is the standard you accept’</w:t>
      </w:r>
    </w:p>
    <w:p w14:paraId="26CA4AEF" w14:textId="0D10E9DE" w:rsidR="00944F72" w:rsidRDefault="00944F72" w:rsidP="00DE181C">
      <w:pPr>
        <w:jc w:val="both"/>
        <w:rPr>
          <w:rFonts w:ascii="Arial" w:hAnsi="Arial" w:cs="Arial"/>
          <w:i/>
          <w:iCs/>
          <w:color w:val="FF0000"/>
          <w:sz w:val="23"/>
          <w:szCs w:val="23"/>
        </w:rPr>
      </w:pPr>
    </w:p>
    <w:p w14:paraId="61627258" w14:textId="236C6608" w:rsidR="00944F72" w:rsidRDefault="005769A5" w:rsidP="00DE181C">
      <w:pPr>
        <w:jc w:val="both"/>
        <w:rPr>
          <w:rFonts w:ascii="Arial" w:hAnsi="Arial" w:cs="Arial"/>
          <w:i/>
          <w:iCs/>
          <w:color w:val="FF0000"/>
          <w:sz w:val="23"/>
          <w:szCs w:val="23"/>
        </w:rPr>
      </w:pPr>
      <w:r>
        <w:rPr>
          <w:rFonts w:ascii="Arial" w:hAnsi="Arial" w:cs="Arial"/>
          <w:i/>
          <w:iCs/>
          <w:noProof/>
          <w:color w:val="FF0000"/>
          <w:sz w:val="23"/>
          <w:szCs w:val="23"/>
        </w:rPr>
        <w:lastRenderedPageBreak/>
        <w:drawing>
          <wp:inline distT="0" distB="0" distL="0" distR="0" wp14:anchorId="2072E352" wp14:editId="141C7976">
            <wp:extent cx="6343650" cy="462915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343650" cy="4629150"/>
                    </a:xfrm>
                    <a:prstGeom prst="rect">
                      <a:avLst/>
                    </a:prstGeom>
                    <a:noFill/>
                  </pic:spPr>
                </pic:pic>
              </a:graphicData>
            </a:graphic>
          </wp:inline>
        </w:drawing>
      </w:r>
    </w:p>
    <w:p w14:paraId="6B19E683" w14:textId="77777777" w:rsidR="00944F72" w:rsidRDefault="00944F72" w:rsidP="00DE181C">
      <w:pPr>
        <w:jc w:val="both"/>
        <w:rPr>
          <w:rFonts w:ascii="Arial" w:hAnsi="Arial" w:cs="Arial"/>
          <w:i/>
          <w:iCs/>
          <w:color w:val="FF0000"/>
          <w:sz w:val="23"/>
          <w:szCs w:val="23"/>
        </w:rPr>
      </w:pPr>
    </w:p>
    <w:p w14:paraId="3E038867" w14:textId="77777777" w:rsidR="00944F72" w:rsidRPr="00F27EAE" w:rsidRDefault="00944F72" w:rsidP="00DE181C">
      <w:pPr>
        <w:jc w:val="both"/>
        <w:rPr>
          <w:rFonts w:ascii="Arial" w:hAnsi="Arial" w:cs="Arial"/>
          <w:i/>
          <w:iCs/>
          <w:color w:val="FF0000"/>
          <w:sz w:val="23"/>
          <w:szCs w:val="23"/>
        </w:rPr>
      </w:pPr>
    </w:p>
    <w:p w14:paraId="51BA5C84" w14:textId="77777777" w:rsidR="00DE181C" w:rsidRPr="002301F9" w:rsidRDefault="00DE181C" w:rsidP="00DE181C">
      <w:pPr>
        <w:jc w:val="both"/>
        <w:rPr>
          <w:rFonts w:ascii="Arial" w:hAnsi="Arial" w:cs="Arial"/>
          <w:i/>
          <w:iCs/>
          <w:color w:val="2F5496" w:themeColor="accent1" w:themeShade="BF"/>
          <w:sz w:val="28"/>
          <w:szCs w:val="28"/>
        </w:rPr>
      </w:pPr>
      <w:r w:rsidRPr="002301F9">
        <w:rPr>
          <w:rFonts w:ascii="Arial" w:hAnsi="Arial" w:cs="Arial"/>
          <w:b/>
          <w:color w:val="2F5496" w:themeColor="accent1" w:themeShade="BF"/>
          <w:sz w:val="28"/>
          <w:szCs w:val="28"/>
        </w:rPr>
        <w:t>8. Sustainability Report</w:t>
      </w:r>
      <w:r w:rsidRPr="002301F9">
        <w:rPr>
          <w:rFonts w:ascii="Arial" w:hAnsi="Arial" w:cs="Arial"/>
          <w:i/>
          <w:iCs/>
          <w:color w:val="2F5496" w:themeColor="accent1" w:themeShade="BF"/>
          <w:sz w:val="28"/>
          <w:szCs w:val="28"/>
        </w:rPr>
        <w:t xml:space="preserve"> </w:t>
      </w:r>
    </w:p>
    <w:p w14:paraId="757C0E63" w14:textId="77777777" w:rsidR="00DE181C" w:rsidRPr="0073632B" w:rsidRDefault="00DE181C" w:rsidP="00DE181C">
      <w:pPr>
        <w:pStyle w:val="xmsonormal"/>
        <w:shd w:val="clear" w:color="auto" w:fill="FFFFFF"/>
        <w:rPr>
          <w:rFonts w:ascii="Arial" w:eastAsia="Times New Roman" w:hAnsi="Arial" w:cs="Arial"/>
          <w:color w:val="201F1E"/>
          <w:sz w:val="24"/>
          <w:szCs w:val="24"/>
        </w:rPr>
      </w:pPr>
      <w:r>
        <w:rPr>
          <w:rFonts w:ascii="Arial" w:hAnsi="Arial" w:cs="Arial"/>
          <w:color w:val="000000" w:themeColor="text1"/>
          <w:sz w:val="24"/>
          <w:szCs w:val="24"/>
        </w:rPr>
        <w:t xml:space="preserve">In January 2020, the Health Board declared a climate emergency, and gave a commitment to redoubling our efforts to reduce our carbon footprint. We produced our first sustainability action plan which set out the actions we would take to significantly reduce our carbon use. Following the publication of the Welsh Government Decarbonisation Strategy, with the commitment to reach carbon zero by 2030, we refreshed the Sustainability Action Plan and approved the revised plan at our Board meeting in November 2021.  </w:t>
      </w:r>
      <w:r w:rsidRPr="00C3491F">
        <w:rPr>
          <w:rFonts w:ascii="Arial" w:hAnsi="Arial" w:cs="Arial"/>
          <w:color w:val="000000" w:themeColor="text1"/>
          <w:sz w:val="24"/>
          <w:szCs w:val="24"/>
        </w:rPr>
        <w:t>T</w:t>
      </w:r>
      <w:r w:rsidRPr="0073632B">
        <w:rPr>
          <w:rFonts w:ascii="Arial" w:eastAsia="Times New Roman" w:hAnsi="Arial" w:cs="Arial"/>
          <w:iCs/>
          <w:color w:val="201F1E"/>
          <w:sz w:val="24"/>
          <w:szCs w:val="24"/>
          <w:bdr w:val="none" w:sz="0" w:space="0" w:color="auto" w:frame="1"/>
        </w:rPr>
        <w:t>his latest plan uses the NHS Wales Decarbonisation Strategic Delivery Plan as a base plus builds upon the learning from the first Action Plan in order to challenge the Health Board to further mature its reaction to the Climate Crisis.</w:t>
      </w:r>
    </w:p>
    <w:p w14:paraId="3340F562" w14:textId="77777777" w:rsidR="00DE181C" w:rsidRPr="0073632B" w:rsidRDefault="00DE181C" w:rsidP="00DE181C">
      <w:pPr>
        <w:shd w:val="clear" w:color="auto" w:fill="FFFFFF"/>
        <w:spacing w:after="0" w:line="240" w:lineRule="auto"/>
        <w:rPr>
          <w:rFonts w:ascii="Arial" w:eastAsia="Times New Roman" w:hAnsi="Arial" w:cs="Arial"/>
          <w:color w:val="201F1E"/>
          <w:sz w:val="24"/>
          <w:szCs w:val="24"/>
          <w:lang w:eastAsia="en-GB"/>
        </w:rPr>
      </w:pPr>
      <w:r w:rsidRPr="0073632B">
        <w:rPr>
          <w:rFonts w:ascii="Arial" w:eastAsia="Times New Roman" w:hAnsi="Arial" w:cs="Arial"/>
          <w:iCs/>
          <w:color w:val="201F1E"/>
          <w:sz w:val="24"/>
          <w:szCs w:val="24"/>
          <w:bdr w:val="none" w:sz="0" w:space="0" w:color="auto" w:frame="1"/>
          <w:lang w:eastAsia="en-GB"/>
        </w:rPr>
        <w:t> </w:t>
      </w:r>
    </w:p>
    <w:p w14:paraId="5E128F89" w14:textId="1EB5FDD4" w:rsidR="00DE181C" w:rsidRPr="0073632B" w:rsidRDefault="00DE181C" w:rsidP="00DE181C">
      <w:pPr>
        <w:shd w:val="clear" w:color="auto" w:fill="FFFFFF"/>
        <w:spacing w:after="0" w:line="240" w:lineRule="auto"/>
        <w:rPr>
          <w:rFonts w:ascii="Arial" w:eastAsia="Times New Roman" w:hAnsi="Arial" w:cs="Arial"/>
          <w:color w:val="201F1E"/>
          <w:sz w:val="24"/>
          <w:szCs w:val="24"/>
          <w:lang w:eastAsia="en-GB"/>
        </w:rPr>
      </w:pPr>
      <w:r w:rsidRPr="0073632B">
        <w:rPr>
          <w:rFonts w:ascii="Arial" w:eastAsia="Times New Roman" w:hAnsi="Arial" w:cs="Arial"/>
          <w:iCs/>
          <w:color w:val="201F1E"/>
          <w:sz w:val="24"/>
          <w:szCs w:val="24"/>
          <w:bdr w:val="none" w:sz="0" w:space="0" w:color="auto" w:frame="1"/>
          <w:lang w:eastAsia="en-GB"/>
        </w:rPr>
        <w:t xml:space="preserve">During 2021/22, </w:t>
      </w:r>
      <w:r w:rsidR="005769A5">
        <w:rPr>
          <w:rFonts w:ascii="Arial" w:eastAsia="Times New Roman" w:hAnsi="Arial" w:cs="Arial"/>
          <w:iCs/>
          <w:color w:val="201F1E"/>
          <w:sz w:val="24"/>
          <w:szCs w:val="24"/>
          <w:bdr w:val="none" w:sz="0" w:space="0" w:color="auto" w:frame="1"/>
          <w:lang w:eastAsia="en-GB"/>
        </w:rPr>
        <w:t xml:space="preserve">and in addition to the developments referred to under Section 6.6 above (Progress against our well-being objectives), </w:t>
      </w:r>
      <w:r w:rsidRPr="0073632B">
        <w:rPr>
          <w:rFonts w:ascii="Arial" w:eastAsia="Times New Roman" w:hAnsi="Arial" w:cs="Arial"/>
          <w:iCs/>
          <w:color w:val="201F1E"/>
          <w:sz w:val="24"/>
          <w:szCs w:val="24"/>
          <w:bdr w:val="none" w:sz="0" w:space="0" w:color="auto" w:frame="1"/>
          <w:lang w:eastAsia="en-GB"/>
        </w:rPr>
        <w:t>circa 33% of outpatient appointments taking place virtually, homeworking commonplace which reduces congestion and traffic pollution and Health Board colleagues leading the formation of a Green Health Wales network of healthcare professionals.</w:t>
      </w:r>
    </w:p>
    <w:p w14:paraId="091959EF" w14:textId="77777777" w:rsidR="00DE181C" w:rsidRPr="0073632B" w:rsidRDefault="00DE181C" w:rsidP="00DE181C">
      <w:pPr>
        <w:shd w:val="clear" w:color="auto" w:fill="FFFFFF"/>
        <w:spacing w:after="0" w:line="240" w:lineRule="auto"/>
        <w:rPr>
          <w:rFonts w:ascii="Arial" w:eastAsia="Times New Roman" w:hAnsi="Arial" w:cs="Arial"/>
          <w:color w:val="201F1E"/>
          <w:sz w:val="24"/>
          <w:szCs w:val="24"/>
          <w:lang w:eastAsia="en-GB"/>
        </w:rPr>
      </w:pPr>
      <w:r w:rsidRPr="0073632B">
        <w:rPr>
          <w:rFonts w:ascii="Arial" w:eastAsia="Times New Roman" w:hAnsi="Arial" w:cs="Arial"/>
          <w:iCs/>
          <w:color w:val="201F1E"/>
          <w:sz w:val="24"/>
          <w:szCs w:val="24"/>
          <w:bdr w:val="none" w:sz="0" w:space="0" w:color="auto" w:frame="1"/>
          <w:lang w:eastAsia="en-GB"/>
        </w:rPr>
        <w:t> </w:t>
      </w:r>
    </w:p>
    <w:p w14:paraId="2C9BCD2A" w14:textId="77777777" w:rsidR="00DE181C" w:rsidRPr="0073632B" w:rsidRDefault="00DE181C" w:rsidP="00DE181C">
      <w:pPr>
        <w:shd w:val="clear" w:color="auto" w:fill="FFFFFF"/>
        <w:spacing w:after="0" w:line="240" w:lineRule="auto"/>
        <w:rPr>
          <w:rFonts w:ascii="Arial" w:eastAsia="Times New Roman" w:hAnsi="Arial" w:cs="Arial"/>
          <w:iCs/>
          <w:color w:val="201F1E"/>
          <w:sz w:val="24"/>
          <w:szCs w:val="24"/>
          <w:bdr w:val="none" w:sz="0" w:space="0" w:color="auto" w:frame="1"/>
          <w:lang w:eastAsia="en-GB"/>
        </w:rPr>
      </w:pPr>
      <w:r w:rsidRPr="0073632B">
        <w:rPr>
          <w:rFonts w:ascii="Arial" w:eastAsia="Times New Roman" w:hAnsi="Arial" w:cs="Arial"/>
          <w:iCs/>
          <w:color w:val="201F1E"/>
          <w:sz w:val="24"/>
          <w:szCs w:val="24"/>
          <w:bdr w:val="none" w:sz="0" w:space="0" w:color="auto" w:frame="1"/>
          <w:lang w:eastAsia="en-GB"/>
        </w:rPr>
        <w:lastRenderedPageBreak/>
        <w:t>More needs to be done.  Therefore in the coming year an emphasis is being put into providing leadership in order to make a difference to our carbon footprint and consideration to be put into how we will bring all of our colleagues onto the journey with us. To this end, there has been a significant and consistent increase in communications about the subject of decarbonisation. Not forgetting our desire to consume less energy, the continued Re:Fit program will include further widespread LED installation, carbon reducing ventilation upgrades, control improvements and solar PV installations.</w:t>
      </w:r>
    </w:p>
    <w:p w14:paraId="701A8598" w14:textId="77777777" w:rsidR="00DE181C" w:rsidRDefault="00DE181C" w:rsidP="00DE181C">
      <w:pPr>
        <w:shd w:val="clear" w:color="auto" w:fill="FFFFFF"/>
        <w:spacing w:after="0" w:line="240" w:lineRule="auto"/>
        <w:rPr>
          <w:rFonts w:ascii="Arial" w:eastAsia="Times New Roman" w:hAnsi="Arial" w:cs="Arial"/>
          <w:color w:val="201F1E"/>
          <w:sz w:val="24"/>
          <w:szCs w:val="24"/>
          <w:lang w:eastAsia="en-GB"/>
        </w:rPr>
      </w:pPr>
    </w:p>
    <w:p w14:paraId="4484010B" w14:textId="77777777" w:rsidR="00DE181C" w:rsidRPr="0073632B" w:rsidRDefault="00DE181C" w:rsidP="00DE181C">
      <w:pPr>
        <w:shd w:val="clear" w:color="auto" w:fill="FFFFFF"/>
        <w:spacing w:after="0" w:line="240" w:lineRule="auto"/>
        <w:rPr>
          <w:rFonts w:ascii="Arial" w:eastAsia="Times New Roman" w:hAnsi="Arial" w:cs="Arial"/>
          <w:color w:val="201F1E"/>
          <w:sz w:val="24"/>
          <w:szCs w:val="24"/>
          <w:lang w:eastAsia="en-GB"/>
        </w:rPr>
      </w:pPr>
    </w:p>
    <w:p w14:paraId="1728E155" w14:textId="77777777" w:rsidR="00DE181C" w:rsidRDefault="00DE181C" w:rsidP="00DE181C">
      <w:pPr>
        <w:autoSpaceDE w:val="0"/>
        <w:autoSpaceDN w:val="0"/>
        <w:adjustRightInd w:val="0"/>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We now report annually on progress with our carbon reduction plan, and an Executive level oversight group is being established to ensure that key milestones are delivered on time. </w:t>
      </w:r>
    </w:p>
    <w:p w14:paraId="165947A8" w14:textId="77777777" w:rsidR="00DE181C" w:rsidRDefault="00DE181C" w:rsidP="00DE181C">
      <w:pPr>
        <w:autoSpaceDE w:val="0"/>
        <w:autoSpaceDN w:val="0"/>
        <w:adjustRightInd w:val="0"/>
        <w:spacing w:after="0" w:line="240" w:lineRule="auto"/>
        <w:rPr>
          <w:rFonts w:ascii="Arial" w:hAnsi="Arial" w:cs="Arial"/>
          <w:color w:val="000000" w:themeColor="text1"/>
          <w:sz w:val="24"/>
          <w:szCs w:val="24"/>
        </w:rPr>
      </w:pPr>
    </w:p>
    <w:p w14:paraId="7A1EC055" w14:textId="77777777" w:rsidR="00DE181C" w:rsidRDefault="00DE181C" w:rsidP="00DE181C">
      <w:pPr>
        <w:autoSpaceDE w:val="0"/>
        <w:autoSpaceDN w:val="0"/>
        <w:adjustRightInd w:val="0"/>
        <w:spacing w:after="0" w:line="240" w:lineRule="auto"/>
        <w:rPr>
          <w:rFonts w:ascii="Arial" w:hAnsi="Arial" w:cs="Arial"/>
          <w:color w:val="000000" w:themeColor="text1"/>
          <w:sz w:val="24"/>
          <w:szCs w:val="24"/>
        </w:rPr>
      </w:pPr>
    </w:p>
    <w:p w14:paraId="08C587F3" w14:textId="77777777" w:rsidR="00DE181C" w:rsidRDefault="00DE181C" w:rsidP="00DE181C">
      <w:pPr>
        <w:autoSpaceDE w:val="0"/>
        <w:autoSpaceDN w:val="0"/>
        <w:adjustRightInd w:val="0"/>
        <w:spacing w:after="0" w:line="240" w:lineRule="auto"/>
        <w:rPr>
          <w:rFonts w:ascii="Arial" w:hAnsi="Arial" w:cs="Arial"/>
          <w:color w:val="000000" w:themeColor="text1"/>
          <w:sz w:val="24"/>
          <w:szCs w:val="24"/>
        </w:rPr>
      </w:pPr>
      <w:r>
        <w:rPr>
          <w:rFonts w:ascii="Arial" w:hAnsi="Arial" w:cs="Arial"/>
          <w:noProof/>
          <w:color w:val="000000" w:themeColor="text1"/>
        </w:rPr>
        <w:drawing>
          <wp:anchor distT="0" distB="0" distL="114300" distR="114300" simplePos="0" relativeHeight="251678720" behindDoc="0" locked="0" layoutInCell="1" allowOverlap="1" wp14:anchorId="217698CC" wp14:editId="5DD08FB7">
            <wp:simplePos x="0" y="0"/>
            <wp:positionH relativeFrom="page">
              <wp:posOffset>387441</wp:posOffset>
            </wp:positionH>
            <wp:positionV relativeFrom="paragraph">
              <wp:posOffset>190318</wp:posOffset>
            </wp:positionV>
            <wp:extent cx="6687448" cy="2786380"/>
            <wp:effectExtent l="0" t="0" r="0" b="0"/>
            <wp:wrapNone/>
            <wp:docPr id="65" name="Picture 65" descr="C:\Users\MA258225\AppData\Local\Microsoft\Windows\INetCache\Content.MSO\3A58313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258225\AppData\Local\Microsoft\Windows\INetCache\Content.MSO\3A583130.tmp"/>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687448" cy="27863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CFD2D8D" w14:textId="77777777" w:rsidR="00DE181C" w:rsidRDefault="00DE181C" w:rsidP="00DE181C">
      <w:pPr>
        <w:autoSpaceDE w:val="0"/>
        <w:autoSpaceDN w:val="0"/>
        <w:adjustRightInd w:val="0"/>
        <w:spacing w:after="0" w:line="240" w:lineRule="auto"/>
        <w:rPr>
          <w:rFonts w:ascii="Arial" w:hAnsi="Arial" w:cs="Arial"/>
          <w:color w:val="000000" w:themeColor="text1"/>
          <w:sz w:val="24"/>
          <w:szCs w:val="24"/>
        </w:rPr>
      </w:pPr>
    </w:p>
    <w:p w14:paraId="37C93D82" w14:textId="77777777" w:rsidR="00DE181C" w:rsidRDefault="00DE181C" w:rsidP="00DE181C">
      <w:pPr>
        <w:autoSpaceDE w:val="0"/>
        <w:autoSpaceDN w:val="0"/>
        <w:adjustRightInd w:val="0"/>
        <w:spacing w:after="0" w:line="240" w:lineRule="auto"/>
        <w:rPr>
          <w:rFonts w:ascii="Arial" w:hAnsi="Arial" w:cs="Arial"/>
          <w:color w:val="000000" w:themeColor="text1"/>
          <w:sz w:val="24"/>
          <w:szCs w:val="24"/>
        </w:rPr>
      </w:pPr>
    </w:p>
    <w:p w14:paraId="3E498269"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251CDC59"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5F3E12E1"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6B6725B1"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6F1DDCFA"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67B34F64"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64F990CF"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55353B1A"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76292F7B"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250F7620"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5D336797"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1819EE04"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35CCC0FB"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0B143980"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21EE8E96"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57E0D4FA"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67575568" w14:textId="77777777" w:rsidR="00DE181C" w:rsidRPr="002301F9" w:rsidRDefault="00DE181C" w:rsidP="00DE181C">
      <w:pPr>
        <w:shd w:val="clear" w:color="auto" w:fill="FFFFFF"/>
        <w:spacing w:after="0" w:line="240" w:lineRule="auto"/>
        <w:jc w:val="center"/>
        <w:rPr>
          <w:rFonts w:ascii="Arial" w:eastAsia="Times New Roman" w:hAnsi="Arial" w:cs="Arial"/>
          <w:color w:val="2F5496" w:themeColor="accent1" w:themeShade="BF"/>
          <w:sz w:val="24"/>
          <w:szCs w:val="24"/>
          <w:lang w:eastAsia="en-GB"/>
        </w:rPr>
      </w:pPr>
      <w:r w:rsidRPr="002301F9">
        <w:rPr>
          <w:rFonts w:ascii="Arial" w:eastAsia="Times New Roman" w:hAnsi="Arial" w:cs="Arial"/>
          <w:b/>
          <w:bCs/>
          <w:iCs/>
          <w:color w:val="2F5496" w:themeColor="accent1" w:themeShade="BF"/>
          <w:sz w:val="24"/>
          <w:szCs w:val="24"/>
          <w:bdr w:val="none" w:sz="0" w:space="0" w:color="auto" w:frame="1"/>
          <w:lang w:eastAsia="en-GB"/>
        </w:rPr>
        <w:t>Themes for 22/23 Sustainability Action Plan</w:t>
      </w:r>
    </w:p>
    <w:p w14:paraId="1C7467C7" w14:textId="77777777" w:rsidR="00DE181C" w:rsidRPr="0073632B" w:rsidRDefault="00DE181C" w:rsidP="00DE181C">
      <w:pPr>
        <w:shd w:val="clear" w:color="auto" w:fill="FFFFFF"/>
        <w:spacing w:after="0" w:line="240" w:lineRule="auto"/>
        <w:rPr>
          <w:rFonts w:ascii="Arial" w:eastAsia="Times New Roman" w:hAnsi="Arial" w:cs="Arial"/>
          <w:color w:val="201F1E"/>
          <w:sz w:val="24"/>
          <w:szCs w:val="24"/>
          <w:lang w:eastAsia="en-GB"/>
        </w:rPr>
      </w:pPr>
      <w:r w:rsidRPr="0073632B">
        <w:rPr>
          <w:rFonts w:ascii="Arial" w:eastAsia="Times New Roman" w:hAnsi="Arial" w:cs="Arial"/>
          <w:iCs/>
          <w:color w:val="201F1E"/>
          <w:sz w:val="24"/>
          <w:szCs w:val="24"/>
          <w:bdr w:val="none" w:sz="0" w:space="0" w:color="auto" w:frame="1"/>
          <w:lang w:eastAsia="en-GB"/>
        </w:rPr>
        <w:t> </w:t>
      </w:r>
    </w:p>
    <w:p w14:paraId="38BDED79" w14:textId="77777777" w:rsidR="00DE181C" w:rsidRDefault="00DE181C" w:rsidP="00DE181C">
      <w:pPr>
        <w:shd w:val="clear" w:color="auto" w:fill="FFFFFF"/>
        <w:spacing w:after="0" w:line="240" w:lineRule="auto"/>
        <w:rPr>
          <w:rFonts w:ascii="Arial" w:eastAsia="Times New Roman" w:hAnsi="Arial" w:cs="Arial"/>
          <w:iCs/>
          <w:color w:val="201F1E"/>
          <w:sz w:val="24"/>
          <w:szCs w:val="24"/>
          <w:bdr w:val="none" w:sz="0" w:space="0" w:color="auto" w:frame="1"/>
          <w:lang w:eastAsia="en-GB"/>
        </w:rPr>
      </w:pPr>
    </w:p>
    <w:p w14:paraId="694C0CED" w14:textId="77777777" w:rsidR="00DE181C" w:rsidRPr="0073632B" w:rsidRDefault="00DE181C" w:rsidP="00DE181C">
      <w:pPr>
        <w:shd w:val="clear" w:color="auto" w:fill="FFFFFF"/>
        <w:spacing w:after="0" w:line="240" w:lineRule="auto"/>
        <w:rPr>
          <w:rFonts w:ascii="Arial" w:eastAsia="Times New Roman" w:hAnsi="Arial" w:cs="Arial"/>
          <w:color w:val="201F1E"/>
          <w:sz w:val="24"/>
          <w:szCs w:val="24"/>
          <w:lang w:eastAsia="en-GB"/>
        </w:rPr>
      </w:pPr>
      <w:r w:rsidRPr="0073632B">
        <w:rPr>
          <w:rFonts w:ascii="Arial" w:eastAsia="Times New Roman" w:hAnsi="Arial" w:cs="Arial"/>
          <w:iCs/>
          <w:color w:val="201F1E"/>
          <w:sz w:val="24"/>
          <w:szCs w:val="24"/>
          <w:bdr w:val="none" w:sz="0" w:space="0" w:color="auto" w:frame="1"/>
          <w:lang w:eastAsia="en-GB"/>
        </w:rPr>
        <w:t>20% of NHS Wales emissions come from our buildings and energy consumed. 60% comes from the products used to deliver healthcare services. An exciting initiative being trialled this year involves volunteers from our teams working on quality improvement initiatives with a view to improving the carbon impact of products we use or reducing consumption of them. As an example of a reduction in consumption project, the Health Board has been working towards turning off the supply of nitrous oxide around our facilities and instead delivering the gas on demand where required in cylinder form. It is expected that considerably less of this dangerous greenhouse gas can be consumed saving on our emissions and money.</w:t>
      </w:r>
    </w:p>
    <w:p w14:paraId="2598D55D" w14:textId="77777777" w:rsidR="00DE181C" w:rsidRPr="0073632B" w:rsidRDefault="00DE181C" w:rsidP="00DE181C">
      <w:pPr>
        <w:shd w:val="clear" w:color="auto" w:fill="FFFFFF"/>
        <w:spacing w:after="0" w:line="240" w:lineRule="auto"/>
        <w:rPr>
          <w:rFonts w:ascii="Arial" w:eastAsia="Times New Roman" w:hAnsi="Arial" w:cs="Arial"/>
          <w:color w:val="201F1E"/>
          <w:sz w:val="24"/>
          <w:szCs w:val="24"/>
          <w:lang w:eastAsia="en-GB"/>
        </w:rPr>
      </w:pPr>
      <w:r w:rsidRPr="0073632B">
        <w:rPr>
          <w:rFonts w:ascii="Arial" w:eastAsia="Times New Roman" w:hAnsi="Arial" w:cs="Arial"/>
          <w:iCs/>
          <w:color w:val="201F1E"/>
          <w:sz w:val="24"/>
          <w:szCs w:val="24"/>
          <w:bdr w:val="none" w:sz="0" w:space="0" w:color="auto" w:frame="1"/>
          <w:lang w:eastAsia="en-GB"/>
        </w:rPr>
        <w:t> </w:t>
      </w:r>
    </w:p>
    <w:p w14:paraId="1EC1E732" w14:textId="77777777" w:rsidR="0021779C" w:rsidRDefault="00DE181C" w:rsidP="00CE5DC3">
      <w:pPr>
        <w:shd w:val="clear" w:color="auto" w:fill="FFFFFF"/>
        <w:spacing w:after="0" w:line="240" w:lineRule="auto"/>
        <w:rPr>
          <w:rFonts w:ascii="Arial" w:eastAsia="Times New Roman" w:hAnsi="Arial" w:cs="Arial"/>
          <w:iCs/>
          <w:color w:val="201F1E"/>
          <w:sz w:val="24"/>
          <w:szCs w:val="24"/>
          <w:bdr w:val="none" w:sz="0" w:space="0" w:color="auto" w:frame="1"/>
          <w:lang w:eastAsia="en-GB"/>
        </w:rPr>
      </w:pPr>
      <w:r w:rsidRPr="0073632B">
        <w:rPr>
          <w:rFonts w:ascii="Arial" w:eastAsia="Times New Roman" w:hAnsi="Arial" w:cs="Arial"/>
          <w:iCs/>
          <w:color w:val="201F1E"/>
          <w:sz w:val="24"/>
          <w:szCs w:val="24"/>
          <w:bdr w:val="none" w:sz="0" w:space="0" w:color="auto" w:frame="1"/>
          <w:lang w:eastAsia="en-GB"/>
        </w:rPr>
        <w:t>Data concerning energy consumption, water usage and waste is expected to be available in August 2022.</w:t>
      </w:r>
    </w:p>
    <w:p w14:paraId="19B5584B" w14:textId="77777777" w:rsidR="0021779C" w:rsidRDefault="0021779C" w:rsidP="00CE5DC3">
      <w:pPr>
        <w:shd w:val="clear" w:color="auto" w:fill="FFFFFF"/>
        <w:spacing w:after="0" w:line="240" w:lineRule="auto"/>
        <w:rPr>
          <w:rFonts w:ascii="Arial" w:hAnsi="Arial" w:cs="Arial"/>
          <w:sz w:val="24"/>
          <w:szCs w:val="24"/>
        </w:rPr>
      </w:pPr>
    </w:p>
    <w:p w14:paraId="6F22F65A" w14:textId="77777777" w:rsidR="0021779C" w:rsidRPr="0021779C" w:rsidRDefault="0021779C" w:rsidP="00CE5DC3">
      <w:pPr>
        <w:shd w:val="clear" w:color="auto" w:fill="FFFFFF"/>
        <w:spacing w:after="0" w:line="240" w:lineRule="auto"/>
        <w:rPr>
          <w:rFonts w:ascii="Arial" w:hAnsi="Arial" w:cs="Arial"/>
          <w:b/>
          <w:color w:val="0070C0"/>
          <w:sz w:val="28"/>
          <w:szCs w:val="28"/>
        </w:rPr>
      </w:pPr>
      <w:r w:rsidRPr="0021779C">
        <w:rPr>
          <w:rFonts w:ascii="Arial" w:hAnsi="Arial" w:cs="Arial"/>
          <w:b/>
          <w:color w:val="0070C0"/>
          <w:sz w:val="28"/>
          <w:szCs w:val="28"/>
        </w:rPr>
        <w:lastRenderedPageBreak/>
        <w:t>9. Conclusion and Forward Look</w:t>
      </w:r>
    </w:p>
    <w:p w14:paraId="7D6185A5" w14:textId="77777777" w:rsidR="0021779C" w:rsidRDefault="0021779C" w:rsidP="00CE5DC3">
      <w:pPr>
        <w:shd w:val="clear" w:color="auto" w:fill="FFFFFF"/>
        <w:spacing w:after="0" w:line="240" w:lineRule="auto"/>
        <w:rPr>
          <w:rFonts w:ascii="Arial" w:hAnsi="Arial" w:cs="Arial"/>
          <w:sz w:val="24"/>
          <w:szCs w:val="24"/>
        </w:rPr>
      </w:pPr>
    </w:p>
    <w:p w14:paraId="0B305228" w14:textId="77777777" w:rsidR="0021779C" w:rsidRPr="00394373" w:rsidRDefault="0021779C" w:rsidP="0021779C">
      <w:pPr>
        <w:rPr>
          <w:rFonts w:ascii="Arial" w:hAnsi="Arial" w:cs="Arial"/>
          <w:sz w:val="24"/>
          <w:szCs w:val="24"/>
        </w:rPr>
      </w:pPr>
      <w:r w:rsidRPr="00394373">
        <w:rPr>
          <w:rFonts w:ascii="Arial" w:hAnsi="Arial" w:cs="Arial"/>
          <w:sz w:val="24"/>
          <w:szCs w:val="24"/>
        </w:rPr>
        <w:t>As the Health Board has sought to accelerate its plans to recover and redesign services this year, the past year has been another challenging time for the Health Board given the ongoing and unpredictable nature of the pandemic.  However, it has also paved the way for a number of innovative practices to be put in place</w:t>
      </w:r>
      <w:r>
        <w:rPr>
          <w:rFonts w:ascii="Arial" w:hAnsi="Arial" w:cs="Arial"/>
          <w:sz w:val="24"/>
          <w:szCs w:val="24"/>
        </w:rPr>
        <w:t xml:space="preserve"> </w:t>
      </w:r>
      <w:r w:rsidRPr="00394373">
        <w:rPr>
          <w:rFonts w:ascii="Arial" w:hAnsi="Arial" w:cs="Arial"/>
          <w:sz w:val="24"/>
          <w:szCs w:val="24"/>
        </w:rPr>
        <w:t>and we are pleased to see that some of our services have returned to near pre-COVID-19 levels.</w:t>
      </w:r>
    </w:p>
    <w:p w14:paraId="57CC9183" w14:textId="77777777" w:rsidR="0021779C" w:rsidRPr="00394373" w:rsidRDefault="0021779C" w:rsidP="0021779C">
      <w:pPr>
        <w:rPr>
          <w:rFonts w:ascii="Arial" w:hAnsi="Arial" w:cs="Arial"/>
          <w:sz w:val="24"/>
          <w:szCs w:val="24"/>
        </w:rPr>
      </w:pPr>
      <w:r w:rsidRPr="00394373">
        <w:rPr>
          <w:rFonts w:ascii="Arial" w:hAnsi="Arial" w:cs="Arial"/>
          <w:sz w:val="24"/>
          <w:szCs w:val="24"/>
        </w:rPr>
        <w:t>Looking forward, the Health Board intends to build upon some of the innovative ways of working to improve healthcare quality and the safety of patients and staff across the whole patient pathway</w:t>
      </w:r>
      <w:r>
        <w:rPr>
          <w:rFonts w:ascii="Arial" w:hAnsi="Arial" w:cs="Arial"/>
          <w:sz w:val="24"/>
          <w:szCs w:val="24"/>
        </w:rPr>
        <w:t>.  Under o</w:t>
      </w:r>
      <w:r w:rsidRPr="00394373">
        <w:rPr>
          <w:rFonts w:ascii="Arial" w:hAnsi="Arial" w:cs="Arial"/>
          <w:sz w:val="24"/>
          <w:szCs w:val="24"/>
        </w:rPr>
        <w:t xml:space="preserve">ur newly adopted </w:t>
      </w:r>
      <w:r w:rsidRPr="00394373">
        <w:rPr>
          <w:rFonts w:ascii="Arial" w:hAnsi="Arial" w:cs="Arial"/>
          <w:bCs/>
          <w:sz w:val="24"/>
          <w:szCs w:val="24"/>
        </w:rPr>
        <w:t xml:space="preserve">Quality, Safety and Experience Framework 2021-2026 </w:t>
      </w:r>
      <w:r w:rsidRPr="00394373">
        <w:rPr>
          <w:rFonts w:ascii="Arial" w:hAnsi="Arial" w:cs="Arial"/>
          <w:sz w:val="24"/>
          <w:szCs w:val="24"/>
        </w:rPr>
        <w:t xml:space="preserve">we </w:t>
      </w:r>
      <w:r>
        <w:rPr>
          <w:rFonts w:ascii="Arial" w:hAnsi="Arial" w:cs="Arial"/>
          <w:sz w:val="24"/>
          <w:szCs w:val="24"/>
        </w:rPr>
        <w:t xml:space="preserve">will continue to </w:t>
      </w:r>
      <w:r w:rsidRPr="00394373">
        <w:rPr>
          <w:rFonts w:ascii="Arial" w:hAnsi="Arial" w:cs="Arial"/>
          <w:sz w:val="24"/>
          <w:szCs w:val="24"/>
        </w:rPr>
        <w:t xml:space="preserve">aspire to provide safe, effective services that deliver excellent user experience equal to the best healthcare organisations in the world. </w:t>
      </w:r>
    </w:p>
    <w:p w14:paraId="5DF72548" w14:textId="77777777" w:rsidR="0021779C" w:rsidRPr="00394373" w:rsidRDefault="0021779C" w:rsidP="0021779C">
      <w:pPr>
        <w:rPr>
          <w:rFonts w:ascii="Arial" w:hAnsi="Arial" w:cs="Arial"/>
          <w:sz w:val="24"/>
          <w:szCs w:val="24"/>
        </w:rPr>
      </w:pPr>
      <w:r w:rsidRPr="00394373">
        <w:rPr>
          <w:rFonts w:ascii="Arial" w:hAnsi="Arial" w:cs="Arial"/>
          <w:sz w:val="24"/>
          <w:szCs w:val="24"/>
        </w:rPr>
        <w:t>As we progress through our recovery and redesign phase, we will reflect on the experiences of governing during the pandemic and ensure that we continue to retain and refine some of our new ways of working to ensure an effective and efficient health care service, including:-</w:t>
      </w:r>
    </w:p>
    <w:p w14:paraId="6D5E1B10" w14:textId="77777777" w:rsidR="0021779C" w:rsidRPr="00394373" w:rsidRDefault="0021779C" w:rsidP="00A1758F">
      <w:pPr>
        <w:pStyle w:val="ListParagraph"/>
        <w:numPr>
          <w:ilvl w:val="0"/>
          <w:numId w:val="89"/>
        </w:numPr>
        <w:rPr>
          <w:rFonts w:ascii="Arial" w:hAnsi="Arial" w:cs="Arial"/>
          <w:sz w:val="24"/>
          <w:szCs w:val="24"/>
        </w:rPr>
      </w:pPr>
      <w:r w:rsidRPr="00394373">
        <w:rPr>
          <w:rFonts w:ascii="Arial" w:hAnsi="Arial" w:cs="Arial"/>
          <w:sz w:val="24"/>
          <w:szCs w:val="24"/>
        </w:rPr>
        <w:t xml:space="preserve">We will continue to hold virtual Committee meetings as they have proven to be an efficient and effective way of working.  We will be returning to “in person” Board meetings from May 2022 in an attempt to return to some normality. </w:t>
      </w:r>
    </w:p>
    <w:p w14:paraId="4E4121D5" w14:textId="77777777" w:rsidR="0021779C" w:rsidRPr="00394373" w:rsidRDefault="0021779C" w:rsidP="00A1758F">
      <w:pPr>
        <w:pStyle w:val="ListParagraph"/>
        <w:numPr>
          <w:ilvl w:val="0"/>
          <w:numId w:val="89"/>
        </w:numPr>
        <w:rPr>
          <w:rFonts w:ascii="Arial" w:hAnsi="Arial" w:cs="Arial"/>
          <w:sz w:val="24"/>
          <w:szCs w:val="24"/>
        </w:rPr>
      </w:pPr>
      <w:r w:rsidRPr="00394373">
        <w:rPr>
          <w:rFonts w:ascii="Arial" w:hAnsi="Arial" w:cs="Arial"/>
          <w:sz w:val="24"/>
          <w:szCs w:val="24"/>
        </w:rPr>
        <w:t xml:space="preserve">We will retain and refine the agile approaches to decision making to enable and facilitate innovation, transformation and learning on an ongoing basis.  </w:t>
      </w:r>
    </w:p>
    <w:p w14:paraId="33BBCD4F" w14:textId="77777777" w:rsidR="0021779C" w:rsidRPr="00394373" w:rsidRDefault="0021779C" w:rsidP="00A1758F">
      <w:pPr>
        <w:pStyle w:val="ListParagraph"/>
        <w:numPr>
          <w:ilvl w:val="0"/>
          <w:numId w:val="89"/>
        </w:numPr>
        <w:rPr>
          <w:rFonts w:ascii="Arial" w:hAnsi="Arial" w:cs="Arial"/>
          <w:sz w:val="24"/>
          <w:szCs w:val="24"/>
        </w:rPr>
      </w:pPr>
      <w:r>
        <w:rPr>
          <w:rFonts w:ascii="Arial" w:hAnsi="Arial" w:cs="Arial"/>
          <w:sz w:val="24"/>
          <w:szCs w:val="24"/>
        </w:rPr>
        <w:t>D</w:t>
      </w:r>
      <w:r w:rsidRPr="00394373">
        <w:rPr>
          <w:rFonts w:ascii="Arial" w:hAnsi="Arial" w:cs="Arial"/>
          <w:sz w:val="24"/>
          <w:szCs w:val="24"/>
        </w:rPr>
        <w:t xml:space="preserve">igital solutions have been a key enabler of service delivery during the pandemic.  For example, the use of virtual appointments and video group clinics has helped to maximise capacity for our outpatients’ services.  The “virtual ward” has helped to reduce patient time in hospital.  We have plans in progress to expand the use of digital solutions to support other patient groups awaiting treatment. </w:t>
      </w:r>
    </w:p>
    <w:p w14:paraId="46C01CE0" w14:textId="77777777" w:rsidR="0021779C" w:rsidRPr="00394373" w:rsidRDefault="0021779C" w:rsidP="00A1758F">
      <w:pPr>
        <w:pStyle w:val="ListParagraph"/>
        <w:numPr>
          <w:ilvl w:val="0"/>
          <w:numId w:val="89"/>
        </w:numPr>
        <w:rPr>
          <w:rFonts w:ascii="Arial" w:hAnsi="Arial" w:cs="Arial"/>
          <w:sz w:val="24"/>
          <w:szCs w:val="24"/>
        </w:rPr>
      </w:pPr>
      <w:r>
        <w:rPr>
          <w:rFonts w:ascii="Arial" w:hAnsi="Arial" w:cs="Arial"/>
          <w:sz w:val="24"/>
          <w:szCs w:val="24"/>
        </w:rPr>
        <w:t>M</w:t>
      </w:r>
      <w:r w:rsidRPr="00394373">
        <w:rPr>
          <w:rFonts w:ascii="Arial" w:hAnsi="Arial" w:cs="Arial"/>
          <w:sz w:val="24"/>
          <w:szCs w:val="24"/>
        </w:rPr>
        <w:t>aintaining and enhancing new forms and ways of communication introduced during the pandemic to sustain collaboration, partnership working, and public engagement while we recover from the effects of the pandemic.  For example, the South West Cardiff Primary Care Cluster has formed a key part of the work undertaken by the Cardiff and Vale Regional Partnership Board under the nationally funded Transformation Programme.  We hope to roll out further Clusters over the coming year.</w:t>
      </w:r>
    </w:p>
    <w:p w14:paraId="53209AA9" w14:textId="77777777" w:rsidR="0021779C" w:rsidRPr="00394373" w:rsidRDefault="0021779C" w:rsidP="0021779C">
      <w:pPr>
        <w:rPr>
          <w:rFonts w:ascii="Arial" w:hAnsi="Arial" w:cs="Arial"/>
          <w:sz w:val="24"/>
          <w:szCs w:val="24"/>
        </w:rPr>
      </w:pPr>
      <w:r w:rsidRPr="00394373">
        <w:rPr>
          <w:rFonts w:ascii="Arial" w:hAnsi="Arial" w:cs="Arial"/>
          <w:sz w:val="24"/>
          <w:szCs w:val="24"/>
        </w:rPr>
        <w:t xml:space="preserve">We intend to further strengthen our relationships with our partners.  The past year has seen some </w:t>
      </w:r>
      <w:r>
        <w:rPr>
          <w:rFonts w:ascii="Arial" w:hAnsi="Arial" w:cs="Arial"/>
          <w:sz w:val="24"/>
          <w:szCs w:val="24"/>
        </w:rPr>
        <w:t xml:space="preserve">very successful </w:t>
      </w:r>
      <w:r w:rsidRPr="00394373">
        <w:rPr>
          <w:rFonts w:ascii="Arial" w:hAnsi="Arial" w:cs="Arial"/>
          <w:sz w:val="24"/>
          <w:szCs w:val="24"/>
        </w:rPr>
        <w:t xml:space="preserve">collaborative working with our partners and volunteers (for example, the Mass Vaccination Programme) and we will focus more upon working </w:t>
      </w:r>
      <w:r>
        <w:rPr>
          <w:rFonts w:ascii="Arial" w:hAnsi="Arial" w:cs="Arial"/>
          <w:sz w:val="24"/>
          <w:szCs w:val="24"/>
        </w:rPr>
        <w:t xml:space="preserve">jointly </w:t>
      </w:r>
      <w:r w:rsidRPr="00394373">
        <w:rPr>
          <w:rFonts w:ascii="Arial" w:hAnsi="Arial" w:cs="Arial"/>
          <w:sz w:val="24"/>
          <w:szCs w:val="24"/>
        </w:rPr>
        <w:t xml:space="preserve">with our partners across Social Care and the Ambulance Service in order to implement changes which will improve patient care, reduce ambulance handover delays, avoid hospital admissions and discharge patients to more appropriate settings.   </w:t>
      </w:r>
    </w:p>
    <w:p w14:paraId="24DA24B5" w14:textId="299664C8" w:rsidR="0021779C" w:rsidRDefault="0021779C" w:rsidP="0021779C">
      <w:pPr>
        <w:rPr>
          <w:rFonts w:ascii="Arial" w:hAnsi="Arial" w:cs="Arial"/>
          <w:sz w:val="24"/>
          <w:szCs w:val="24"/>
        </w:rPr>
      </w:pPr>
      <w:r w:rsidRPr="00394373">
        <w:rPr>
          <w:rFonts w:ascii="Arial" w:hAnsi="Arial" w:cs="Arial"/>
          <w:sz w:val="24"/>
          <w:szCs w:val="24"/>
        </w:rPr>
        <w:lastRenderedPageBreak/>
        <w:t>The recovery</w:t>
      </w:r>
      <w:r>
        <w:rPr>
          <w:rFonts w:ascii="Arial" w:hAnsi="Arial" w:cs="Arial"/>
          <w:sz w:val="24"/>
          <w:szCs w:val="24"/>
        </w:rPr>
        <w:t xml:space="preserve"> and redesign</w:t>
      </w:r>
      <w:r w:rsidRPr="00394373">
        <w:rPr>
          <w:rFonts w:ascii="Arial" w:hAnsi="Arial" w:cs="Arial"/>
          <w:sz w:val="24"/>
          <w:szCs w:val="24"/>
        </w:rPr>
        <w:t xml:space="preserve"> phase has given us the opportunity to transform patient-care, learn from patient and staff feedback over the last year and lock in operational improvements to make access easier.   This is reflected in our ambitious draft IMTP for 2022-2025 which aims to accelerate our journey of transforming services and to take significant steps in recovery of planned care treatments delayed due to COVID</w:t>
      </w:r>
      <w:r w:rsidR="00E85A5A">
        <w:rPr>
          <w:rFonts w:ascii="Arial" w:hAnsi="Arial" w:cs="Arial"/>
          <w:sz w:val="24"/>
          <w:szCs w:val="24"/>
        </w:rPr>
        <w:t>-19</w:t>
      </w:r>
      <w:r w:rsidRPr="00394373">
        <w:rPr>
          <w:rFonts w:ascii="Arial" w:hAnsi="Arial" w:cs="Arial"/>
          <w:sz w:val="24"/>
          <w:szCs w:val="24"/>
        </w:rPr>
        <w:t xml:space="preserve">, improve emergency and urgent care service due to pressures of last 2 years.  Further, as part of our Recovery and Redesign programme, we are developing plans to look at potential regional solutions in order to address the back log of people waiting for planned treatment.  </w:t>
      </w:r>
    </w:p>
    <w:p w14:paraId="5FBEE907" w14:textId="77777777" w:rsidR="0021779C" w:rsidRPr="00D068C0" w:rsidRDefault="0021779C" w:rsidP="0021779C">
      <w:pPr>
        <w:rPr>
          <w:rFonts w:ascii="Arial" w:hAnsi="Arial" w:cs="Arial"/>
          <w:sz w:val="24"/>
          <w:szCs w:val="24"/>
        </w:rPr>
      </w:pPr>
      <w:r>
        <w:rPr>
          <w:rFonts w:ascii="Arial" w:hAnsi="Arial" w:cs="Arial"/>
          <w:sz w:val="24"/>
          <w:szCs w:val="24"/>
        </w:rPr>
        <w:t>We recognise that the last couple of years have also been very challenging for our staff.  The safety and well-being of our staff remains a primary concern for the Health Board.  W</w:t>
      </w:r>
      <w:r w:rsidRPr="00D068C0">
        <w:rPr>
          <w:rFonts w:ascii="Arial" w:hAnsi="Arial" w:cs="Arial"/>
          <w:sz w:val="24"/>
          <w:szCs w:val="24"/>
        </w:rPr>
        <w:t>e are implementing our People and Culture Plan</w:t>
      </w:r>
      <w:r>
        <w:rPr>
          <w:rFonts w:ascii="Arial" w:hAnsi="Arial" w:cs="Arial"/>
          <w:sz w:val="24"/>
          <w:szCs w:val="24"/>
        </w:rPr>
        <w:t xml:space="preserve"> 2022-2025 </w:t>
      </w:r>
      <w:r w:rsidRPr="00D068C0">
        <w:rPr>
          <w:rFonts w:ascii="Arial" w:hAnsi="Arial" w:cs="Arial"/>
          <w:sz w:val="24"/>
          <w:szCs w:val="24"/>
        </w:rPr>
        <w:t>which sets out the actions we will take over the next three years, with a clear focus on improving the wellbeing, inclusion, capability and engagement of our workforce.</w:t>
      </w:r>
      <w:r w:rsidRPr="00C93E8D">
        <w:rPr>
          <w:rFonts w:cstheme="minorHAnsi"/>
        </w:rPr>
        <w:t xml:space="preserve">  </w:t>
      </w:r>
      <w:r w:rsidRPr="00D068C0">
        <w:rPr>
          <w:rFonts w:ascii="Arial" w:hAnsi="Arial" w:cs="Arial"/>
          <w:sz w:val="24"/>
          <w:szCs w:val="24"/>
        </w:rPr>
        <w:t>As we continue to navigate our way through and out of the pandemic, it is vital that we have a healthy, safe and capable workforce to help us to transform patient care and provide better services.</w:t>
      </w:r>
    </w:p>
    <w:p w14:paraId="1B570794" w14:textId="2B51D4E8" w:rsidR="00DE181C" w:rsidRPr="00CE5DC3" w:rsidRDefault="00DE181C" w:rsidP="00CE5DC3">
      <w:pPr>
        <w:shd w:val="clear" w:color="auto" w:fill="FFFFFF"/>
        <w:spacing w:after="0" w:line="240" w:lineRule="auto"/>
        <w:rPr>
          <w:rFonts w:ascii="Arial" w:eastAsia="Times New Roman" w:hAnsi="Arial" w:cs="Arial"/>
          <w:color w:val="201F1E"/>
          <w:sz w:val="24"/>
          <w:szCs w:val="24"/>
          <w:lang w:eastAsia="en-GB"/>
        </w:rPr>
      </w:pPr>
      <w:r>
        <w:rPr>
          <w:rFonts w:ascii="Arial" w:hAnsi="Arial" w:cs="Arial"/>
          <w:sz w:val="24"/>
          <w:szCs w:val="24"/>
        </w:rPr>
        <w:br w:type="page"/>
      </w:r>
    </w:p>
    <w:p w14:paraId="74CA748E" w14:textId="77777777" w:rsidR="00DE181C" w:rsidRDefault="00DE181C" w:rsidP="00DE181C">
      <w:pPr>
        <w:rPr>
          <w:rFonts w:ascii="Arial" w:hAnsi="Arial" w:cs="Arial"/>
          <w:sz w:val="24"/>
          <w:szCs w:val="24"/>
        </w:rPr>
      </w:pPr>
      <w:r w:rsidRPr="0017523E">
        <w:rPr>
          <w:rFonts w:ascii="Arial" w:eastAsiaTheme="majorEastAsia" w:hAnsi="Arial" w:cs="Arial"/>
          <w:b/>
          <w:bCs/>
          <w:noProof/>
          <w:color w:val="FF0000"/>
          <w:sz w:val="24"/>
          <w:szCs w:val="24"/>
        </w:rPr>
        <w:lastRenderedPageBreak/>
        <mc:AlternateContent>
          <mc:Choice Requires="wps">
            <w:drawing>
              <wp:anchor distT="0" distB="0" distL="114300" distR="114300" simplePos="0" relativeHeight="251679744" behindDoc="0" locked="0" layoutInCell="1" allowOverlap="1" wp14:anchorId="252655DE" wp14:editId="4AB8FF30">
                <wp:simplePos x="0" y="0"/>
                <wp:positionH relativeFrom="margin">
                  <wp:align>right</wp:align>
                </wp:positionH>
                <wp:positionV relativeFrom="paragraph">
                  <wp:posOffset>130629</wp:posOffset>
                </wp:positionV>
                <wp:extent cx="5715000" cy="4930140"/>
                <wp:effectExtent l="0" t="0" r="19050" b="22860"/>
                <wp:wrapNone/>
                <wp:docPr id="112" name="Rectangle: Diagonal Corners Rounded 112"/>
                <wp:cNvGraphicFramePr/>
                <a:graphic xmlns:a="http://schemas.openxmlformats.org/drawingml/2006/main">
                  <a:graphicData uri="http://schemas.microsoft.com/office/word/2010/wordprocessingShape">
                    <wps:wsp>
                      <wps:cNvSpPr/>
                      <wps:spPr>
                        <a:xfrm>
                          <a:off x="0" y="0"/>
                          <a:ext cx="5715000" cy="4930140"/>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88F536" id="Rectangle: Diagonal Corners Rounded 112" o:spid="_x0000_s1026" style="position:absolute;margin-left:398.8pt;margin-top:10.3pt;width:450pt;height:388.2pt;z-index:2516797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715000,493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" path="m821706,l5715000,r,l5715000,4108434v,453816,-367890,821706,-821706,821706l,4930140r,l,821706c,367890,367890,,821706,xe" fillcolor="#003f77" strokecolor="#1f3763 [1604]" strokeweight="1pt">
                <v:fill color2="#0072ce" rotate="t" colors="0 #003f77;.5 #005fad;1 #0072ce" focus="100%" type="gradient"/>
                <v:stroke joinstyle="miter"/>
                <v:path arrowok="t" o:connecttype="custom" o:connectlocs="821706,0;5715000,0;5715000,0;5715000,4108434;4893294,4930140;0,4930140;0,4930140;0,821706;821706,0" o:connectangles="0,0,0,0,0,0,0,0,0"/>
                <w10:wrap anchorx="margin"/>
              </v:shape>
            </w:pict>
          </mc:Fallback>
        </mc:AlternateContent>
      </w:r>
    </w:p>
    <w:p w14:paraId="15E669D8" w14:textId="77777777" w:rsidR="00DE181C" w:rsidRDefault="00DE181C" w:rsidP="00DE181C">
      <w:pPr>
        <w:rPr>
          <w:rFonts w:ascii="Arial" w:hAnsi="Arial" w:cs="Arial"/>
          <w:sz w:val="24"/>
          <w:szCs w:val="24"/>
        </w:rPr>
      </w:pPr>
    </w:p>
    <w:p w14:paraId="4377397E" w14:textId="77777777" w:rsidR="00DE181C" w:rsidRPr="003C3927" w:rsidRDefault="00DE181C" w:rsidP="00DE181C">
      <w:pPr>
        <w:rPr>
          <w:rFonts w:ascii="Arial" w:hAnsi="Arial" w:cs="Arial"/>
          <w:sz w:val="24"/>
          <w:szCs w:val="24"/>
        </w:rPr>
      </w:pPr>
    </w:p>
    <w:p w14:paraId="4FE56F30" w14:textId="77777777" w:rsidR="00DE181C" w:rsidRPr="003C3927" w:rsidRDefault="00DE181C" w:rsidP="00DE181C">
      <w:pPr>
        <w:autoSpaceDE w:val="0"/>
        <w:autoSpaceDN w:val="0"/>
        <w:adjustRightInd w:val="0"/>
        <w:spacing w:after="0" w:line="240" w:lineRule="auto"/>
        <w:rPr>
          <w:rFonts w:ascii="Lato-Regular" w:hAnsi="Lato-Regular" w:cs="Lato-Regular"/>
          <w:sz w:val="20"/>
          <w:szCs w:val="20"/>
        </w:rPr>
      </w:pPr>
    </w:p>
    <w:p w14:paraId="2FE76B2A" w14:textId="77777777" w:rsidR="00DE181C" w:rsidRPr="00875D6A" w:rsidRDefault="00DE181C" w:rsidP="00DE181C">
      <w:pPr>
        <w:autoSpaceDE w:val="0"/>
        <w:autoSpaceDN w:val="0"/>
        <w:adjustRightInd w:val="0"/>
        <w:spacing w:after="0" w:line="240" w:lineRule="auto"/>
        <w:rPr>
          <w:rFonts w:ascii="Lato-Regular" w:hAnsi="Lato-Regular" w:cs="Lato-Regular"/>
          <w:color w:val="000000"/>
          <w:sz w:val="20"/>
          <w:szCs w:val="20"/>
        </w:rPr>
      </w:pPr>
    </w:p>
    <w:p w14:paraId="5C070538" w14:textId="77777777" w:rsidR="00DE181C" w:rsidRDefault="00DE181C" w:rsidP="00DE181C">
      <w:pPr>
        <w:keepNext/>
        <w:keepLines/>
        <w:spacing w:before="200" w:after="0" w:line="276" w:lineRule="auto"/>
        <w:outlineLvl w:val="1"/>
        <w:rPr>
          <w:rFonts w:ascii="Arial" w:eastAsiaTheme="majorEastAsia" w:hAnsi="Arial" w:cs="Arial"/>
          <w:b/>
          <w:bCs/>
          <w:color w:val="FF0000"/>
          <w:sz w:val="24"/>
          <w:szCs w:val="24"/>
        </w:rPr>
      </w:pPr>
    </w:p>
    <w:p w14:paraId="146022D1" w14:textId="77777777" w:rsidR="00DE181C" w:rsidRDefault="00DE181C" w:rsidP="00DE181C">
      <w:pPr>
        <w:ind w:left="720"/>
        <w:jc w:val="both"/>
        <w:rPr>
          <w:rFonts w:ascii="Arial" w:hAnsi="Arial" w:cs="Arial"/>
          <w:color w:val="00B050"/>
          <w:sz w:val="24"/>
          <w:szCs w:val="24"/>
          <w:highlight w:val="yellow"/>
        </w:rPr>
      </w:pPr>
    </w:p>
    <w:p w14:paraId="47246DDD" w14:textId="77777777" w:rsidR="00DE181C" w:rsidRPr="00DE5946" w:rsidRDefault="00DE181C" w:rsidP="00DE181C">
      <w:pPr>
        <w:ind w:left="720"/>
        <w:jc w:val="both"/>
        <w:rPr>
          <w:rFonts w:ascii="Arial" w:hAnsi="Arial" w:cs="Arial"/>
          <w:color w:val="00B050"/>
          <w:sz w:val="24"/>
          <w:szCs w:val="24"/>
          <w:highlight w:val="yellow"/>
        </w:rPr>
      </w:pPr>
    </w:p>
    <w:p w14:paraId="5B978B21" w14:textId="77777777" w:rsidR="00DE181C" w:rsidRDefault="00DE181C" w:rsidP="00DE181C">
      <w:pPr>
        <w:ind w:left="720"/>
        <w:jc w:val="both"/>
      </w:pPr>
      <w:r>
        <w:rPr>
          <w:highlight w:val="yellow"/>
        </w:rPr>
        <w:t xml:space="preserve">  </w:t>
      </w:r>
    </w:p>
    <w:p w14:paraId="5FC154A4" w14:textId="77777777" w:rsidR="00DE181C" w:rsidRPr="00E66F14" w:rsidRDefault="00DE181C" w:rsidP="00DE181C">
      <w:pPr>
        <w:ind w:left="720"/>
        <w:jc w:val="both"/>
      </w:pPr>
    </w:p>
    <w:p w14:paraId="16D907C0" w14:textId="77777777" w:rsidR="00DE181C" w:rsidRPr="00C44F8F" w:rsidRDefault="00DE181C" w:rsidP="00DE181C">
      <w:pPr>
        <w:jc w:val="both"/>
      </w:pPr>
    </w:p>
    <w:p w14:paraId="1F0B0102" w14:textId="77777777" w:rsidR="00DE181C" w:rsidRDefault="00DE181C" w:rsidP="00DE181C">
      <w:pPr>
        <w:pStyle w:val="ListParagraph"/>
        <w:autoSpaceDE w:val="0"/>
        <w:autoSpaceDN w:val="0"/>
        <w:adjustRightInd w:val="0"/>
        <w:spacing w:after="0" w:line="240" w:lineRule="auto"/>
        <w:ind w:left="1440"/>
        <w:rPr>
          <w:rFonts w:ascii="Arial" w:hAnsi="Arial" w:cs="Arial"/>
          <w:b/>
          <w:bCs/>
          <w:color w:val="354972"/>
          <w:sz w:val="28"/>
          <w:szCs w:val="28"/>
        </w:rPr>
      </w:pPr>
    </w:p>
    <w:p w14:paraId="04325C4F"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r w:rsidRPr="0017523E">
        <w:rPr>
          <w:rFonts w:ascii="Arial" w:eastAsiaTheme="majorEastAsia" w:hAnsi="Arial" w:cs="Arial"/>
          <w:b/>
          <w:bCs/>
          <w:noProof/>
          <w:color w:val="FF0000"/>
          <w:sz w:val="24"/>
          <w:szCs w:val="24"/>
        </w:rPr>
        <mc:AlternateContent>
          <mc:Choice Requires="wps">
            <w:drawing>
              <wp:anchor distT="0" distB="0" distL="114300" distR="114300" simplePos="0" relativeHeight="251680768" behindDoc="0" locked="0" layoutInCell="1" allowOverlap="1" wp14:anchorId="3622B09A" wp14:editId="6BDDC774">
                <wp:simplePos x="0" y="0"/>
                <wp:positionH relativeFrom="column">
                  <wp:posOffset>184513</wp:posOffset>
                </wp:positionH>
                <wp:positionV relativeFrom="paragraph">
                  <wp:posOffset>7620</wp:posOffset>
                </wp:positionV>
                <wp:extent cx="7206342" cy="2090057"/>
                <wp:effectExtent l="0" t="0" r="0" b="5715"/>
                <wp:wrapNone/>
                <wp:docPr id="113" name="Text Box 113"/>
                <wp:cNvGraphicFramePr/>
                <a:graphic xmlns:a="http://schemas.openxmlformats.org/drawingml/2006/main">
                  <a:graphicData uri="http://schemas.microsoft.com/office/word/2010/wordprocessingShape">
                    <wps:wsp>
                      <wps:cNvSpPr txBox="1"/>
                      <wps:spPr>
                        <a:xfrm>
                          <a:off x="0" y="0"/>
                          <a:ext cx="7206342" cy="2090057"/>
                        </a:xfrm>
                        <a:prstGeom prst="rect">
                          <a:avLst/>
                        </a:prstGeom>
                        <a:noFill/>
                        <a:ln>
                          <a:noFill/>
                        </a:ln>
                      </wps:spPr>
                      <wps:txbx>
                        <w:txbxContent>
                          <w:p w14:paraId="43B57961" w14:textId="77777777" w:rsidR="003E6AA4" w:rsidRPr="00DE181C" w:rsidRDefault="003E6AA4"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2</w:t>
                            </w:r>
                          </w:p>
                          <w:p w14:paraId="23FE58C1" w14:textId="77777777" w:rsidR="003E6AA4" w:rsidRPr="00DE181C"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Accountability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22B09A" id="Text Box 113" o:spid="_x0000_s1028" type="#_x0000_t202" style="position:absolute;left:0;text-align:left;margin-left:14.55pt;margin-top:.6pt;width:567.45pt;height:164.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" filled="f" stroked="f">
                <v:textbox>
                  <w:txbxContent>
                    <w:p w14:paraId="43B57961" w14:textId="77777777" w:rsidR="003E6AA4" w:rsidRPr="00DE181C" w:rsidRDefault="003E6AA4"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2</w:t>
                      </w:r>
                    </w:p>
                    <w:p w14:paraId="23FE58C1" w14:textId="77777777" w:rsidR="003E6AA4" w:rsidRPr="00DE181C"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Accountability Report</w:t>
                      </w:r>
                    </w:p>
                  </w:txbxContent>
                </v:textbox>
              </v:shape>
            </w:pict>
          </mc:Fallback>
        </mc:AlternateContent>
      </w:r>
    </w:p>
    <w:p w14:paraId="1B0BE71E"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32AE280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5E41EB2E"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21E839BA"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64FB4B4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17836079"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2618C399"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1F147C8E"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6FFB215C"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103BB518"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5D9F1822"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3B6DB5F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7AEA372A"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06534B2F" w14:textId="77777777" w:rsidR="00DE181C" w:rsidRDefault="00DE181C" w:rsidP="00DE181C">
      <w:pPr>
        <w:rPr>
          <w:rFonts w:ascii="Arial" w:hAnsi="Arial" w:cs="Arial"/>
          <w:color w:val="000000"/>
          <w:sz w:val="28"/>
          <w:szCs w:val="28"/>
        </w:rPr>
      </w:pPr>
      <w:r>
        <w:rPr>
          <w:rFonts w:ascii="Arial" w:hAnsi="Arial" w:cs="Arial"/>
          <w:noProof/>
          <w:color w:val="000000"/>
          <w:sz w:val="28"/>
          <w:szCs w:val="28"/>
          <w:lang w:eastAsia="en-GB"/>
        </w:rPr>
        <w:drawing>
          <wp:anchor distT="0" distB="0" distL="114300" distR="114300" simplePos="0" relativeHeight="251660288" behindDoc="0" locked="0" layoutInCell="1" allowOverlap="1" wp14:anchorId="3639A03B" wp14:editId="5BC4D145">
            <wp:simplePos x="0" y="0"/>
            <wp:positionH relativeFrom="page">
              <wp:align>center</wp:align>
            </wp:positionH>
            <wp:positionV relativeFrom="paragraph">
              <wp:posOffset>8304438</wp:posOffset>
            </wp:positionV>
            <wp:extent cx="7541260" cy="1383665"/>
            <wp:effectExtent l="0" t="0" r="2540" b="698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541260" cy="138366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color w:val="000000"/>
          <w:sz w:val="28"/>
          <w:szCs w:val="28"/>
        </w:rPr>
        <w:br w:type="page"/>
      </w:r>
    </w:p>
    <w:p w14:paraId="4478068B" w14:textId="77777777" w:rsidR="00DE181C" w:rsidRPr="002301F9" w:rsidRDefault="00DE181C" w:rsidP="00DE181C">
      <w:pPr>
        <w:autoSpaceDE w:val="0"/>
        <w:autoSpaceDN w:val="0"/>
        <w:adjustRightInd w:val="0"/>
        <w:spacing w:after="0" w:line="240" w:lineRule="auto"/>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lastRenderedPageBreak/>
        <w:t>Part 2</w:t>
      </w:r>
      <w:r>
        <w:rPr>
          <w:rFonts w:ascii="Arial" w:hAnsi="Arial" w:cs="Arial"/>
          <w:b/>
          <w:color w:val="2F5496" w:themeColor="accent1" w:themeShade="BF"/>
          <w:sz w:val="28"/>
          <w:szCs w:val="28"/>
        </w:rPr>
        <w:t xml:space="preserve"> -</w:t>
      </w:r>
      <w:r w:rsidRPr="002301F9">
        <w:rPr>
          <w:rFonts w:ascii="Arial" w:hAnsi="Arial" w:cs="Arial"/>
          <w:b/>
          <w:color w:val="2F5496" w:themeColor="accent1" w:themeShade="BF"/>
          <w:sz w:val="28"/>
          <w:szCs w:val="28"/>
        </w:rPr>
        <w:t xml:space="preserve"> Accountability Report</w:t>
      </w:r>
    </w:p>
    <w:p w14:paraId="4B9FCC60" w14:textId="77777777" w:rsidR="00DE181C" w:rsidRPr="002301F9" w:rsidRDefault="00DE181C" w:rsidP="00DE181C">
      <w:pPr>
        <w:autoSpaceDE w:val="0"/>
        <w:autoSpaceDN w:val="0"/>
        <w:adjustRightInd w:val="0"/>
        <w:spacing w:after="0" w:line="240" w:lineRule="auto"/>
        <w:rPr>
          <w:rFonts w:ascii="Arial" w:hAnsi="Arial" w:cs="Arial"/>
          <w:color w:val="2F5496" w:themeColor="accent1" w:themeShade="BF"/>
          <w:sz w:val="23"/>
          <w:szCs w:val="23"/>
        </w:rPr>
      </w:pPr>
    </w:p>
    <w:p w14:paraId="4C705C76" w14:textId="77777777" w:rsidR="00DE181C" w:rsidRPr="002301F9" w:rsidRDefault="00DE181C" w:rsidP="00DE181C">
      <w:pPr>
        <w:rPr>
          <w:rFonts w:ascii="Arial" w:hAnsi="Arial" w:cs="Arial"/>
          <w:b/>
          <w:color w:val="2F5496" w:themeColor="accent1" w:themeShade="BF"/>
          <w:sz w:val="24"/>
          <w:szCs w:val="24"/>
        </w:rPr>
      </w:pPr>
      <w:r w:rsidRPr="002301F9">
        <w:rPr>
          <w:rFonts w:ascii="Arial" w:hAnsi="Arial" w:cs="Arial"/>
          <w:b/>
          <w:color w:val="2F5496" w:themeColor="accent1" w:themeShade="BF"/>
          <w:sz w:val="24"/>
          <w:szCs w:val="24"/>
        </w:rPr>
        <w:t>Scope of the Accountability Report</w:t>
      </w:r>
    </w:p>
    <w:p w14:paraId="0D97EFB0" w14:textId="77777777" w:rsidR="00DE181C" w:rsidRPr="0048479E" w:rsidRDefault="00DE181C" w:rsidP="00DE181C">
      <w:pPr>
        <w:spacing w:line="240" w:lineRule="auto"/>
        <w:rPr>
          <w:rFonts w:ascii="Arial" w:hAnsi="Arial" w:cs="Arial"/>
          <w:sz w:val="24"/>
          <w:szCs w:val="24"/>
        </w:rPr>
      </w:pPr>
      <w:r w:rsidRPr="00104A08">
        <w:rPr>
          <w:rFonts w:ascii="Arial" w:hAnsi="Arial" w:cs="Arial"/>
          <w:sz w:val="24"/>
          <w:szCs w:val="24"/>
        </w:rPr>
        <w:t xml:space="preserve">The purpose of the accountability section of the </w:t>
      </w:r>
      <w:r>
        <w:rPr>
          <w:rFonts w:ascii="Arial" w:hAnsi="Arial" w:cs="Arial"/>
          <w:sz w:val="24"/>
          <w:szCs w:val="24"/>
        </w:rPr>
        <w:t>A</w:t>
      </w:r>
      <w:r w:rsidRPr="00104A08">
        <w:rPr>
          <w:rFonts w:ascii="Arial" w:hAnsi="Arial" w:cs="Arial"/>
          <w:sz w:val="24"/>
          <w:szCs w:val="24"/>
        </w:rPr>
        <w:t xml:space="preserve">nnual </w:t>
      </w:r>
      <w:r>
        <w:rPr>
          <w:rFonts w:ascii="Arial" w:hAnsi="Arial" w:cs="Arial"/>
          <w:sz w:val="24"/>
          <w:szCs w:val="24"/>
        </w:rPr>
        <w:t>R</w:t>
      </w:r>
      <w:r w:rsidRPr="00104A08">
        <w:rPr>
          <w:rFonts w:ascii="Arial" w:hAnsi="Arial" w:cs="Arial"/>
          <w:sz w:val="24"/>
          <w:szCs w:val="24"/>
        </w:rPr>
        <w:t>ep</w:t>
      </w:r>
      <w:r>
        <w:rPr>
          <w:rFonts w:ascii="Arial" w:hAnsi="Arial" w:cs="Arial"/>
          <w:sz w:val="24"/>
          <w:szCs w:val="24"/>
        </w:rPr>
        <w:t>o</w:t>
      </w:r>
      <w:r w:rsidRPr="00104A08">
        <w:rPr>
          <w:rFonts w:ascii="Arial" w:hAnsi="Arial" w:cs="Arial"/>
          <w:sz w:val="24"/>
          <w:szCs w:val="24"/>
        </w:rPr>
        <w:t>rt is to meet key accountability requirements to the Welsh Government</w:t>
      </w:r>
      <w:r>
        <w:rPr>
          <w:rFonts w:ascii="Arial" w:hAnsi="Arial" w:cs="Arial"/>
          <w:sz w:val="24"/>
          <w:szCs w:val="24"/>
        </w:rPr>
        <w:t xml:space="preserve">, and to </w:t>
      </w:r>
      <w:r w:rsidRPr="0048479E">
        <w:rPr>
          <w:rFonts w:ascii="Arial" w:hAnsi="Arial" w:cs="Arial"/>
          <w:sz w:val="24"/>
          <w:szCs w:val="24"/>
        </w:rPr>
        <w:t xml:space="preserve">provide an overview </w:t>
      </w:r>
      <w:r>
        <w:rPr>
          <w:rFonts w:ascii="Arial" w:hAnsi="Arial" w:cs="Arial"/>
          <w:sz w:val="24"/>
          <w:szCs w:val="24"/>
        </w:rPr>
        <w:t xml:space="preserve">of the governance, accountability </w:t>
      </w:r>
      <w:r w:rsidRPr="0048479E">
        <w:rPr>
          <w:rFonts w:ascii="Arial" w:hAnsi="Arial" w:cs="Arial"/>
          <w:sz w:val="24"/>
          <w:szCs w:val="24"/>
        </w:rPr>
        <w:t xml:space="preserve">arrangements and structures that were in place across </w:t>
      </w:r>
      <w:r>
        <w:rPr>
          <w:rFonts w:ascii="Arial" w:hAnsi="Arial" w:cs="Arial"/>
          <w:sz w:val="24"/>
          <w:szCs w:val="24"/>
        </w:rPr>
        <w:t xml:space="preserve">the Health Board </w:t>
      </w:r>
      <w:r w:rsidRPr="0048479E">
        <w:rPr>
          <w:rFonts w:ascii="Arial" w:hAnsi="Arial" w:cs="Arial"/>
          <w:sz w:val="24"/>
          <w:szCs w:val="24"/>
        </w:rPr>
        <w:t>during 202</w:t>
      </w:r>
      <w:r>
        <w:rPr>
          <w:rFonts w:ascii="Arial" w:hAnsi="Arial" w:cs="Arial"/>
          <w:sz w:val="24"/>
          <w:szCs w:val="24"/>
        </w:rPr>
        <w:t>1</w:t>
      </w:r>
      <w:r w:rsidRPr="0048479E">
        <w:rPr>
          <w:rFonts w:ascii="Arial" w:hAnsi="Arial" w:cs="Arial"/>
          <w:sz w:val="24"/>
          <w:szCs w:val="24"/>
        </w:rPr>
        <w:t>-202</w:t>
      </w:r>
      <w:r>
        <w:rPr>
          <w:rFonts w:ascii="Arial" w:hAnsi="Arial" w:cs="Arial"/>
          <w:sz w:val="24"/>
          <w:szCs w:val="24"/>
        </w:rPr>
        <w:t>2</w:t>
      </w:r>
      <w:r w:rsidRPr="0048479E">
        <w:rPr>
          <w:rFonts w:ascii="Arial" w:hAnsi="Arial" w:cs="Arial"/>
          <w:sz w:val="24"/>
          <w:szCs w:val="24"/>
        </w:rPr>
        <w:t>. It includes:</w:t>
      </w:r>
    </w:p>
    <w:p w14:paraId="18D2FE18" w14:textId="77777777" w:rsidR="00DE181C" w:rsidRDefault="00DE181C" w:rsidP="00A1758F">
      <w:pPr>
        <w:pStyle w:val="ListParagraph"/>
        <w:numPr>
          <w:ilvl w:val="0"/>
          <w:numId w:val="46"/>
        </w:numPr>
        <w:rPr>
          <w:rFonts w:ascii="Arial" w:hAnsi="Arial" w:cs="Arial"/>
          <w:sz w:val="24"/>
          <w:szCs w:val="24"/>
        </w:rPr>
      </w:pPr>
      <w:r w:rsidRPr="0017523E">
        <w:rPr>
          <w:rFonts w:ascii="Arial" w:hAnsi="Arial" w:cs="Arial"/>
          <w:sz w:val="24"/>
          <w:szCs w:val="24"/>
        </w:rPr>
        <w:t>Corporate Governance Report</w:t>
      </w:r>
    </w:p>
    <w:p w14:paraId="716A994F" w14:textId="77777777" w:rsidR="00DE181C" w:rsidRDefault="00DE181C" w:rsidP="00A1758F">
      <w:pPr>
        <w:pStyle w:val="ListParagraph"/>
        <w:numPr>
          <w:ilvl w:val="0"/>
          <w:numId w:val="46"/>
        </w:numPr>
        <w:rPr>
          <w:rFonts w:ascii="Arial" w:hAnsi="Arial" w:cs="Arial"/>
          <w:sz w:val="24"/>
          <w:szCs w:val="24"/>
        </w:rPr>
      </w:pPr>
      <w:r w:rsidRPr="0017523E">
        <w:rPr>
          <w:rFonts w:ascii="Arial" w:hAnsi="Arial" w:cs="Arial"/>
          <w:sz w:val="24"/>
          <w:szCs w:val="24"/>
        </w:rPr>
        <w:t>Remuneration and Staff Report</w:t>
      </w:r>
    </w:p>
    <w:p w14:paraId="21886D8D" w14:textId="77777777" w:rsidR="00DE181C" w:rsidRDefault="00DE181C" w:rsidP="00A1758F">
      <w:pPr>
        <w:pStyle w:val="ListParagraph"/>
        <w:numPr>
          <w:ilvl w:val="0"/>
          <w:numId w:val="46"/>
        </w:numPr>
        <w:rPr>
          <w:rFonts w:ascii="Arial" w:hAnsi="Arial" w:cs="Arial"/>
          <w:sz w:val="24"/>
          <w:szCs w:val="24"/>
        </w:rPr>
      </w:pPr>
      <w:r w:rsidRPr="0017523E">
        <w:rPr>
          <w:rFonts w:ascii="Arial" w:hAnsi="Arial" w:cs="Arial"/>
          <w:sz w:val="24"/>
          <w:szCs w:val="24"/>
        </w:rPr>
        <w:t>Parliamentary Accountability and Audit Report</w:t>
      </w:r>
    </w:p>
    <w:p w14:paraId="09DF8BD3" w14:textId="77777777" w:rsidR="00DE181C" w:rsidRPr="0017523E" w:rsidRDefault="00DE181C" w:rsidP="00DE181C">
      <w:pPr>
        <w:pStyle w:val="ListParagraph"/>
        <w:rPr>
          <w:rFonts w:ascii="Arial" w:hAnsi="Arial" w:cs="Arial"/>
          <w:sz w:val="24"/>
          <w:szCs w:val="24"/>
        </w:rPr>
      </w:pPr>
    </w:p>
    <w:p w14:paraId="6003C9B5" w14:textId="55124950" w:rsidR="00DE181C" w:rsidRPr="005B109F" w:rsidRDefault="0021779C" w:rsidP="00DE181C">
      <w:pPr>
        <w:rPr>
          <w:rFonts w:ascii="Arial" w:hAnsi="Arial" w:cs="Arial"/>
          <w:b/>
          <w:color w:val="2F5496" w:themeColor="accent1" w:themeShade="BF"/>
          <w:sz w:val="28"/>
          <w:szCs w:val="28"/>
        </w:rPr>
      </w:pPr>
      <w:r>
        <w:rPr>
          <w:b/>
          <w:color w:val="2F5496" w:themeColor="accent1" w:themeShade="BF"/>
          <w:sz w:val="32"/>
          <w:szCs w:val="32"/>
        </w:rPr>
        <w:t>10</w:t>
      </w:r>
      <w:r w:rsidR="00DE181C" w:rsidRPr="0017523E">
        <w:rPr>
          <w:b/>
          <w:color w:val="2F5496" w:themeColor="accent1" w:themeShade="BF"/>
          <w:sz w:val="32"/>
          <w:szCs w:val="32"/>
        </w:rPr>
        <w:t>.</w:t>
      </w:r>
      <w:r w:rsidR="00DE181C" w:rsidRPr="0017523E">
        <w:rPr>
          <w:rFonts w:ascii="Arial" w:hAnsi="Arial" w:cs="Arial"/>
          <w:b/>
          <w:color w:val="2F5496" w:themeColor="accent1" w:themeShade="BF"/>
          <w:sz w:val="28"/>
          <w:szCs w:val="28"/>
        </w:rPr>
        <w:t xml:space="preserve"> </w:t>
      </w:r>
      <w:r w:rsidR="00DE181C" w:rsidRPr="005B109F">
        <w:rPr>
          <w:rFonts w:ascii="Arial" w:hAnsi="Arial" w:cs="Arial"/>
          <w:b/>
          <w:color w:val="2F5496" w:themeColor="accent1" w:themeShade="BF"/>
          <w:sz w:val="28"/>
          <w:szCs w:val="28"/>
        </w:rPr>
        <w:t>Part 2a - Corporate Governance Report</w:t>
      </w:r>
    </w:p>
    <w:p w14:paraId="0C5E1D78" w14:textId="634AE569" w:rsidR="00DE181C" w:rsidRPr="005B109F" w:rsidRDefault="0021779C" w:rsidP="00DE181C">
      <w:pPr>
        <w:rPr>
          <w:rFonts w:ascii="Arial" w:hAnsi="Arial" w:cs="Arial"/>
          <w:b/>
          <w:color w:val="2F5496" w:themeColor="accent1" w:themeShade="BF"/>
          <w:sz w:val="24"/>
          <w:szCs w:val="24"/>
        </w:rPr>
      </w:pPr>
      <w:r>
        <w:rPr>
          <w:rFonts w:ascii="Arial" w:hAnsi="Arial" w:cs="Arial"/>
          <w:b/>
          <w:color w:val="2F5496" w:themeColor="accent1" w:themeShade="BF"/>
          <w:sz w:val="24"/>
          <w:szCs w:val="24"/>
        </w:rPr>
        <w:t>10</w:t>
      </w:r>
      <w:r w:rsidR="00DE181C" w:rsidRPr="005B109F">
        <w:rPr>
          <w:rFonts w:ascii="Arial" w:hAnsi="Arial" w:cs="Arial"/>
          <w:b/>
          <w:color w:val="2F5496" w:themeColor="accent1" w:themeShade="BF"/>
          <w:sz w:val="24"/>
          <w:szCs w:val="24"/>
        </w:rPr>
        <w:t>.1 Directors Report</w:t>
      </w:r>
    </w:p>
    <w:p w14:paraId="119D299D" w14:textId="40ED617A" w:rsidR="00DE181C" w:rsidRPr="005B109F" w:rsidRDefault="0021779C" w:rsidP="00DE181C">
      <w:pPr>
        <w:rPr>
          <w:rFonts w:ascii="Arial" w:hAnsi="Arial" w:cs="Arial"/>
          <w:b/>
          <w:color w:val="2F5496" w:themeColor="accent1" w:themeShade="BF"/>
          <w:sz w:val="24"/>
          <w:szCs w:val="24"/>
        </w:rPr>
      </w:pPr>
      <w:r>
        <w:rPr>
          <w:rFonts w:ascii="Arial" w:hAnsi="Arial" w:cs="Arial"/>
          <w:b/>
          <w:color w:val="2F5496" w:themeColor="accent1" w:themeShade="BF"/>
          <w:sz w:val="24"/>
          <w:szCs w:val="24"/>
        </w:rPr>
        <w:t>10</w:t>
      </w:r>
      <w:r w:rsidR="00DE181C" w:rsidRPr="005B109F">
        <w:rPr>
          <w:rFonts w:ascii="Arial" w:hAnsi="Arial" w:cs="Arial"/>
          <w:b/>
          <w:color w:val="2F5496" w:themeColor="accent1" w:themeShade="BF"/>
          <w:sz w:val="24"/>
          <w:szCs w:val="24"/>
        </w:rPr>
        <w:t>.1.1 The Composition of the Board</w:t>
      </w:r>
    </w:p>
    <w:p w14:paraId="5552152B" w14:textId="77777777" w:rsidR="00DE181C" w:rsidRDefault="00DE181C" w:rsidP="00DE181C">
      <w:pPr>
        <w:autoSpaceDE w:val="0"/>
        <w:autoSpaceDN w:val="0"/>
        <w:adjustRightInd w:val="0"/>
        <w:spacing w:after="0" w:line="240" w:lineRule="auto"/>
        <w:rPr>
          <w:rFonts w:ascii="Arial" w:hAnsi="Arial" w:cs="Arial"/>
          <w:sz w:val="24"/>
          <w:szCs w:val="24"/>
        </w:rPr>
      </w:pPr>
      <w:r>
        <w:rPr>
          <w:rFonts w:ascii="Arial" w:hAnsi="Arial" w:cs="Arial"/>
          <w:sz w:val="24"/>
          <w:szCs w:val="24"/>
        </w:rPr>
        <w:t>Part 2 of the Local Health Boards (Constitution, Membership and Procedures)</w:t>
      </w:r>
    </w:p>
    <w:p w14:paraId="3A39A4BA" w14:textId="02DC6111" w:rsidR="00DE181C" w:rsidRDefault="00DE181C" w:rsidP="00DE181C">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(Wales) Regulations 2009 </w:t>
      </w:r>
      <w:r w:rsidR="00261944">
        <w:rPr>
          <w:rFonts w:ascii="Arial" w:hAnsi="Arial" w:cs="Arial"/>
          <w:sz w:val="24"/>
          <w:szCs w:val="24"/>
        </w:rPr>
        <w:t xml:space="preserve">(the Regulations) </w:t>
      </w:r>
      <w:r>
        <w:rPr>
          <w:rFonts w:ascii="Arial" w:hAnsi="Arial" w:cs="Arial"/>
          <w:sz w:val="24"/>
          <w:szCs w:val="24"/>
        </w:rPr>
        <w:t>sets out the required membership of the Boards of Local</w:t>
      </w:r>
      <w:r w:rsidR="00261944">
        <w:rPr>
          <w:rFonts w:ascii="Arial" w:hAnsi="Arial" w:cs="Arial"/>
          <w:sz w:val="24"/>
          <w:szCs w:val="24"/>
        </w:rPr>
        <w:t xml:space="preserve"> </w:t>
      </w:r>
      <w:r>
        <w:rPr>
          <w:rFonts w:ascii="Arial" w:hAnsi="Arial" w:cs="Arial"/>
          <w:sz w:val="24"/>
          <w:szCs w:val="24"/>
        </w:rPr>
        <w:t>Health Boards, the appointment and eligibility requirements of members, the term of</w:t>
      </w:r>
      <w:r w:rsidR="00261944">
        <w:rPr>
          <w:rFonts w:ascii="Arial" w:hAnsi="Arial" w:cs="Arial"/>
          <w:sz w:val="24"/>
          <w:szCs w:val="24"/>
        </w:rPr>
        <w:t xml:space="preserve"> </w:t>
      </w:r>
      <w:r>
        <w:rPr>
          <w:rFonts w:ascii="Arial" w:hAnsi="Arial" w:cs="Arial"/>
          <w:sz w:val="24"/>
          <w:szCs w:val="24"/>
        </w:rPr>
        <w:t>office of Independent Members and Associate Members. In line with these</w:t>
      </w:r>
      <w:r w:rsidR="00261944">
        <w:rPr>
          <w:rFonts w:ascii="Arial" w:hAnsi="Arial" w:cs="Arial"/>
          <w:sz w:val="24"/>
          <w:szCs w:val="24"/>
        </w:rPr>
        <w:t xml:space="preserve"> </w:t>
      </w:r>
      <w:r>
        <w:rPr>
          <w:rFonts w:ascii="Arial" w:hAnsi="Arial" w:cs="Arial"/>
          <w:sz w:val="24"/>
          <w:szCs w:val="24"/>
        </w:rPr>
        <w:t>Regulations, our Board comprises of 20 voting members, with additional 3 non-voting Associate Members including:</w:t>
      </w:r>
    </w:p>
    <w:p w14:paraId="50714444" w14:textId="77777777" w:rsidR="00DE181C" w:rsidRDefault="00DE181C" w:rsidP="00DE181C">
      <w:pPr>
        <w:autoSpaceDE w:val="0"/>
        <w:autoSpaceDN w:val="0"/>
        <w:adjustRightInd w:val="0"/>
        <w:spacing w:after="0" w:line="240" w:lineRule="auto"/>
        <w:rPr>
          <w:rFonts w:ascii="Arial" w:hAnsi="Arial" w:cs="Arial"/>
          <w:sz w:val="24"/>
          <w:szCs w:val="24"/>
        </w:rPr>
      </w:pPr>
    </w:p>
    <w:p w14:paraId="2454D699" w14:textId="77777777" w:rsidR="00DE181C" w:rsidRPr="00DF5DE8" w:rsidRDefault="00DE181C" w:rsidP="005F46FD">
      <w:pPr>
        <w:pStyle w:val="ListParagraph"/>
        <w:numPr>
          <w:ilvl w:val="0"/>
          <w:numId w:val="3"/>
        </w:numPr>
        <w:autoSpaceDE w:val="0"/>
        <w:autoSpaceDN w:val="0"/>
        <w:adjustRightInd w:val="0"/>
        <w:spacing w:after="0" w:line="240" w:lineRule="auto"/>
        <w:rPr>
          <w:rFonts w:ascii="Arial" w:hAnsi="Arial" w:cs="Arial"/>
          <w:sz w:val="24"/>
          <w:szCs w:val="24"/>
        </w:rPr>
      </w:pPr>
      <w:r w:rsidRPr="00DF5DE8">
        <w:rPr>
          <w:rFonts w:ascii="Arial" w:hAnsi="Arial" w:cs="Arial"/>
          <w:sz w:val="24"/>
          <w:szCs w:val="24"/>
        </w:rPr>
        <w:t xml:space="preserve">a </w:t>
      </w:r>
      <w:r>
        <w:rPr>
          <w:rFonts w:ascii="Arial" w:hAnsi="Arial" w:cs="Arial"/>
          <w:sz w:val="24"/>
          <w:szCs w:val="24"/>
        </w:rPr>
        <w:t>C</w:t>
      </w:r>
      <w:r w:rsidRPr="00DF5DE8">
        <w:rPr>
          <w:rFonts w:ascii="Arial" w:hAnsi="Arial" w:cs="Arial"/>
          <w:sz w:val="24"/>
          <w:szCs w:val="24"/>
        </w:rPr>
        <w:t>hair;</w:t>
      </w:r>
    </w:p>
    <w:p w14:paraId="65B962A7" w14:textId="77777777" w:rsidR="00DE181C" w:rsidRPr="00DF5DE8" w:rsidRDefault="00DE181C" w:rsidP="005F46FD">
      <w:pPr>
        <w:pStyle w:val="ListParagraph"/>
        <w:numPr>
          <w:ilvl w:val="0"/>
          <w:numId w:val="3"/>
        </w:numPr>
        <w:autoSpaceDE w:val="0"/>
        <w:autoSpaceDN w:val="0"/>
        <w:adjustRightInd w:val="0"/>
        <w:spacing w:after="0" w:line="240" w:lineRule="auto"/>
        <w:rPr>
          <w:rFonts w:ascii="Arial" w:hAnsi="Arial" w:cs="Arial"/>
          <w:sz w:val="24"/>
          <w:szCs w:val="24"/>
        </w:rPr>
      </w:pPr>
      <w:r w:rsidRPr="00DF5DE8">
        <w:rPr>
          <w:rFonts w:ascii="Arial" w:hAnsi="Arial" w:cs="Arial"/>
          <w:sz w:val="24"/>
          <w:szCs w:val="24"/>
        </w:rPr>
        <w:t xml:space="preserve">a </w:t>
      </w:r>
      <w:r>
        <w:rPr>
          <w:rFonts w:ascii="Arial" w:hAnsi="Arial" w:cs="Arial"/>
          <w:sz w:val="24"/>
          <w:szCs w:val="24"/>
        </w:rPr>
        <w:t>V</w:t>
      </w:r>
      <w:r w:rsidRPr="00DF5DE8">
        <w:rPr>
          <w:rFonts w:ascii="Arial" w:hAnsi="Arial" w:cs="Arial"/>
          <w:sz w:val="24"/>
          <w:szCs w:val="24"/>
        </w:rPr>
        <w:t>ice-</w:t>
      </w:r>
      <w:r>
        <w:rPr>
          <w:rFonts w:ascii="Arial" w:hAnsi="Arial" w:cs="Arial"/>
          <w:sz w:val="24"/>
          <w:szCs w:val="24"/>
        </w:rPr>
        <w:t>C</w:t>
      </w:r>
      <w:r w:rsidRPr="00DF5DE8">
        <w:rPr>
          <w:rFonts w:ascii="Arial" w:hAnsi="Arial" w:cs="Arial"/>
          <w:sz w:val="24"/>
          <w:szCs w:val="24"/>
        </w:rPr>
        <w:t>hair;</w:t>
      </w:r>
    </w:p>
    <w:p w14:paraId="140A8DEB" w14:textId="77777777" w:rsidR="00DE181C" w:rsidRPr="00DF5DE8" w:rsidRDefault="00DE181C" w:rsidP="005F46FD">
      <w:pPr>
        <w:pStyle w:val="ListParagraph"/>
        <w:numPr>
          <w:ilvl w:val="0"/>
          <w:numId w:val="3"/>
        </w:numPr>
        <w:autoSpaceDE w:val="0"/>
        <w:autoSpaceDN w:val="0"/>
        <w:adjustRightInd w:val="0"/>
        <w:spacing w:after="0" w:line="240" w:lineRule="auto"/>
        <w:rPr>
          <w:rFonts w:ascii="Arial" w:hAnsi="Arial" w:cs="Arial"/>
          <w:sz w:val="24"/>
          <w:szCs w:val="24"/>
        </w:rPr>
      </w:pPr>
      <w:r>
        <w:rPr>
          <w:rFonts w:ascii="Arial" w:hAnsi="Arial" w:cs="Arial"/>
          <w:sz w:val="24"/>
          <w:szCs w:val="24"/>
        </w:rPr>
        <w:t>O</w:t>
      </w:r>
      <w:r w:rsidRPr="00DF5DE8">
        <w:rPr>
          <w:rFonts w:ascii="Arial" w:hAnsi="Arial" w:cs="Arial"/>
          <w:sz w:val="24"/>
          <w:szCs w:val="24"/>
        </w:rPr>
        <w:t>fficer members;</w:t>
      </w:r>
    </w:p>
    <w:p w14:paraId="73F31D66" w14:textId="77777777" w:rsidR="00DE181C" w:rsidRPr="00DF5DE8" w:rsidRDefault="00DE181C" w:rsidP="005F46FD">
      <w:pPr>
        <w:pStyle w:val="ListParagraph"/>
        <w:numPr>
          <w:ilvl w:val="0"/>
          <w:numId w:val="3"/>
        </w:numPr>
        <w:autoSpaceDE w:val="0"/>
        <w:autoSpaceDN w:val="0"/>
        <w:adjustRightInd w:val="0"/>
        <w:spacing w:after="0" w:line="240" w:lineRule="auto"/>
        <w:rPr>
          <w:rFonts w:ascii="Arial" w:hAnsi="Arial" w:cs="Arial"/>
          <w:sz w:val="24"/>
          <w:szCs w:val="24"/>
        </w:rPr>
      </w:pPr>
      <w:r>
        <w:rPr>
          <w:rFonts w:ascii="Arial" w:hAnsi="Arial" w:cs="Arial"/>
          <w:sz w:val="24"/>
          <w:szCs w:val="24"/>
        </w:rPr>
        <w:t>I</w:t>
      </w:r>
      <w:r w:rsidRPr="00DF5DE8">
        <w:rPr>
          <w:rFonts w:ascii="Arial" w:hAnsi="Arial" w:cs="Arial"/>
          <w:sz w:val="24"/>
          <w:szCs w:val="24"/>
        </w:rPr>
        <w:t xml:space="preserve">ndependent </w:t>
      </w:r>
      <w:r>
        <w:rPr>
          <w:rFonts w:ascii="Arial" w:hAnsi="Arial" w:cs="Arial"/>
          <w:sz w:val="24"/>
          <w:szCs w:val="24"/>
        </w:rPr>
        <w:t>M</w:t>
      </w:r>
      <w:r w:rsidRPr="00DF5DE8">
        <w:rPr>
          <w:rFonts w:ascii="Arial" w:hAnsi="Arial" w:cs="Arial"/>
          <w:sz w:val="24"/>
          <w:szCs w:val="24"/>
        </w:rPr>
        <w:t>embers; and</w:t>
      </w:r>
    </w:p>
    <w:p w14:paraId="50BBD8A0" w14:textId="77777777" w:rsidR="00DE181C" w:rsidRPr="00DF5DE8" w:rsidRDefault="00DE181C" w:rsidP="005F46FD">
      <w:pPr>
        <w:pStyle w:val="ListParagraph"/>
        <w:numPr>
          <w:ilvl w:val="0"/>
          <w:numId w:val="3"/>
        </w:numPr>
        <w:autoSpaceDE w:val="0"/>
        <w:autoSpaceDN w:val="0"/>
        <w:adjustRightInd w:val="0"/>
        <w:spacing w:after="0" w:line="240" w:lineRule="auto"/>
        <w:rPr>
          <w:rFonts w:ascii="Arial" w:hAnsi="Arial" w:cs="Arial"/>
          <w:sz w:val="24"/>
          <w:szCs w:val="24"/>
        </w:rPr>
      </w:pPr>
      <w:r>
        <w:rPr>
          <w:rFonts w:ascii="Arial" w:hAnsi="Arial" w:cs="Arial"/>
          <w:sz w:val="24"/>
          <w:szCs w:val="24"/>
        </w:rPr>
        <w:t>A</w:t>
      </w:r>
      <w:r w:rsidRPr="00DF5DE8">
        <w:rPr>
          <w:rFonts w:ascii="Arial" w:hAnsi="Arial" w:cs="Arial"/>
          <w:sz w:val="24"/>
          <w:szCs w:val="24"/>
        </w:rPr>
        <w:t xml:space="preserve">ssociate </w:t>
      </w:r>
      <w:r>
        <w:rPr>
          <w:rFonts w:ascii="Arial" w:hAnsi="Arial" w:cs="Arial"/>
          <w:sz w:val="24"/>
          <w:szCs w:val="24"/>
        </w:rPr>
        <w:t>M</w:t>
      </w:r>
      <w:r w:rsidRPr="00DF5DE8">
        <w:rPr>
          <w:rFonts w:ascii="Arial" w:hAnsi="Arial" w:cs="Arial"/>
          <w:sz w:val="24"/>
          <w:szCs w:val="24"/>
        </w:rPr>
        <w:t>embers.</w:t>
      </w:r>
    </w:p>
    <w:p w14:paraId="517254A8" w14:textId="77777777" w:rsidR="00DE181C" w:rsidRDefault="00DE181C" w:rsidP="00DE181C">
      <w:pPr>
        <w:autoSpaceDE w:val="0"/>
        <w:autoSpaceDN w:val="0"/>
        <w:adjustRightInd w:val="0"/>
        <w:spacing w:after="0" w:line="240" w:lineRule="auto"/>
        <w:rPr>
          <w:rFonts w:ascii="Arial" w:hAnsi="Arial" w:cs="Arial"/>
          <w:sz w:val="24"/>
          <w:szCs w:val="24"/>
        </w:rPr>
      </w:pPr>
    </w:p>
    <w:p w14:paraId="2A268567" w14:textId="77777777" w:rsidR="00DE181C" w:rsidRPr="00F27EAE" w:rsidRDefault="00DE181C" w:rsidP="00DE181C">
      <w:pPr>
        <w:autoSpaceDE w:val="0"/>
        <w:autoSpaceDN w:val="0"/>
        <w:adjustRightInd w:val="0"/>
        <w:spacing w:after="0" w:line="240" w:lineRule="auto"/>
        <w:rPr>
          <w:rFonts w:ascii="Arial" w:hAnsi="Arial" w:cs="Arial"/>
          <w:sz w:val="24"/>
          <w:szCs w:val="24"/>
        </w:rPr>
      </w:pPr>
      <w:r w:rsidRPr="00F02D67">
        <w:rPr>
          <w:rFonts w:ascii="Arial" w:hAnsi="Arial" w:cs="Arial"/>
          <w:sz w:val="24"/>
          <w:szCs w:val="24"/>
        </w:rPr>
        <w:t>The Board provides leadership and direction to the organisation and is responsible</w:t>
      </w:r>
      <w:r>
        <w:rPr>
          <w:rFonts w:ascii="Arial" w:hAnsi="Arial" w:cs="Arial"/>
          <w:sz w:val="24"/>
          <w:szCs w:val="24"/>
        </w:rPr>
        <w:t xml:space="preserve"> </w:t>
      </w:r>
      <w:r w:rsidRPr="00F02D67">
        <w:rPr>
          <w:rFonts w:ascii="Arial" w:hAnsi="Arial" w:cs="Arial"/>
          <w:sz w:val="24"/>
          <w:szCs w:val="24"/>
        </w:rPr>
        <w:t>for governance, scrutiny and public</w:t>
      </w:r>
      <w:r>
        <w:rPr>
          <w:rFonts w:ascii="Arial" w:hAnsi="Arial" w:cs="Arial"/>
          <w:sz w:val="24"/>
          <w:szCs w:val="24"/>
        </w:rPr>
        <w:t xml:space="preserve"> </w:t>
      </w:r>
      <w:r w:rsidRPr="00F02D67">
        <w:rPr>
          <w:rFonts w:ascii="Arial" w:hAnsi="Arial" w:cs="Arial"/>
          <w:sz w:val="24"/>
          <w:szCs w:val="24"/>
        </w:rPr>
        <w:t>accountability, ensuring that its work is open and</w:t>
      </w:r>
      <w:r>
        <w:rPr>
          <w:rFonts w:ascii="Arial" w:hAnsi="Arial" w:cs="Arial"/>
          <w:sz w:val="24"/>
          <w:szCs w:val="24"/>
        </w:rPr>
        <w:t xml:space="preserve"> </w:t>
      </w:r>
      <w:r w:rsidRPr="00F02D67">
        <w:rPr>
          <w:rFonts w:ascii="Arial" w:hAnsi="Arial" w:cs="Arial"/>
          <w:sz w:val="24"/>
          <w:szCs w:val="24"/>
        </w:rPr>
        <w:t>transparent by holding its meetings in public. As a result of the public health risk</w:t>
      </w:r>
      <w:r>
        <w:rPr>
          <w:rFonts w:ascii="Arial" w:hAnsi="Arial" w:cs="Arial"/>
          <w:sz w:val="24"/>
          <w:szCs w:val="24"/>
        </w:rPr>
        <w:t xml:space="preserve"> </w:t>
      </w:r>
      <w:r w:rsidRPr="00F02D67">
        <w:rPr>
          <w:rFonts w:ascii="Arial" w:hAnsi="Arial" w:cs="Arial"/>
          <w:sz w:val="24"/>
          <w:szCs w:val="24"/>
        </w:rPr>
        <w:t xml:space="preserve">linked to the pandemic the UK </w:t>
      </w:r>
      <w:r w:rsidRPr="0073632B">
        <w:rPr>
          <w:rFonts w:ascii="Arial" w:hAnsi="Arial" w:cs="Arial"/>
          <w:sz w:val="24"/>
          <w:szCs w:val="24"/>
        </w:rPr>
        <w:t>and Welsh Government (WG) stopped public</w:t>
      </w:r>
      <w:r>
        <w:rPr>
          <w:rFonts w:ascii="Arial" w:hAnsi="Arial" w:cs="Arial"/>
          <w:sz w:val="24"/>
          <w:szCs w:val="24"/>
        </w:rPr>
        <w:t xml:space="preserve"> </w:t>
      </w:r>
      <w:r w:rsidRPr="0073632B">
        <w:rPr>
          <w:rFonts w:ascii="Arial" w:hAnsi="Arial" w:cs="Arial"/>
          <w:sz w:val="24"/>
          <w:szCs w:val="24"/>
        </w:rPr>
        <w:t>gatherings of more than two people and it was</w:t>
      </w:r>
      <w:r>
        <w:rPr>
          <w:rFonts w:ascii="Arial" w:hAnsi="Arial" w:cs="Arial"/>
          <w:sz w:val="24"/>
          <w:szCs w:val="24"/>
        </w:rPr>
        <w:t xml:space="preserve"> </w:t>
      </w:r>
      <w:r w:rsidRPr="0073632B">
        <w:rPr>
          <w:rFonts w:ascii="Arial" w:hAnsi="Arial" w:cs="Arial"/>
          <w:sz w:val="24"/>
          <w:szCs w:val="24"/>
        </w:rPr>
        <w:t>therefore not possible to allow the public</w:t>
      </w:r>
      <w:r>
        <w:rPr>
          <w:rFonts w:ascii="Arial" w:hAnsi="Arial" w:cs="Arial"/>
          <w:sz w:val="24"/>
          <w:szCs w:val="24"/>
        </w:rPr>
        <w:t xml:space="preserve"> </w:t>
      </w:r>
      <w:r w:rsidRPr="0073632B">
        <w:rPr>
          <w:rFonts w:ascii="Arial" w:hAnsi="Arial" w:cs="Arial"/>
          <w:sz w:val="24"/>
          <w:szCs w:val="24"/>
        </w:rPr>
        <w:t>to attend meetings of our Board and Committees since March 2020.  However, we are</w:t>
      </w:r>
      <w:r>
        <w:rPr>
          <w:rFonts w:ascii="Arial" w:hAnsi="Arial" w:cs="Arial"/>
          <w:sz w:val="24"/>
          <w:szCs w:val="24"/>
        </w:rPr>
        <w:t xml:space="preserve"> </w:t>
      </w:r>
      <w:r w:rsidRPr="0073632B">
        <w:rPr>
          <w:rFonts w:ascii="Arial" w:hAnsi="Arial" w:cs="Arial"/>
          <w:sz w:val="24"/>
          <w:szCs w:val="24"/>
        </w:rPr>
        <w:t>intending to resume our Board meetings in person with effect from 26 May 2022, whilst our Committee meetings will continue to</w:t>
      </w:r>
      <w:r>
        <w:rPr>
          <w:rFonts w:ascii="Arial" w:hAnsi="Arial" w:cs="Arial"/>
          <w:sz w:val="24"/>
          <w:szCs w:val="24"/>
        </w:rPr>
        <w:t xml:space="preserve"> </w:t>
      </w:r>
      <w:r w:rsidRPr="0073632B">
        <w:rPr>
          <w:rFonts w:ascii="Arial" w:hAnsi="Arial" w:cs="Arial"/>
          <w:sz w:val="24"/>
          <w:szCs w:val="24"/>
        </w:rPr>
        <w:t xml:space="preserve">be held virtually for the time being.   </w:t>
      </w:r>
    </w:p>
    <w:p w14:paraId="22D88820" w14:textId="77777777" w:rsidR="00DE181C" w:rsidRPr="00F02D67" w:rsidRDefault="00DE181C" w:rsidP="00DE181C">
      <w:pPr>
        <w:spacing w:line="240" w:lineRule="auto"/>
        <w:rPr>
          <w:rFonts w:ascii="Arial" w:hAnsi="Arial" w:cs="Arial"/>
          <w:sz w:val="24"/>
          <w:szCs w:val="24"/>
          <w:u w:val="single"/>
        </w:rPr>
      </w:pPr>
    </w:p>
    <w:p w14:paraId="67EB06F1" w14:textId="77777777" w:rsidR="00DE181C" w:rsidRPr="00F02D67" w:rsidRDefault="00DE181C" w:rsidP="00DE181C">
      <w:pPr>
        <w:autoSpaceDE w:val="0"/>
        <w:autoSpaceDN w:val="0"/>
        <w:adjustRightInd w:val="0"/>
        <w:spacing w:after="0" w:line="240" w:lineRule="auto"/>
        <w:rPr>
          <w:rFonts w:ascii="Arial" w:hAnsi="Arial" w:cs="Arial"/>
          <w:color w:val="000000"/>
          <w:sz w:val="24"/>
          <w:szCs w:val="24"/>
        </w:rPr>
      </w:pPr>
      <w:r w:rsidRPr="00F02D67">
        <w:rPr>
          <w:rFonts w:ascii="Arial" w:hAnsi="Arial" w:cs="Arial"/>
          <w:color w:val="000000"/>
          <w:sz w:val="24"/>
          <w:szCs w:val="24"/>
        </w:rPr>
        <w:t>The members of the Board are collectively known as “the Board” or “Board</w:t>
      </w:r>
      <w:r>
        <w:rPr>
          <w:rFonts w:ascii="Arial" w:hAnsi="Arial" w:cs="Arial"/>
          <w:color w:val="000000"/>
          <w:sz w:val="24"/>
          <w:szCs w:val="24"/>
        </w:rPr>
        <w:t xml:space="preserve"> </w:t>
      </w:r>
      <w:r w:rsidRPr="00F02D67">
        <w:rPr>
          <w:rFonts w:ascii="Arial" w:hAnsi="Arial" w:cs="Arial"/>
          <w:color w:val="000000"/>
          <w:sz w:val="24"/>
          <w:szCs w:val="24"/>
        </w:rPr>
        <w:t>members”</w:t>
      </w:r>
      <w:r>
        <w:rPr>
          <w:rFonts w:ascii="Arial" w:hAnsi="Arial" w:cs="Arial"/>
          <w:color w:val="000000"/>
          <w:sz w:val="24"/>
          <w:szCs w:val="24"/>
        </w:rPr>
        <w:t xml:space="preserve">, </w:t>
      </w:r>
      <w:r w:rsidRPr="00F02D67">
        <w:rPr>
          <w:rFonts w:ascii="Arial" w:hAnsi="Arial" w:cs="Arial"/>
          <w:color w:val="000000"/>
          <w:sz w:val="24"/>
          <w:szCs w:val="24"/>
        </w:rPr>
        <w:t xml:space="preserve">the </w:t>
      </w:r>
      <w:r>
        <w:rPr>
          <w:rFonts w:ascii="Arial" w:hAnsi="Arial" w:cs="Arial"/>
          <w:color w:val="000000"/>
          <w:sz w:val="24"/>
          <w:szCs w:val="24"/>
        </w:rPr>
        <w:t>O</w:t>
      </w:r>
      <w:r w:rsidRPr="00F02D67">
        <w:rPr>
          <w:rFonts w:ascii="Arial" w:hAnsi="Arial" w:cs="Arial"/>
          <w:color w:val="000000"/>
          <w:sz w:val="24"/>
          <w:szCs w:val="24"/>
        </w:rPr>
        <w:t xml:space="preserve">fficer and </w:t>
      </w:r>
      <w:r>
        <w:rPr>
          <w:rFonts w:ascii="Arial" w:hAnsi="Arial" w:cs="Arial"/>
          <w:color w:val="000000"/>
          <w:sz w:val="24"/>
          <w:szCs w:val="24"/>
        </w:rPr>
        <w:t>I</w:t>
      </w:r>
      <w:r w:rsidRPr="00F02D67">
        <w:rPr>
          <w:rFonts w:ascii="Arial" w:hAnsi="Arial" w:cs="Arial"/>
          <w:color w:val="000000"/>
          <w:sz w:val="24"/>
          <w:szCs w:val="24"/>
        </w:rPr>
        <w:t xml:space="preserve">ndependent </w:t>
      </w:r>
      <w:r>
        <w:rPr>
          <w:rFonts w:ascii="Arial" w:hAnsi="Arial" w:cs="Arial"/>
          <w:color w:val="000000"/>
          <w:sz w:val="24"/>
          <w:szCs w:val="24"/>
        </w:rPr>
        <w:t>M</w:t>
      </w:r>
      <w:r w:rsidRPr="00F02D67">
        <w:rPr>
          <w:rFonts w:ascii="Arial" w:hAnsi="Arial" w:cs="Arial"/>
          <w:color w:val="000000"/>
          <w:sz w:val="24"/>
          <w:szCs w:val="24"/>
        </w:rPr>
        <w:t>embers</w:t>
      </w:r>
      <w:r>
        <w:rPr>
          <w:rFonts w:ascii="Arial" w:hAnsi="Arial" w:cs="Arial"/>
          <w:color w:val="000000"/>
          <w:sz w:val="24"/>
          <w:szCs w:val="24"/>
        </w:rPr>
        <w:t xml:space="preserve"> </w:t>
      </w:r>
      <w:r w:rsidRPr="00F02D67">
        <w:rPr>
          <w:rFonts w:ascii="Arial" w:hAnsi="Arial" w:cs="Arial"/>
          <w:color w:val="000000"/>
          <w:sz w:val="24"/>
          <w:szCs w:val="24"/>
        </w:rPr>
        <w:t>(which includes the Chair) are</w:t>
      </w:r>
      <w:r>
        <w:rPr>
          <w:rFonts w:ascii="Arial" w:hAnsi="Arial" w:cs="Arial"/>
          <w:color w:val="000000"/>
          <w:sz w:val="24"/>
          <w:szCs w:val="24"/>
        </w:rPr>
        <w:t xml:space="preserve"> </w:t>
      </w:r>
      <w:r w:rsidRPr="00F02D67">
        <w:rPr>
          <w:rFonts w:ascii="Arial" w:hAnsi="Arial" w:cs="Arial"/>
          <w:color w:val="000000"/>
          <w:sz w:val="24"/>
          <w:szCs w:val="24"/>
        </w:rPr>
        <w:t>referred to as Executive Directors and Independent Members respectively. All</w:t>
      </w:r>
      <w:r>
        <w:rPr>
          <w:rFonts w:ascii="Arial" w:hAnsi="Arial" w:cs="Arial"/>
          <w:color w:val="000000"/>
          <w:sz w:val="24"/>
          <w:szCs w:val="24"/>
        </w:rPr>
        <w:t xml:space="preserve"> </w:t>
      </w:r>
      <w:r w:rsidRPr="00F02D67">
        <w:rPr>
          <w:rFonts w:ascii="Arial" w:hAnsi="Arial" w:cs="Arial"/>
          <w:color w:val="000000"/>
          <w:sz w:val="24"/>
          <w:szCs w:val="24"/>
        </w:rPr>
        <w:t>Independent Members and Executive Director Members have full voting rights.</w:t>
      </w:r>
    </w:p>
    <w:p w14:paraId="3E764B27" w14:textId="77777777" w:rsidR="00DE181C" w:rsidRPr="00F02D67" w:rsidRDefault="00DE181C" w:rsidP="00DE181C">
      <w:pPr>
        <w:autoSpaceDE w:val="0"/>
        <w:autoSpaceDN w:val="0"/>
        <w:adjustRightInd w:val="0"/>
        <w:spacing w:after="0" w:line="240" w:lineRule="auto"/>
        <w:rPr>
          <w:rFonts w:ascii="Arial" w:hAnsi="Arial" w:cs="Arial"/>
          <w:color w:val="000000"/>
          <w:sz w:val="24"/>
          <w:szCs w:val="24"/>
        </w:rPr>
      </w:pPr>
    </w:p>
    <w:p w14:paraId="5B2DFDD2" w14:textId="28E121B0" w:rsidR="00DE181C" w:rsidRPr="00F02D67" w:rsidRDefault="00DE181C" w:rsidP="00DE181C">
      <w:pPr>
        <w:autoSpaceDE w:val="0"/>
        <w:autoSpaceDN w:val="0"/>
        <w:adjustRightInd w:val="0"/>
        <w:spacing w:after="0" w:line="240" w:lineRule="auto"/>
        <w:rPr>
          <w:rFonts w:ascii="Arial" w:hAnsi="Arial" w:cs="Arial"/>
          <w:color w:val="000000"/>
          <w:sz w:val="24"/>
          <w:szCs w:val="24"/>
        </w:rPr>
      </w:pPr>
      <w:r w:rsidRPr="00F02D67">
        <w:rPr>
          <w:rFonts w:ascii="Arial" w:hAnsi="Arial" w:cs="Arial"/>
          <w:color w:val="000000"/>
          <w:sz w:val="24"/>
          <w:szCs w:val="24"/>
        </w:rPr>
        <w:lastRenderedPageBreak/>
        <w:t xml:space="preserve">The Health Board has </w:t>
      </w:r>
      <w:r w:rsidRPr="00F7365C">
        <w:rPr>
          <w:rFonts w:ascii="Arial" w:hAnsi="Arial" w:cs="Arial"/>
          <w:color w:val="000000"/>
          <w:sz w:val="24"/>
          <w:szCs w:val="24"/>
        </w:rPr>
        <w:t>1</w:t>
      </w:r>
      <w:r>
        <w:rPr>
          <w:rFonts w:ascii="Arial" w:hAnsi="Arial" w:cs="Arial"/>
          <w:color w:val="000000"/>
          <w:sz w:val="24"/>
          <w:szCs w:val="24"/>
        </w:rPr>
        <w:t>1</w:t>
      </w:r>
      <w:r w:rsidRPr="00F02D67">
        <w:rPr>
          <w:rFonts w:ascii="Arial" w:hAnsi="Arial" w:cs="Arial"/>
          <w:color w:val="000000"/>
          <w:sz w:val="24"/>
          <w:szCs w:val="24"/>
        </w:rPr>
        <w:t xml:space="preserve"> Independent Members (including</w:t>
      </w:r>
      <w:r w:rsidR="00261944">
        <w:rPr>
          <w:rFonts w:ascii="Arial" w:hAnsi="Arial" w:cs="Arial"/>
          <w:color w:val="000000"/>
          <w:sz w:val="24"/>
          <w:szCs w:val="24"/>
        </w:rPr>
        <w:t xml:space="preserve"> the</w:t>
      </w:r>
      <w:r w:rsidRPr="00F02D67">
        <w:rPr>
          <w:rFonts w:ascii="Arial" w:hAnsi="Arial" w:cs="Arial"/>
          <w:color w:val="000000"/>
          <w:sz w:val="24"/>
          <w:szCs w:val="24"/>
        </w:rPr>
        <w:t xml:space="preserve"> Chair and Vice-Chair), all</w:t>
      </w:r>
      <w:r>
        <w:rPr>
          <w:rFonts w:ascii="Arial" w:hAnsi="Arial" w:cs="Arial"/>
          <w:color w:val="000000"/>
          <w:sz w:val="24"/>
          <w:szCs w:val="24"/>
        </w:rPr>
        <w:t xml:space="preserve"> </w:t>
      </w:r>
      <w:r w:rsidRPr="00F02D67">
        <w:rPr>
          <w:rFonts w:ascii="Arial" w:hAnsi="Arial" w:cs="Arial"/>
          <w:color w:val="000000"/>
          <w:sz w:val="24"/>
          <w:szCs w:val="24"/>
        </w:rPr>
        <w:t>of whom are appointed by the Minister for</w:t>
      </w:r>
      <w:r>
        <w:rPr>
          <w:rFonts w:ascii="Arial" w:hAnsi="Arial" w:cs="Arial"/>
          <w:color w:val="000000"/>
          <w:sz w:val="24"/>
          <w:szCs w:val="24"/>
        </w:rPr>
        <w:t xml:space="preserve"> </w:t>
      </w:r>
      <w:r w:rsidRPr="00F02D67">
        <w:rPr>
          <w:rFonts w:ascii="Arial" w:hAnsi="Arial" w:cs="Arial"/>
          <w:color w:val="000000"/>
          <w:sz w:val="24"/>
          <w:szCs w:val="24"/>
        </w:rPr>
        <w:t xml:space="preserve">Health and Social Services. There are </w:t>
      </w:r>
      <w:r w:rsidRPr="00F7365C">
        <w:rPr>
          <w:rFonts w:ascii="Arial" w:hAnsi="Arial" w:cs="Arial"/>
          <w:color w:val="000000"/>
          <w:sz w:val="24"/>
          <w:szCs w:val="24"/>
        </w:rPr>
        <w:t>9</w:t>
      </w:r>
      <w:r>
        <w:rPr>
          <w:rFonts w:ascii="Arial" w:hAnsi="Arial" w:cs="Arial"/>
          <w:color w:val="000000"/>
          <w:sz w:val="24"/>
          <w:szCs w:val="24"/>
        </w:rPr>
        <w:t xml:space="preserve"> </w:t>
      </w:r>
      <w:r w:rsidRPr="00F02D67">
        <w:rPr>
          <w:rFonts w:ascii="Arial" w:hAnsi="Arial" w:cs="Arial"/>
          <w:color w:val="000000"/>
          <w:sz w:val="24"/>
          <w:szCs w:val="24"/>
        </w:rPr>
        <w:t>Executive Directors</w:t>
      </w:r>
      <w:r>
        <w:rPr>
          <w:rFonts w:ascii="Arial" w:hAnsi="Arial" w:cs="Arial"/>
          <w:color w:val="000000"/>
          <w:sz w:val="24"/>
          <w:szCs w:val="24"/>
        </w:rPr>
        <w:t xml:space="preserve"> (including the Chief Executive)</w:t>
      </w:r>
      <w:r w:rsidRPr="00F02D67">
        <w:rPr>
          <w:rFonts w:ascii="Arial" w:hAnsi="Arial" w:cs="Arial"/>
          <w:color w:val="000000"/>
          <w:sz w:val="24"/>
          <w:szCs w:val="24"/>
        </w:rPr>
        <w:t>.</w:t>
      </w:r>
    </w:p>
    <w:p w14:paraId="0E6F3549" w14:textId="77777777" w:rsidR="00DE181C" w:rsidRPr="00F02D67" w:rsidRDefault="00DE181C" w:rsidP="00DE181C">
      <w:pPr>
        <w:autoSpaceDE w:val="0"/>
        <w:autoSpaceDN w:val="0"/>
        <w:adjustRightInd w:val="0"/>
        <w:spacing w:after="0" w:line="240" w:lineRule="auto"/>
        <w:rPr>
          <w:rFonts w:ascii="Arial" w:hAnsi="Arial" w:cs="Arial"/>
          <w:color w:val="000000"/>
          <w:sz w:val="24"/>
          <w:szCs w:val="24"/>
        </w:rPr>
      </w:pPr>
    </w:p>
    <w:p w14:paraId="5B5BFCBF" w14:textId="77777777" w:rsidR="00DE181C" w:rsidRDefault="00DE181C" w:rsidP="00DE181C">
      <w:pPr>
        <w:autoSpaceDE w:val="0"/>
        <w:autoSpaceDN w:val="0"/>
        <w:adjustRightInd w:val="0"/>
        <w:spacing w:after="0" w:line="240" w:lineRule="auto"/>
        <w:rPr>
          <w:rFonts w:ascii="Arial" w:hAnsi="Arial" w:cs="Arial"/>
          <w:color w:val="000000"/>
          <w:sz w:val="24"/>
          <w:szCs w:val="24"/>
        </w:rPr>
      </w:pPr>
      <w:r w:rsidRPr="00DE1E43">
        <w:rPr>
          <w:rFonts w:ascii="Arial" w:hAnsi="Arial" w:cs="Arial"/>
          <w:color w:val="000000"/>
          <w:sz w:val="24"/>
          <w:szCs w:val="24"/>
        </w:rPr>
        <w:t xml:space="preserve">In addition, Welsh Ministers may appoint up to 3 Board level Associate Members. </w:t>
      </w:r>
      <w:r>
        <w:rPr>
          <w:rFonts w:ascii="Arial" w:hAnsi="Arial" w:cs="Arial"/>
          <w:color w:val="000000"/>
          <w:sz w:val="24"/>
          <w:szCs w:val="24"/>
        </w:rPr>
        <w:t xml:space="preserve"> </w:t>
      </w:r>
      <w:r w:rsidRPr="00E406CB">
        <w:rPr>
          <w:rFonts w:ascii="Arial" w:hAnsi="Arial" w:cs="Arial"/>
          <w:color w:val="000000"/>
          <w:sz w:val="24"/>
          <w:szCs w:val="24"/>
        </w:rPr>
        <w:t>Associate Members have no voting rights.</w:t>
      </w:r>
      <w:r>
        <w:rPr>
          <w:rFonts w:ascii="Arial" w:hAnsi="Arial" w:cs="Arial"/>
          <w:color w:val="000000"/>
          <w:sz w:val="24"/>
          <w:szCs w:val="24"/>
        </w:rPr>
        <w:t xml:space="preserve"> </w:t>
      </w:r>
      <w:r w:rsidRPr="00E406CB">
        <w:rPr>
          <w:rFonts w:ascii="Arial" w:hAnsi="Arial" w:cs="Arial"/>
          <w:color w:val="000000"/>
          <w:sz w:val="24"/>
          <w:szCs w:val="24"/>
        </w:rPr>
        <w:t>There are also 2 Director posts, namely the Director of Corporate Governance and the Director of Di</w:t>
      </w:r>
      <w:r w:rsidRPr="006F63D2">
        <w:rPr>
          <w:rFonts w:ascii="Arial" w:hAnsi="Arial" w:cs="Arial"/>
          <w:color w:val="000000"/>
          <w:sz w:val="24"/>
          <w:szCs w:val="24"/>
        </w:rPr>
        <w:t>gital Health and Intelligence,</w:t>
      </w:r>
      <w:r>
        <w:rPr>
          <w:rFonts w:ascii="Arial" w:hAnsi="Arial" w:cs="Arial"/>
          <w:color w:val="000000"/>
          <w:sz w:val="24"/>
          <w:szCs w:val="24"/>
        </w:rPr>
        <w:t xml:space="preserve"> </w:t>
      </w:r>
      <w:r w:rsidRPr="007449B3">
        <w:rPr>
          <w:rFonts w:ascii="Arial" w:hAnsi="Arial" w:cs="Arial"/>
          <w:color w:val="000000"/>
          <w:sz w:val="24"/>
          <w:szCs w:val="24"/>
        </w:rPr>
        <w:t xml:space="preserve">who form part of the Executive Team </w:t>
      </w:r>
      <w:r w:rsidRPr="00DE1E43">
        <w:rPr>
          <w:rFonts w:ascii="Arial" w:hAnsi="Arial" w:cs="Arial"/>
          <w:color w:val="000000"/>
          <w:sz w:val="24"/>
          <w:szCs w:val="24"/>
        </w:rPr>
        <w:t>and the Board but have no voting</w:t>
      </w:r>
      <w:r>
        <w:rPr>
          <w:rFonts w:ascii="Arial" w:hAnsi="Arial" w:cs="Arial"/>
          <w:color w:val="000000"/>
          <w:sz w:val="24"/>
          <w:szCs w:val="24"/>
        </w:rPr>
        <w:t xml:space="preserve"> </w:t>
      </w:r>
      <w:r w:rsidRPr="00DE1E43">
        <w:rPr>
          <w:rFonts w:ascii="Arial" w:hAnsi="Arial" w:cs="Arial"/>
          <w:color w:val="000000"/>
          <w:sz w:val="24"/>
          <w:szCs w:val="24"/>
        </w:rPr>
        <w:t>rights.</w:t>
      </w:r>
    </w:p>
    <w:p w14:paraId="72FC134F" w14:textId="77777777" w:rsidR="00DE181C" w:rsidRPr="00DE1E43" w:rsidRDefault="00DE181C" w:rsidP="00DE181C">
      <w:pPr>
        <w:autoSpaceDE w:val="0"/>
        <w:autoSpaceDN w:val="0"/>
        <w:adjustRightInd w:val="0"/>
        <w:spacing w:after="0" w:line="240" w:lineRule="auto"/>
        <w:rPr>
          <w:rFonts w:ascii="Arial" w:hAnsi="Arial" w:cs="Arial"/>
          <w:color w:val="000000"/>
          <w:sz w:val="24"/>
          <w:szCs w:val="24"/>
        </w:rPr>
      </w:pPr>
    </w:p>
    <w:p w14:paraId="4B7DBB6E" w14:textId="563139D1" w:rsidR="00DE181C" w:rsidRDefault="00DE181C" w:rsidP="00DE181C">
      <w:pPr>
        <w:autoSpaceDE w:val="0"/>
        <w:autoSpaceDN w:val="0"/>
        <w:adjustRightInd w:val="0"/>
        <w:spacing w:after="0" w:line="240" w:lineRule="auto"/>
        <w:rPr>
          <w:rFonts w:ascii="Arial" w:hAnsi="Arial" w:cs="Arial"/>
          <w:color w:val="000000"/>
          <w:sz w:val="24"/>
          <w:szCs w:val="24"/>
        </w:rPr>
      </w:pPr>
      <w:r w:rsidRPr="00DE1E43">
        <w:rPr>
          <w:rFonts w:ascii="Arial" w:hAnsi="Arial" w:cs="Arial"/>
          <w:color w:val="000000"/>
          <w:sz w:val="24"/>
          <w:szCs w:val="24"/>
        </w:rPr>
        <w:t>Before an individual may be appointed as a member or Associate Member they must</w:t>
      </w:r>
      <w:r>
        <w:rPr>
          <w:rFonts w:ascii="Arial" w:hAnsi="Arial" w:cs="Arial"/>
          <w:color w:val="000000"/>
          <w:sz w:val="24"/>
          <w:szCs w:val="24"/>
        </w:rPr>
        <w:t xml:space="preserve"> </w:t>
      </w:r>
      <w:r w:rsidRPr="00DE1E43">
        <w:rPr>
          <w:rFonts w:ascii="Arial" w:hAnsi="Arial" w:cs="Arial"/>
          <w:color w:val="000000"/>
          <w:sz w:val="24"/>
          <w:szCs w:val="24"/>
        </w:rPr>
        <w:t>meet the relevant eligibility requirements, set out in Schedule 2 of The Local Health</w:t>
      </w:r>
      <w:r>
        <w:rPr>
          <w:rFonts w:ascii="Arial" w:hAnsi="Arial" w:cs="Arial"/>
          <w:color w:val="000000"/>
          <w:sz w:val="24"/>
          <w:szCs w:val="24"/>
        </w:rPr>
        <w:t xml:space="preserve"> </w:t>
      </w:r>
      <w:r w:rsidRPr="00DE1E43">
        <w:rPr>
          <w:rFonts w:ascii="Arial" w:hAnsi="Arial" w:cs="Arial"/>
          <w:color w:val="000000"/>
          <w:sz w:val="24"/>
          <w:szCs w:val="24"/>
        </w:rPr>
        <w:t>Boards (Constitution, Membership and Procedures) (Wales) Regulation 2009, and</w:t>
      </w:r>
      <w:r>
        <w:rPr>
          <w:rFonts w:ascii="Arial" w:hAnsi="Arial" w:cs="Arial"/>
          <w:color w:val="000000"/>
          <w:sz w:val="24"/>
          <w:szCs w:val="24"/>
        </w:rPr>
        <w:t xml:space="preserve"> </w:t>
      </w:r>
      <w:r w:rsidRPr="00DE1E43">
        <w:rPr>
          <w:rFonts w:ascii="Arial" w:hAnsi="Arial" w:cs="Arial"/>
          <w:color w:val="000000"/>
          <w:sz w:val="24"/>
          <w:szCs w:val="24"/>
        </w:rPr>
        <w:t>continue to fulfil the relevant requirements throughout the time that they hold office.</w:t>
      </w:r>
      <w:r>
        <w:rPr>
          <w:rFonts w:ascii="Arial" w:hAnsi="Arial" w:cs="Arial"/>
          <w:color w:val="000000"/>
          <w:sz w:val="24"/>
          <w:szCs w:val="24"/>
        </w:rPr>
        <w:t xml:space="preserve"> </w:t>
      </w:r>
      <w:r w:rsidRPr="00DE1E43">
        <w:rPr>
          <w:rFonts w:ascii="Arial" w:hAnsi="Arial" w:cs="Arial"/>
          <w:color w:val="000000"/>
          <w:sz w:val="24"/>
          <w:szCs w:val="24"/>
        </w:rPr>
        <w:t>The Regulations can be accessed via the following link:</w:t>
      </w:r>
    </w:p>
    <w:p w14:paraId="3983E76F" w14:textId="77777777" w:rsidR="009035AB" w:rsidRDefault="009035AB" w:rsidP="00DE181C">
      <w:pPr>
        <w:autoSpaceDE w:val="0"/>
        <w:autoSpaceDN w:val="0"/>
        <w:adjustRightInd w:val="0"/>
        <w:spacing w:after="0" w:line="240" w:lineRule="auto"/>
        <w:rPr>
          <w:rFonts w:ascii="Arial" w:hAnsi="Arial" w:cs="Arial"/>
          <w:color w:val="000000"/>
          <w:sz w:val="24"/>
          <w:szCs w:val="24"/>
        </w:rPr>
      </w:pPr>
    </w:p>
    <w:p w14:paraId="4969EAC5" w14:textId="1BD50518" w:rsidR="009035AB" w:rsidRDefault="009035AB" w:rsidP="00DE181C">
      <w:pPr>
        <w:autoSpaceDE w:val="0"/>
        <w:autoSpaceDN w:val="0"/>
        <w:adjustRightInd w:val="0"/>
        <w:spacing w:after="0" w:line="240" w:lineRule="auto"/>
        <w:rPr>
          <w:rFonts w:ascii="Arial" w:hAnsi="Arial" w:cs="Arial"/>
          <w:color w:val="000000"/>
          <w:sz w:val="24"/>
          <w:szCs w:val="24"/>
        </w:rPr>
      </w:pPr>
      <w:r w:rsidRPr="009035AB">
        <w:rPr>
          <w:rFonts w:ascii="Arial" w:hAnsi="Arial" w:cs="Arial"/>
          <w:color w:val="000000"/>
          <w:sz w:val="24"/>
          <w:szCs w:val="24"/>
        </w:rPr>
        <w:t>https://www.legislation.gov.uk/wsi/2009/779/contents</w:t>
      </w:r>
    </w:p>
    <w:p w14:paraId="318C3D02" w14:textId="77777777" w:rsidR="00DE181C" w:rsidRPr="00DE1E43" w:rsidRDefault="00DE181C" w:rsidP="00DE181C">
      <w:pPr>
        <w:autoSpaceDE w:val="0"/>
        <w:autoSpaceDN w:val="0"/>
        <w:adjustRightInd w:val="0"/>
        <w:spacing w:after="0" w:line="240" w:lineRule="auto"/>
        <w:rPr>
          <w:rFonts w:ascii="Arial" w:hAnsi="Arial" w:cs="Arial"/>
          <w:color w:val="000000"/>
          <w:sz w:val="24"/>
          <w:szCs w:val="24"/>
        </w:rPr>
      </w:pPr>
    </w:p>
    <w:p w14:paraId="5519E633" w14:textId="77777777" w:rsidR="00DE181C" w:rsidRPr="00F02D67" w:rsidRDefault="00DE181C" w:rsidP="00DE181C">
      <w:pPr>
        <w:autoSpaceDE w:val="0"/>
        <w:autoSpaceDN w:val="0"/>
        <w:adjustRightInd w:val="0"/>
        <w:spacing w:after="0" w:line="240" w:lineRule="auto"/>
        <w:rPr>
          <w:rFonts w:ascii="Arial" w:hAnsi="Arial" w:cs="Arial"/>
          <w:color w:val="0563C2"/>
          <w:sz w:val="24"/>
          <w:szCs w:val="24"/>
        </w:rPr>
      </w:pPr>
    </w:p>
    <w:p w14:paraId="5DA12697" w14:textId="09CB8342" w:rsidR="00DE181C" w:rsidRPr="00387CC9" w:rsidRDefault="00387CC9" w:rsidP="00387CC9">
      <w:pPr>
        <w:autoSpaceDE w:val="0"/>
        <w:autoSpaceDN w:val="0"/>
        <w:adjustRightInd w:val="0"/>
        <w:spacing w:after="0" w:line="240" w:lineRule="auto"/>
        <w:rPr>
          <w:rFonts w:ascii="Arial" w:hAnsi="Arial" w:cs="Arial"/>
          <w:b/>
          <w:bCs/>
          <w:color w:val="2F5496" w:themeColor="accent1" w:themeShade="BF"/>
          <w:sz w:val="24"/>
          <w:szCs w:val="24"/>
        </w:rPr>
      </w:pPr>
      <w:r>
        <w:rPr>
          <w:rFonts w:ascii="Arial" w:hAnsi="Arial" w:cs="Arial"/>
          <w:b/>
          <w:bCs/>
          <w:color w:val="2F5496" w:themeColor="accent1" w:themeShade="BF"/>
          <w:sz w:val="24"/>
          <w:szCs w:val="24"/>
        </w:rPr>
        <w:t>10.1.1</w:t>
      </w:r>
      <w:r w:rsidR="00797CF8">
        <w:rPr>
          <w:rFonts w:ascii="Arial" w:hAnsi="Arial" w:cs="Arial"/>
          <w:b/>
          <w:bCs/>
          <w:color w:val="2F5496" w:themeColor="accent1" w:themeShade="BF"/>
          <w:sz w:val="24"/>
          <w:szCs w:val="24"/>
        </w:rPr>
        <w:t xml:space="preserve">  </w:t>
      </w:r>
      <w:r w:rsidR="00DE181C" w:rsidRPr="00387CC9">
        <w:rPr>
          <w:rFonts w:ascii="Arial" w:hAnsi="Arial" w:cs="Arial"/>
          <w:b/>
          <w:bCs/>
          <w:color w:val="2F5496" w:themeColor="accent1" w:themeShade="BF"/>
          <w:sz w:val="24"/>
          <w:szCs w:val="24"/>
        </w:rPr>
        <w:t>Voting Members of the Board During 2021-2022</w:t>
      </w:r>
    </w:p>
    <w:p w14:paraId="0A52568F" w14:textId="77777777" w:rsidR="00DE181C" w:rsidRPr="00E651A0" w:rsidRDefault="00DE181C" w:rsidP="00DE181C">
      <w:pPr>
        <w:autoSpaceDE w:val="0"/>
        <w:autoSpaceDN w:val="0"/>
        <w:adjustRightInd w:val="0"/>
        <w:spacing w:after="0" w:line="240" w:lineRule="auto"/>
        <w:rPr>
          <w:rFonts w:ascii="Arial" w:hAnsi="Arial" w:cs="Arial"/>
          <w:b/>
          <w:bCs/>
          <w:color w:val="00B0F0"/>
          <w:sz w:val="24"/>
          <w:szCs w:val="24"/>
        </w:rPr>
      </w:pPr>
    </w:p>
    <w:p w14:paraId="13CF6E6A" w14:textId="2E8663D7" w:rsidR="00DE181C" w:rsidRDefault="00DE181C" w:rsidP="00DE181C">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Please refer to </w:t>
      </w:r>
      <w:r w:rsidRPr="004712DB">
        <w:rPr>
          <w:rFonts w:ascii="Arial" w:hAnsi="Arial" w:cs="Arial"/>
          <w:color w:val="000000"/>
          <w:sz w:val="24"/>
          <w:szCs w:val="24"/>
        </w:rPr>
        <w:t>paragraph 1</w:t>
      </w:r>
      <w:r w:rsidR="00797CF8">
        <w:rPr>
          <w:rFonts w:ascii="Arial" w:hAnsi="Arial" w:cs="Arial"/>
          <w:color w:val="000000"/>
          <w:sz w:val="24"/>
          <w:szCs w:val="24"/>
        </w:rPr>
        <w:t>3</w:t>
      </w:r>
      <w:r w:rsidRPr="004712DB">
        <w:rPr>
          <w:rFonts w:ascii="Arial" w:hAnsi="Arial" w:cs="Arial"/>
          <w:color w:val="000000"/>
          <w:sz w:val="24"/>
          <w:szCs w:val="24"/>
        </w:rPr>
        <w:t>.13</w:t>
      </w:r>
      <w:r>
        <w:rPr>
          <w:rFonts w:ascii="Arial" w:hAnsi="Arial" w:cs="Arial"/>
          <w:color w:val="000000"/>
          <w:sz w:val="24"/>
          <w:szCs w:val="24"/>
        </w:rPr>
        <w:t xml:space="preserve"> (i.e. paragraph headed Board and Committee Membership &amp; Attendance 2021/22) within the Accountability Report and Appendix 1 to the Annual Governance Statement.   </w:t>
      </w:r>
    </w:p>
    <w:p w14:paraId="17CB9068" w14:textId="77777777" w:rsidR="00DE181C" w:rsidRPr="009D12C3" w:rsidRDefault="00DE181C" w:rsidP="00DE181C">
      <w:pPr>
        <w:pStyle w:val="ListParagraph"/>
        <w:autoSpaceDE w:val="0"/>
        <w:autoSpaceDN w:val="0"/>
        <w:adjustRightInd w:val="0"/>
        <w:spacing w:after="0" w:line="240" w:lineRule="auto"/>
        <w:ind w:left="2160"/>
        <w:rPr>
          <w:rFonts w:ascii="Arial" w:hAnsi="Arial" w:cs="Arial"/>
          <w:color w:val="000000"/>
          <w:sz w:val="24"/>
          <w:szCs w:val="24"/>
        </w:rPr>
      </w:pPr>
    </w:p>
    <w:p w14:paraId="776FAC96" w14:textId="0CF40E0B" w:rsidR="00DE181C" w:rsidRPr="00387CC9" w:rsidRDefault="00387CC9" w:rsidP="00387CC9">
      <w:pPr>
        <w:autoSpaceDE w:val="0"/>
        <w:autoSpaceDN w:val="0"/>
        <w:adjustRightInd w:val="0"/>
        <w:spacing w:after="0" w:line="240" w:lineRule="auto"/>
        <w:rPr>
          <w:rFonts w:ascii="Arial" w:hAnsi="Arial" w:cs="Arial"/>
          <w:b/>
          <w:color w:val="2F5496" w:themeColor="accent1" w:themeShade="BF"/>
          <w:sz w:val="24"/>
          <w:szCs w:val="24"/>
        </w:rPr>
      </w:pPr>
      <w:r>
        <w:rPr>
          <w:rFonts w:ascii="Arial" w:hAnsi="Arial" w:cs="Arial"/>
          <w:b/>
          <w:color w:val="2F5496" w:themeColor="accent1" w:themeShade="BF"/>
          <w:sz w:val="24"/>
          <w:szCs w:val="24"/>
        </w:rPr>
        <w:t>10.1.2</w:t>
      </w:r>
      <w:r w:rsidR="00797CF8">
        <w:rPr>
          <w:rFonts w:ascii="Arial" w:hAnsi="Arial" w:cs="Arial"/>
          <w:b/>
          <w:color w:val="2F5496" w:themeColor="accent1" w:themeShade="BF"/>
          <w:sz w:val="24"/>
          <w:szCs w:val="24"/>
        </w:rPr>
        <w:t xml:space="preserve">  </w:t>
      </w:r>
      <w:r w:rsidR="00DE181C" w:rsidRPr="00387CC9">
        <w:rPr>
          <w:rFonts w:ascii="Arial" w:hAnsi="Arial" w:cs="Arial"/>
          <w:b/>
          <w:color w:val="2F5496" w:themeColor="accent1" w:themeShade="BF"/>
          <w:sz w:val="24"/>
          <w:szCs w:val="24"/>
        </w:rPr>
        <w:t>Audit and Assurance Committee</w:t>
      </w:r>
    </w:p>
    <w:p w14:paraId="123CE949" w14:textId="77777777" w:rsidR="00DE181C" w:rsidRPr="009D12C3" w:rsidRDefault="00DE181C" w:rsidP="00DE181C">
      <w:pPr>
        <w:autoSpaceDE w:val="0"/>
        <w:autoSpaceDN w:val="0"/>
        <w:adjustRightInd w:val="0"/>
        <w:spacing w:after="0" w:line="240" w:lineRule="auto"/>
        <w:rPr>
          <w:rFonts w:ascii="Arial" w:hAnsi="Arial" w:cs="Arial"/>
          <w:sz w:val="24"/>
          <w:szCs w:val="24"/>
        </w:rPr>
      </w:pPr>
    </w:p>
    <w:p w14:paraId="45CE537C" w14:textId="77777777" w:rsidR="00DE181C" w:rsidRPr="009D12C3" w:rsidRDefault="00DE181C" w:rsidP="00DE181C">
      <w:pPr>
        <w:autoSpaceDE w:val="0"/>
        <w:autoSpaceDN w:val="0"/>
        <w:adjustRightInd w:val="0"/>
        <w:spacing w:after="0" w:line="240" w:lineRule="auto"/>
        <w:rPr>
          <w:rFonts w:ascii="Arial" w:hAnsi="Arial" w:cs="Arial"/>
          <w:sz w:val="24"/>
          <w:szCs w:val="24"/>
        </w:rPr>
      </w:pPr>
      <w:r w:rsidRPr="009D12C3">
        <w:rPr>
          <w:rFonts w:ascii="Arial" w:hAnsi="Arial" w:cs="Arial"/>
          <w:sz w:val="24"/>
          <w:szCs w:val="24"/>
        </w:rPr>
        <w:t>The membership of the Audit Committee during 202</w:t>
      </w:r>
      <w:r>
        <w:rPr>
          <w:rFonts w:ascii="Arial" w:hAnsi="Arial" w:cs="Arial"/>
          <w:sz w:val="24"/>
          <w:szCs w:val="24"/>
        </w:rPr>
        <w:t>1</w:t>
      </w:r>
      <w:r w:rsidRPr="009D12C3">
        <w:rPr>
          <w:rFonts w:ascii="Arial" w:hAnsi="Arial" w:cs="Arial"/>
          <w:sz w:val="24"/>
          <w:szCs w:val="24"/>
        </w:rPr>
        <w:t>-202</w:t>
      </w:r>
      <w:r>
        <w:rPr>
          <w:rFonts w:ascii="Arial" w:hAnsi="Arial" w:cs="Arial"/>
          <w:sz w:val="24"/>
          <w:szCs w:val="24"/>
        </w:rPr>
        <w:t>2</w:t>
      </w:r>
      <w:r w:rsidRPr="009D12C3">
        <w:rPr>
          <w:rFonts w:ascii="Arial" w:hAnsi="Arial" w:cs="Arial"/>
          <w:sz w:val="24"/>
          <w:szCs w:val="24"/>
        </w:rPr>
        <w:t>, providing the required expertise was as follows:</w:t>
      </w:r>
    </w:p>
    <w:p w14:paraId="17659E35" w14:textId="77777777" w:rsidR="00DE181C" w:rsidRPr="009D12C3" w:rsidRDefault="00DE181C" w:rsidP="00DE181C">
      <w:pPr>
        <w:autoSpaceDE w:val="0"/>
        <w:autoSpaceDN w:val="0"/>
        <w:adjustRightInd w:val="0"/>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004"/>
        <w:gridCol w:w="3016"/>
        <w:gridCol w:w="2996"/>
      </w:tblGrid>
      <w:tr w:rsidR="00DE181C" w:rsidRPr="009D12C3" w14:paraId="6F2F63FA" w14:textId="77777777" w:rsidTr="00DE181C">
        <w:tc>
          <w:tcPr>
            <w:tcW w:w="3060" w:type="dxa"/>
            <w:shd w:val="clear" w:color="auto" w:fill="B4C6E7" w:themeFill="accent1" w:themeFillTint="66"/>
          </w:tcPr>
          <w:p w14:paraId="307308C8" w14:textId="77777777" w:rsidR="00DE181C" w:rsidRPr="009D12C3" w:rsidRDefault="00DE181C" w:rsidP="00DE181C">
            <w:pPr>
              <w:jc w:val="center"/>
              <w:rPr>
                <w:rFonts w:ascii="Arial" w:hAnsi="Arial" w:cs="Arial"/>
                <w:b/>
                <w:sz w:val="24"/>
                <w:szCs w:val="24"/>
              </w:rPr>
            </w:pPr>
            <w:r w:rsidRPr="009D12C3">
              <w:rPr>
                <w:rFonts w:ascii="Arial" w:hAnsi="Arial" w:cs="Arial"/>
                <w:b/>
                <w:sz w:val="24"/>
                <w:szCs w:val="24"/>
              </w:rPr>
              <w:t>Name</w:t>
            </w:r>
          </w:p>
        </w:tc>
        <w:tc>
          <w:tcPr>
            <w:tcW w:w="3060" w:type="dxa"/>
            <w:shd w:val="clear" w:color="auto" w:fill="B4C6E7" w:themeFill="accent1" w:themeFillTint="66"/>
          </w:tcPr>
          <w:p w14:paraId="4824BCF8" w14:textId="77777777" w:rsidR="00DE181C" w:rsidRPr="009D12C3" w:rsidRDefault="00DE181C" w:rsidP="00DE181C">
            <w:pPr>
              <w:jc w:val="center"/>
              <w:rPr>
                <w:rFonts w:ascii="Arial" w:hAnsi="Arial" w:cs="Arial"/>
                <w:b/>
                <w:sz w:val="24"/>
                <w:szCs w:val="24"/>
              </w:rPr>
            </w:pPr>
            <w:r w:rsidRPr="009D12C3">
              <w:rPr>
                <w:rFonts w:ascii="Arial" w:hAnsi="Arial" w:cs="Arial"/>
                <w:b/>
                <w:sz w:val="24"/>
                <w:szCs w:val="24"/>
              </w:rPr>
              <w:t>Role</w:t>
            </w:r>
          </w:p>
        </w:tc>
        <w:tc>
          <w:tcPr>
            <w:tcW w:w="3060" w:type="dxa"/>
            <w:shd w:val="clear" w:color="auto" w:fill="B4C6E7" w:themeFill="accent1" w:themeFillTint="66"/>
          </w:tcPr>
          <w:p w14:paraId="4472478A" w14:textId="77777777" w:rsidR="00DE181C" w:rsidRPr="009D12C3" w:rsidRDefault="00DE181C" w:rsidP="00DE181C">
            <w:pPr>
              <w:jc w:val="center"/>
              <w:rPr>
                <w:rFonts w:ascii="Arial" w:hAnsi="Arial" w:cs="Arial"/>
                <w:b/>
                <w:sz w:val="24"/>
                <w:szCs w:val="24"/>
              </w:rPr>
            </w:pPr>
            <w:r w:rsidRPr="009D12C3">
              <w:rPr>
                <w:rFonts w:ascii="Arial" w:hAnsi="Arial" w:cs="Arial"/>
                <w:b/>
                <w:sz w:val="24"/>
                <w:szCs w:val="24"/>
              </w:rPr>
              <w:t>Dates</w:t>
            </w:r>
          </w:p>
        </w:tc>
      </w:tr>
      <w:tr w:rsidR="00DE181C" w:rsidRPr="009D12C3" w14:paraId="1F756CA3" w14:textId="77777777" w:rsidTr="00DE181C">
        <w:tc>
          <w:tcPr>
            <w:tcW w:w="9180" w:type="dxa"/>
            <w:gridSpan w:val="3"/>
            <w:shd w:val="clear" w:color="auto" w:fill="D0CECE" w:themeFill="background2" w:themeFillShade="E6"/>
          </w:tcPr>
          <w:p w14:paraId="081B6EC7" w14:textId="77777777" w:rsidR="00DE181C" w:rsidRPr="009D12C3" w:rsidRDefault="00DE181C" w:rsidP="00DE181C">
            <w:pPr>
              <w:rPr>
                <w:rFonts w:ascii="Arial" w:hAnsi="Arial" w:cs="Arial"/>
                <w:b/>
                <w:sz w:val="24"/>
                <w:szCs w:val="24"/>
              </w:rPr>
            </w:pPr>
            <w:r w:rsidRPr="009D12C3">
              <w:rPr>
                <w:rFonts w:ascii="Arial" w:hAnsi="Arial" w:cs="Arial"/>
                <w:b/>
                <w:sz w:val="24"/>
                <w:szCs w:val="24"/>
              </w:rPr>
              <w:t>INDEPENDENT MEMBERS</w:t>
            </w:r>
          </w:p>
        </w:tc>
      </w:tr>
      <w:tr w:rsidR="00DE181C" w:rsidRPr="009D12C3" w14:paraId="2C438CF1" w14:textId="77777777" w:rsidTr="00DE181C">
        <w:tc>
          <w:tcPr>
            <w:tcW w:w="3060" w:type="dxa"/>
          </w:tcPr>
          <w:p w14:paraId="76D5605C" w14:textId="77777777" w:rsidR="00DE181C" w:rsidRPr="009D12C3" w:rsidRDefault="00DE181C" w:rsidP="00DE181C">
            <w:pPr>
              <w:rPr>
                <w:rFonts w:ascii="Arial" w:hAnsi="Arial" w:cs="Arial"/>
                <w:sz w:val="24"/>
                <w:szCs w:val="24"/>
              </w:rPr>
            </w:pPr>
            <w:r w:rsidRPr="009D12C3">
              <w:rPr>
                <w:rFonts w:ascii="Arial" w:hAnsi="Arial" w:cs="Arial"/>
                <w:sz w:val="24"/>
                <w:szCs w:val="24"/>
              </w:rPr>
              <w:t>John Union</w:t>
            </w:r>
          </w:p>
        </w:tc>
        <w:tc>
          <w:tcPr>
            <w:tcW w:w="3060" w:type="dxa"/>
          </w:tcPr>
          <w:p w14:paraId="72DE9DA2" w14:textId="77777777" w:rsidR="00DE181C" w:rsidRPr="009D12C3" w:rsidRDefault="00DE181C" w:rsidP="00DE181C">
            <w:pPr>
              <w:rPr>
                <w:rFonts w:ascii="Arial" w:hAnsi="Arial" w:cs="Arial"/>
                <w:sz w:val="24"/>
                <w:szCs w:val="24"/>
              </w:rPr>
            </w:pPr>
            <w:r w:rsidRPr="009D12C3">
              <w:rPr>
                <w:rFonts w:ascii="Arial" w:hAnsi="Arial" w:cs="Arial"/>
                <w:sz w:val="24"/>
                <w:szCs w:val="24"/>
              </w:rPr>
              <w:t>Committee Chair</w:t>
            </w:r>
          </w:p>
        </w:tc>
        <w:tc>
          <w:tcPr>
            <w:tcW w:w="3060" w:type="dxa"/>
          </w:tcPr>
          <w:p w14:paraId="61524590" w14:textId="77777777" w:rsidR="00DE181C" w:rsidRPr="009D12C3" w:rsidRDefault="00DE181C" w:rsidP="00DE181C">
            <w:pPr>
              <w:rPr>
                <w:rFonts w:ascii="Arial" w:hAnsi="Arial" w:cs="Arial"/>
                <w:sz w:val="24"/>
                <w:szCs w:val="24"/>
              </w:rPr>
            </w:pPr>
            <w:r w:rsidRPr="009D12C3">
              <w:rPr>
                <w:rFonts w:ascii="Arial" w:hAnsi="Arial" w:cs="Arial"/>
                <w:sz w:val="24"/>
                <w:szCs w:val="24"/>
              </w:rPr>
              <w:t>April 202</w:t>
            </w:r>
            <w:r>
              <w:rPr>
                <w:rFonts w:ascii="Arial" w:hAnsi="Arial" w:cs="Arial"/>
                <w:sz w:val="24"/>
                <w:szCs w:val="24"/>
              </w:rPr>
              <w:t>1</w:t>
            </w:r>
            <w:r w:rsidRPr="009D12C3">
              <w:rPr>
                <w:rFonts w:ascii="Arial" w:hAnsi="Arial" w:cs="Arial"/>
                <w:sz w:val="24"/>
                <w:szCs w:val="24"/>
              </w:rPr>
              <w:t>- March 202</w:t>
            </w:r>
            <w:r>
              <w:rPr>
                <w:rFonts w:ascii="Arial" w:hAnsi="Arial" w:cs="Arial"/>
                <w:sz w:val="24"/>
                <w:szCs w:val="24"/>
              </w:rPr>
              <w:t>2</w:t>
            </w:r>
          </w:p>
        </w:tc>
      </w:tr>
      <w:tr w:rsidR="00DE181C" w:rsidRPr="009D12C3" w14:paraId="4F929A6F" w14:textId="77777777" w:rsidTr="00DE181C">
        <w:tc>
          <w:tcPr>
            <w:tcW w:w="3060" w:type="dxa"/>
          </w:tcPr>
          <w:p w14:paraId="3682B50B" w14:textId="77777777" w:rsidR="00DE181C" w:rsidRPr="009D12C3" w:rsidRDefault="00DE181C" w:rsidP="00DE181C">
            <w:pPr>
              <w:rPr>
                <w:rFonts w:ascii="Arial" w:hAnsi="Arial" w:cs="Arial"/>
                <w:sz w:val="24"/>
                <w:szCs w:val="24"/>
              </w:rPr>
            </w:pPr>
            <w:r>
              <w:rPr>
                <w:rFonts w:ascii="Arial" w:hAnsi="Arial" w:cs="Arial"/>
                <w:sz w:val="24"/>
                <w:szCs w:val="24"/>
              </w:rPr>
              <w:t>David Edwards</w:t>
            </w:r>
          </w:p>
        </w:tc>
        <w:tc>
          <w:tcPr>
            <w:tcW w:w="3060" w:type="dxa"/>
          </w:tcPr>
          <w:p w14:paraId="4F684960" w14:textId="77777777" w:rsidR="00DE181C" w:rsidRPr="009D12C3" w:rsidRDefault="00DE181C" w:rsidP="00DE181C">
            <w:pPr>
              <w:rPr>
                <w:rFonts w:ascii="Arial" w:hAnsi="Arial" w:cs="Arial"/>
                <w:sz w:val="24"/>
                <w:szCs w:val="24"/>
              </w:rPr>
            </w:pPr>
            <w:r w:rsidRPr="009D12C3">
              <w:rPr>
                <w:rFonts w:ascii="Arial" w:hAnsi="Arial" w:cs="Arial"/>
                <w:sz w:val="24"/>
                <w:szCs w:val="24"/>
              </w:rPr>
              <w:t>Committee Vice Chair</w:t>
            </w:r>
          </w:p>
        </w:tc>
        <w:tc>
          <w:tcPr>
            <w:tcW w:w="3060" w:type="dxa"/>
          </w:tcPr>
          <w:p w14:paraId="6ED3D4AB" w14:textId="77777777" w:rsidR="00DE181C" w:rsidRPr="00FA0BFB" w:rsidRDefault="00DE181C" w:rsidP="00DE181C">
            <w:pPr>
              <w:rPr>
                <w:rFonts w:ascii="Arial" w:hAnsi="Arial" w:cs="Arial"/>
                <w:sz w:val="24"/>
                <w:szCs w:val="24"/>
              </w:rPr>
            </w:pPr>
            <w:r w:rsidRPr="0073632B">
              <w:rPr>
                <w:rFonts w:ascii="Arial" w:hAnsi="Arial" w:cs="Arial"/>
                <w:sz w:val="24"/>
                <w:szCs w:val="24"/>
              </w:rPr>
              <w:t>April 2021- March 2022</w:t>
            </w:r>
          </w:p>
        </w:tc>
      </w:tr>
      <w:tr w:rsidR="00DE181C" w:rsidRPr="009D12C3" w14:paraId="2B671F08" w14:textId="77777777" w:rsidTr="00DE181C">
        <w:tc>
          <w:tcPr>
            <w:tcW w:w="3060" w:type="dxa"/>
          </w:tcPr>
          <w:p w14:paraId="463B66F8" w14:textId="77777777" w:rsidR="00DE181C" w:rsidRPr="009D12C3" w:rsidRDefault="00DE181C" w:rsidP="00DE181C">
            <w:pPr>
              <w:rPr>
                <w:rFonts w:ascii="Arial" w:hAnsi="Arial" w:cs="Arial"/>
                <w:sz w:val="24"/>
                <w:szCs w:val="24"/>
              </w:rPr>
            </w:pPr>
            <w:r>
              <w:rPr>
                <w:rFonts w:ascii="Arial" w:hAnsi="Arial" w:cs="Arial"/>
                <w:sz w:val="24"/>
                <w:szCs w:val="24"/>
              </w:rPr>
              <w:t>Mike Jones</w:t>
            </w:r>
          </w:p>
        </w:tc>
        <w:tc>
          <w:tcPr>
            <w:tcW w:w="3060" w:type="dxa"/>
          </w:tcPr>
          <w:p w14:paraId="6FEA1F58" w14:textId="77777777" w:rsidR="00DE181C" w:rsidRPr="009D12C3" w:rsidRDefault="00DE181C" w:rsidP="00DE181C">
            <w:pPr>
              <w:rPr>
                <w:rFonts w:ascii="Arial" w:hAnsi="Arial" w:cs="Arial"/>
                <w:sz w:val="24"/>
                <w:szCs w:val="24"/>
              </w:rPr>
            </w:pPr>
            <w:r w:rsidRPr="009D12C3">
              <w:rPr>
                <w:rFonts w:ascii="Arial" w:hAnsi="Arial" w:cs="Arial"/>
                <w:sz w:val="24"/>
                <w:szCs w:val="24"/>
              </w:rPr>
              <w:t>Independent Member Trade Union</w:t>
            </w:r>
          </w:p>
        </w:tc>
        <w:tc>
          <w:tcPr>
            <w:tcW w:w="3060" w:type="dxa"/>
          </w:tcPr>
          <w:p w14:paraId="03C1585A" w14:textId="77777777" w:rsidR="00DE181C" w:rsidRPr="00FA0BFB" w:rsidRDefault="00DE181C" w:rsidP="00DE181C">
            <w:pPr>
              <w:rPr>
                <w:rFonts w:ascii="Arial" w:hAnsi="Arial" w:cs="Arial"/>
                <w:sz w:val="24"/>
                <w:szCs w:val="24"/>
              </w:rPr>
            </w:pPr>
            <w:r w:rsidRPr="00C95369">
              <w:rPr>
                <w:rFonts w:ascii="Arial" w:hAnsi="Arial" w:cs="Arial"/>
                <w:sz w:val="24"/>
                <w:szCs w:val="24"/>
              </w:rPr>
              <w:t xml:space="preserve">April 2021 – March 2022 </w:t>
            </w:r>
          </w:p>
        </w:tc>
      </w:tr>
      <w:tr w:rsidR="00DE181C" w:rsidRPr="009D12C3" w14:paraId="238F2B9B" w14:textId="77777777" w:rsidTr="00DE181C">
        <w:tc>
          <w:tcPr>
            <w:tcW w:w="3060" w:type="dxa"/>
          </w:tcPr>
          <w:p w14:paraId="2E1E416F" w14:textId="77777777" w:rsidR="00DE181C" w:rsidRDefault="00DE181C" w:rsidP="00DE181C">
            <w:pPr>
              <w:rPr>
                <w:rFonts w:ascii="Arial" w:hAnsi="Arial" w:cs="Arial"/>
                <w:sz w:val="24"/>
                <w:szCs w:val="24"/>
              </w:rPr>
            </w:pPr>
            <w:r>
              <w:rPr>
                <w:rFonts w:ascii="Arial" w:hAnsi="Arial" w:cs="Arial"/>
                <w:sz w:val="24"/>
                <w:szCs w:val="24"/>
              </w:rPr>
              <w:t>Ceri Phillips</w:t>
            </w:r>
          </w:p>
        </w:tc>
        <w:tc>
          <w:tcPr>
            <w:tcW w:w="3060" w:type="dxa"/>
          </w:tcPr>
          <w:p w14:paraId="59C11CC2" w14:textId="77777777" w:rsidR="00DE181C" w:rsidRPr="009D12C3" w:rsidRDefault="00DE181C" w:rsidP="00DE181C">
            <w:pPr>
              <w:rPr>
                <w:rFonts w:ascii="Arial" w:hAnsi="Arial" w:cs="Arial"/>
                <w:sz w:val="24"/>
                <w:szCs w:val="24"/>
              </w:rPr>
            </w:pPr>
            <w:r>
              <w:rPr>
                <w:rFonts w:ascii="Arial" w:hAnsi="Arial" w:cs="Arial"/>
                <w:sz w:val="24"/>
                <w:szCs w:val="24"/>
              </w:rPr>
              <w:t>Vice Chair</w:t>
            </w:r>
          </w:p>
        </w:tc>
        <w:tc>
          <w:tcPr>
            <w:tcW w:w="3060" w:type="dxa"/>
          </w:tcPr>
          <w:p w14:paraId="60792BB8" w14:textId="77777777" w:rsidR="00DE181C" w:rsidRPr="00FA0BFB" w:rsidRDefault="00DE181C" w:rsidP="00DE181C">
            <w:pPr>
              <w:rPr>
                <w:rFonts w:ascii="Arial" w:hAnsi="Arial" w:cs="Arial"/>
                <w:sz w:val="24"/>
                <w:szCs w:val="24"/>
              </w:rPr>
            </w:pPr>
            <w:r w:rsidRPr="0073632B">
              <w:rPr>
                <w:rFonts w:ascii="Arial" w:hAnsi="Arial" w:cs="Arial"/>
                <w:sz w:val="24"/>
                <w:szCs w:val="24"/>
              </w:rPr>
              <w:t>April 2021 – March 2022</w:t>
            </w:r>
          </w:p>
        </w:tc>
      </w:tr>
    </w:tbl>
    <w:p w14:paraId="46889327"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p>
    <w:p w14:paraId="008221B4" w14:textId="4AF778C7" w:rsidR="00DE181C" w:rsidRPr="002301F9" w:rsidRDefault="0021779C" w:rsidP="00DE181C">
      <w:pPr>
        <w:autoSpaceDE w:val="0"/>
        <w:autoSpaceDN w:val="0"/>
        <w:adjustRightInd w:val="0"/>
        <w:spacing w:after="0" w:line="240" w:lineRule="auto"/>
        <w:rPr>
          <w:rFonts w:ascii="Arial" w:hAnsi="Arial" w:cs="Arial"/>
          <w:b/>
          <w:bCs/>
          <w:color w:val="2F5496" w:themeColor="accent1" w:themeShade="BF"/>
          <w:sz w:val="24"/>
          <w:szCs w:val="24"/>
        </w:rPr>
      </w:pPr>
      <w:r>
        <w:rPr>
          <w:rFonts w:ascii="Arial" w:hAnsi="Arial" w:cs="Arial"/>
          <w:b/>
          <w:bCs/>
          <w:color w:val="2F5496" w:themeColor="accent1" w:themeShade="BF"/>
          <w:sz w:val="24"/>
          <w:szCs w:val="24"/>
        </w:rPr>
        <w:t>10</w:t>
      </w:r>
      <w:r w:rsidR="00DE181C" w:rsidRPr="002301F9">
        <w:rPr>
          <w:rFonts w:ascii="Arial" w:hAnsi="Arial" w:cs="Arial"/>
          <w:b/>
          <w:bCs/>
          <w:color w:val="2F5496" w:themeColor="accent1" w:themeShade="BF"/>
          <w:sz w:val="24"/>
          <w:szCs w:val="24"/>
        </w:rPr>
        <w:t xml:space="preserve">.1.4 </w:t>
      </w:r>
      <w:r w:rsidR="00DE181C" w:rsidRPr="005B109F">
        <w:rPr>
          <w:rFonts w:ascii="Arial" w:hAnsi="Arial" w:cs="Arial"/>
          <w:b/>
          <w:bCs/>
          <w:color w:val="2F5496" w:themeColor="accent1" w:themeShade="BF"/>
          <w:sz w:val="24"/>
          <w:szCs w:val="24"/>
        </w:rPr>
        <w:t>Declaration of Interests</w:t>
      </w:r>
    </w:p>
    <w:p w14:paraId="1B53A466" w14:textId="77777777" w:rsidR="00DE181C" w:rsidRPr="005D2355" w:rsidRDefault="00DE181C" w:rsidP="00DE181C">
      <w:pPr>
        <w:autoSpaceDE w:val="0"/>
        <w:autoSpaceDN w:val="0"/>
        <w:adjustRightInd w:val="0"/>
        <w:spacing w:after="0" w:line="240" w:lineRule="auto"/>
        <w:rPr>
          <w:rFonts w:ascii="Arial" w:hAnsi="Arial" w:cs="Arial"/>
          <w:b/>
          <w:bCs/>
          <w:color w:val="00B0F0"/>
          <w:sz w:val="24"/>
          <w:szCs w:val="24"/>
        </w:rPr>
      </w:pPr>
    </w:p>
    <w:p w14:paraId="72D6A4C2"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r w:rsidRPr="009D12C3">
        <w:rPr>
          <w:rFonts w:ascii="Arial" w:hAnsi="Arial" w:cs="Arial"/>
          <w:color w:val="000000"/>
          <w:sz w:val="24"/>
          <w:szCs w:val="24"/>
        </w:rPr>
        <w:t>Details of company directorships and other significant interests held by members of</w:t>
      </w:r>
    </w:p>
    <w:p w14:paraId="2F7BABAA"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r w:rsidRPr="009D12C3">
        <w:rPr>
          <w:rFonts w:ascii="Arial" w:hAnsi="Arial" w:cs="Arial"/>
          <w:color w:val="000000"/>
          <w:sz w:val="24"/>
          <w:szCs w:val="24"/>
        </w:rPr>
        <w:t>the Board which may conflict with their responsibilities are maintained and updated</w:t>
      </w:r>
    </w:p>
    <w:p w14:paraId="36755A52"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r w:rsidRPr="009D12C3">
        <w:rPr>
          <w:rFonts w:ascii="Arial" w:hAnsi="Arial" w:cs="Arial"/>
          <w:color w:val="000000"/>
          <w:sz w:val="24"/>
          <w:szCs w:val="24"/>
        </w:rPr>
        <w:t>on a regular basis. A Register of Interests is available on the Health Board’s website</w:t>
      </w:r>
    </w:p>
    <w:p w14:paraId="4F16D328"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r w:rsidRPr="009D12C3">
        <w:rPr>
          <w:rFonts w:ascii="Arial" w:hAnsi="Arial" w:cs="Arial"/>
          <w:color w:val="000000"/>
          <w:sz w:val="24"/>
          <w:szCs w:val="24"/>
        </w:rPr>
        <w:t>by clicking on the following link</w:t>
      </w:r>
      <w:r>
        <w:rPr>
          <w:rFonts w:ascii="Arial" w:hAnsi="Arial" w:cs="Arial"/>
          <w:color w:val="000000"/>
          <w:sz w:val="24"/>
          <w:szCs w:val="24"/>
        </w:rPr>
        <w:t xml:space="preserve"> https://cavuhb.nhs.wales/about-us/our-board/register-of-interests/ </w:t>
      </w:r>
      <w:r w:rsidRPr="009D12C3">
        <w:rPr>
          <w:rFonts w:ascii="Arial" w:hAnsi="Arial" w:cs="Arial"/>
          <w:color w:val="000000"/>
          <w:sz w:val="24"/>
          <w:szCs w:val="24"/>
        </w:rPr>
        <w:t xml:space="preserve">or a hard copy can be obtained from the </w:t>
      </w:r>
      <w:r>
        <w:rPr>
          <w:rFonts w:ascii="Arial" w:hAnsi="Arial" w:cs="Arial"/>
          <w:color w:val="000000"/>
          <w:sz w:val="24"/>
          <w:szCs w:val="24"/>
        </w:rPr>
        <w:t>Director of Corporate Governance</w:t>
      </w:r>
      <w:r w:rsidRPr="009D12C3">
        <w:rPr>
          <w:rFonts w:ascii="Arial" w:hAnsi="Arial" w:cs="Arial"/>
          <w:color w:val="000000"/>
          <w:sz w:val="24"/>
          <w:szCs w:val="24"/>
        </w:rPr>
        <w:t xml:space="preserve"> on request.</w:t>
      </w:r>
    </w:p>
    <w:p w14:paraId="39AF776E" w14:textId="77777777" w:rsidR="00DE181C" w:rsidRPr="009D12C3" w:rsidRDefault="00DE181C" w:rsidP="00DE181C">
      <w:pPr>
        <w:autoSpaceDE w:val="0"/>
        <w:autoSpaceDN w:val="0"/>
        <w:adjustRightInd w:val="0"/>
        <w:spacing w:after="0" w:line="240" w:lineRule="auto"/>
        <w:rPr>
          <w:rFonts w:ascii="Arial" w:hAnsi="Arial" w:cs="Arial"/>
          <w:b/>
          <w:bCs/>
          <w:color w:val="3A4972"/>
          <w:sz w:val="24"/>
          <w:szCs w:val="24"/>
        </w:rPr>
      </w:pPr>
    </w:p>
    <w:p w14:paraId="1B857EE5" w14:textId="4932A142" w:rsidR="00DE181C" w:rsidRPr="005B109F" w:rsidRDefault="0021779C" w:rsidP="00DE181C">
      <w:pPr>
        <w:autoSpaceDE w:val="0"/>
        <w:autoSpaceDN w:val="0"/>
        <w:adjustRightInd w:val="0"/>
        <w:spacing w:after="0" w:line="240" w:lineRule="auto"/>
        <w:rPr>
          <w:rFonts w:ascii="Arial" w:hAnsi="Arial" w:cs="Arial"/>
          <w:b/>
          <w:bCs/>
          <w:color w:val="2F5496" w:themeColor="accent1" w:themeShade="BF"/>
          <w:sz w:val="24"/>
          <w:szCs w:val="24"/>
        </w:rPr>
      </w:pPr>
      <w:r>
        <w:rPr>
          <w:rFonts w:ascii="Arial" w:hAnsi="Arial" w:cs="Arial"/>
          <w:b/>
          <w:bCs/>
          <w:color w:val="2F5496" w:themeColor="accent1" w:themeShade="BF"/>
          <w:sz w:val="24"/>
          <w:szCs w:val="24"/>
        </w:rPr>
        <w:t>10</w:t>
      </w:r>
      <w:r w:rsidR="00DE181C" w:rsidRPr="002301F9">
        <w:rPr>
          <w:rFonts w:ascii="Arial" w:hAnsi="Arial" w:cs="Arial"/>
          <w:b/>
          <w:bCs/>
          <w:color w:val="2F5496" w:themeColor="accent1" w:themeShade="BF"/>
          <w:sz w:val="24"/>
          <w:szCs w:val="24"/>
        </w:rPr>
        <w:t xml:space="preserve">.1.5 </w:t>
      </w:r>
      <w:r w:rsidR="00DE181C" w:rsidRPr="005B109F">
        <w:rPr>
          <w:rFonts w:ascii="Arial" w:hAnsi="Arial" w:cs="Arial"/>
          <w:b/>
          <w:bCs/>
          <w:color w:val="2F5496" w:themeColor="accent1" w:themeShade="BF"/>
          <w:sz w:val="24"/>
          <w:szCs w:val="24"/>
        </w:rPr>
        <w:t>Personal Data Related Incidents</w:t>
      </w:r>
    </w:p>
    <w:p w14:paraId="6B61D90D" w14:textId="77777777" w:rsidR="00DE181C" w:rsidRPr="00E651A0" w:rsidRDefault="00DE181C" w:rsidP="00DE181C">
      <w:pPr>
        <w:autoSpaceDE w:val="0"/>
        <w:autoSpaceDN w:val="0"/>
        <w:adjustRightInd w:val="0"/>
        <w:spacing w:after="0" w:line="240" w:lineRule="auto"/>
        <w:rPr>
          <w:rFonts w:ascii="Arial" w:hAnsi="Arial" w:cs="Arial"/>
          <w:b/>
          <w:bCs/>
          <w:color w:val="00B0F0"/>
          <w:sz w:val="24"/>
          <w:szCs w:val="24"/>
        </w:rPr>
      </w:pPr>
    </w:p>
    <w:p w14:paraId="23D0BAF7" w14:textId="1AFBF84B" w:rsidR="00DE181C" w:rsidRPr="009D12C3" w:rsidRDefault="00DE181C" w:rsidP="00DE181C">
      <w:pPr>
        <w:autoSpaceDE w:val="0"/>
        <w:autoSpaceDN w:val="0"/>
        <w:adjustRightInd w:val="0"/>
        <w:spacing w:after="0" w:line="240" w:lineRule="auto"/>
        <w:rPr>
          <w:rFonts w:ascii="Arial" w:hAnsi="Arial" w:cs="Arial"/>
          <w:color w:val="000000" w:themeColor="text1"/>
          <w:sz w:val="24"/>
          <w:szCs w:val="24"/>
        </w:rPr>
      </w:pPr>
      <w:r w:rsidRPr="009D12C3">
        <w:rPr>
          <w:rFonts w:ascii="Arial" w:hAnsi="Arial" w:cs="Arial"/>
          <w:color w:val="000000"/>
          <w:sz w:val="24"/>
          <w:szCs w:val="24"/>
        </w:rPr>
        <w:lastRenderedPageBreak/>
        <w:t xml:space="preserve">Information on personal data related incidents which have been formally reported to the Information Commissioner’s office and “serious untoward incidents” involving data loss or confidentiality breaches and </w:t>
      </w:r>
      <w:r w:rsidRPr="009D12C3">
        <w:rPr>
          <w:rFonts w:ascii="Arial" w:hAnsi="Arial" w:cs="Arial"/>
          <w:color w:val="000000" w:themeColor="text1"/>
          <w:sz w:val="24"/>
          <w:szCs w:val="24"/>
        </w:rPr>
        <w:t xml:space="preserve">details of how the risks to information are managed </w:t>
      </w:r>
      <w:r w:rsidRPr="009D12C3">
        <w:rPr>
          <w:rFonts w:ascii="Arial" w:hAnsi="Arial" w:cs="Arial"/>
          <w:color w:val="000000"/>
          <w:sz w:val="24"/>
          <w:szCs w:val="24"/>
        </w:rPr>
        <w:t xml:space="preserve">are detailed </w:t>
      </w:r>
      <w:r>
        <w:rPr>
          <w:rFonts w:ascii="Arial" w:hAnsi="Arial" w:cs="Arial"/>
          <w:color w:val="000000"/>
          <w:sz w:val="24"/>
          <w:szCs w:val="24"/>
        </w:rPr>
        <w:t>in paragraph 1</w:t>
      </w:r>
      <w:r w:rsidR="00797CF8">
        <w:rPr>
          <w:rFonts w:ascii="Arial" w:hAnsi="Arial" w:cs="Arial"/>
          <w:color w:val="000000"/>
          <w:sz w:val="24"/>
          <w:szCs w:val="24"/>
        </w:rPr>
        <w:t>5</w:t>
      </w:r>
      <w:r>
        <w:rPr>
          <w:rFonts w:ascii="Arial" w:hAnsi="Arial" w:cs="Arial"/>
          <w:color w:val="000000"/>
          <w:sz w:val="24"/>
          <w:szCs w:val="24"/>
        </w:rPr>
        <w:t>.</w:t>
      </w:r>
      <w:r w:rsidR="00261944">
        <w:rPr>
          <w:rFonts w:ascii="Arial" w:hAnsi="Arial" w:cs="Arial"/>
          <w:color w:val="000000"/>
          <w:sz w:val="24"/>
          <w:szCs w:val="24"/>
        </w:rPr>
        <w:t>10</w:t>
      </w:r>
      <w:r>
        <w:rPr>
          <w:rFonts w:ascii="Arial" w:hAnsi="Arial" w:cs="Arial"/>
          <w:color w:val="000000"/>
          <w:sz w:val="24"/>
          <w:szCs w:val="24"/>
        </w:rPr>
        <w:t xml:space="preserve"> o</w:t>
      </w:r>
      <w:r w:rsidRPr="009D12C3">
        <w:rPr>
          <w:rFonts w:ascii="Arial" w:hAnsi="Arial" w:cs="Arial"/>
          <w:color w:val="000000"/>
          <w:sz w:val="24"/>
          <w:szCs w:val="24"/>
        </w:rPr>
        <w:t xml:space="preserve">f </w:t>
      </w:r>
      <w:r w:rsidRPr="009D12C3">
        <w:rPr>
          <w:rFonts w:ascii="Arial" w:hAnsi="Arial" w:cs="Arial"/>
          <w:color w:val="000000" w:themeColor="text1"/>
          <w:sz w:val="24"/>
          <w:szCs w:val="24"/>
        </w:rPr>
        <w:t>the Annual Governance Statement.</w:t>
      </w:r>
    </w:p>
    <w:p w14:paraId="19A1574C" w14:textId="77777777" w:rsidR="00DE181C" w:rsidRPr="009D12C3" w:rsidRDefault="00DE181C" w:rsidP="00DE181C">
      <w:pPr>
        <w:autoSpaceDE w:val="0"/>
        <w:autoSpaceDN w:val="0"/>
        <w:adjustRightInd w:val="0"/>
        <w:spacing w:after="0" w:line="240" w:lineRule="auto"/>
        <w:rPr>
          <w:rFonts w:ascii="Arial" w:hAnsi="Arial" w:cs="Arial"/>
          <w:color w:val="000000" w:themeColor="text1"/>
          <w:sz w:val="24"/>
          <w:szCs w:val="24"/>
        </w:rPr>
      </w:pPr>
    </w:p>
    <w:p w14:paraId="5D9EAF9C" w14:textId="3F0B79EC" w:rsidR="00DE181C" w:rsidRPr="002301F9" w:rsidRDefault="0021779C" w:rsidP="00DE181C">
      <w:pPr>
        <w:autoSpaceDE w:val="0"/>
        <w:autoSpaceDN w:val="0"/>
        <w:adjustRightInd w:val="0"/>
        <w:spacing w:after="0" w:line="240" w:lineRule="auto"/>
        <w:rPr>
          <w:rFonts w:ascii="Arial" w:hAnsi="Arial" w:cs="Arial"/>
          <w:b/>
          <w:color w:val="2F5496" w:themeColor="accent1" w:themeShade="BF"/>
          <w:sz w:val="24"/>
          <w:szCs w:val="24"/>
          <w:u w:val="single"/>
        </w:rPr>
      </w:pPr>
      <w:r>
        <w:rPr>
          <w:rFonts w:ascii="Arial" w:hAnsi="Arial" w:cs="Arial"/>
          <w:b/>
          <w:color w:val="2F5496" w:themeColor="accent1" w:themeShade="BF"/>
          <w:sz w:val="24"/>
          <w:szCs w:val="24"/>
        </w:rPr>
        <w:t>10.1.</w:t>
      </w:r>
      <w:r w:rsidR="00DE181C" w:rsidRPr="0017523E">
        <w:rPr>
          <w:rFonts w:ascii="Arial" w:hAnsi="Arial" w:cs="Arial"/>
          <w:b/>
          <w:color w:val="2F5496" w:themeColor="accent1" w:themeShade="BF"/>
          <w:sz w:val="24"/>
          <w:szCs w:val="24"/>
        </w:rPr>
        <w:t xml:space="preserve">6 </w:t>
      </w:r>
      <w:r w:rsidR="00DE181C" w:rsidRPr="005B109F">
        <w:rPr>
          <w:rFonts w:ascii="Arial" w:hAnsi="Arial" w:cs="Arial"/>
          <w:b/>
          <w:color w:val="2F5496" w:themeColor="accent1" w:themeShade="BF"/>
          <w:sz w:val="24"/>
          <w:szCs w:val="24"/>
        </w:rPr>
        <w:t>Environmental, Social and Community Issues</w:t>
      </w:r>
    </w:p>
    <w:p w14:paraId="2BC3EBEF" w14:textId="77777777" w:rsidR="00DE181C" w:rsidRDefault="00DE181C" w:rsidP="00DE181C">
      <w:pPr>
        <w:autoSpaceDE w:val="0"/>
        <w:autoSpaceDN w:val="0"/>
        <w:adjustRightInd w:val="0"/>
        <w:spacing w:after="0" w:line="240" w:lineRule="auto"/>
        <w:rPr>
          <w:rFonts w:ascii="Arial" w:hAnsi="Arial" w:cs="Arial"/>
          <w:b/>
          <w:color w:val="44546A" w:themeColor="text2"/>
          <w:sz w:val="24"/>
          <w:szCs w:val="24"/>
          <w:u w:val="single"/>
        </w:rPr>
      </w:pPr>
    </w:p>
    <w:p w14:paraId="163EF7C2" w14:textId="44EAD205" w:rsidR="00DE181C" w:rsidRPr="005D2355" w:rsidRDefault="00DE181C" w:rsidP="00DE181C">
      <w:pPr>
        <w:autoSpaceDE w:val="0"/>
        <w:autoSpaceDN w:val="0"/>
        <w:adjustRightInd w:val="0"/>
        <w:spacing w:after="0" w:line="240" w:lineRule="auto"/>
        <w:rPr>
          <w:rFonts w:ascii="Arial" w:hAnsi="Arial" w:cs="Arial"/>
          <w:sz w:val="24"/>
          <w:szCs w:val="24"/>
        </w:rPr>
      </w:pPr>
      <w:r w:rsidRPr="003722E4">
        <w:rPr>
          <w:rFonts w:ascii="Arial" w:hAnsi="Arial" w:cs="Arial"/>
          <w:sz w:val="24"/>
          <w:szCs w:val="24"/>
        </w:rPr>
        <w:t>These are included</w:t>
      </w:r>
      <w:r>
        <w:rPr>
          <w:rFonts w:ascii="Arial" w:hAnsi="Arial" w:cs="Arial"/>
          <w:sz w:val="24"/>
          <w:szCs w:val="24"/>
        </w:rPr>
        <w:t xml:space="preserve"> in paragraph 1</w:t>
      </w:r>
      <w:r w:rsidR="00797CF8">
        <w:rPr>
          <w:rFonts w:ascii="Arial" w:hAnsi="Arial" w:cs="Arial"/>
          <w:sz w:val="24"/>
          <w:szCs w:val="24"/>
        </w:rPr>
        <w:t>5</w:t>
      </w:r>
      <w:r>
        <w:rPr>
          <w:rFonts w:ascii="Arial" w:hAnsi="Arial" w:cs="Arial"/>
          <w:sz w:val="24"/>
          <w:szCs w:val="24"/>
        </w:rPr>
        <w:t xml:space="preserve">.5 </w:t>
      </w:r>
      <w:r w:rsidRPr="003722E4">
        <w:rPr>
          <w:rFonts w:ascii="Arial" w:hAnsi="Arial" w:cs="Arial"/>
          <w:sz w:val="24"/>
          <w:szCs w:val="24"/>
        </w:rPr>
        <w:t>of t</w:t>
      </w:r>
      <w:r>
        <w:rPr>
          <w:rFonts w:ascii="Arial" w:hAnsi="Arial" w:cs="Arial"/>
          <w:sz w:val="24"/>
          <w:szCs w:val="24"/>
        </w:rPr>
        <w:t>he Annual Governance Statement.</w:t>
      </w:r>
    </w:p>
    <w:p w14:paraId="08B38F58" w14:textId="77777777" w:rsidR="00DE181C" w:rsidRPr="009D12C3" w:rsidRDefault="00DE181C" w:rsidP="00DE181C">
      <w:pPr>
        <w:autoSpaceDE w:val="0"/>
        <w:autoSpaceDN w:val="0"/>
        <w:adjustRightInd w:val="0"/>
        <w:spacing w:after="0" w:line="240" w:lineRule="auto"/>
        <w:rPr>
          <w:rFonts w:ascii="Arial" w:hAnsi="Arial" w:cs="Arial"/>
          <w:b/>
          <w:color w:val="000000" w:themeColor="text1"/>
          <w:sz w:val="24"/>
          <w:szCs w:val="24"/>
        </w:rPr>
      </w:pPr>
    </w:p>
    <w:p w14:paraId="6B8EC97B" w14:textId="0B12A37C" w:rsidR="00DE181C" w:rsidRPr="0017523E" w:rsidRDefault="0021779C" w:rsidP="00DE181C">
      <w:pPr>
        <w:autoSpaceDE w:val="0"/>
        <w:autoSpaceDN w:val="0"/>
        <w:adjustRightInd w:val="0"/>
        <w:spacing w:after="0" w:line="240" w:lineRule="auto"/>
        <w:rPr>
          <w:rFonts w:ascii="Arial" w:hAnsi="Arial" w:cs="Arial"/>
          <w:b/>
          <w:bCs/>
          <w:color w:val="2F5496" w:themeColor="accent1" w:themeShade="BF"/>
          <w:sz w:val="24"/>
          <w:szCs w:val="24"/>
        </w:rPr>
      </w:pPr>
      <w:r>
        <w:rPr>
          <w:rFonts w:ascii="Arial" w:hAnsi="Arial" w:cs="Arial"/>
          <w:b/>
          <w:bCs/>
          <w:color w:val="2F5496" w:themeColor="accent1" w:themeShade="BF"/>
          <w:sz w:val="24"/>
          <w:szCs w:val="24"/>
        </w:rPr>
        <w:t>10</w:t>
      </w:r>
      <w:r w:rsidR="00DE181C" w:rsidRPr="0017523E">
        <w:rPr>
          <w:rFonts w:ascii="Arial" w:hAnsi="Arial" w:cs="Arial"/>
          <w:b/>
          <w:bCs/>
          <w:color w:val="2F5496" w:themeColor="accent1" w:themeShade="BF"/>
          <w:sz w:val="24"/>
          <w:szCs w:val="24"/>
        </w:rPr>
        <w:t xml:space="preserve">.1.7 </w:t>
      </w:r>
      <w:r w:rsidR="00DE181C" w:rsidRPr="005B109F">
        <w:rPr>
          <w:rFonts w:ascii="Arial" w:hAnsi="Arial" w:cs="Arial"/>
          <w:b/>
          <w:bCs/>
          <w:color w:val="2F5496" w:themeColor="accent1" w:themeShade="BF"/>
          <w:sz w:val="24"/>
          <w:szCs w:val="24"/>
        </w:rPr>
        <w:t>Statement of Public Sector Information Holders</w:t>
      </w:r>
    </w:p>
    <w:p w14:paraId="5FD45B75" w14:textId="77777777" w:rsidR="00DE181C" w:rsidRDefault="00DE181C" w:rsidP="00DE181C">
      <w:pPr>
        <w:autoSpaceDE w:val="0"/>
        <w:autoSpaceDN w:val="0"/>
        <w:adjustRightInd w:val="0"/>
        <w:spacing w:after="0" w:line="240" w:lineRule="auto"/>
        <w:rPr>
          <w:rFonts w:ascii="Arial" w:hAnsi="Arial" w:cs="Arial"/>
          <w:b/>
          <w:bCs/>
          <w:color w:val="00B0F0"/>
          <w:sz w:val="24"/>
          <w:szCs w:val="24"/>
          <w:u w:val="single"/>
        </w:rPr>
      </w:pPr>
    </w:p>
    <w:p w14:paraId="70C5875F" w14:textId="3F376991" w:rsidR="00DE181C" w:rsidRPr="001C324F" w:rsidRDefault="00DE181C" w:rsidP="00DE181C">
      <w:pPr>
        <w:autoSpaceDE w:val="0"/>
        <w:autoSpaceDN w:val="0"/>
        <w:adjustRightInd w:val="0"/>
        <w:spacing w:after="0" w:line="240" w:lineRule="auto"/>
        <w:rPr>
          <w:rFonts w:ascii="Arial" w:hAnsi="Arial" w:cs="Arial"/>
          <w:bCs/>
          <w:sz w:val="24"/>
          <w:szCs w:val="24"/>
        </w:rPr>
      </w:pPr>
      <w:r w:rsidRPr="001C324F">
        <w:rPr>
          <w:rFonts w:ascii="Arial" w:hAnsi="Arial" w:cs="Arial"/>
          <w:bCs/>
          <w:sz w:val="24"/>
          <w:szCs w:val="24"/>
        </w:rPr>
        <w:t xml:space="preserve">This is contained at section </w:t>
      </w:r>
      <w:r w:rsidR="00CE5DC3">
        <w:rPr>
          <w:rFonts w:ascii="Arial" w:hAnsi="Arial" w:cs="Arial"/>
          <w:bCs/>
          <w:sz w:val="24"/>
          <w:szCs w:val="24"/>
        </w:rPr>
        <w:t>2</w:t>
      </w:r>
      <w:r w:rsidR="00797CF8">
        <w:rPr>
          <w:rFonts w:ascii="Arial" w:hAnsi="Arial" w:cs="Arial"/>
          <w:bCs/>
          <w:sz w:val="24"/>
          <w:szCs w:val="24"/>
        </w:rPr>
        <w:t>1</w:t>
      </w:r>
      <w:r w:rsidR="00CE5DC3">
        <w:rPr>
          <w:rFonts w:ascii="Arial" w:hAnsi="Arial" w:cs="Arial"/>
          <w:bCs/>
          <w:sz w:val="24"/>
          <w:szCs w:val="24"/>
        </w:rPr>
        <w:t xml:space="preserve">.3 </w:t>
      </w:r>
      <w:r w:rsidRPr="00CE5DC3">
        <w:rPr>
          <w:rFonts w:ascii="Arial" w:hAnsi="Arial" w:cs="Arial"/>
          <w:bCs/>
          <w:sz w:val="24"/>
          <w:szCs w:val="24"/>
        </w:rPr>
        <w:t xml:space="preserve">(Managing Public Money </w:t>
      </w:r>
      <w:r w:rsidRPr="001C324F">
        <w:rPr>
          <w:rFonts w:ascii="Arial" w:hAnsi="Arial" w:cs="Arial"/>
          <w:bCs/>
          <w:sz w:val="24"/>
          <w:szCs w:val="24"/>
          <w:highlight w:val="yellow"/>
        </w:rPr>
        <w:t>(page xx)</w:t>
      </w:r>
      <w:r w:rsidRPr="001C324F">
        <w:rPr>
          <w:rFonts w:ascii="Arial" w:hAnsi="Arial" w:cs="Arial"/>
          <w:bCs/>
          <w:sz w:val="24"/>
          <w:szCs w:val="24"/>
        </w:rPr>
        <w:t xml:space="preserve"> of the Parliamentary Accountability and Audit Report.</w:t>
      </w:r>
    </w:p>
    <w:p w14:paraId="64E7289E" w14:textId="77777777" w:rsidR="00DE181C" w:rsidRPr="001C324F" w:rsidRDefault="00DE181C" w:rsidP="00DE181C">
      <w:pPr>
        <w:autoSpaceDE w:val="0"/>
        <w:autoSpaceDN w:val="0"/>
        <w:adjustRightInd w:val="0"/>
        <w:spacing w:after="0" w:line="240" w:lineRule="auto"/>
        <w:rPr>
          <w:rFonts w:ascii="Arial" w:hAnsi="Arial" w:cs="Arial"/>
          <w:bCs/>
          <w:sz w:val="24"/>
          <w:szCs w:val="24"/>
        </w:rPr>
      </w:pPr>
    </w:p>
    <w:p w14:paraId="130E1ED3" w14:textId="77777777" w:rsidR="00DE181C" w:rsidRDefault="00DE181C" w:rsidP="00DE181C">
      <w:pPr>
        <w:autoSpaceDE w:val="0"/>
        <w:autoSpaceDN w:val="0"/>
        <w:adjustRightInd w:val="0"/>
        <w:spacing w:after="0" w:line="240" w:lineRule="auto"/>
        <w:rPr>
          <w:rFonts w:ascii="Arial" w:hAnsi="Arial" w:cs="Arial"/>
          <w:bCs/>
          <w:sz w:val="24"/>
          <w:szCs w:val="24"/>
        </w:rPr>
      </w:pPr>
    </w:p>
    <w:p w14:paraId="1FC14DEF" w14:textId="77777777" w:rsidR="00DE181C" w:rsidRPr="001C324F" w:rsidRDefault="00DE181C" w:rsidP="00DE181C">
      <w:pPr>
        <w:autoSpaceDE w:val="0"/>
        <w:autoSpaceDN w:val="0"/>
        <w:adjustRightInd w:val="0"/>
        <w:spacing w:after="0" w:line="240" w:lineRule="auto"/>
        <w:rPr>
          <w:rFonts w:ascii="Arial" w:hAnsi="Arial" w:cs="Arial"/>
          <w:bCs/>
          <w:sz w:val="24"/>
          <w:szCs w:val="24"/>
        </w:rPr>
      </w:pPr>
      <w:r w:rsidRPr="001C324F">
        <w:rPr>
          <w:rFonts w:ascii="Arial" w:hAnsi="Arial" w:cs="Arial"/>
          <w:bCs/>
          <w:sz w:val="24"/>
          <w:szCs w:val="24"/>
        </w:rPr>
        <w:t>Signed by ……………………………………….</w:t>
      </w:r>
    </w:p>
    <w:p w14:paraId="55D79606" w14:textId="77777777" w:rsidR="00DE181C" w:rsidRPr="001C324F" w:rsidRDefault="00DE181C" w:rsidP="00DE181C">
      <w:pPr>
        <w:autoSpaceDE w:val="0"/>
        <w:autoSpaceDN w:val="0"/>
        <w:adjustRightInd w:val="0"/>
        <w:spacing w:after="0" w:line="240" w:lineRule="auto"/>
        <w:rPr>
          <w:rFonts w:ascii="Arial" w:hAnsi="Arial" w:cs="Arial"/>
          <w:bCs/>
          <w:sz w:val="24"/>
          <w:szCs w:val="24"/>
        </w:rPr>
      </w:pPr>
    </w:p>
    <w:p w14:paraId="4AA359F7" w14:textId="77777777" w:rsidR="00DE181C" w:rsidRPr="001C324F" w:rsidRDefault="00DE181C" w:rsidP="00DE181C">
      <w:pPr>
        <w:autoSpaceDE w:val="0"/>
        <w:autoSpaceDN w:val="0"/>
        <w:adjustRightInd w:val="0"/>
        <w:spacing w:after="0" w:line="240" w:lineRule="auto"/>
        <w:rPr>
          <w:rFonts w:ascii="Arial" w:hAnsi="Arial" w:cs="Arial"/>
          <w:bCs/>
          <w:sz w:val="24"/>
          <w:szCs w:val="24"/>
        </w:rPr>
      </w:pPr>
      <w:r w:rsidRPr="001C324F">
        <w:rPr>
          <w:rFonts w:ascii="Arial" w:hAnsi="Arial" w:cs="Arial"/>
          <w:bCs/>
          <w:sz w:val="24"/>
          <w:szCs w:val="24"/>
        </w:rPr>
        <w:t>Suzanne Rankin</w:t>
      </w:r>
    </w:p>
    <w:p w14:paraId="77BF473F" w14:textId="77777777" w:rsidR="00DE181C" w:rsidRPr="001C324F" w:rsidRDefault="00DE181C" w:rsidP="00DE181C">
      <w:pPr>
        <w:autoSpaceDE w:val="0"/>
        <w:autoSpaceDN w:val="0"/>
        <w:adjustRightInd w:val="0"/>
        <w:spacing w:after="0" w:line="240" w:lineRule="auto"/>
        <w:rPr>
          <w:rFonts w:ascii="Arial" w:hAnsi="Arial" w:cs="Arial"/>
          <w:bCs/>
          <w:sz w:val="24"/>
          <w:szCs w:val="24"/>
        </w:rPr>
      </w:pPr>
      <w:r w:rsidRPr="001C324F">
        <w:rPr>
          <w:rFonts w:ascii="Arial" w:hAnsi="Arial" w:cs="Arial"/>
          <w:bCs/>
          <w:sz w:val="24"/>
          <w:szCs w:val="24"/>
        </w:rPr>
        <w:t>Chief Executive and Accountable Officer</w:t>
      </w:r>
    </w:p>
    <w:p w14:paraId="001D3905" w14:textId="77777777" w:rsidR="00DE181C" w:rsidRPr="001C324F" w:rsidRDefault="00DE181C" w:rsidP="00DE181C">
      <w:pPr>
        <w:autoSpaceDE w:val="0"/>
        <w:autoSpaceDN w:val="0"/>
        <w:adjustRightInd w:val="0"/>
        <w:spacing w:after="0" w:line="240" w:lineRule="auto"/>
        <w:rPr>
          <w:rFonts w:ascii="Arial" w:hAnsi="Arial" w:cs="Arial"/>
          <w:bCs/>
          <w:sz w:val="24"/>
          <w:szCs w:val="24"/>
        </w:rPr>
      </w:pPr>
    </w:p>
    <w:p w14:paraId="7C21357A" w14:textId="77777777" w:rsidR="00DE181C" w:rsidRPr="001C324F" w:rsidRDefault="00DE181C" w:rsidP="00DE181C">
      <w:pPr>
        <w:autoSpaceDE w:val="0"/>
        <w:autoSpaceDN w:val="0"/>
        <w:adjustRightInd w:val="0"/>
        <w:spacing w:after="0" w:line="240" w:lineRule="auto"/>
        <w:rPr>
          <w:rFonts w:ascii="Arial" w:hAnsi="Arial" w:cs="Arial"/>
          <w:bCs/>
          <w:sz w:val="24"/>
          <w:szCs w:val="24"/>
        </w:rPr>
      </w:pPr>
      <w:r w:rsidRPr="001C324F">
        <w:rPr>
          <w:rFonts w:ascii="Arial" w:hAnsi="Arial" w:cs="Arial"/>
          <w:bCs/>
          <w:sz w:val="24"/>
          <w:szCs w:val="24"/>
        </w:rPr>
        <w:t>Date:</w:t>
      </w:r>
    </w:p>
    <w:p w14:paraId="210D8029" w14:textId="77777777" w:rsidR="00DE181C" w:rsidRPr="00E651A0" w:rsidRDefault="00DE181C" w:rsidP="00DE181C">
      <w:pPr>
        <w:autoSpaceDE w:val="0"/>
        <w:autoSpaceDN w:val="0"/>
        <w:adjustRightInd w:val="0"/>
        <w:spacing w:after="0" w:line="240" w:lineRule="auto"/>
        <w:rPr>
          <w:rFonts w:ascii="Arial" w:hAnsi="Arial" w:cs="Arial"/>
          <w:b/>
          <w:bCs/>
          <w:color w:val="00B0F0"/>
          <w:sz w:val="24"/>
          <w:szCs w:val="24"/>
          <w:u w:val="single"/>
        </w:rPr>
      </w:pPr>
    </w:p>
    <w:p w14:paraId="1DFA69E8" w14:textId="77777777" w:rsidR="00DE181C" w:rsidRDefault="00DE181C" w:rsidP="00DE181C">
      <w:pPr>
        <w:autoSpaceDE w:val="0"/>
        <w:autoSpaceDN w:val="0"/>
        <w:adjustRightInd w:val="0"/>
        <w:spacing w:after="0" w:line="240" w:lineRule="auto"/>
        <w:rPr>
          <w:rFonts w:ascii="Arial" w:hAnsi="Arial" w:cs="Arial"/>
          <w:b/>
          <w:color w:val="000000"/>
          <w:sz w:val="32"/>
          <w:szCs w:val="32"/>
        </w:rPr>
      </w:pPr>
    </w:p>
    <w:p w14:paraId="2ABDA7EC" w14:textId="3F3C641C" w:rsidR="00DE181C" w:rsidRPr="002301F9" w:rsidRDefault="00DE181C" w:rsidP="00DE181C">
      <w:pPr>
        <w:autoSpaceDE w:val="0"/>
        <w:autoSpaceDN w:val="0"/>
        <w:adjustRightInd w:val="0"/>
        <w:spacing w:after="0" w:line="240" w:lineRule="auto"/>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t>1</w:t>
      </w:r>
      <w:r w:rsidR="00387CC9">
        <w:rPr>
          <w:rFonts w:ascii="Arial" w:hAnsi="Arial" w:cs="Arial"/>
          <w:b/>
          <w:color w:val="2F5496" w:themeColor="accent1" w:themeShade="BF"/>
          <w:sz w:val="28"/>
          <w:szCs w:val="28"/>
        </w:rPr>
        <w:t>1</w:t>
      </w:r>
      <w:r w:rsidRPr="002301F9">
        <w:rPr>
          <w:rFonts w:ascii="Arial" w:hAnsi="Arial" w:cs="Arial"/>
          <w:b/>
          <w:color w:val="2F5496" w:themeColor="accent1" w:themeShade="BF"/>
          <w:sz w:val="28"/>
          <w:szCs w:val="28"/>
        </w:rPr>
        <w:t>. Statement of the Chief Executive’s Responsibilities as the Accountable Officer of the Health Board</w:t>
      </w:r>
    </w:p>
    <w:p w14:paraId="48DFDCE1" w14:textId="77777777" w:rsidR="00DE181C" w:rsidRPr="002A58A7" w:rsidRDefault="00DE181C" w:rsidP="00DE181C">
      <w:pPr>
        <w:autoSpaceDE w:val="0"/>
        <w:autoSpaceDN w:val="0"/>
        <w:adjustRightInd w:val="0"/>
        <w:spacing w:after="0" w:line="240" w:lineRule="auto"/>
        <w:rPr>
          <w:rFonts w:ascii="Arial" w:hAnsi="Arial" w:cs="Arial"/>
          <w:color w:val="1F3864" w:themeColor="accent1" w:themeShade="80"/>
          <w:sz w:val="28"/>
          <w:szCs w:val="28"/>
        </w:rPr>
      </w:pPr>
    </w:p>
    <w:p w14:paraId="4F297CE7" w14:textId="77777777" w:rsidR="00DE181C" w:rsidRDefault="00DE181C" w:rsidP="00DE181C">
      <w:pPr>
        <w:autoSpaceDE w:val="0"/>
        <w:autoSpaceDN w:val="0"/>
        <w:adjustRightInd w:val="0"/>
        <w:spacing w:after="0" w:line="240" w:lineRule="auto"/>
        <w:rPr>
          <w:rFonts w:ascii="Arial" w:hAnsi="Arial" w:cs="Arial"/>
          <w:sz w:val="24"/>
          <w:szCs w:val="24"/>
        </w:rPr>
      </w:pPr>
      <w:r>
        <w:rPr>
          <w:rFonts w:ascii="Arial" w:hAnsi="Arial" w:cs="Arial"/>
          <w:sz w:val="24"/>
          <w:szCs w:val="24"/>
        </w:rPr>
        <w:t>The Welsh Ministers have directed that the Chief Executive should be the</w:t>
      </w:r>
    </w:p>
    <w:p w14:paraId="05A9899B" w14:textId="77777777" w:rsidR="00DE181C" w:rsidRDefault="00DE181C" w:rsidP="00DE181C">
      <w:pPr>
        <w:autoSpaceDE w:val="0"/>
        <w:autoSpaceDN w:val="0"/>
        <w:adjustRightInd w:val="0"/>
        <w:spacing w:after="0" w:line="240" w:lineRule="auto"/>
        <w:rPr>
          <w:rFonts w:ascii="Arial" w:hAnsi="Arial" w:cs="Arial"/>
          <w:sz w:val="24"/>
          <w:szCs w:val="24"/>
        </w:rPr>
      </w:pPr>
      <w:r>
        <w:rPr>
          <w:rFonts w:ascii="Arial" w:hAnsi="Arial" w:cs="Arial"/>
          <w:sz w:val="24"/>
          <w:szCs w:val="24"/>
        </w:rPr>
        <w:t>Accountable Officer of Cardiff &amp; Vale University Health Board.</w:t>
      </w:r>
    </w:p>
    <w:p w14:paraId="5410B10F" w14:textId="77777777" w:rsidR="00DE181C" w:rsidRDefault="00DE181C" w:rsidP="00DE181C">
      <w:pPr>
        <w:autoSpaceDE w:val="0"/>
        <w:autoSpaceDN w:val="0"/>
        <w:adjustRightInd w:val="0"/>
        <w:spacing w:after="0" w:line="240" w:lineRule="auto"/>
        <w:rPr>
          <w:rFonts w:ascii="Arial" w:hAnsi="Arial" w:cs="Arial"/>
          <w:sz w:val="24"/>
          <w:szCs w:val="24"/>
        </w:rPr>
      </w:pPr>
    </w:p>
    <w:p w14:paraId="1F657DAB" w14:textId="77777777" w:rsidR="00DE181C" w:rsidRPr="00597243" w:rsidRDefault="00DE181C" w:rsidP="00DE181C">
      <w:pPr>
        <w:autoSpaceDE w:val="0"/>
        <w:autoSpaceDN w:val="0"/>
        <w:adjustRightInd w:val="0"/>
        <w:spacing w:after="0" w:line="240" w:lineRule="auto"/>
        <w:rPr>
          <w:rFonts w:ascii="Arial" w:hAnsi="Arial" w:cs="Arial"/>
          <w:sz w:val="24"/>
          <w:szCs w:val="24"/>
        </w:rPr>
      </w:pPr>
      <w:r w:rsidRPr="00597243">
        <w:rPr>
          <w:rFonts w:ascii="Arial" w:hAnsi="Arial" w:cs="Arial"/>
          <w:sz w:val="24"/>
          <w:szCs w:val="24"/>
        </w:rPr>
        <w:t>The relevant responsibilities of Accountable Officers, including their responsibility for</w:t>
      </w:r>
    </w:p>
    <w:p w14:paraId="1392CE35" w14:textId="77777777" w:rsidR="00DE181C" w:rsidRPr="00D20C59" w:rsidRDefault="00DE181C" w:rsidP="00DE181C">
      <w:pPr>
        <w:autoSpaceDE w:val="0"/>
        <w:autoSpaceDN w:val="0"/>
        <w:adjustRightInd w:val="0"/>
        <w:spacing w:after="0" w:line="240" w:lineRule="auto"/>
        <w:rPr>
          <w:rFonts w:ascii="Arial" w:hAnsi="Arial" w:cs="Arial"/>
          <w:sz w:val="24"/>
          <w:szCs w:val="24"/>
        </w:rPr>
      </w:pPr>
      <w:r w:rsidRPr="00D20C59">
        <w:rPr>
          <w:rFonts w:ascii="Arial" w:hAnsi="Arial" w:cs="Arial"/>
          <w:sz w:val="24"/>
          <w:szCs w:val="24"/>
        </w:rPr>
        <w:t>the propriety and regularity of the public finances for which they are answerable, and</w:t>
      </w:r>
    </w:p>
    <w:p w14:paraId="01FD8CDE" w14:textId="77777777" w:rsidR="00DE181C" w:rsidRPr="00C95369" w:rsidRDefault="00DE181C" w:rsidP="00DE181C">
      <w:pPr>
        <w:autoSpaceDE w:val="0"/>
        <w:autoSpaceDN w:val="0"/>
        <w:adjustRightInd w:val="0"/>
        <w:spacing w:after="0" w:line="240" w:lineRule="auto"/>
        <w:rPr>
          <w:rFonts w:ascii="Arial" w:hAnsi="Arial" w:cs="Arial"/>
          <w:sz w:val="24"/>
          <w:szCs w:val="24"/>
        </w:rPr>
      </w:pPr>
      <w:r w:rsidRPr="00C95369">
        <w:rPr>
          <w:rFonts w:ascii="Arial" w:hAnsi="Arial" w:cs="Arial"/>
          <w:sz w:val="24"/>
          <w:szCs w:val="24"/>
        </w:rPr>
        <w:t>for the keeping of proper records, are set out in the Accountable Officer’s</w:t>
      </w:r>
    </w:p>
    <w:p w14:paraId="7711CA4E" w14:textId="77777777" w:rsidR="00DE181C" w:rsidRPr="00597243" w:rsidRDefault="00DE181C" w:rsidP="00DE181C">
      <w:pPr>
        <w:autoSpaceDE w:val="0"/>
        <w:autoSpaceDN w:val="0"/>
        <w:adjustRightInd w:val="0"/>
        <w:spacing w:after="0" w:line="240" w:lineRule="auto"/>
        <w:rPr>
          <w:rFonts w:ascii="Arial" w:hAnsi="Arial" w:cs="Arial"/>
          <w:sz w:val="24"/>
          <w:szCs w:val="24"/>
        </w:rPr>
      </w:pPr>
      <w:r w:rsidRPr="00597243">
        <w:rPr>
          <w:rFonts w:ascii="Arial" w:hAnsi="Arial" w:cs="Arial"/>
          <w:sz w:val="24"/>
          <w:szCs w:val="24"/>
        </w:rPr>
        <w:t>Memorandum issued by the Welsh Government.</w:t>
      </w:r>
    </w:p>
    <w:p w14:paraId="008B123F" w14:textId="77777777" w:rsidR="00DE181C" w:rsidRPr="00D20C59" w:rsidRDefault="00DE181C" w:rsidP="00DE181C">
      <w:pPr>
        <w:autoSpaceDE w:val="0"/>
        <w:autoSpaceDN w:val="0"/>
        <w:adjustRightInd w:val="0"/>
        <w:spacing w:after="0" w:line="240" w:lineRule="auto"/>
        <w:rPr>
          <w:rFonts w:ascii="Arial" w:hAnsi="Arial" w:cs="Arial"/>
          <w:sz w:val="24"/>
          <w:szCs w:val="24"/>
        </w:rPr>
      </w:pPr>
    </w:p>
    <w:p w14:paraId="7247A152" w14:textId="77777777" w:rsidR="00DE181C" w:rsidRDefault="00DE181C" w:rsidP="00DE181C">
      <w:pPr>
        <w:autoSpaceDE w:val="0"/>
        <w:autoSpaceDN w:val="0"/>
        <w:adjustRightInd w:val="0"/>
        <w:spacing w:after="0" w:line="240" w:lineRule="auto"/>
        <w:rPr>
          <w:rFonts w:ascii="Arial" w:hAnsi="Arial" w:cs="Arial"/>
          <w:sz w:val="24"/>
          <w:szCs w:val="24"/>
        </w:rPr>
      </w:pPr>
      <w:r>
        <w:rPr>
          <w:rFonts w:ascii="Arial" w:hAnsi="Arial" w:cs="Arial"/>
          <w:sz w:val="24"/>
          <w:szCs w:val="24"/>
        </w:rPr>
        <w:t>I can confirm that:</w:t>
      </w:r>
    </w:p>
    <w:p w14:paraId="4104CDF6" w14:textId="77777777" w:rsidR="00DE181C" w:rsidRDefault="00DE181C" w:rsidP="00DE181C">
      <w:pPr>
        <w:autoSpaceDE w:val="0"/>
        <w:autoSpaceDN w:val="0"/>
        <w:adjustRightInd w:val="0"/>
        <w:spacing w:after="0" w:line="240" w:lineRule="auto"/>
        <w:rPr>
          <w:rFonts w:ascii="Arial" w:hAnsi="Arial" w:cs="Arial"/>
          <w:sz w:val="24"/>
          <w:szCs w:val="24"/>
        </w:rPr>
      </w:pPr>
    </w:p>
    <w:p w14:paraId="705E2F74" w14:textId="77777777" w:rsidR="00DE181C" w:rsidRPr="00D20C59" w:rsidRDefault="00DE181C" w:rsidP="005F46FD">
      <w:pPr>
        <w:pStyle w:val="ListParagraph"/>
        <w:numPr>
          <w:ilvl w:val="0"/>
          <w:numId w:val="5"/>
        </w:numPr>
        <w:autoSpaceDE w:val="0"/>
        <w:autoSpaceDN w:val="0"/>
        <w:adjustRightInd w:val="0"/>
        <w:spacing w:after="0" w:line="240" w:lineRule="auto"/>
        <w:rPr>
          <w:rFonts w:ascii="Arial" w:hAnsi="Arial" w:cs="Arial"/>
          <w:sz w:val="24"/>
          <w:szCs w:val="24"/>
        </w:rPr>
      </w:pPr>
      <w:r w:rsidRPr="00597243">
        <w:rPr>
          <w:rFonts w:ascii="Arial" w:hAnsi="Arial" w:cs="Arial"/>
          <w:sz w:val="24"/>
          <w:szCs w:val="24"/>
        </w:rPr>
        <w:t xml:space="preserve">As far as I am aware, there is no relevant audit information </w:t>
      </w:r>
      <w:r w:rsidRPr="00C95369">
        <w:rPr>
          <w:rFonts w:ascii="Arial" w:hAnsi="Arial" w:cs="Arial"/>
          <w:sz w:val="24"/>
          <w:szCs w:val="24"/>
        </w:rPr>
        <w:t xml:space="preserve">of which </w:t>
      </w:r>
      <w:r w:rsidRPr="00597243">
        <w:rPr>
          <w:rFonts w:ascii="Arial" w:hAnsi="Arial" w:cs="Arial"/>
          <w:sz w:val="24"/>
          <w:szCs w:val="24"/>
        </w:rPr>
        <w:t xml:space="preserve">Cardiff &amp; Vale University Health </w:t>
      </w:r>
      <w:r w:rsidRPr="00C95369">
        <w:rPr>
          <w:rFonts w:ascii="Arial" w:hAnsi="Arial" w:cs="Arial"/>
          <w:sz w:val="24"/>
          <w:szCs w:val="24"/>
        </w:rPr>
        <w:t xml:space="preserve">Board’s auditors are unaware, and I </w:t>
      </w:r>
      <w:r w:rsidRPr="00597243">
        <w:rPr>
          <w:rFonts w:ascii="Arial" w:hAnsi="Arial" w:cs="Arial"/>
          <w:sz w:val="24"/>
          <w:szCs w:val="24"/>
        </w:rPr>
        <w:t>have taken all steps that ought to have been taken to make myself aware of any relevant audit information and</w:t>
      </w:r>
      <w:r w:rsidRPr="00D20C59">
        <w:rPr>
          <w:rFonts w:ascii="Arial" w:hAnsi="Arial" w:cs="Arial"/>
          <w:sz w:val="24"/>
          <w:szCs w:val="24"/>
        </w:rPr>
        <w:t xml:space="preserve"> to establish that the Health Board’s auditors are aware of that information.</w:t>
      </w:r>
    </w:p>
    <w:p w14:paraId="684F7438" w14:textId="77777777" w:rsidR="00DE181C" w:rsidRPr="00597243" w:rsidRDefault="00DE181C" w:rsidP="005F46FD">
      <w:pPr>
        <w:pStyle w:val="ListParagraph"/>
        <w:numPr>
          <w:ilvl w:val="0"/>
          <w:numId w:val="4"/>
        </w:numPr>
        <w:autoSpaceDE w:val="0"/>
        <w:autoSpaceDN w:val="0"/>
        <w:adjustRightInd w:val="0"/>
        <w:spacing w:after="0" w:line="240" w:lineRule="auto"/>
        <w:rPr>
          <w:rFonts w:ascii="Arial" w:hAnsi="Arial" w:cs="Arial"/>
          <w:sz w:val="24"/>
          <w:szCs w:val="24"/>
        </w:rPr>
      </w:pPr>
      <w:r w:rsidRPr="00223699">
        <w:rPr>
          <w:rFonts w:ascii="Arial" w:hAnsi="Arial" w:cs="Arial"/>
          <w:sz w:val="24"/>
          <w:szCs w:val="24"/>
        </w:rPr>
        <w:t>Cardiff &amp; Vale University Health Board</w:t>
      </w:r>
      <w:r w:rsidRPr="00C95369">
        <w:rPr>
          <w:rFonts w:ascii="Arial" w:hAnsi="Arial" w:cs="Arial"/>
          <w:sz w:val="24"/>
          <w:szCs w:val="24"/>
        </w:rPr>
        <w:t xml:space="preserve">’s annual report and accounts as a whole </w:t>
      </w:r>
      <w:r w:rsidRPr="00597243">
        <w:rPr>
          <w:rFonts w:ascii="Arial" w:hAnsi="Arial" w:cs="Arial"/>
          <w:sz w:val="24"/>
          <w:szCs w:val="24"/>
        </w:rPr>
        <w:t>are fair, balanced and understandable and I take personal responsibility for the annual report and accounts and the judgements required for determining that</w:t>
      </w:r>
      <w:r>
        <w:rPr>
          <w:rFonts w:ascii="Arial" w:hAnsi="Arial" w:cs="Arial"/>
          <w:sz w:val="24"/>
          <w:szCs w:val="24"/>
        </w:rPr>
        <w:t xml:space="preserve"> </w:t>
      </w:r>
      <w:r w:rsidRPr="00597243">
        <w:rPr>
          <w:rFonts w:ascii="Arial" w:hAnsi="Arial" w:cs="Arial"/>
          <w:sz w:val="24"/>
          <w:szCs w:val="24"/>
        </w:rPr>
        <w:t>they are fair, balanced and understandable.</w:t>
      </w:r>
    </w:p>
    <w:p w14:paraId="4B2A6495" w14:textId="77777777" w:rsidR="00DE181C" w:rsidRPr="00D20C59" w:rsidRDefault="00DE181C" w:rsidP="00DE181C">
      <w:pPr>
        <w:pStyle w:val="ListParagraph"/>
        <w:autoSpaceDE w:val="0"/>
        <w:autoSpaceDN w:val="0"/>
        <w:adjustRightInd w:val="0"/>
        <w:spacing w:after="0" w:line="240" w:lineRule="auto"/>
        <w:rPr>
          <w:rFonts w:ascii="Arial" w:hAnsi="Arial" w:cs="Arial"/>
          <w:sz w:val="24"/>
          <w:szCs w:val="24"/>
        </w:rPr>
      </w:pPr>
    </w:p>
    <w:p w14:paraId="3461729C" w14:textId="77777777" w:rsidR="00DE181C" w:rsidRPr="00D20C59" w:rsidRDefault="00DE181C" w:rsidP="005F46FD">
      <w:pPr>
        <w:pStyle w:val="ListParagraph"/>
        <w:numPr>
          <w:ilvl w:val="0"/>
          <w:numId w:val="4"/>
        </w:numPr>
        <w:autoSpaceDE w:val="0"/>
        <w:autoSpaceDN w:val="0"/>
        <w:adjustRightInd w:val="0"/>
        <w:spacing w:after="0" w:line="240" w:lineRule="auto"/>
        <w:rPr>
          <w:rFonts w:ascii="Arial" w:hAnsi="Arial" w:cs="Arial"/>
          <w:sz w:val="24"/>
          <w:szCs w:val="24"/>
        </w:rPr>
      </w:pPr>
      <w:r w:rsidRPr="00D20C59">
        <w:rPr>
          <w:rFonts w:ascii="Arial" w:hAnsi="Arial" w:cs="Arial"/>
          <w:sz w:val="24"/>
          <w:szCs w:val="24"/>
        </w:rPr>
        <w:t>I am responsible for authorising the issue of the financial statements on the date they were certified by the Auditor General for Wales.</w:t>
      </w:r>
    </w:p>
    <w:p w14:paraId="19769348" w14:textId="77777777" w:rsidR="00DE181C" w:rsidRPr="00223699" w:rsidRDefault="00DE181C" w:rsidP="00DE181C">
      <w:pPr>
        <w:autoSpaceDE w:val="0"/>
        <w:autoSpaceDN w:val="0"/>
        <w:adjustRightInd w:val="0"/>
        <w:spacing w:after="0" w:line="240" w:lineRule="auto"/>
        <w:rPr>
          <w:rFonts w:ascii="Arial" w:hAnsi="Arial" w:cs="Arial"/>
          <w:sz w:val="24"/>
          <w:szCs w:val="24"/>
        </w:rPr>
      </w:pPr>
    </w:p>
    <w:p w14:paraId="74FCE501" w14:textId="77777777" w:rsidR="00DE181C" w:rsidRPr="004E4710" w:rsidRDefault="00DE181C" w:rsidP="00DE181C">
      <w:pPr>
        <w:autoSpaceDE w:val="0"/>
        <w:autoSpaceDN w:val="0"/>
        <w:adjustRightInd w:val="0"/>
        <w:spacing w:after="0" w:line="240" w:lineRule="auto"/>
        <w:rPr>
          <w:rFonts w:ascii="Arial" w:hAnsi="Arial" w:cs="Arial"/>
          <w:sz w:val="24"/>
          <w:szCs w:val="24"/>
        </w:rPr>
      </w:pPr>
      <w:r w:rsidRPr="00223699">
        <w:rPr>
          <w:rFonts w:ascii="Arial" w:hAnsi="Arial" w:cs="Arial"/>
          <w:sz w:val="24"/>
          <w:szCs w:val="24"/>
        </w:rPr>
        <w:lastRenderedPageBreak/>
        <w:t>To the best of my knowledge and belief, I have properly discharged the responsibilities set out in my letter of appointment as an Accountab</w:t>
      </w:r>
      <w:r w:rsidRPr="004E4710">
        <w:rPr>
          <w:rFonts w:ascii="Arial" w:hAnsi="Arial" w:cs="Arial"/>
          <w:sz w:val="24"/>
          <w:szCs w:val="24"/>
        </w:rPr>
        <w:t>le Officer.</w:t>
      </w:r>
    </w:p>
    <w:p w14:paraId="24EA4BE1" w14:textId="77777777" w:rsidR="00DE181C" w:rsidRPr="004D071C" w:rsidRDefault="00DE181C" w:rsidP="00DE181C">
      <w:pPr>
        <w:pStyle w:val="ListParagraph"/>
        <w:autoSpaceDE w:val="0"/>
        <w:autoSpaceDN w:val="0"/>
        <w:adjustRightInd w:val="0"/>
        <w:spacing w:after="0" w:line="240" w:lineRule="auto"/>
        <w:rPr>
          <w:rFonts w:ascii="Arial" w:hAnsi="Arial" w:cs="Arial"/>
          <w:sz w:val="24"/>
          <w:szCs w:val="24"/>
        </w:rPr>
      </w:pPr>
    </w:p>
    <w:p w14:paraId="4B6DBB99" w14:textId="77777777" w:rsidR="00DE181C" w:rsidRPr="004D071C" w:rsidRDefault="00DE181C" w:rsidP="00DE181C">
      <w:pPr>
        <w:autoSpaceDE w:val="0"/>
        <w:autoSpaceDN w:val="0"/>
        <w:adjustRightInd w:val="0"/>
        <w:spacing w:after="0" w:line="240" w:lineRule="auto"/>
        <w:rPr>
          <w:rFonts w:ascii="Arial" w:hAnsi="Arial" w:cs="Arial"/>
          <w:sz w:val="24"/>
          <w:szCs w:val="24"/>
        </w:rPr>
      </w:pPr>
      <w:r w:rsidRPr="004D071C">
        <w:rPr>
          <w:rFonts w:ascii="Arial" w:hAnsi="Arial" w:cs="Arial"/>
          <w:b/>
          <w:sz w:val="24"/>
          <w:szCs w:val="24"/>
        </w:rPr>
        <w:t>Signed by</w:t>
      </w:r>
      <w:r w:rsidRPr="004D071C">
        <w:rPr>
          <w:rFonts w:ascii="Arial" w:hAnsi="Arial" w:cs="Arial"/>
          <w:sz w:val="24"/>
          <w:szCs w:val="24"/>
        </w:rPr>
        <w:t>.....................................................................................................</w:t>
      </w:r>
    </w:p>
    <w:p w14:paraId="4BC2B3A6" w14:textId="77777777" w:rsidR="00DE181C" w:rsidRPr="004D071C" w:rsidRDefault="00DE181C" w:rsidP="00DE181C">
      <w:pPr>
        <w:pStyle w:val="ListParagraph"/>
        <w:autoSpaceDE w:val="0"/>
        <w:autoSpaceDN w:val="0"/>
        <w:adjustRightInd w:val="0"/>
        <w:spacing w:after="0" w:line="240" w:lineRule="auto"/>
        <w:rPr>
          <w:rFonts w:ascii="Arial" w:hAnsi="Arial" w:cs="Arial"/>
          <w:sz w:val="24"/>
          <w:szCs w:val="24"/>
        </w:rPr>
      </w:pPr>
    </w:p>
    <w:p w14:paraId="0772C3B2" w14:textId="77777777" w:rsidR="00DE181C" w:rsidRPr="004D071C" w:rsidRDefault="00DE181C" w:rsidP="00DE181C">
      <w:pPr>
        <w:autoSpaceDE w:val="0"/>
        <w:autoSpaceDN w:val="0"/>
        <w:adjustRightInd w:val="0"/>
        <w:spacing w:after="0" w:line="240" w:lineRule="auto"/>
        <w:rPr>
          <w:rFonts w:ascii="Arial" w:hAnsi="Arial" w:cs="Arial"/>
          <w:b/>
          <w:sz w:val="24"/>
          <w:szCs w:val="24"/>
          <w:u w:val="single"/>
        </w:rPr>
      </w:pPr>
      <w:r>
        <w:rPr>
          <w:rFonts w:ascii="Arial" w:hAnsi="Arial" w:cs="Arial"/>
          <w:b/>
          <w:sz w:val="24"/>
          <w:szCs w:val="24"/>
          <w:u w:val="single"/>
        </w:rPr>
        <w:t>Suzanne Rankin,</w:t>
      </w:r>
      <w:r w:rsidRPr="004D071C">
        <w:rPr>
          <w:rFonts w:ascii="Arial" w:hAnsi="Arial" w:cs="Arial"/>
          <w:b/>
          <w:sz w:val="24"/>
          <w:szCs w:val="24"/>
          <w:u w:val="single"/>
        </w:rPr>
        <w:t xml:space="preserve"> Chief Executive</w:t>
      </w:r>
    </w:p>
    <w:p w14:paraId="58CA35B7" w14:textId="77777777" w:rsidR="00DE181C" w:rsidRPr="004D071C" w:rsidRDefault="00DE181C" w:rsidP="00DE181C">
      <w:pPr>
        <w:autoSpaceDE w:val="0"/>
        <w:autoSpaceDN w:val="0"/>
        <w:adjustRightInd w:val="0"/>
        <w:spacing w:after="0" w:line="240" w:lineRule="auto"/>
        <w:rPr>
          <w:rFonts w:ascii="Arial" w:hAnsi="Arial" w:cs="Arial"/>
          <w:sz w:val="24"/>
          <w:szCs w:val="24"/>
        </w:rPr>
      </w:pPr>
    </w:p>
    <w:p w14:paraId="607B9435" w14:textId="77777777" w:rsidR="00DE181C" w:rsidRPr="004D071C" w:rsidRDefault="00DE181C" w:rsidP="00DE181C">
      <w:pPr>
        <w:autoSpaceDE w:val="0"/>
        <w:autoSpaceDN w:val="0"/>
        <w:adjustRightInd w:val="0"/>
        <w:spacing w:after="0" w:line="240" w:lineRule="auto"/>
        <w:rPr>
          <w:rFonts w:ascii="Arial" w:hAnsi="Arial" w:cs="Arial"/>
          <w:color w:val="000000"/>
          <w:sz w:val="24"/>
          <w:szCs w:val="24"/>
        </w:rPr>
      </w:pPr>
      <w:r w:rsidRPr="004D071C">
        <w:rPr>
          <w:rFonts w:ascii="Arial" w:hAnsi="Arial" w:cs="Arial"/>
          <w:b/>
          <w:sz w:val="24"/>
          <w:szCs w:val="24"/>
        </w:rPr>
        <w:t>Date</w:t>
      </w:r>
      <w:r w:rsidRPr="004D071C">
        <w:rPr>
          <w:rFonts w:ascii="Arial" w:hAnsi="Arial" w:cs="Arial"/>
          <w:sz w:val="24"/>
          <w:szCs w:val="24"/>
        </w:rPr>
        <w:t>.............................................................................................................</w:t>
      </w:r>
    </w:p>
    <w:p w14:paraId="7FF19037" w14:textId="77777777" w:rsidR="00DE181C" w:rsidRPr="00E651A0" w:rsidRDefault="00DE181C" w:rsidP="00DE181C">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br w:type="textWrapping" w:clear="all"/>
      </w:r>
    </w:p>
    <w:p w14:paraId="71367B73" w14:textId="2EE9B59D" w:rsidR="00DE181C" w:rsidRPr="00DE181C" w:rsidRDefault="00DE181C" w:rsidP="00DE181C">
      <w:pPr>
        <w:autoSpaceDE w:val="0"/>
        <w:autoSpaceDN w:val="0"/>
        <w:adjustRightInd w:val="0"/>
        <w:spacing w:after="0" w:line="240" w:lineRule="auto"/>
        <w:rPr>
          <w:rFonts w:ascii="Arial" w:hAnsi="Arial" w:cs="Arial"/>
          <w:color w:val="2F5496" w:themeColor="accent1" w:themeShade="BF"/>
          <w:sz w:val="28"/>
          <w:szCs w:val="24"/>
        </w:rPr>
      </w:pPr>
      <w:r w:rsidRPr="00DE181C">
        <w:rPr>
          <w:rFonts w:ascii="Arial" w:hAnsi="Arial" w:cs="Arial"/>
          <w:b/>
          <w:bCs/>
          <w:color w:val="2F5496" w:themeColor="accent1" w:themeShade="BF"/>
          <w:sz w:val="28"/>
          <w:szCs w:val="24"/>
        </w:rPr>
        <w:t>1</w:t>
      </w:r>
      <w:r w:rsidR="00797CF8">
        <w:rPr>
          <w:rFonts w:ascii="Arial" w:hAnsi="Arial" w:cs="Arial"/>
          <w:b/>
          <w:bCs/>
          <w:color w:val="2F5496" w:themeColor="accent1" w:themeShade="BF"/>
          <w:sz w:val="28"/>
          <w:szCs w:val="24"/>
        </w:rPr>
        <w:t>2</w:t>
      </w:r>
      <w:r w:rsidRPr="00DE181C">
        <w:rPr>
          <w:rFonts w:ascii="Arial" w:hAnsi="Arial" w:cs="Arial"/>
          <w:b/>
          <w:bCs/>
          <w:color w:val="2F5496" w:themeColor="accent1" w:themeShade="BF"/>
          <w:sz w:val="28"/>
          <w:szCs w:val="24"/>
        </w:rPr>
        <w:t>.Statement of Directors’ Responsibilities in Respect of the Accounts</w:t>
      </w:r>
    </w:p>
    <w:p w14:paraId="522AD327" w14:textId="77777777" w:rsidR="00DE181C" w:rsidRPr="002C03EA" w:rsidRDefault="00DE181C" w:rsidP="00DE181C">
      <w:pPr>
        <w:autoSpaceDE w:val="0"/>
        <w:autoSpaceDN w:val="0"/>
        <w:adjustRightInd w:val="0"/>
        <w:spacing w:after="0" w:line="240" w:lineRule="auto"/>
        <w:rPr>
          <w:rFonts w:ascii="Arial" w:hAnsi="Arial" w:cs="Arial"/>
          <w:color w:val="000000"/>
          <w:sz w:val="24"/>
          <w:szCs w:val="24"/>
        </w:rPr>
      </w:pPr>
    </w:p>
    <w:p w14:paraId="4FF35A0E" w14:textId="77777777" w:rsidR="00DE181C" w:rsidRPr="002C03EA" w:rsidRDefault="00DE181C" w:rsidP="00DE181C">
      <w:pPr>
        <w:autoSpaceDE w:val="0"/>
        <w:autoSpaceDN w:val="0"/>
        <w:adjustRightInd w:val="0"/>
        <w:spacing w:after="0" w:line="240" w:lineRule="auto"/>
        <w:rPr>
          <w:rFonts w:ascii="Arial" w:hAnsi="Arial" w:cs="Arial"/>
          <w:color w:val="000000"/>
          <w:sz w:val="24"/>
          <w:szCs w:val="24"/>
        </w:rPr>
      </w:pPr>
      <w:r w:rsidRPr="002C03EA">
        <w:rPr>
          <w:rFonts w:ascii="Arial" w:hAnsi="Arial" w:cs="Arial"/>
          <w:color w:val="000000"/>
          <w:sz w:val="24"/>
          <w:szCs w:val="24"/>
        </w:rPr>
        <w:t>The directors are required under the National Health Service Act (Wales) 2006 to prepare</w:t>
      </w:r>
    </w:p>
    <w:p w14:paraId="45D2B196" w14:textId="77777777" w:rsidR="00DE181C" w:rsidRPr="002C03EA" w:rsidRDefault="00DE181C" w:rsidP="00DE181C">
      <w:pPr>
        <w:autoSpaceDE w:val="0"/>
        <w:autoSpaceDN w:val="0"/>
        <w:adjustRightInd w:val="0"/>
        <w:spacing w:after="0" w:line="240" w:lineRule="auto"/>
        <w:rPr>
          <w:rFonts w:ascii="Arial" w:hAnsi="Arial" w:cs="Arial"/>
          <w:color w:val="000000"/>
          <w:sz w:val="24"/>
          <w:szCs w:val="24"/>
        </w:rPr>
      </w:pPr>
      <w:r w:rsidRPr="002C03EA">
        <w:rPr>
          <w:rFonts w:ascii="Arial" w:hAnsi="Arial" w:cs="Arial"/>
          <w:color w:val="000000"/>
          <w:sz w:val="24"/>
          <w:szCs w:val="24"/>
        </w:rPr>
        <w:t xml:space="preserve"> accounts for each financial year. </w:t>
      </w:r>
    </w:p>
    <w:p w14:paraId="3EF3B3EA" w14:textId="77777777" w:rsidR="00DE181C" w:rsidRPr="002C03EA" w:rsidRDefault="00DE181C" w:rsidP="00DE181C">
      <w:pPr>
        <w:autoSpaceDE w:val="0"/>
        <w:autoSpaceDN w:val="0"/>
        <w:adjustRightInd w:val="0"/>
        <w:spacing w:after="0" w:line="240" w:lineRule="auto"/>
        <w:rPr>
          <w:rFonts w:ascii="Arial" w:hAnsi="Arial" w:cs="Arial"/>
          <w:color w:val="000000"/>
          <w:sz w:val="24"/>
          <w:szCs w:val="24"/>
        </w:rPr>
      </w:pPr>
    </w:p>
    <w:p w14:paraId="2649EB7B" w14:textId="77777777" w:rsidR="00DE181C" w:rsidRPr="002C03EA" w:rsidRDefault="00DE181C" w:rsidP="00DE181C">
      <w:pPr>
        <w:autoSpaceDE w:val="0"/>
        <w:autoSpaceDN w:val="0"/>
        <w:adjustRightInd w:val="0"/>
        <w:spacing w:after="0" w:line="240" w:lineRule="auto"/>
        <w:rPr>
          <w:rFonts w:ascii="Arial" w:hAnsi="Arial" w:cs="Arial"/>
          <w:color w:val="000000"/>
          <w:sz w:val="24"/>
          <w:szCs w:val="24"/>
        </w:rPr>
      </w:pPr>
      <w:r w:rsidRPr="002C03EA">
        <w:rPr>
          <w:rFonts w:ascii="Arial" w:hAnsi="Arial" w:cs="Arial"/>
          <w:color w:val="000000"/>
          <w:sz w:val="24"/>
          <w:szCs w:val="24"/>
        </w:rPr>
        <w:t xml:space="preserve">The Welsh Ministers, with the approval of the Treasury, direct that these accounts give </w:t>
      </w:r>
    </w:p>
    <w:p w14:paraId="7CDB8E7E" w14:textId="77777777" w:rsidR="00DE181C" w:rsidRPr="002C03EA" w:rsidRDefault="00DE181C" w:rsidP="00DE181C">
      <w:pPr>
        <w:autoSpaceDE w:val="0"/>
        <w:autoSpaceDN w:val="0"/>
        <w:adjustRightInd w:val="0"/>
        <w:spacing w:after="0" w:line="240" w:lineRule="auto"/>
        <w:rPr>
          <w:rFonts w:ascii="Arial" w:hAnsi="Arial" w:cs="Arial"/>
          <w:color w:val="000000"/>
          <w:sz w:val="24"/>
          <w:szCs w:val="24"/>
        </w:rPr>
      </w:pPr>
      <w:r w:rsidRPr="002C03EA">
        <w:rPr>
          <w:rFonts w:ascii="Arial" w:hAnsi="Arial" w:cs="Arial"/>
          <w:color w:val="000000"/>
          <w:sz w:val="24"/>
          <w:szCs w:val="24"/>
        </w:rPr>
        <w:t xml:space="preserve">a true and fair view of the state of affairs of the Cardiff &amp; Vale University Health Board </w:t>
      </w:r>
    </w:p>
    <w:p w14:paraId="0DF67C8D" w14:textId="77777777" w:rsidR="00DE181C" w:rsidRPr="002C03EA" w:rsidRDefault="00DE181C" w:rsidP="00DE181C">
      <w:pPr>
        <w:autoSpaceDE w:val="0"/>
        <w:autoSpaceDN w:val="0"/>
        <w:adjustRightInd w:val="0"/>
        <w:spacing w:after="0" w:line="240" w:lineRule="auto"/>
        <w:rPr>
          <w:rFonts w:ascii="Arial" w:hAnsi="Arial" w:cs="Arial"/>
          <w:color w:val="000000"/>
          <w:sz w:val="24"/>
          <w:szCs w:val="24"/>
        </w:rPr>
      </w:pPr>
      <w:r w:rsidRPr="002C03EA">
        <w:rPr>
          <w:rFonts w:ascii="Arial" w:hAnsi="Arial" w:cs="Arial"/>
          <w:color w:val="000000"/>
          <w:sz w:val="24"/>
          <w:szCs w:val="24"/>
        </w:rPr>
        <w:t xml:space="preserve">and of the income and expenditure of the Cardiff &amp; Vale University Health Board for </w:t>
      </w:r>
    </w:p>
    <w:p w14:paraId="4414DB9A" w14:textId="77777777" w:rsidR="00DE181C" w:rsidRPr="002C03EA" w:rsidRDefault="00DE181C" w:rsidP="00DE181C">
      <w:pPr>
        <w:autoSpaceDE w:val="0"/>
        <w:autoSpaceDN w:val="0"/>
        <w:adjustRightInd w:val="0"/>
        <w:spacing w:after="0" w:line="240" w:lineRule="auto"/>
        <w:rPr>
          <w:rFonts w:ascii="Arial" w:hAnsi="Arial" w:cs="Arial"/>
          <w:color w:val="000000"/>
          <w:sz w:val="24"/>
          <w:szCs w:val="24"/>
        </w:rPr>
      </w:pPr>
      <w:r w:rsidRPr="002C03EA">
        <w:rPr>
          <w:rFonts w:ascii="Arial" w:hAnsi="Arial" w:cs="Arial"/>
          <w:color w:val="000000"/>
          <w:sz w:val="24"/>
          <w:szCs w:val="24"/>
        </w:rPr>
        <w:t xml:space="preserve">that period. </w:t>
      </w:r>
    </w:p>
    <w:p w14:paraId="6F398D7E" w14:textId="77777777" w:rsidR="00DE181C" w:rsidRPr="002C03EA" w:rsidRDefault="00DE181C" w:rsidP="00DE181C">
      <w:pPr>
        <w:rPr>
          <w:rFonts w:ascii="Arial" w:hAnsi="Arial" w:cs="Arial"/>
          <w:sz w:val="24"/>
          <w:szCs w:val="24"/>
        </w:rPr>
      </w:pPr>
    </w:p>
    <w:p w14:paraId="0DF5FFDB" w14:textId="77777777" w:rsidR="00DE181C" w:rsidRPr="002C03EA" w:rsidRDefault="00DE181C" w:rsidP="00DE181C">
      <w:pPr>
        <w:rPr>
          <w:rFonts w:ascii="Arial" w:hAnsi="Arial" w:cs="Arial"/>
          <w:sz w:val="24"/>
          <w:szCs w:val="24"/>
        </w:rPr>
      </w:pPr>
      <w:r w:rsidRPr="002C03EA">
        <w:rPr>
          <w:rFonts w:ascii="Arial" w:hAnsi="Arial" w:cs="Arial"/>
          <w:sz w:val="24"/>
          <w:szCs w:val="24"/>
        </w:rPr>
        <w:t xml:space="preserve">In preparing those accounts, the directors are required to: </w:t>
      </w:r>
    </w:p>
    <w:p w14:paraId="31652962" w14:textId="77777777" w:rsidR="00DE181C" w:rsidRDefault="00DE181C" w:rsidP="00A1758F">
      <w:pPr>
        <w:pStyle w:val="ListParagraph"/>
        <w:numPr>
          <w:ilvl w:val="0"/>
          <w:numId w:val="47"/>
        </w:numPr>
        <w:rPr>
          <w:rFonts w:ascii="Arial" w:hAnsi="Arial" w:cs="Arial"/>
          <w:sz w:val="24"/>
          <w:szCs w:val="24"/>
        </w:rPr>
      </w:pPr>
      <w:r w:rsidRPr="00DE181C">
        <w:rPr>
          <w:rFonts w:ascii="Arial" w:hAnsi="Arial" w:cs="Arial"/>
          <w:sz w:val="24"/>
          <w:szCs w:val="24"/>
        </w:rPr>
        <w:t>apply on a consistent basis accounting principle laid down by the Welsh Ministers with the approval of the Treasur</w:t>
      </w:r>
      <w:r>
        <w:rPr>
          <w:rFonts w:ascii="Arial" w:hAnsi="Arial" w:cs="Arial"/>
          <w:sz w:val="24"/>
          <w:szCs w:val="24"/>
        </w:rPr>
        <w:t>y</w:t>
      </w:r>
    </w:p>
    <w:p w14:paraId="10F1709E" w14:textId="77777777" w:rsidR="00DE181C" w:rsidRDefault="00DE181C" w:rsidP="00A1758F">
      <w:pPr>
        <w:pStyle w:val="ListParagraph"/>
        <w:numPr>
          <w:ilvl w:val="0"/>
          <w:numId w:val="47"/>
        </w:numPr>
        <w:rPr>
          <w:rFonts w:ascii="Arial" w:hAnsi="Arial" w:cs="Arial"/>
          <w:sz w:val="24"/>
          <w:szCs w:val="24"/>
        </w:rPr>
      </w:pPr>
      <w:r w:rsidRPr="00DE181C">
        <w:rPr>
          <w:rFonts w:ascii="Arial" w:hAnsi="Arial" w:cs="Arial"/>
          <w:sz w:val="24"/>
          <w:szCs w:val="24"/>
        </w:rPr>
        <w:t>make judgements and estimates which are responsible and prudent</w:t>
      </w:r>
    </w:p>
    <w:p w14:paraId="197A12FA" w14:textId="77777777" w:rsidR="00DE181C" w:rsidRPr="00DE181C" w:rsidRDefault="00DE181C" w:rsidP="00A1758F">
      <w:pPr>
        <w:pStyle w:val="ListParagraph"/>
        <w:numPr>
          <w:ilvl w:val="0"/>
          <w:numId w:val="47"/>
        </w:numPr>
        <w:rPr>
          <w:rFonts w:ascii="Arial" w:hAnsi="Arial" w:cs="Arial"/>
          <w:sz w:val="24"/>
          <w:szCs w:val="24"/>
        </w:rPr>
      </w:pPr>
      <w:r w:rsidRPr="00DE181C">
        <w:rPr>
          <w:rFonts w:ascii="Arial" w:hAnsi="Arial" w:cs="Arial"/>
          <w:sz w:val="24"/>
          <w:szCs w:val="24"/>
        </w:rPr>
        <w:t>state whether applicable accounting standards have been followed, subject to any material departures disclosed and explained in the account.</w:t>
      </w:r>
    </w:p>
    <w:p w14:paraId="7B36AF6C" w14:textId="77777777" w:rsidR="00DE181C" w:rsidRPr="002C03EA" w:rsidRDefault="00DE181C" w:rsidP="00DE181C">
      <w:pPr>
        <w:rPr>
          <w:rFonts w:ascii="Arial" w:hAnsi="Arial" w:cs="Arial"/>
          <w:sz w:val="24"/>
          <w:szCs w:val="24"/>
        </w:rPr>
      </w:pPr>
      <w:r w:rsidRPr="002C03EA">
        <w:rPr>
          <w:rFonts w:ascii="Arial" w:hAnsi="Arial" w:cs="Arial"/>
          <w:sz w:val="24"/>
          <w:szCs w:val="24"/>
        </w:rPr>
        <w:t xml:space="preserve">The directors confirm that they have complied with the above requirements in preparing the accounts. </w:t>
      </w:r>
    </w:p>
    <w:p w14:paraId="7BF4C1AF" w14:textId="77777777" w:rsidR="00DE181C" w:rsidRPr="002C03EA" w:rsidRDefault="00DE181C" w:rsidP="00DE181C">
      <w:pPr>
        <w:rPr>
          <w:rFonts w:ascii="Arial" w:hAnsi="Arial" w:cs="Arial"/>
          <w:sz w:val="24"/>
          <w:szCs w:val="24"/>
        </w:rPr>
      </w:pPr>
      <w:r w:rsidRPr="002C03EA">
        <w:rPr>
          <w:rFonts w:ascii="Arial" w:hAnsi="Arial" w:cs="Arial"/>
          <w:sz w:val="24"/>
          <w:szCs w:val="24"/>
        </w:rPr>
        <w:t>The directors are responsible for keeping proper accounting records which disclose with reasonable accuracy at any time the financial position of the authority and to enable them to ensure that the accounts comply with the requirements outlined in the above mentioned direction by the Welsh Ministers.</w:t>
      </w:r>
    </w:p>
    <w:p w14:paraId="77B755B9" w14:textId="77777777" w:rsidR="00DE181C" w:rsidRPr="00DE181C" w:rsidRDefault="00DE181C" w:rsidP="00DE181C">
      <w:pPr>
        <w:rPr>
          <w:rFonts w:ascii="Arial" w:hAnsi="Arial" w:cs="Arial"/>
          <w:b/>
          <w:sz w:val="24"/>
          <w:szCs w:val="24"/>
        </w:rPr>
      </w:pPr>
      <w:r w:rsidRPr="00DE181C">
        <w:rPr>
          <w:rFonts w:ascii="Arial" w:hAnsi="Arial" w:cs="Arial"/>
          <w:b/>
          <w:sz w:val="24"/>
          <w:szCs w:val="24"/>
        </w:rPr>
        <w:t xml:space="preserve">By Order of the Board </w:t>
      </w:r>
    </w:p>
    <w:p w14:paraId="4F60A3DA" w14:textId="77777777" w:rsidR="00DE181C" w:rsidRPr="00DE181C" w:rsidRDefault="00DE181C" w:rsidP="00DE181C">
      <w:pPr>
        <w:rPr>
          <w:rFonts w:ascii="Arial" w:hAnsi="Arial" w:cs="Arial"/>
          <w:b/>
          <w:sz w:val="24"/>
          <w:szCs w:val="24"/>
        </w:rPr>
      </w:pPr>
      <w:r w:rsidRPr="00DE181C">
        <w:rPr>
          <w:rFonts w:ascii="Arial" w:hAnsi="Arial" w:cs="Arial"/>
          <w:b/>
          <w:sz w:val="24"/>
          <w:szCs w:val="24"/>
        </w:rPr>
        <w:t xml:space="preserve">Signed: </w:t>
      </w:r>
    </w:p>
    <w:p w14:paraId="497AAF99" w14:textId="77777777" w:rsidR="00DE181C" w:rsidRPr="002C03EA" w:rsidRDefault="00DE181C" w:rsidP="00DE181C">
      <w:pPr>
        <w:rPr>
          <w:rFonts w:ascii="Arial" w:hAnsi="Arial" w:cs="Arial"/>
          <w:sz w:val="24"/>
          <w:szCs w:val="24"/>
        </w:rPr>
      </w:pPr>
      <w:r w:rsidRPr="00DE181C">
        <w:rPr>
          <w:rFonts w:ascii="Arial" w:hAnsi="Arial" w:cs="Arial"/>
          <w:b/>
          <w:sz w:val="24"/>
          <w:szCs w:val="24"/>
        </w:rPr>
        <w:t>On behalf of the Chairman</w:t>
      </w:r>
      <w:r w:rsidRPr="002C03EA">
        <w:rPr>
          <w:rFonts w:ascii="Arial" w:hAnsi="Arial" w:cs="Arial"/>
          <w:sz w:val="24"/>
          <w:szCs w:val="24"/>
        </w:rPr>
        <w:t xml:space="preserve">: Charles Janczewski……Dated: …............……2022 </w:t>
      </w:r>
    </w:p>
    <w:p w14:paraId="02AF4C6A" w14:textId="77777777" w:rsidR="00DE181C" w:rsidRPr="002C03EA" w:rsidRDefault="00DE181C" w:rsidP="00DE181C">
      <w:pPr>
        <w:rPr>
          <w:rFonts w:ascii="Arial" w:hAnsi="Arial" w:cs="Arial"/>
          <w:sz w:val="24"/>
          <w:szCs w:val="24"/>
        </w:rPr>
      </w:pPr>
      <w:r w:rsidRPr="00DE181C">
        <w:rPr>
          <w:rFonts w:ascii="Arial" w:hAnsi="Arial" w:cs="Arial"/>
          <w:b/>
          <w:sz w:val="24"/>
          <w:szCs w:val="24"/>
        </w:rPr>
        <w:t>Chief Executive</w:t>
      </w:r>
      <w:r w:rsidRPr="002C03EA">
        <w:rPr>
          <w:rFonts w:ascii="Arial" w:hAnsi="Arial" w:cs="Arial"/>
          <w:sz w:val="24"/>
          <w:szCs w:val="24"/>
        </w:rPr>
        <w:t xml:space="preserve">: Suzanne Rankin……………………… Dated: …….................2022 </w:t>
      </w:r>
    </w:p>
    <w:p w14:paraId="1A132B18" w14:textId="77777777" w:rsidR="00DE181C" w:rsidRDefault="00DE181C" w:rsidP="00DE181C">
      <w:pPr>
        <w:rPr>
          <w:rFonts w:ascii="Arial" w:hAnsi="Arial" w:cs="Arial"/>
          <w:sz w:val="24"/>
          <w:szCs w:val="24"/>
        </w:rPr>
      </w:pPr>
      <w:r w:rsidRPr="00DE181C">
        <w:rPr>
          <w:rFonts w:ascii="Arial" w:hAnsi="Arial" w:cs="Arial"/>
          <w:b/>
          <w:sz w:val="24"/>
          <w:szCs w:val="24"/>
        </w:rPr>
        <w:t>Director of Finance</w:t>
      </w:r>
      <w:r w:rsidRPr="002C03EA">
        <w:rPr>
          <w:rFonts w:ascii="Arial" w:hAnsi="Arial" w:cs="Arial"/>
          <w:sz w:val="24"/>
          <w:szCs w:val="24"/>
        </w:rPr>
        <w:t>: Catherine Phillips ………..........Dated: ……................2022</w:t>
      </w:r>
    </w:p>
    <w:p w14:paraId="6C68EE1E" w14:textId="3D8F6404" w:rsidR="00DE181C" w:rsidRDefault="00DE181C" w:rsidP="00DE181C">
      <w:pPr>
        <w:rPr>
          <w:rFonts w:ascii="Arial" w:hAnsi="Arial" w:cs="Arial"/>
          <w:b/>
          <w:color w:val="2F5496" w:themeColor="accent1" w:themeShade="BF"/>
          <w:sz w:val="28"/>
          <w:szCs w:val="28"/>
          <w:u w:val="single"/>
        </w:rPr>
      </w:pPr>
    </w:p>
    <w:p w14:paraId="3410CA21" w14:textId="77777777" w:rsidR="006163D6" w:rsidRDefault="006163D6" w:rsidP="006163D6"/>
    <w:p w14:paraId="032716FA" w14:textId="77777777" w:rsidR="006163D6" w:rsidRPr="00583E2B" w:rsidRDefault="006163D6" w:rsidP="006163D6"/>
    <w:p w14:paraId="0DA93723" w14:textId="77777777" w:rsidR="006163D6" w:rsidRPr="00583E2B" w:rsidRDefault="006163D6" w:rsidP="006163D6">
      <w:r w:rsidRPr="00583E2B">
        <w:rPr>
          <w:noProof/>
        </w:rPr>
        <mc:AlternateContent>
          <mc:Choice Requires="wps">
            <w:drawing>
              <wp:anchor distT="0" distB="0" distL="114300" distR="114300" simplePos="0" relativeHeight="251700224" behindDoc="0" locked="0" layoutInCell="1" allowOverlap="1" wp14:anchorId="1AFBD89A" wp14:editId="4AB151C7">
                <wp:simplePos x="0" y="0"/>
                <wp:positionH relativeFrom="margin">
                  <wp:posOffset>-261257</wp:posOffset>
                </wp:positionH>
                <wp:positionV relativeFrom="paragraph">
                  <wp:posOffset>81462</wp:posOffset>
                </wp:positionV>
                <wp:extent cx="6498771" cy="6204858"/>
                <wp:effectExtent l="0" t="0" r="16510" b="24765"/>
                <wp:wrapNone/>
                <wp:docPr id="17" name="Rectangle: Diagonal Corners Rounded 17"/>
                <wp:cNvGraphicFramePr/>
                <a:graphic xmlns:a="http://schemas.openxmlformats.org/drawingml/2006/main">
                  <a:graphicData uri="http://schemas.microsoft.com/office/word/2010/wordprocessingShape">
                    <wps:wsp>
                      <wps:cNvSpPr/>
                      <wps:spPr>
                        <a:xfrm>
                          <a:off x="0" y="0"/>
                          <a:ext cx="6498771" cy="6204858"/>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4B5B86" id="Rectangle: Diagonal Corners Rounded 17" o:spid="_x0000_s1026" style="position:absolute;margin-left:-20.55pt;margin-top:6.4pt;width:511.7pt;height:488.5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498771,6204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" path="m1034164,l6498771,r,l6498771,5170694v,571153,-463011,1034164,-1034164,1034164l,6204858r,l,1034164c,463011,463011,,1034164,xe" fillcolor="#003f77" strokecolor="#1f3763 [1604]" strokeweight="1pt">
                <v:fill color2="#0072ce" rotate="t" colors="0 #003f77;.5 #005fad;1 #0072ce" focus="100%" type="gradient"/>
                <v:stroke joinstyle="miter"/>
                <v:path arrowok="t" o:connecttype="custom" o:connectlocs="1034164,0;6498771,0;6498771,0;6498771,5170694;5464607,6204858;0,6204858;0,6204858;0,1034164;1034164,0" o:connectangles="0,0,0,0,0,0,0,0,0"/>
                <w10:wrap anchorx="margin"/>
              </v:shape>
            </w:pict>
          </mc:Fallback>
        </mc:AlternateContent>
      </w:r>
    </w:p>
    <w:p w14:paraId="2FB4E3AE" w14:textId="77777777" w:rsidR="006163D6" w:rsidRPr="00583E2B" w:rsidRDefault="006163D6" w:rsidP="006163D6"/>
    <w:p w14:paraId="498F49E6" w14:textId="77777777" w:rsidR="006163D6" w:rsidRPr="00583E2B" w:rsidRDefault="006163D6" w:rsidP="006163D6"/>
    <w:p w14:paraId="1912E588" w14:textId="77777777" w:rsidR="006163D6" w:rsidRPr="00583E2B" w:rsidRDefault="006163D6" w:rsidP="006163D6"/>
    <w:p w14:paraId="04FC583E" w14:textId="77777777" w:rsidR="006163D6" w:rsidRPr="00583E2B" w:rsidRDefault="006163D6" w:rsidP="006163D6"/>
    <w:p w14:paraId="5FD20116" w14:textId="77777777" w:rsidR="006163D6" w:rsidRPr="00583E2B" w:rsidRDefault="006163D6" w:rsidP="006163D6"/>
    <w:p w14:paraId="16809C89" w14:textId="77777777" w:rsidR="006163D6" w:rsidRPr="00583E2B" w:rsidRDefault="006163D6" w:rsidP="006163D6"/>
    <w:p w14:paraId="5F01EAB1" w14:textId="77777777" w:rsidR="006163D6" w:rsidRPr="00583E2B" w:rsidRDefault="006163D6" w:rsidP="006163D6"/>
    <w:p w14:paraId="6795679C" w14:textId="77777777" w:rsidR="006163D6" w:rsidRPr="00583E2B" w:rsidRDefault="006163D6" w:rsidP="006163D6"/>
    <w:p w14:paraId="69B4A74F" w14:textId="77777777" w:rsidR="006163D6" w:rsidRPr="00583E2B" w:rsidRDefault="006163D6" w:rsidP="006163D6"/>
    <w:p w14:paraId="52836128" w14:textId="77777777" w:rsidR="006163D6" w:rsidRPr="00583E2B" w:rsidRDefault="006163D6" w:rsidP="006163D6"/>
    <w:p w14:paraId="1533251C" w14:textId="77777777" w:rsidR="006163D6" w:rsidRPr="00583E2B" w:rsidRDefault="006163D6" w:rsidP="006163D6"/>
    <w:p w14:paraId="66235406" w14:textId="77777777" w:rsidR="006163D6" w:rsidRPr="00583E2B" w:rsidRDefault="006163D6" w:rsidP="006163D6"/>
    <w:p w14:paraId="745B5480" w14:textId="77777777" w:rsidR="006163D6" w:rsidRPr="00583E2B" w:rsidRDefault="006163D6" w:rsidP="006163D6"/>
    <w:p w14:paraId="6EC5A909" w14:textId="77777777" w:rsidR="006163D6" w:rsidRPr="00583E2B" w:rsidRDefault="006163D6" w:rsidP="006163D6">
      <w:r w:rsidRPr="00583E2B">
        <w:rPr>
          <w:noProof/>
        </w:rPr>
        <mc:AlternateContent>
          <mc:Choice Requires="wps">
            <w:drawing>
              <wp:anchor distT="0" distB="0" distL="114300" distR="114300" simplePos="0" relativeHeight="251701248" behindDoc="0" locked="0" layoutInCell="1" allowOverlap="1" wp14:anchorId="0F9B243A" wp14:editId="4DC96BE2">
                <wp:simplePos x="0" y="0"/>
                <wp:positionH relativeFrom="margin">
                  <wp:posOffset>86995</wp:posOffset>
                </wp:positionH>
                <wp:positionV relativeFrom="paragraph">
                  <wp:posOffset>12065</wp:posOffset>
                </wp:positionV>
                <wp:extent cx="5244465" cy="2470785"/>
                <wp:effectExtent l="0" t="0" r="0" b="5715"/>
                <wp:wrapSquare wrapText="bothSides"/>
                <wp:docPr id="21" name="Text Box 21"/>
                <wp:cNvGraphicFramePr/>
                <a:graphic xmlns:a="http://schemas.openxmlformats.org/drawingml/2006/main">
                  <a:graphicData uri="http://schemas.microsoft.com/office/word/2010/wordprocessingShape">
                    <wps:wsp>
                      <wps:cNvSpPr txBox="1"/>
                      <wps:spPr>
                        <a:xfrm>
                          <a:off x="0" y="0"/>
                          <a:ext cx="5244465" cy="2470785"/>
                        </a:xfrm>
                        <a:prstGeom prst="rect">
                          <a:avLst/>
                        </a:prstGeom>
                        <a:noFill/>
                        <a:ln>
                          <a:noFill/>
                        </a:ln>
                      </wps:spPr>
                      <wps:txbx>
                        <w:txbxContent>
                          <w:p w14:paraId="0ECA76A3" w14:textId="77777777" w:rsidR="003E6AA4" w:rsidRPr="00583E2B" w:rsidRDefault="003E6AA4" w:rsidP="006163D6">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835FC72" w14:textId="77777777" w:rsidR="003E6AA4" w:rsidRDefault="003E6AA4" w:rsidP="006163D6">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83E2B">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Annual Governance </w:t>
                            </w:r>
                          </w:p>
                          <w:p w14:paraId="1A2261DB" w14:textId="77777777" w:rsidR="003E6AA4" w:rsidRPr="00583E2B" w:rsidRDefault="003E6AA4" w:rsidP="006163D6">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83E2B">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Statement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9B243A" id="Text Box 21" o:spid="_x0000_s1029" type="#_x0000_t202" style="position:absolute;margin-left:6.85pt;margin-top:.95pt;width:412.95pt;height:194.55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" filled="f" stroked="f">
                <v:textbox>
                  <w:txbxContent>
                    <w:p w14:paraId="0ECA76A3" w14:textId="77777777" w:rsidR="003E6AA4" w:rsidRPr="00583E2B" w:rsidRDefault="003E6AA4" w:rsidP="006163D6">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835FC72" w14:textId="77777777" w:rsidR="003E6AA4" w:rsidRDefault="003E6AA4" w:rsidP="006163D6">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83E2B">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Annual Governance </w:t>
                      </w:r>
                    </w:p>
                    <w:p w14:paraId="1A2261DB" w14:textId="77777777" w:rsidR="003E6AA4" w:rsidRPr="00583E2B" w:rsidRDefault="003E6AA4" w:rsidP="006163D6">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83E2B">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Statement</w:t>
                      </w:r>
                    </w:p>
                  </w:txbxContent>
                </v:textbox>
                <w10:wrap type="square" anchorx="margin"/>
              </v:shape>
            </w:pict>
          </mc:Fallback>
        </mc:AlternateContent>
      </w:r>
    </w:p>
    <w:p w14:paraId="2FF2A5E6" w14:textId="77777777" w:rsidR="006163D6" w:rsidRPr="00583E2B" w:rsidRDefault="006163D6" w:rsidP="006163D6"/>
    <w:p w14:paraId="0AD32420" w14:textId="77777777" w:rsidR="006163D6" w:rsidRPr="00583E2B" w:rsidRDefault="006163D6" w:rsidP="006163D6"/>
    <w:p w14:paraId="611DA29C" w14:textId="77777777" w:rsidR="006163D6" w:rsidRPr="00583E2B" w:rsidRDefault="006163D6" w:rsidP="006163D6"/>
    <w:p w14:paraId="48F42359" w14:textId="77777777" w:rsidR="006163D6" w:rsidRPr="00583E2B" w:rsidRDefault="006163D6" w:rsidP="006163D6"/>
    <w:p w14:paraId="58FCDDA7" w14:textId="77777777" w:rsidR="006163D6" w:rsidRPr="00583E2B" w:rsidRDefault="006163D6" w:rsidP="006163D6"/>
    <w:p w14:paraId="77D04514" w14:textId="77777777" w:rsidR="006163D6" w:rsidRPr="00583E2B" w:rsidRDefault="006163D6" w:rsidP="006163D6"/>
    <w:p w14:paraId="0BF7024F" w14:textId="77777777" w:rsidR="006163D6" w:rsidRPr="00583E2B" w:rsidRDefault="006163D6" w:rsidP="006163D6"/>
    <w:p w14:paraId="1E2055DC" w14:textId="77777777" w:rsidR="006163D6" w:rsidRPr="00583E2B" w:rsidRDefault="006163D6" w:rsidP="006163D6"/>
    <w:p w14:paraId="598AA57F" w14:textId="77777777" w:rsidR="006163D6" w:rsidRPr="00583E2B" w:rsidRDefault="006163D6" w:rsidP="006163D6"/>
    <w:p w14:paraId="36FBEB67" w14:textId="77777777" w:rsidR="006163D6" w:rsidRPr="00583E2B" w:rsidRDefault="006163D6" w:rsidP="006163D6"/>
    <w:p w14:paraId="7982A854" w14:textId="77777777" w:rsidR="006163D6" w:rsidRPr="00583E2B" w:rsidRDefault="006163D6" w:rsidP="006163D6"/>
    <w:p w14:paraId="24809D85" w14:textId="77777777" w:rsidR="006163D6" w:rsidRPr="00583E2B" w:rsidRDefault="006163D6" w:rsidP="006163D6"/>
    <w:p w14:paraId="7527CCA8" w14:textId="77777777" w:rsidR="006163D6" w:rsidRPr="00583E2B" w:rsidRDefault="006163D6" w:rsidP="006163D6"/>
    <w:p w14:paraId="12E344F7" w14:textId="77777777" w:rsidR="006163D6" w:rsidRDefault="006163D6" w:rsidP="006163D6"/>
    <w:p w14:paraId="33D97BFE" w14:textId="2DD13304" w:rsidR="006163D6" w:rsidRPr="00353352" w:rsidRDefault="006163D6" w:rsidP="006163D6">
      <w:pPr>
        <w:autoSpaceDE w:val="0"/>
        <w:autoSpaceDN w:val="0"/>
        <w:adjustRightInd w:val="0"/>
        <w:spacing w:after="0" w:line="240" w:lineRule="auto"/>
        <w:rPr>
          <w:rFonts w:ascii="Arial" w:hAnsi="Arial" w:cs="Arial"/>
          <w:b/>
          <w:color w:val="0070C0"/>
          <w:sz w:val="28"/>
          <w:szCs w:val="28"/>
        </w:rPr>
      </w:pPr>
      <w:r w:rsidRPr="00353352">
        <w:rPr>
          <w:rFonts w:ascii="Arial" w:hAnsi="Arial" w:cs="Arial"/>
          <w:b/>
          <w:color w:val="0070C0"/>
          <w:sz w:val="28"/>
          <w:szCs w:val="28"/>
        </w:rPr>
        <w:lastRenderedPageBreak/>
        <w:t>1</w:t>
      </w:r>
      <w:r w:rsidR="00B167B3">
        <w:rPr>
          <w:rFonts w:ascii="Arial" w:hAnsi="Arial" w:cs="Arial"/>
          <w:b/>
          <w:color w:val="0070C0"/>
          <w:sz w:val="28"/>
          <w:szCs w:val="28"/>
        </w:rPr>
        <w:t>3</w:t>
      </w:r>
      <w:r w:rsidRPr="00353352">
        <w:rPr>
          <w:rFonts w:ascii="Arial" w:hAnsi="Arial" w:cs="Arial"/>
          <w:b/>
          <w:color w:val="0070C0"/>
          <w:sz w:val="28"/>
          <w:szCs w:val="28"/>
        </w:rPr>
        <w:t xml:space="preserve"> ANNUAL GOVERNANCE STATEMENT</w:t>
      </w:r>
    </w:p>
    <w:p w14:paraId="397684F5" w14:textId="77777777" w:rsidR="006163D6" w:rsidRPr="002301F9" w:rsidRDefault="006163D6" w:rsidP="006163D6">
      <w:pPr>
        <w:autoSpaceDE w:val="0"/>
        <w:autoSpaceDN w:val="0"/>
        <w:adjustRightInd w:val="0"/>
        <w:spacing w:after="0" w:line="240" w:lineRule="auto"/>
        <w:rPr>
          <w:rFonts w:ascii="Arial" w:hAnsi="Arial" w:cs="Arial"/>
          <w:b/>
          <w:color w:val="2F5496" w:themeColor="accent1" w:themeShade="BF"/>
          <w:sz w:val="23"/>
          <w:szCs w:val="23"/>
        </w:rPr>
      </w:pPr>
    </w:p>
    <w:p w14:paraId="12D78200" w14:textId="647C7D5E"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1</w:t>
      </w:r>
      <w:r w:rsidR="00F42F42">
        <w:rPr>
          <w:rFonts w:ascii="Arial" w:hAnsi="Arial" w:cs="Arial"/>
          <w:b/>
          <w:bCs/>
          <w:color w:val="0070C0"/>
          <w:sz w:val="24"/>
          <w:szCs w:val="24"/>
        </w:rPr>
        <w:t>3</w:t>
      </w:r>
      <w:r w:rsidRPr="00353352">
        <w:rPr>
          <w:rFonts w:ascii="Arial" w:hAnsi="Arial" w:cs="Arial"/>
          <w:b/>
          <w:bCs/>
          <w:color w:val="0070C0"/>
          <w:sz w:val="24"/>
          <w:szCs w:val="24"/>
        </w:rPr>
        <w:t>.1 Scope of Responsibility</w:t>
      </w:r>
    </w:p>
    <w:p w14:paraId="70A2E90D" w14:textId="77777777" w:rsidR="006163D6" w:rsidRDefault="006163D6" w:rsidP="006163D6">
      <w:pPr>
        <w:autoSpaceDE w:val="0"/>
        <w:autoSpaceDN w:val="0"/>
        <w:adjustRightInd w:val="0"/>
        <w:spacing w:after="0" w:line="240" w:lineRule="auto"/>
        <w:rPr>
          <w:rFonts w:ascii="Arial" w:hAnsi="Arial" w:cs="Arial"/>
          <w:b/>
          <w:bCs/>
          <w:color w:val="00B0F0"/>
          <w:sz w:val="24"/>
          <w:szCs w:val="24"/>
        </w:rPr>
      </w:pPr>
    </w:p>
    <w:p w14:paraId="34D39AA0" w14:textId="77777777" w:rsidR="006163D6" w:rsidRDefault="006163D6" w:rsidP="006163D6">
      <w:pPr>
        <w:autoSpaceDE w:val="0"/>
        <w:autoSpaceDN w:val="0"/>
        <w:adjustRightInd w:val="0"/>
        <w:spacing w:after="0" w:line="240" w:lineRule="auto"/>
        <w:rPr>
          <w:rFonts w:ascii="Arial" w:hAnsi="Arial" w:cs="Arial"/>
          <w:color w:val="44546A" w:themeColor="text2"/>
          <w:sz w:val="24"/>
          <w:szCs w:val="24"/>
        </w:rPr>
      </w:pPr>
      <w:r w:rsidRPr="00320421">
        <w:rPr>
          <w:rFonts w:ascii="Arial" w:hAnsi="Arial" w:cs="Arial"/>
          <w:color w:val="000000" w:themeColor="text1"/>
          <w:sz w:val="24"/>
          <w:szCs w:val="24"/>
        </w:rPr>
        <w:t>The Board is accountable for Governance, Risk Management and Internal Control. As Chief Executive of the Board, I have responsibility for maintaining appropriate governance structures and procedures as well as a sound system of internal control that supports the achievement of the organisation's policies, aims and objectives, whilst safeguarding the public funds and the organisation's assets for which I am personally responsible. These are carried out in accordance with the responsibilities assigned by the Accountable Officer of NHS Wales</w:t>
      </w:r>
      <w:r w:rsidRPr="00320421">
        <w:rPr>
          <w:rFonts w:ascii="Arial" w:hAnsi="Arial" w:cs="Arial"/>
          <w:color w:val="44546A" w:themeColor="text2"/>
          <w:sz w:val="24"/>
          <w:szCs w:val="24"/>
        </w:rPr>
        <w:t>.</w:t>
      </w:r>
    </w:p>
    <w:p w14:paraId="34DFAC31" w14:textId="77777777" w:rsidR="006163D6" w:rsidRDefault="006163D6" w:rsidP="006163D6">
      <w:pPr>
        <w:autoSpaceDE w:val="0"/>
        <w:autoSpaceDN w:val="0"/>
        <w:adjustRightInd w:val="0"/>
        <w:spacing w:after="0" w:line="240" w:lineRule="auto"/>
        <w:rPr>
          <w:rFonts w:ascii="Arial" w:hAnsi="Arial" w:cs="Arial"/>
          <w:color w:val="44546A" w:themeColor="text2"/>
          <w:sz w:val="24"/>
          <w:szCs w:val="24"/>
        </w:rPr>
      </w:pPr>
    </w:p>
    <w:p w14:paraId="03DD92E5" w14:textId="77777777" w:rsidR="006163D6" w:rsidRPr="008C006C" w:rsidRDefault="006163D6" w:rsidP="006163D6">
      <w:pPr>
        <w:autoSpaceDE w:val="0"/>
        <w:autoSpaceDN w:val="0"/>
        <w:adjustRightInd w:val="0"/>
        <w:spacing w:after="0" w:line="240" w:lineRule="auto"/>
        <w:rPr>
          <w:rFonts w:ascii="Arial" w:hAnsi="Arial" w:cs="Arial"/>
          <w:color w:val="44546A" w:themeColor="text2"/>
          <w:sz w:val="24"/>
          <w:szCs w:val="24"/>
        </w:rPr>
      </w:pPr>
      <w:r w:rsidRPr="0073632B">
        <w:rPr>
          <w:rFonts w:ascii="Arial" w:hAnsi="Arial" w:cs="Arial"/>
          <w:color w:val="000000"/>
          <w:sz w:val="24"/>
          <w:szCs w:val="24"/>
        </w:rPr>
        <w:t xml:space="preserve">The </w:t>
      </w:r>
      <w:r>
        <w:rPr>
          <w:rFonts w:ascii="Arial" w:hAnsi="Arial" w:cs="Arial"/>
          <w:color w:val="000000"/>
          <w:sz w:val="24"/>
          <w:szCs w:val="24"/>
        </w:rPr>
        <w:t>A</w:t>
      </w:r>
      <w:r w:rsidRPr="0073632B">
        <w:rPr>
          <w:rFonts w:ascii="Arial" w:hAnsi="Arial" w:cs="Arial"/>
          <w:color w:val="000000"/>
          <w:sz w:val="24"/>
          <w:szCs w:val="24"/>
        </w:rPr>
        <w:t xml:space="preserve">nnual </w:t>
      </w:r>
      <w:r>
        <w:rPr>
          <w:rFonts w:ascii="Arial" w:hAnsi="Arial" w:cs="Arial"/>
          <w:color w:val="000000"/>
          <w:sz w:val="24"/>
          <w:szCs w:val="24"/>
        </w:rPr>
        <w:t>R</w:t>
      </w:r>
      <w:r w:rsidRPr="0073632B">
        <w:rPr>
          <w:rFonts w:ascii="Arial" w:hAnsi="Arial" w:cs="Arial"/>
          <w:color w:val="000000"/>
          <w:sz w:val="24"/>
          <w:szCs w:val="24"/>
        </w:rPr>
        <w:t xml:space="preserve">eport outlines the different ways the organisation has had to work both internally and with partners in response to the unprecedented pressure in planning and providing services. It explains arrangements for ensuring standards of governance are maintained, risks are identified and mitigated and assurance has been sought and provided. Where necessary additional information is provided in the </w:t>
      </w:r>
      <w:r>
        <w:rPr>
          <w:rFonts w:ascii="Arial" w:hAnsi="Arial" w:cs="Arial"/>
          <w:color w:val="000000"/>
          <w:sz w:val="24"/>
          <w:szCs w:val="24"/>
        </w:rPr>
        <w:t xml:space="preserve">Annual </w:t>
      </w:r>
      <w:r w:rsidRPr="0073632B">
        <w:rPr>
          <w:rFonts w:ascii="Arial" w:hAnsi="Arial" w:cs="Arial"/>
          <w:color w:val="000000"/>
          <w:sz w:val="24"/>
          <w:szCs w:val="24"/>
        </w:rPr>
        <w:t>Governance Statement</w:t>
      </w:r>
      <w:r>
        <w:rPr>
          <w:rFonts w:ascii="Arial" w:hAnsi="Arial" w:cs="Arial"/>
          <w:color w:val="000000"/>
          <w:sz w:val="24"/>
          <w:szCs w:val="24"/>
        </w:rPr>
        <w:t>.  H</w:t>
      </w:r>
      <w:r w:rsidRPr="0073632B">
        <w:rPr>
          <w:rFonts w:ascii="Arial" w:hAnsi="Arial" w:cs="Arial"/>
          <w:color w:val="000000"/>
          <w:sz w:val="24"/>
          <w:szCs w:val="24"/>
        </w:rPr>
        <w:t xml:space="preserve">owever, the intention has been to reduce duplication where possible. It is therefore necessary to review other sections in the Annual Report alongside this </w:t>
      </w:r>
      <w:r>
        <w:rPr>
          <w:rFonts w:ascii="Arial" w:hAnsi="Arial" w:cs="Arial"/>
          <w:color w:val="000000"/>
          <w:sz w:val="24"/>
          <w:szCs w:val="24"/>
        </w:rPr>
        <w:t xml:space="preserve">Annual </w:t>
      </w:r>
      <w:r w:rsidRPr="0073632B">
        <w:rPr>
          <w:rFonts w:ascii="Arial" w:hAnsi="Arial" w:cs="Arial"/>
          <w:color w:val="000000"/>
          <w:sz w:val="24"/>
          <w:szCs w:val="24"/>
        </w:rPr>
        <w:t xml:space="preserve">Governance Statement </w:t>
      </w:r>
      <w:r w:rsidRPr="002A58A7">
        <w:rPr>
          <w:rFonts w:ascii="Arial" w:hAnsi="Arial" w:cs="Arial"/>
          <w:color w:val="000000"/>
          <w:sz w:val="24"/>
          <w:szCs w:val="24"/>
        </w:rPr>
        <w:t>(AGS</w:t>
      </w:r>
      <w:r w:rsidRPr="0073632B">
        <w:rPr>
          <w:rFonts w:ascii="Arial" w:hAnsi="Arial" w:cs="Arial"/>
          <w:color w:val="000000"/>
          <w:sz w:val="24"/>
          <w:szCs w:val="24"/>
        </w:rPr>
        <w:t>).</w:t>
      </w:r>
    </w:p>
    <w:p w14:paraId="66590C6B" w14:textId="77777777" w:rsidR="006163D6" w:rsidRPr="00320421" w:rsidRDefault="006163D6" w:rsidP="006163D6">
      <w:pPr>
        <w:autoSpaceDE w:val="0"/>
        <w:autoSpaceDN w:val="0"/>
        <w:adjustRightInd w:val="0"/>
        <w:spacing w:after="0" w:line="240" w:lineRule="auto"/>
        <w:rPr>
          <w:rFonts w:ascii="Arial" w:hAnsi="Arial" w:cs="Arial"/>
          <w:color w:val="44546A" w:themeColor="text2"/>
          <w:sz w:val="24"/>
          <w:szCs w:val="24"/>
        </w:rPr>
      </w:pPr>
    </w:p>
    <w:p w14:paraId="013E4BAD" w14:textId="77777777" w:rsidR="006163D6" w:rsidRPr="0073632B"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sz w:val="24"/>
          <w:szCs w:val="24"/>
        </w:rPr>
        <w:t>This AGS</w:t>
      </w:r>
      <w:r>
        <w:rPr>
          <w:rFonts w:ascii="Arial" w:hAnsi="Arial" w:cs="Arial"/>
          <w:sz w:val="24"/>
          <w:szCs w:val="24"/>
        </w:rPr>
        <w:t xml:space="preserve"> </w:t>
      </w:r>
      <w:r w:rsidRPr="0073632B">
        <w:rPr>
          <w:rFonts w:ascii="Arial" w:hAnsi="Arial" w:cs="Arial"/>
          <w:sz w:val="24"/>
          <w:szCs w:val="24"/>
        </w:rPr>
        <w:t>details the arrangements in place during</w:t>
      </w:r>
      <w:r>
        <w:rPr>
          <w:rFonts w:ascii="Arial" w:hAnsi="Arial" w:cs="Arial"/>
          <w:sz w:val="24"/>
          <w:szCs w:val="24"/>
        </w:rPr>
        <w:t xml:space="preserve"> </w:t>
      </w:r>
      <w:r w:rsidRPr="0073632B">
        <w:rPr>
          <w:rFonts w:ascii="Arial" w:hAnsi="Arial" w:cs="Arial"/>
          <w:sz w:val="24"/>
          <w:szCs w:val="24"/>
        </w:rPr>
        <w:t>2021-2022 to discharge my responsibilities as the Chief Executive Officer of the Health Board, and to manage and control the Health Board’s resources. It also details the extent to which the organisation complies with its own governance arrangements, in place to ensure that it fulfils its overall purpose, which is that it is operating effectively and delivering quality and safe care to patients, through sound leadership, strong stewardship, clear accountability, robust scrutiny and challenge, ethical behaviours and adherence to our set values and behaviours. It will set out some of the</w:t>
      </w:r>
      <w:r>
        <w:rPr>
          <w:rFonts w:ascii="Arial" w:hAnsi="Arial" w:cs="Arial"/>
          <w:sz w:val="24"/>
          <w:szCs w:val="24"/>
        </w:rPr>
        <w:t xml:space="preserve"> </w:t>
      </w:r>
      <w:r w:rsidRPr="0073632B">
        <w:rPr>
          <w:rFonts w:ascii="Arial" w:hAnsi="Arial" w:cs="Arial"/>
          <w:sz w:val="24"/>
          <w:szCs w:val="24"/>
        </w:rPr>
        <w:t>challenges and risks we encountered and those we will continue to face going</w:t>
      </w:r>
    </w:p>
    <w:p w14:paraId="4DE9E76A" w14:textId="77777777" w:rsidR="006163D6" w:rsidRPr="0073632B"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sz w:val="24"/>
          <w:szCs w:val="24"/>
        </w:rPr>
        <w:t>forward.</w:t>
      </w:r>
    </w:p>
    <w:p w14:paraId="215FB6DC" w14:textId="77777777" w:rsidR="006163D6" w:rsidRPr="00C722CC" w:rsidRDefault="006163D6" w:rsidP="006163D6">
      <w:pPr>
        <w:autoSpaceDE w:val="0"/>
        <w:autoSpaceDN w:val="0"/>
        <w:adjustRightInd w:val="0"/>
        <w:spacing w:after="0" w:line="240" w:lineRule="auto"/>
        <w:rPr>
          <w:rFonts w:ascii="Arial" w:hAnsi="Arial" w:cs="Arial"/>
          <w:i/>
          <w:sz w:val="24"/>
          <w:szCs w:val="24"/>
          <w:highlight w:val="yellow"/>
        </w:rPr>
      </w:pPr>
    </w:p>
    <w:p w14:paraId="6FF6E3B2" w14:textId="77777777" w:rsidR="006163D6" w:rsidRPr="00C95369" w:rsidRDefault="006163D6" w:rsidP="006163D6">
      <w:pPr>
        <w:autoSpaceDE w:val="0"/>
        <w:autoSpaceDN w:val="0"/>
        <w:adjustRightInd w:val="0"/>
        <w:spacing w:after="0" w:line="240" w:lineRule="auto"/>
        <w:rPr>
          <w:rFonts w:ascii="Arial" w:hAnsi="Arial" w:cs="Arial"/>
          <w:sz w:val="24"/>
          <w:szCs w:val="24"/>
        </w:rPr>
      </w:pPr>
      <w:r w:rsidRPr="00C95369">
        <w:rPr>
          <w:rFonts w:ascii="Arial" w:hAnsi="Arial" w:cs="Arial"/>
          <w:sz w:val="24"/>
          <w:szCs w:val="24"/>
        </w:rPr>
        <w:t>At the time of preparing this Annual Governance Statement, the Health Board and the NHS in Wales continues to face unprecedented challenge and increasing pressure, due to responding to COVID</w:t>
      </w:r>
      <w:r>
        <w:rPr>
          <w:rFonts w:ascii="Arial" w:hAnsi="Arial" w:cs="Arial"/>
          <w:sz w:val="24"/>
          <w:szCs w:val="24"/>
        </w:rPr>
        <w:t>-</w:t>
      </w:r>
      <w:r w:rsidRPr="00C95369">
        <w:rPr>
          <w:rFonts w:ascii="Arial" w:hAnsi="Arial" w:cs="Arial"/>
          <w:sz w:val="24"/>
          <w:szCs w:val="24"/>
        </w:rPr>
        <w:t>19, in planning and providing services whilst the Health Board moves towards a recovery position after the second and third waves of COVID-19.</w:t>
      </w:r>
    </w:p>
    <w:p w14:paraId="6D8A1255"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64EE2BA8" w14:textId="77777777" w:rsidR="006163D6" w:rsidRDefault="006163D6" w:rsidP="006163D6">
      <w:pPr>
        <w:autoSpaceDE w:val="0"/>
        <w:autoSpaceDN w:val="0"/>
        <w:adjustRightInd w:val="0"/>
        <w:spacing w:after="0" w:line="240" w:lineRule="auto"/>
        <w:rPr>
          <w:rFonts w:ascii="Arial" w:hAnsi="Arial" w:cs="Arial"/>
          <w:color w:val="FF0000"/>
        </w:rPr>
      </w:pPr>
    </w:p>
    <w:p w14:paraId="200DB1B6" w14:textId="080ECA76" w:rsidR="006163D6" w:rsidRPr="00353352" w:rsidRDefault="006163D6" w:rsidP="006163D6">
      <w:pPr>
        <w:autoSpaceDE w:val="0"/>
        <w:autoSpaceDN w:val="0"/>
        <w:adjustRightInd w:val="0"/>
        <w:spacing w:after="0" w:line="240" w:lineRule="auto"/>
        <w:rPr>
          <w:rFonts w:ascii="Lato-Bold" w:hAnsi="Lato-Bold" w:cs="Lato-Bold"/>
          <w:b/>
          <w:bCs/>
          <w:color w:val="0070C0"/>
          <w:sz w:val="24"/>
          <w:szCs w:val="24"/>
          <w:highlight w:val="yellow"/>
        </w:rPr>
      </w:pPr>
      <w:r w:rsidRPr="00353352">
        <w:rPr>
          <w:rFonts w:ascii="Arial" w:hAnsi="Arial" w:cs="Arial"/>
          <w:b/>
          <w:color w:val="0070C0"/>
          <w:sz w:val="24"/>
          <w:szCs w:val="24"/>
        </w:rPr>
        <w:t>1</w:t>
      </w:r>
      <w:r w:rsidR="00F42F42">
        <w:rPr>
          <w:rFonts w:ascii="Arial" w:hAnsi="Arial" w:cs="Arial"/>
          <w:b/>
          <w:color w:val="0070C0"/>
          <w:sz w:val="24"/>
          <w:szCs w:val="24"/>
        </w:rPr>
        <w:t>3</w:t>
      </w:r>
      <w:r w:rsidRPr="00353352">
        <w:rPr>
          <w:rFonts w:ascii="Arial" w:hAnsi="Arial" w:cs="Arial"/>
          <w:b/>
          <w:color w:val="0070C0"/>
          <w:sz w:val="24"/>
          <w:szCs w:val="24"/>
        </w:rPr>
        <w:t xml:space="preserve">.2 Escalation and Intervention Arrangements </w:t>
      </w:r>
    </w:p>
    <w:p w14:paraId="48675940" w14:textId="77777777" w:rsidR="006163D6" w:rsidRDefault="006163D6" w:rsidP="006163D6">
      <w:pPr>
        <w:autoSpaceDE w:val="0"/>
        <w:autoSpaceDN w:val="0"/>
        <w:adjustRightInd w:val="0"/>
        <w:spacing w:after="0" w:line="240" w:lineRule="auto"/>
        <w:rPr>
          <w:rFonts w:ascii="Lato-Bold" w:hAnsi="Lato-Bold" w:cs="Lato-Bold"/>
          <w:b/>
          <w:bCs/>
          <w:color w:val="00B0F0"/>
          <w:sz w:val="28"/>
          <w:szCs w:val="28"/>
          <w:highlight w:val="yellow"/>
        </w:rPr>
      </w:pPr>
    </w:p>
    <w:p w14:paraId="3FD7C6B0" w14:textId="77777777" w:rsidR="006163D6" w:rsidRPr="00012E30" w:rsidRDefault="006163D6" w:rsidP="006163D6">
      <w:pPr>
        <w:spacing w:line="240" w:lineRule="auto"/>
        <w:rPr>
          <w:rFonts w:ascii="Arial" w:hAnsi="Arial" w:cs="Arial"/>
          <w:sz w:val="24"/>
          <w:szCs w:val="24"/>
        </w:rPr>
      </w:pPr>
      <w:r w:rsidRPr="00012E30">
        <w:rPr>
          <w:rFonts w:ascii="Arial" w:hAnsi="Arial" w:cs="Arial"/>
          <w:sz w:val="24"/>
          <w:szCs w:val="24"/>
        </w:rPr>
        <w:t>Under the Joint Escalation and Intervention Arrangements, the Welsh Government meets with Audit Wales and Healthcare Inspectorate Wales (Tripartite Group) twice a year to discuss the overall assessment of each Health Board, Trust and Special Health Authority in relation to the arrangements.</w:t>
      </w:r>
    </w:p>
    <w:p w14:paraId="53EE30FE" w14:textId="77777777" w:rsidR="006163D6" w:rsidRPr="006F63D2" w:rsidRDefault="006163D6" w:rsidP="006163D6">
      <w:pPr>
        <w:spacing w:line="240" w:lineRule="auto"/>
        <w:rPr>
          <w:rFonts w:ascii="Arial" w:hAnsi="Arial" w:cs="Arial"/>
          <w:sz w:val="24"/>
          <w:szCs w:val="24"/>
        </w:rPr>
      </w:pPr>
      <w:r w:rsidRPr="00012E30">
        <w:rPr>
          <w:rFonts w:ascii="Arial" w:hAnsi="Arial" w:cs="Arial"/>
          <w:sz w:val="24"/>
          <w:szCs w:val="24"/>
        </w:rPr>
        <w:t>In March 2022,</w:t>
      </w:r>
      <w:r w:rsidRPr="00B47D94">
        <w:rPr>
          <w:rFonts w:ascii="Arial" w:hAnsi="Arial" w:cs="Arial"/>
          <w:sz w:val="24"/>
          <w:szCs w:val="24"/>
        </w:rPr>
        <w:t xml:space="preserve"> following the outcome of that Tripartite Group meeting, we were informed that the Director General Health and Social Services/NHS Wales Chief Executive would be recommending to the</w:t>
      </w:r>
      <w:r w:rsidRPr="00E406CB">
        <w:rPr>
          <w:rFonts w:ascii="Arial" w:hAnsi="Arial" w:cs="Arial"/>
          <w:sz w:val="24"/>
          <w:szCs w:val="24"/>
        </w:rPr>
        <w:t xml:space="preserve"> Minister for Health and Social Services that Cardiff and Vale University Health Board remains at ‘r</w:t>
      </w:r>
      <w:r w:rsidRPr="006F63D2">
        <w:rPr>
          <w:rFonts w:ascii="Arial" w:hAnsi="Arial" w:cs="Arial"/>
          <w:sz w:val="24"/>
          <w:szCs w:val="24"/>
        </w:rPr>
        <w:t>outine arrangements</w:t>
      </w:r>
      <w:r>
        <w:rPr>
          <w:rFonts w:ascii="Arial" w:hAnsi="Arial" w:cs="Arial"/>
          <w:sz w:val="24"/>
          <w:szCs w:val="24"/>
        </w:rPr>
        <w:t>’</w:t>
      </w:r>
      <w:r w:rsidRPr="006F63D2">
        <w:rPr>
          <w:rFonts w:ascii="Arial" w:hAnsi="Arial" w:cs="Arial"/>
          <w:sz w:val="24"/>
          <w:szCs w:val="24"/>
        </w:rPr>
        <w:t>.</w:t>
      </w:r>
    </w:p>
    <w:p w14:paraId="73DA5F0E" w14:textId="77777777" w:rsidR="006163D6" w:rsidRPr="00012E30" w:rsidRDefault="006163D6" w:rsidP="006163D6">
      <w:pPr>
        <w:spacing w:line="240" w:lineRule="auto"/>
        <w:rPr>
          <w:rFonts w:ascii="Arial" w:hAnsi="Arial" w:cs="Arial"/>
          <w:sz w:val="24"/>
          <w:szCs w:val="24"/>
        </w:rPr>
      </w:pPr>
      <w:r w:rsidRPr="006F63D2">
        <w:rPr>
          <w:rFonts w:ascii="Arial" w:hAnsi="Arial" w:cs="Arial"/>
          <w:sz w:val="24"/>
          <w:szCs w:val="24"/>
        </w:rPr>
        <w:lastRenderedPageBreak/>
        <w:t xml:space="preserve">The </w:t>
      </w:r>
      <w:r w:rsidRPr="007449B3">
        <w:rPr>
          <w:rFonts w:ascii="Arial" w:hAnsi="Arial" w:cs="Arial"/>
          <w:sz w:val="24"/>
          <w:szCs w:val="24"/>
        </w:rPr>
        <w:t xml:space="preserve">Group acknowledged the </w:t>
      </w:r>
      <w:r w:rsidRPr="00653E54">
        <w:rPr>
          <w:rFonts w:ascii="Arial" w:hAnsi="Arial" w:cs="Arial"/>
          <w:sz w:val="24"/>
          <w:szCs w:val="24"/>
        </w:rPr>
        <w:t>Health Board’s continued openness and transparency of conv</w:t>
      </w:r>
      <w:r w:rsidRPr="00012E30">
        <w:rPr>
          <w:rFonts w:ascii="Arial" w:hAnsi="Arial" w:cs="Arial"/>
          <w:sz w:val="24"/>
          <w:szCs w:val="24"/>
        </w:rPr>
        <w:t>ersations with the regulators and the improved governance arrangements</w:t>
      </w:r>
    </w:p>
    <w:p w14:paraId="1B7D93AD" w14:textId="77777777" w:rsidR="006163D6" w:rsidRPr="00012E30" w:rsidRDefault="006163D6" w:rsidP="006163D6">
      <w:pPr>
        <w:spacing w:line="240" w:lineRule="auto"/>
        <w:rPr>
          <w:rFonts w:ascii="Arial" w:hAnsi="Arial" w:cs="Arial"/>
          <w:sz w:val="24"/>
          <w:szCs w:val="24"/>
        </w:rPr>
      </w:pPr>
      <w:r w:rsidRPr="00012E30">
        <w:rPr>
          <w:rFonts w:ascii="Arial" w:hAnsi="Arial" w:cs="Arial"/>
          <w:sz w:val="24"/>
          <w:szCs w:val="24"/>
        </w:rPr>
        <w:t xml:space="preserve">Whilst no serious issues were identified, some concerns were raised by the Tripartite Group for the Health Board’s consideration, namely: </w:t>
      </w:r>
    </w:p>
    <w:p w14:paraId="3B97036D" w14:textId="77777777" w:rsidR="006163D6" w:rsidRPr="00012E30" w:rsidRDefault="006163D6" w:rsidP="006163D6">
      <w:pPr>
        <w:spacing w:line="240" w:lineRule="auto"/>
        <w:rPr>
          <w:rFonts w:ascii="Arial" w:hAnsi="Arial" w:cs="Arial"/>
          <w:sz w:val="24"/>
          <w:szCs w:val="24"/>
        </w:rPr>
      </w:pPr>
      <w:r w:rsidRPr="00012E30">
        <w:rPr>
          <w:rFonts w:ascii="Arial" w:hAnsi="Arial" w:cs="Arial"/>
          <w:sz w:val="24"/>
          <w:szCs w:val="24"/>
        </w:rPr>
        <w:sym w:font="Symbol" w:char="F0B7"/>
      </w:r>
      <w:r w:rsidRPr="00012E30">
        <w:rPr>
          <w:rFonts w:ascii="Arial" w:hAnsi="Arial" w:cs="Arial"/>
          <w:sz w:val="24"/>
          <w:szCs w:val="24"/>
        </w:rPr>
        <w:t xml:space="preserve"> There have been a number of changes at Executive officer level, so it is important to stabilise the position and to ensure the vacant posts are filled;</w:t>
      </w:r>
    </w:p>
    <w:p w14:paraId="2B6B538D" w14:textId="77777777" w:rsidR="006163D6" w:rsidRPr="00E406CB" w:rsidRDefault="006163D6" w:rsidP="006163D6">
      <w:pPr>
        <w:spacing w:line="240" w:lineRule="auto"/>
        <w:rPr>
          <w:rFonts w:ascii="Arial" w:hAnsi="Arial" w:cs="Arial"/>
          <w:sz w:val="24"/>
          <w:szCs w:val="24"/>
        </w:rPr>
      </w:pPr>
      <w:r w:rsidRPr="00012E30">
        <w:rPr>
          <w:rFonts w:ascii="Arial" w:hAnsi="Arial" w:cs="Arial"/>
          <w:sz w:val="24"/>
          <w:szCs w:val="24"/>
        </w:rPr>
        <w:sym w:font="Symbol" w:char="F0B7"/>
      </w:r>
      <w:r w:rsidRPr="00012E30">
        <w:rPr>
          <w:rFonts w:ascii="Arial" w:hAnsi="Arial" w:cs="Arial"/>
          <w:sz w:val="24"/>
          <w:szCs w:val="24"/>
        </w:rPr>
        <w:t xml:space="preserve"> There is a need to monitor the current financial position. It is important to maintain regular conversations with Welsh Government colleagues on the plans the Health Board has </w:t>
      </w:r>
      <w:r w:rsidRPr="00E406CB">
        <w:rPr>
          <w:rFonts w:ascii="Arial" w:hAnsi="Arial" w:cs="Arial"/>
          <w:sz w:val="24"/>
          <w:szCs w:val="24"/>
        </w:rPr>
        <w:t xml:space="preserve">in place; </w:t>
      </w:r>
    </w:p>
    <w:p w14:paraId="4F7111BA" w14:textId="77777777" w:rsidR="006163D6" w:rsidRPr="00012E30" w:rsidRDefault="006163D6" w:rsidP="006163D6">
      <w:pPr>
        <w:spacing w:line="240" w:lineRule="auto"/>
        <w:rPr>
          <w:rFonts w:ascii="Arial" w:hAnsi="Arial" w:cs="Arial"/>
          <w:sz w:val="24"/>
          <w:szCs w:val="24"/>
        </w:rPr>
      </w:pPr>
      <w:r w:rsidRPr="002A58A7">
        <w:rPr>
          <w:rFonts w:ascii="Arial" w:hAnsi="Arial" w:cs="Arial"/>
          <w:sz w:val="24"/>
          <w:szCs w:val="24"/>
        </w:rPr>
        <w:sym w:font="Symbol" w:char="F0B7"/>
      </w:r>
      <w:r w:rsidRPr="002A58A7">
        <w:rPr>
          <w:rFonts w:ascii="Arial" w:hAnsi="Arial" w:cs="Arial"/>
          <w:sz w:val="24"/>
          <w:szCs w:val="24"/>
        </w:rPr>
        <w:t xml:space="preserve"> </w:t>
      </w:r>
      <w:r w:rsidRPr="00012E30">
        <w:rPr>
          <w:rFonts w:ascii="Arial" w:hAnsi="Arial" w:cs="Arial"/>
          <w:sz w:val="24"/>
          <w:szCs w:val="24"/>
        </w:rPr>
        <w:t>Concerns have been raised over the suicide levels reported in mental health services;</w:t>
      </w:r>
    </w:p>
    <w:p w14:paraId="3FC1EDAD" w14:textId="77777777" w:rsidR="006163D6" w:rsidRPr="00B47D94" w:rsidRDefault="006163D6" w:rsidP="006163D6">
      <w:pPr>
        <w:spacing w:line="240" w:lineRule="auto"/>
        <w:rPr>
          <w:rFonts w:ascii="Arial" w:hAnsi="Arial" w:cs="Arial"/>
          <w:sz w:val="24"/>
          <w:szCs w:val="24"/>
        </w:rPr>
      </w:pPr>
      <w:r w:rsidRPr="00012E30">
        <w:rPr>
          <w:rFonts w:ascii="Arial" w:hAnsi="Arial" w:cs="Arial"/>
          <w:sz w:val="24"/>
          <w:szCs w:val="24"/>
        </w:rPr>
        <w:t xml:space="preserve"> </w:t>
      </w:r>
      <w:r w:rsidRPr="00012E30">
        <w:rPr>
          <w:rFonts w:ascii="Arial" w:hAnsi="Arial" w:cs="Arial"/>
          <w:sz w:val="24"/>
          <w:szCs w:val="24"/>
        </w:rPr>
        <w:sym w:font="Symbol" w:char="F0B7"/>
      </w:r>
      <w:r w:rsidRPr="00012E30">
        <w:rPr>
          <w:rFonts w:ascii="Arial" w:hAnsi="Arial" w:cs="Arial"/>
          <w:sz w:val="24"/>
          <w:szCs w:val="24"/>
        </w:rPr>
        <w:t xml:space="preserve"> Urgent and emergency care performance has deteriorated over recent months and concerns have also been raised around stroke performance and performance against Part 1 of the adult mental health </w:t>
      </w:r>
      <w:r w:rsidRPr="00B47D94">
        <w:rPr>
          <w:rFonts w:ascii="Arial" w:hAnsi="Arial" w:cs="Arial"/>
          <w:sz w:val="24"/>
          <w:szCs w:val="24"/>
        </w:rPr>
        <w:t xml:space="preserve">Measure; </w:t>
      </w:r>
    </w:p>
    <w:p w14:paraId="0DC7EF46" w14:textId="77777777" w:rsidR="006163D6" w:rsidRPr="00E406CB" w:rsidRDefault="006163D6" w:rsidP="006163D6">
      <w:pPr>
        <w:spacing w:line="240" w:lineRule="auto"/>
        <w:rPr>
          <w:rFonts w:ascii="Arial" w:hAnsi="Arial" w:cs="Arial"/>
          <w:sz w:val="24"/>
          <w:szCs w:val="24"/>
        </w:rPr>
      </w:pPr>
      <w:r w:rsidRPr="00012E30">
        <w:rPr>
          <w:rFonts w:ascii="Arial" w:hAnsi="Arial" w:cs="Arial"/>
          <w:sz w:val="24"/>
          <w:szCs w:val="24"/>
        </w:rPr>
        <w:sym w:font="Symbol" w:char="F0B7"/>
      </w:r>
      <w:r w:rsidRPr="00012E30">
        <w:rPr>
          <w:rFonts w:ascii="Arial" w:hAnsi="Arial" w:cs="Arial"/>
          <w:sz w:val="24"/>
          <w:szCs w:val="24"/>
        </w:rPr>
        <w:t xml:space="preserve"> There are concerns around the sustainability of General Medical Services (GMS)</w:t>
      </w:r>
      <w:r w:rsidRPr="00B47D94">
        <w:rPr>
          <w:rFonts w:ascii="Arial" w:hAnsi="Arial" w:cs="Arial"/>
          <w:sz w:val="24"/>
          <w:szCs w:val="24"/>
        </w:rPr>
        <w:t xml:space="preserve"> noting a number of practices have handed their GMS contract</w:t>
      </w:r>
      <w:r w:rsidRPr="00E406CB">
        <w:rPr>
          <w:rFonts w:ascii="Arial" w:hAnsi="Arial" w:cs="Arial"/>
          <w:sz w:val="24"/>
          <w:szCs w:val="24"/>
        </w:rPr>
        <w:t>s back to the Health Board.</w:t>
      </w:r>
    </w:p>
    <w:p w14:paraId="4A3319B6" w14:textId="77777777" w:rsidR="006163D6" w:rsidRDefault="006163D6" w:rsidP="006163D6">
      <w:pPr>
        <w:spacing w:line="240" w:lineRule="auto"/>
        <w:rPr>
          <w:rFonts w:ascii="Arial" w:hAnsi="Arial" w:cs="Arial"/>
          <w:sz w:val="24"/>
          <w:szCs w:val="24"/>
        </w:rPr>
      </w:pPr>
      <w:r w:rsidRPr="006F63D2">
        <w:rPr>
          <w:rFonts w:ascii="Arial" w:hAnsi="Arial" w:cs="Arial"/>
          <w:sz w:val="24"/>
          <w:szCs w:val="24"/>
        </w:rPr>
        <w:t>The Healt</w:t>
      </w:r>
      <w:r w:rsidRPr="007449B3">
        <w:rPr>
          <w:rFonts w:ascii="Arial" w:hAnsi="Arial" w:cs="Arial"/>
          <w:sz w:val="24"/>
          <w:szCs w:val="24"/>
        </w:rPr>
        <w:t>h Board is actively addressing those concerns and further information can be accessed here</w:t>
      </w:r>
      <w:r w:rsidRPr="0073632B">
        <w:rPr>
          <w:rFonts w:ascii="Arial" w:hAnsi="Arial" w:cs="Arial"/>
          <w:sz w:val="24"/>
          <w:szCs w:val="24"/>
        </w:rPr>
        <w:t xml:space="preserve"> </w:t>
      </w:r>
    </w:p>
    <w:p w14:paraId="256E2752" w14:textId="77777777" w:rsidR="006163D6" w:rsidRPr="002A58A7" w:rsidRDefault="003E6AA4" w:rsidP="006163D6">
      <w:pPr>
        <w:spacing w:line="240" w:lineRule="auto"/>
        <w:rPr>
          <w:rFonts w:ascii="Lato-Bold" w:hAnsi="Lato-Bold" w:cs="Lato-Bold"/>
          <w:b/>
          <w:bCs/>
          <w:i/>
          <w:color w:val="00B0F0"/>
          <w:sz w:val="28"/>
          <w:szCs w:val="28"/>
          <w:highlight w:val="yellow"/>
        </w:rPr>
      </w:pPr>
      <w:hyperlink r:id="rId48" w:history="1">
        <w:r w:rsidR="006163D6" w:rsidRPr="00846FD8">
          <w:rPr>
            <w:rStyle w:val="Hyperlink"/>
            <w:rFonts w:ascii="Arial" w:hAnsi="Arial" w:cs="Arial"/>
            <w:color w:val="auto"/>
            <w:sz w:val="24"/>
            <w:szCs w:val="24"/>
            <w:u w:val="none"/>
          </w:rPr>
          <w:t>https://cavuhb.nhs.wales/files/board-and-committees/board-2021-22/2022-03-31-public-board-papers-v14-pdf/</w:t>
        </w:r>
      </w:hyperlink>
      <w:r w:rsidR="006163D6" w:rsidRPr="00846FD8">
        <w:rPr>
          <w:rFonts w:ascii="Arial" w:hAnsi="Arial" w:cs="Arial"/>
          <w:sz w:val="24"/>
          <w:szCs w:val="24"/>
        </w:rPr>
        <w:t xml:space="preserve"> </w:t>
      </w:r>
      <w:r w:rsidR="006163D6">
        <w:rPr>
          <w:rFonts w:ascii="Arial" w:hAnsi="Arial" w:cs="Arial"/>
          <w:sz w:val="24"/>
          <w:szCs w:val="24"/>
        </w:rPr>
        <w:t xml:space="preserve"> </w:t>
      </w:r>
      <w:r w:rsidR="006163D6" w:rsidRPr="002A58A7">
        <w:rPr>
          <w:rFonts w:ascii="Arial" w:hAnsi="Arial" w:cs="Arial"/>
          <w:i/>
          <w:sz w:val="24"/>
          <w:szCs w:val="24"/>
        </w:rPr>
        <w:t>(see agenda item 6.7)</w:t>
      </w:r>
    </w:p>
    <w:p w14:paraId="0DE74437" w14:textId="77777777" w:rsidR="006163D6" w:rsidRDefault="006163D6" w:rsidP="006163D6">
      <w:pPr>
        <w:autoSpaceDE w:val="0"/>
        <w:autoSpaceDN w:val="0"/>
        <w:adjustRightInd w:val="0"/>
        <w:spacing w:after="0" w:line="240" w:lineRule="auto"/>
        <w:rPr>
          <w:rFonts w:ascii="Lato-Bold" w:hAnsi="Lato-Bold" w:cs="Lato-Bold"/>
          <w:b/>
          <w:bCs/>
          <w:color w:val="00B0F0"/>
          <w:sz w:val="28"/>
          <w:szCs w:val="28"/>
          <w:highlight w:val="yellow"/>
        </w:rPr>
      </w:pPr>
    </w:p>
    <w:p w14:paraId="7C30BA22" w14:textId="6B714105"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1</w:t>
      </w:r>
      <w:r w:rsidR="00F42F42">
        <w:rPr>
          <w:rFonts w:ascii="Arial" w:hAnsi="Arial" w:cs="Arial"/>
          <w:b/>
          <w:bCs/>
          <w:color w:val="0070C0"/>
          <w:sz w:val="24"/>
          <w:szCs w:val="24"/>
        </w:rPr>
        <w:t>3</w:t>
      </w:r>
      <w:r w:rsidRPr="00353352">
        <w:rPr>
          <w:rFonts w:ascii="Arial" w:hAnsi="Arial" w:cs="Arial"/>
          <w:b/>
          <w:bCs/>
          <w:color w:val="0070C0"/>
          <w:sz w:val="24"/>
          <w:szCs w:val="24"/>
        </w:rPr>
        <w:t xml:space="preserve">.3 Integrated Medium-Term Plans (IMTP) </w:t>
      </w:r>
    </w:p>
    <w:p w14:paraId="7461A77B" w14:textId="77777777" w:rsidR="006163D6" w:rsidRPr="00F070BA" w:rsidRDefault="006163D6" w:rsidP="006163D6">
      <w:pPr>
        <w:autoSpaceDE w:val="0"/>
        <w:autoSpaceDN w:val="0"/>
        <w:adjustRightInd w:val="0"/>
        <w:spacing w:after="0" w:line="240" w:lineRule="auto"/>
        <w:rPr>
          <w:rFonts w:ascii="Lato-Regular" w:hAnsi="Lato-Regular" w:cs="Lato-Regular"/>
          <w:color w:val="000000"/>
          <w:sz w:val="20"/>
          <w:szCs w:val="20"/>
        </w:rPr>
      </w:pPr>
    </w:p>
    <w:p w14:paraId="616300B5"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Please refer to paragraph 2.9 of this Annual Report.</w:t>
      </w:r>
    </w:p>
    <w:p w14:paraId="2E1F16AB" w14:textId="77777777" w:rsidR="006163D6" w:rsidRDefault="006163D6" w:rsidP="006163D6">
      <w:pPr>
        <w:autoSpaceDE w:val="0"/>
        <w:autoSpaceDN w:val="0"/>
        <w:adjustRightInd w:val="0"/>
        <w:spacing w:after="0" w:line="240" w:lineRule="auto"/>
        <w:rPr>
          <w:rFonts w:ascii="Arial" w:hAnsi="Arial" w:cs="Arial"/>
          <w:b/>
          <w:color w:val="00B0F0"/>
          <w:sz w:val="28"/>
          <w:szCs w:val="28"/>
          <w:u w:val="single"/>
        </w:rPr>
      </w:pPr>
    </w:p>
    <w:p w14:paraId="79B55BB5" w14:textId="77777777" w:rsidR="006163D6" w:rsidRPr="00353352" w:rsidRDefault="006163D6" w:rsidP="006163D6">
      <w:pPr>
        <w:autoSpaceDE w:val="0"/>
        <w:autoSpaceDN w:val="0"/>
        <w:adjustRightInd w:val="0"/>
        <w:spacing w:after="0" w:line="240" w:lineRule="auto"/>
        <w:rPr>
          <w:rFonts w:ascii="Arial" w:hAnsi="Arial" w:cs="Arial"/>
          <w:b/>
          <w:color w:val="0070C0"/>
          <w:sz w:val="28"/>
          <w:szCs w:val="28"/>
          <w:u w:val="single"/>
        </w:rPr>
      </w:pPr>
    </w:p>
    <w:p w14:paraId="3D8C3ACC" w14:textId="77777777" w:rsidR="006163D6" w:rsidRPr="00353352" w:rsidRDefault="006163D6" w:rsidP="006163D6">
      <w:pPr>
        <w:autoSpaceDE w:val="0"/>
        <w:autoSpaceDN w:val="0"/>
        <w:adjustRightInd w:val="0"/>
        <w:spacing w:after="0" w:line="240" w:lineRule="auto"/>
        <w:rPr>
          <w:rFonts w:ascii="Arial" w:hAnsi="Arial" w:cs="Arial"/>
          <w:b/>
          <w:color w:val="0070C0"/>
          <w:sz w:val="28"/>
          <w:szCs w:val="28"/>
          <w:u w:val="single"/>
        </w:rPr>
      </w:pPr>
      <w:r w:rsidRPr="00353352">
        <w:rPr>
          <w:rFonts w:ascii="Arial" w:hAnsi="Arial" w:cs="Arial"/>
          <w:b/>
          <w:color w:val="0070C0"/>
          <w:sz w:val="28"/>
          <w:szCs w:val="28"/>
          <w:u w:val="single"/>
        </w:rPr>
        <w:t>Our Governance Framework</w:t>
      </w:r>
    </w:p>
    <w:p w14:paraId="47B86A51" w14:textId="77777777" w:rsidR="006163D6" w:rsidRPr="00353352" w:rsidRDefault="006163D6" w:rsidP="006163D6">
      <w:pPr>
        <w:autoSpaceDE w:val="0"/>
        <w:autoSpaceDN w:val="0"/>
        <w:adjustRightInd w:val="0"/>
        <w:spacing w:after="0" w:line="240" w:lineRule="auto"/>
        <w:rPr>
          <w:rFonts w:ascii="Arial" w:hAnsi="Arial" w:cs="Arial"/>
          <w:b/>
          <w:color w:val="0070C0"/>
          <w:u w:val="single"/>
        </w:rPr>
      </w:pPr>
    </w:p>
    <w:p w14:paraId="08D386D6" w14:textId="6E3F3F8C"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1</w:t>
      </w:r>
      <w:r w:rsidR="00F42F42">
        <w:rPr>
          <w:rFonts w:ascii="Arial" w:hAnsi="Arial" w:cs="Arial"/>
          <w:b/>
          <w:bCs/>
          <w:color w:val="0070C0"/>
          <w:sz w:val="24"/>
          <w:szCs w:val="24"/>
        </w:rPr>
        <w:t>3</w:t>
      </w:r>
      <w:r w:rsidRPr="00353352">
        <w:rPr>
          <w:rFonts w:ascii="Arial" w:hAnsi="Arial" w:cs="Arial"/>
          <w:b/>
          <w:bCs/>
          <w:color w:val="0070C0"/>
          <w:sz w:val="24"/>
          <w:szCs w:val="24"/>
        </w:rPr>
        <w:t>.4 Standing Orders and Scheme of Reservation and Delegation</w:t>
      </w:r>
    </w:p>
    <w:p w14:paraId="35E87850" w14:textId="77777777" w:rsidR="006163D6" w:rsidRPr="006F5072" w:rsidRDefault="006163D6" w:rsidP="006163D6">
      <w:pPr>
        <w:autoSpaceDE w:val="0"/>
        <w:autoSpaceDN w:val="0"/>
        <w:adjustRightInd w:val="0"/>
        <w:spacing w:after="0" w:line="240" w:lineRule="auto"/>
        <w:rPr>
          <w:rFonts w:ascii="Lato-Regular" w:hAnsi="Lato-Regular" w:cs="Lato-Regular"/>
          <w:color w:val="00B0F0"/>
          <w:sz w:val="20"/>
          <w:szCs w:val="20"/>
          <w:highlight w:val="yellow"/>
        </w:rPr>
      </w:pPr>
    </w:p>
    <w:p w14:paraId="325C7439" w14:textId="77777777" w:rsidR="006163D6" w:rsidRPr="002C1CEA" w:rsidRDefault="006163D6" w:rsidP="006163D6">
      <w:pPr>
        <w:spacing w:line="240" w:lineRule="auto"/>
        <w:rPr>
          <w:rFonts w:ascii="Arial" w:hAnsi="Arial" w:cs="Arial"/>
          <w:sz w:val="24"/>
          <w:szCs w:val="24"/>
        </w:rPr>
      </w:pPr>
      <w:r w:rsidRPr="000C1B58">
        <w:rPr>
          <w:rFonts w:ascii="Arial" w:hAnsi="Arial" w:cs="Arial"/>
          <w:sz w:val="24"/>
          <w:szCs w:val="24"/>
        </w:rPr>
        <w:t>At a local level, Health Boards in Wales must agree Standing Orders for the regulation of proceedings and business. They are designed to translate the statutory requirements set out in the LHB (Constitution, Membership and Procedures) (Wales) Regulations 2009 into day to day operating practice, and, together with the adoption of a scheme of matters reserved to the Board; a Scheme</w:t>
      </w:r>
      <w:r>
        <w:rPr>
          <w:rFonts w:ascii="Arial" w:hAnsi="Arial" w:cs="Arial"/>
          <w:sz w:val="24"/>
          <w:szCs w:val="24"/>
        </w:rPr>
        <w:t xml:space="preserve"> </w:t>
      </w:r>
      <w:r w:rsidRPr="000C1B58">
        <w:rPr>
          <w:rFonts w:ascii="Arial" w:hAnsi="Arial" w:cs="Arial"/>
          <w:sz w:val="24"/>
          <w:szCs w:val="24"/>
        </w:rPr>
        <w:t xml:space="preserve">of Delegation to officers and others; and Standing Financial Instructions, they provide the regulatory framework for the business conduct of the </w:t>
      </w:r>
      <w:r>
        <w:rPr>
          <w:rFonts w:ascii="Arial" w:hAnsi="Arial" w:cs="Arial"/>
          <w:sz w:val="24"/>
          <w:szCs w:val="24"/>
        </w:rPr>
        <w:t xml:space="preserve">Health Board </w:t>
      </w:r>
      <w:r w:rsidRPr="000C1B58">
        <w:rPr>
          <w:rFonts w:ascii="Arial" w:hAnsi="Arial" w:cs="Arial"/>
          <w:sz w:val="24"/>
          <w:szCs w:val="24"/>
        </w:rPr>
        <w:t>and define - its ‘ways of working’. These documents, together with the range of corporate policies set by the Board</w:t>
      </w:r>
      <w:r>
        <w:rPr>
          <w:rFonts w:ascii="Arial" w:hAnsi="Arial" w:cs="Arial"/>
          <w:sz w:val="24"/>
          <w:szCs w:val="24"/>
        </w:rPr>
        <w:t>,</w:t>
      </w:r>
      <w:r w:rsidRPr="000C1B58">
        <w:rPr>
          <w:rFonts w:ascii="Arial" w:hAnsi="Arial" w:cs="Arial"/>
          <w:sz w:val="24"/>
          <w:szCs w:val="24"/>
        </w:rPr>
        <w:t xml:space="preserve"> make up the </w:t>
      </w:r>
      <w:r w:rsidRPr="00CD2164">
        <w:rPr>
          <w:rFonts w:ascii="Arial" w:hAnsi="Arial" w:cs="Arial"/>
          <w:sz w:val="24"/>
          <w:szCs w:val="24"/>
        </w:rPr>
        <w:t>Governance Framework.</w:t>
      </w:r>
      <w:r>
        <w:rPr>
          <w:rFonts w:ascii="Arial" w:hAnsi="Arial" w:cs="Arial"/>
          <w:sz w:val="24"/>
          <w:szCs w:val="24"/>
        </w:rPr>
        <w:t xml:space="preserve"> These are available from </w:t>
      </w:r>
      <w:r w:rsidRPr="002A58A7">
        <w:rPr>
          <w:rFonts w:ascii="Arial" w:hAnsi="Arial" w:cs="Arial"/>
          <w:sz w:val="24"/>
          <w:szCs w:val="24"/>
        </w:rPr>
        <w:t>https://cavuhb.nhs.wales/about-us/policies-procedures-and-guidelines/.</w:t>
      </w:r>
      <w:r w:rsidRPr="00CD2164">
        <w:rPr>
          <w:rFonts w:ascii="Arial" w:hAnsi="Arial" w:cs="Arial"/>
          <w:sz w:val="24"/>
          <w:szCs w:val="24"/>
        </w:rPr>
        <w:t xml:space="preserve"> </w:t>
      </w:r>
      <w:r w:rsidRPr="00F070BA">
        <w:rPr>
          <w:rFonts w:ascii="Arial" w:hAnsi="Arial" w:cs="Arial"/>
          <w:sz w:val="24"/>
          <w:szCs w:val="24"/>
        </w:rPr>
        <w:t xml:space="preserve">The Board approved the All Wales Model Standing Orders, Reservation and Delegation of Power for Standing Orders at its </w:t>
      </w:r>
      <w:r>
        <w:rPr>
          <w:rFonts w:ascii="Arial" w:hAnsi="Arial" w:cs="Arial"/>
          <w:sz w:val="24"/>
          <w:szCs w:val="24"/>
        </w:rPr>
        <w:t>May 2021</w:t>
      </w:r>
      <w:r w:rsidRPr="00F070BA">
        <w:rPr>
          <w:rFonts w:ascii="Arial" w:hAnsi="Arial" w:cs="Arial"/>
          <w:sz w:val="24"/>
          <w:szCs w:val="24"/>
        </w:rPr>
        <w:t xml:space="preserve"> Board </w:t>
      </w:r>
      <w:r>
        <w:rPr>
          <w:rFonts w:ascii="Arial" w:hAnsi="Arial" w:cs="Arial"/>
          <w:sz w:val="24"/>
          <w:szCs w:val="24"/>
        </w:rPr>
        <w:t>M</w:t>
      </w:r>
      <w:r w:rsidRPr="00F070BA">
        <w:rPr>
          <w:rFonts w:ascii="Arial" w:hAnsi="Arial" w:cs="Arial"/>
          <w:sz w:val="24"/>
          <w:szCs w:val="24"/>
        </w:rPr>
        <w:t>eeting.</w:t>
      </w:r>
      <w:r w:rsidRPr="00CD2164">
        <w:rPr>
          <w:rFonts w:ascii="Arial" w:hAnsi="Arial" w:cs="Arial"/>
          <w:sz w:val="24"/>
          <w:szCs w:val="24"/>
        </w:rPr>
        <w:t xml:space="preserve"> The Board functions as a corporate decision-making body with Executive Directors and Independent Members </w:t>
      </w:r>
      <w:r w:rsidRPr="00CD2164">
        <w:rPr>
          <w:rFonts w:ascii="Arial" w:hAnsi="Arial" w:cs="Arial"/>
          <w:sz w:val="24"/>
          <w:szCs w:val="24"/>
        </w:rPr>
        <w:lastRenderedPageBreak/>
        <w:t xml:space="preserve">being equal members, sharing corporate responsibility for all decisions and playing a key role in monitoring performance against strategic </w:t>
      </w:r>
      <w:r w:rsidRPr="00CD2164">
        <w:rPr>
          <w:rFonts w:ascii="Arial" w:hAnsi="Arial" w:cs="Arial"/>
          <w:color w:val="000000"/>
          <w:sz w:val="24"/>
          <w:szCs w:val="24"/>
        </w:rPr>
        <w:t>objectives and plans.</w:t>
      </w:r>
    </w:p>
    <w:p w14:paraId="1FE37C69" w14:textId="77777777" w:rsidR="006163D6" w:rsidRDefault="006163D6" w:rsidP="006163D6">
      <w:p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The principal role of the Board is to exercise effective leadership, direction and control, including:</w:t>
      </w:r>
    </w:p>
    <w:p w14:paraId="7528897B" w14:textId="77777777" w:rsidR="006163D6" w:rsidRPr="00CD2164" w:rsidRDefault="006163D6" w:rsidP="006163D6">
      <w:pPr>
        <w:autoSpaceDE w:val="0"/>
        <w:autoSpaceDN w:val="0"/>
        <w:adjustRightInd w:val="0"/>
        <w:spacing w:after="0" w:line="240" w:lineRule="auto"/>
        <w:rPr>
          <w:rFonts w:ascii="Arial" w:hAnsi="Arial" w:cs="Arial"/>
          <w:sz w:val="24"/>
          <w:szCs w:val="24"/>
        </w:rPr>
      </w:pPr>
    </w:p>
    <w:p w14:paraId="2F2F1C82" w14:textId="77777777" w:rsidR="006163D6" w:rsidRPr="00CD2164" w:rsidRDefault="006163D6" w:rsidP="00A1758F">
      <w:pPr>
        <w:pStyle w:val="ListParagraph"/>
        <w:numPr>
          <w:ilvl w:val="0"/>
          <w:numId w:val="55"/>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Setting the overall strategic direction of the</w:t>
      </w:r>
      <w:r>
        <w:rPr>
          <w:rFonts w:ascii="Arial" w:hAnsi="Arial" w:cs="Arial"/>
          <w:sz w:val="24"/>
          <w:szCs w:val="24"/>
        </w:rPr>
        <w:t xml:space="preserve"> Health Board;</w:t>
      </w:r>
    </w:p>
    <w:p w14:paraId="3D658590" w14:textId="77777777" w:rsidR="006163D6" w:rsidRPr="00CD2164" w:rsidRDefault="006163D6" w:rsidP="00A1758F">
      <w:pPr>
        <w:pStyle w:val="ListParagraph"/>
        <w:numPr>
          <w:ilvl w:val="0"/>
          <w:numId w:val="55"/>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Establishing and maintaining high levels of corporate governance and accountability including risk management and internal control;</w:t>
      </w:r>
    </w:p>
    <w:p w14:paraId="7AC1B316" w14:textId="77777777" w:rsidR="006163D6" w:rsidRPr="00CD2164" w:rsidRDefault="006163D6" w:rsidP="00A1758F">
      <w:pPr>
        <w:pStyle w:val="ListParagraph"/>
        <w:numPr>
          <w:ilvl w:val="0"/>
          <w:numId w:val="55"/>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 xml:space="preserve">Ensuring delivery of the </w:t>
      </w:r>
      <w:r>
        <w:rPr>
          <w:rFonts w:ascii="Arial" w:hAnsi="Arial" w:cs="Arial"/>
          <w:sz w:val="24"/>
          <w:szCs w:val="24"/>
        </w:rPr>
        <w:t>Health Board</w:t>
      </w:r>
      <w:r w:rsidRPr="00CD2164">
        <w:rPr>
          <w:rFonts w:ascii="Arial" w:hAnsi="Arial" w:cs="Arial"/>
          <w:sz w:val="24"/>
          <w:szCs w:val="24"/>
        </w:rPr>
        <w:t>’s aims and objectives through effective challenge and scrutiny of performance across all areas of responsibility;</w:t>
      </w:r>
    </w:p>
    <w:p w14:paraId="740041A9" w14:textId="77777777" w:rsidR="006163D6" w:rsidRPr="00CD2164" w:rsidRDefault="006163D6" w:rsidP="00A1758F">
      <w:pPr>
        <w:pStyle w:val="ListParagraph"/>
        <w:numPr>
          <w:ilvl w:val="0"/>
          <w:numId w:val="55"/>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Ensuring delivery of high quality and safe patient care;</w:t>
      </w:r>
    </w:p>
    <w:p w14:paraId="48E3D52C" w14:textId="77777777" w:rsidR="006163D6" w:rsidRPr="00CD2164" w:rsidRDefault="006163D6" w:rsidP="00A1758F">
      <w:pPr>
        <w:pStyle w:val="ListParagraph"/>
        <w:numPr>
          <w:ilvl w:val="0"/>
          <w:numId w:val="55"/>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 xml:space="preserve">Building capacity and capability within the workforce to build on the values of the </w:t>
      </w:r>
      <w:r>
        <w:rPr>
          <w:rFonts w:ascii="Arial" w:hAnsi="Arial" w:cs="Arial"/>
          <w:sz w:val="24"/>
          <w:szCs w:val="24"/>
        </w:rPr>
        <w:t>Health Board</w:t>
      </w:r>
      <w:r w:rsidRPr="00CD2164">
        <w:rPr>
          <w:rFonts w:ascii="Arial" w:hAnsi="Arial" w:cs="Arial"/>
          <w:sz w:val="24"/>
          <w:szCs w:val="24"/>
        </w:rPr>
        <w:t xml:space="preserve"> and creating a strong culture of learning and development;</w:t>
      </w:r>
    </w:p>
    <w:p w14:paraId="6775DEA9" w14:textId="77777777" w:rsidR="006163D6" w:rsidRPr="00CD2164" w:rsidRDefault="006163D6" w:rsidP="00A1758F">
      <w:pPr>
        <w:pStyle w:val="ListParagraph"/>
        <w:numPr>
          <w:ilvl w:val="0"/>
          <w:numId w:val="55"/>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 xml:space="preserve">Enacting effective financial stewardship by ensuring the </w:t>
      </w:r>
      <w:r>
        <w:rPr>
          <w:rFonts w:ascii="Arial" w:hAnsi="Arial" w:cs="Arial"/>
          <w:sz w:val="24"/>
          <w:szCs w:val="24"/>
        </w:rPr>
        <w:t>Health Board</w:t>
      </w:r>
      <w:r w:rsidRPr="00CD2164">
        <w:rPr>
          <w:rFonts w:ascii="Arial" w:hAnsi="Arial" w:cs="Arial"/>
          <w:sz w:val="24"/>
          <w:szCs w:val="24"/>
        </w:rPr>
        <w:t xml:space="preserve"> is administered prudently and economically with resources applied appropriately and efficiently;</w:t>
      </w:r>
    </w:p>
    <w:p w14:paraId="2FEBE5E4" w14:textId="77777777" w:rsidR="006163D6" w:rsidRPr="00CD2164" w:rsidRDefault="006163D6" w:rsidP="00A1758F">
      <w:pPr>
        <w:pStyle w:val="ListParagraph"/>
        <w:numPr>
          <w:ilvl w:val="0"/>
          <w:numId w:val="55"/>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 xml:space="preserve">Instigating effective communication between the </w:t>
      </w:r>
      <w:r>
        <w:rPr>
          <w:rFonts w:ascii="Arial" w:hAnsi="Arial" w:cs="Arial"/>
          <w:sz w:val="24"/>
          <w:szCs w:val="24"/>
        </w:rPr>
        <w:t>Health Board</w:t>
      </w:r>
      <w:r w:rsidRPr="00CD2164">
        <w:rPr>
          <w:rFonts w:ascii="Arial" w:hAnsi="Arial" w:cs="Arial"/>
          <w:sz w:val="24"/>
          <w:szCs w:val="24"/>
        </w:rPr>
        <w:t xml:space="preserve"> and its community to ensure its services are planned and responsive to identified needs;</w:t>
      </w:r>
    </w:p>
    <w:p w14:paraId="07DF3645"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1931B1C3" w14:textId="77777777" w:rsidR="006163D6" w:rsidRPr="00CD2164" w:rsidRDefault="006163D6" w:rsidP="006163D6">
      <w:pPr>
        <w:autoSpaceDE w:val="0"/>
        <w:autoSpaceDN w:val="0"/>
        <w:adjustRightInd w:val="0"/>
        <w:spacing w:after="0" w:line="240" w:lineRule="auto"/>
        <w:rPr>
          <w:rFonts w:ascii="Lato-Regular" w:hAnsi="Lato-Regular" w:cs="Lato-Regular"/>
          <w:sz w:val="20"/>
          <w:szCs w:val="20"/>
        </w:rPr>
      </w:pPr>
    </w:p>
    <w:p w14:paraId="227D3E43"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The Board, subject to any directions that may be made by the Welsh Ministers, is</w:t>
      </w:r>
    </w:p>
    <w:p w14:paraId="39CA6190"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required to make appropriate arrangements for certain functions to be carried out on</w:t>
      </w:r>
    </w:p>
    <w:p w14:paraId="240DA742"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its behalf so that the day to day business of the Health Board may be carried out</w:t>
      </w:r>
    </w:p>
    <w:p w14:paraId="3AD64F91"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effectively, and in a manner that secures the achievement of its aims and objectives.</w:t>
      </w:r>
    </w:p>
    <w:p w14:paraId="4AB7372E"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71CCC0D1" w14:textId="77777777" w:rsidR="006163D6" w:rsidRDefault="006163D6" w:rsidP="006163D6">
      <w:pPr>
        <w:autoSpaceDE w:val="0"/>
        <w:autoSpaceDN w:val="0"/>
        <w:adjustRightInd w:val="0"/>
        <w:spacing w:after="0" w:line="240" w:lineRule="auto"/>
        <w:rPr>
          <w:rFonts w:ascii="Arial" w:hAnsi="Arial" w:cs="Arial"/>
          <w:b/>
          <w:color w:val="00B0F0"/>
          <w:sz w:val="28"/>
          <w:szCs w:val="28"/>
        </w:rPr>
      </w:pPr>
    </w:p>
    <w:p w14:paraId="570DFB59" w14:textId="4339A48B"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1</w:t>
      </w:r>
      <w:r w:rsidR="00F42F42">
        <w:rPr>
          <w:rFonts w:ascii="Arial" w:hAnsi="Arial" w:cs="Arial"/>
          <w:b/>
          <w:color w:val="0070C0"/>
          <w:sz w:val="24"/>
          <w:szCs w:val="24"/>
        </w:rPr>
        <w:t>3</w:t>
      </w:r>
      <w:r w:rsidRPr="00353352">
        <w:rPr>
          <w:rFonts w:ascii="Arial" w:hAnsi="Arial" w:cs="Arial"/>
          <w:b/>
          <w:color w:val="0070C0"/>
          <w:sz w:val="24"/>
          <w:szCs w:val="24"/>
        </w:rPr>
        <w:t>.5 The Board and its Committees</w:t>
      </w:r>
    </w:p>
    <w:p w14:paraId="4E70750D" w14:textId="77777777" w:rsidR="006163D6" w:rsidRDefault="006163D6" w:rsidP="006163D6">
      <w:pPr>
        <w:autoSpaceDE w:val="0"/>
        <w:autoSpaceDN w:val="0"/>
        <w:adjustRightInd w:val="0"/>
        <w:spacing w:after="0" w:line="240" w:lineRule="auto"/>
        <w:rPr>
          <w:rFonts w:ascii="Arial" w:hAnsi="Arial" w:cs="Arial"/>
          <w:color w:val="000000" w:themeColor="text1"/>
        </w:rPr>
      </w:pPr>
    </w:p>
    <w:p w14:paraId="4B4746E5" w14:textId="77777777" w:rsidR="006163D6" w:rsidRPr="00FA77B8" w:rsidRDefault="006163D6" w:rsidP="006163D6">
      <w:pPr>
        <w:autoSpaceDE w:val="0"/>
        <w:autoSpaceDN w:val="0"/>
        <w:adjustRightInd w:val="0"/>
        <w:spacing w:after="0" w:line="240" w:lineRule="auto"/>
        <w:rPr>
          <w:rFonts w:ascii="Arial" w:hAnsi="Arial" w:cs="Arial"/>
          <w:color w:val="000000"/>
          <w:sz w:val="24"/>
          <w:szCs w:val="24"/>
        </w:rPr>
      </w:pPr>
      <w:r w:rsidRPr="00F070BA">
        <w:rPr>
          <w:rFonts w:ascii="Arial" w:hAnsi="Arial" w:cs="Arial"/>
          <w:color w:val="000000"/>
          <w:sz w:val="24"/>
          <w:szCs w:val="24"/>
        </w:rPr>
        <w:t xml:space="preserve">The </w:t>
      </w:r>
      <w:r>
        <w:rPr>
          <w:rFonts w:ascii="Arial" w:hAnsi="Arial" w:cs="Arial"/>
          <w:color w:val="000000"/>
          <w:sz w:val="24"/>
          <w:szCs w:val="24"/>
        </w:rPr>
        <w:t xml:space="preserve">Health </w:t>
      </w:r>
      <w:r w:rsidRPr="00F070BA">
        <w:rPr>
          <w:rFonts w:ascii="Arial" w:hAnsi="Arial" w:cs="Arial"/>
          <w:color w:val="000000"/>
          <w:sz w:val="24"/>
          <w:szCs w:val="24"/>
        </w:rPr>
        <w:t>Board has been constituted to comply with the Loc</w:t>
      </w:r>
      <w:r>
        <w:rPr>
          <w:rFonts w:ascii="Arial" w:hAnsi="Arial" w:cs="Arial"/>
          <w:color w:val="000000"/>
          <w:sz w:val="24"/>
          <w:szCs w:val="24"/>
        </w:rPr>
        <w:t xml:space="preserve">al Health Boards (Constitution, </w:t>
      </w:r>
      <w:r w:rsidRPr="00F070BA">
        <w:rPr>
          <w:rFonts w:ascii="Arial" w:hAnsi="Arial" w:cs="Arial"/>
          <w:color w:val="000000"/>
          <w:sz w:val="24"/>
          <w:szCs w:val="24"/>
        </w:rPr>
        <w:t>Membership and Procedures) (Wales) Regulations 2009. In addition to responsibilities and accountabilities set out in terms</w:t>
      </w:r>
      <w:r>
        <w:rPr>
          <w:rFonts w:ascii="Arial" w:hAnsi="Arial" w:cs="Arial"/>
          <w:color w:val="000000"/>
          <w:sz w:val="24"/>
          <w:szCs w:val="24"/>
        </w:rPr>
        <w:t xml:space="preserve"> and conditions of appointment, </w:t>
      </w:r>
      <w:r w:rsidRPr="00F070BA">
        <w:rPr>
          <w:rFonts w:ascii="Arial" w:hAnsi="Arial" w:cs="Arial"/>
          <w:color w:val="000000"/>
          <w:sz w:val="24"/>
          <w:szCs w:val="24"/>
        </w:rPr>
        <w:t xml:space="preserve">Board </w:t>
      </w:r>
      <w:r>
        <w:rPr>
          <w:rFonts w:ascii="Arial" w:hAnsi="Arial" w:cs="Arial"/>
          <w:color w:val="000000"/>
          <w:sz w:val="24"/>
          <w:szCs w:val="24"/>
        </w:rPr>
        <w:t xml:space="preserve">members also fulfil a number of </w:t>
      </w:r>
      <w:r w:rsidRPr="00C95369">
        <w:rPr>
          <w:rFonts w:ascii="Arial" w:hAnsi="Arial" w:cs="Arial"/>
          <w:color w:val="000000"/>
          <w:sz w:val="24"/>
          <w:szCs w:val="24"/>
        </w:rPr>
        <w:t xml:space="preserve">Champion </w:t>
      </w:r>
      <w:r>
        <w:rPr>
          <w:rFonts w:ascii="Arial" w:hAnsi="Arial" w:cs="Arial"/>
          <w:color w:val="000000"/>
          <w:sz w:val="24"/>
          <w:szCs w:val="24"/>
        </w:rPr>
        <w:t>R</w:t>
      </w:r>
      <w:r w:rsidRPr="00C95369">
        <w:rPr>
          <w:rFonts w:ascii="Arial" w:hAnsi="Arial" w:cs="Arial"/>
          <w:color w:val="000000"/>
          <w:sz w:val="24"/>
          <w:szCs w:val="24"/>
        </w:rPr>
        <w:t>oles</w:t>
      </w:r>
      <w:r w:rsidRPr="00BD74CE">
        <w:rPr>
          <w:rFonts w:ascii="Arial" w:hAnsi="Arial" w:cs="Arial"/>
          <w:color w:val="000000"/>
          <w:sz w:val="24"/>
          <w:szCs w:val="24"/>
        </w:rPr>
        <w:t xml:space="preserve"> </w:t>
      </w:r>
      <w:r w:rsidRPr="00F070BA">
        <w:rPr>
          <w:rFonts w:ascii="Arial" w:hAnsi="Arial" w:cs="Arial"/>
          <w:color w:val="000000"/>
          <w:sz w:val="24"/>
          <w:szCs w:val="24"/>
        </w:rPr>
        <w:t>where they act as ambassadors for these matters.</w:t>
      </w:r>
      <w:r>
        <w:rPr>
          <w:rFonts w:ascii="Arial" w:hAnsi="Arial" w:cs="Arial"/>
          <w:color w:val="000000"/>
          <w:sz w:val="24"/>
          <w:szCs w:val="24"/>
        </w:rPr>
        <w:t xml:space="preserve">  </w:t>
      </w:r>
      <w:r w:rsidRPr="0073632B">
        <w:rPr>
          <w:rFonts w:ascii="Arial" w:hAnsi="Arial" w:cs="Arial"/>
          <w:color w:val="000000"/>
          <w:sz w:val="24"/>
          <w:szCs w:val="24"/>
          <w:shd w:val="clear" w:color="auto" w:fill="FFFFFF"/>
        </w:rPr>
        <w:t xml:space="preserve">Board Leads and Champion </w:t>
      </w:r>
      <w:r>
        <w:rPr>
          <w:rFonts w:ascii="Arial" w:hAnsi="Arial" w:cs="Arial"/>
          <w:color w:val="000000"/>
          <w:sz w:val="24"/>
          <w:szCs w:val="24"/>
          <w:shd w:val="clear" w:color="auto" w:fill="FFFFFF"/>
        </w:rPr>
        <w:t>R</w:t>
      </w:r>
      <w:r w:rsidRPr="0073632B">
        <w:rPr>
          <w:rFonts w:ascii="Arial" w:hAnsi="Arial" w:cs="Arial"/>
          <w:color w:val="000000"/>
          <w:sz w:val="24"/>
          <w:szCs w:val="24"/>
          <w:shd w:val="clear" w:color="auto" w:fill="FFFFFF"/>
        </w:rPr>
        <w:t xml:space="preserve">oles were agreed </w:t>
      </w:r>
      <w:r>
        <w:rPr>
          <w:rFonts w:ascii="Arial" w:hAnsi="Arial" w:cs="Arial"/>
          <w:color w:val="000000"/>
          <w:sz w:val="24"/>
          <w:szCs w:val="24"/>
          <w:shd w:val="clear" w:color="auto" w:fill="FFFFFF"/>
        </w:rPr>
        <w:t xml:space="preserve">at </w:t>
      </w:r>
      <w:r w:rsidRPr="0073632B">
        <w:rPr>
          <w:rFonts w:ascii="Arial" w:hAnsi="Arial" w:cs="Arial"/>
          <w:color w:val="000000"/>
          <w:sz w:val="24"/>
          <w:szCs w:val="24"/>
          <w:shd w:val="clear" w:color="auto" w:fill="FFFFFF"/>
        </w:rPr>
        <w:t xml:space="preserve">the Board </w:t>
      </w:r>
      <w:r>
        <w:rPr>
          <w:rFonts w:ascii="Arial" w:hAnsi="Arial" w:cs="Arial"/>
          <w:color w:val="000000"/>
          <w:sz w:val="24"/>
          <w:szCs w:val="24"/>
          <w:shd w:val="clear" w:color="auto" w:fill="FFFFFF"/>
        </w:rPr>
        <w:t xml:space="preserve">Meeting </w:t>
      </w:r>
      <w:r w:rsidRPr="0073632B">
        <w:rPr>
          <w:rFonts w:ascii="Arial" w:hAnsi="Arial" w:cs="Arial"/>
          <w:color w:val="000000"/>
          <w:sz w:val="24"/>
          <w:szCs w:val="24"/>
          <w:shd w:val="clear" w:color="auto" w:fill="FFFFFF"/>
        </w:rPr>
        <w:t xml:space="preserve">in September 2021, together with descriptions of the Board Champion </w:t>
      </w:r>
      <w:r>
        <w:rPr>
          <w:rFonts w:ascii="Arial" w:hAnsi="Arial" w:cs="Arial"/>
          <w:color w:val="000000"/>
          <w:sz w:val="24"/>
          <w:szCs w:val="24"/>
          <w:shd w:val="clear" w:color="auto" w:fill="FFFFFF"/>
        </w:rPr>
        <w:t>R</w:t>
      </w:r>
      <w:r w:rsidRPr="0073632B">
        <w:rPr>
          <w:rFonts w:ascii="Arial" w:hAnsi="Arial" w:cs="Arial"/>
          <w:color w:val="000000"/>
          <w:sz w:val="24"/>
          <w:szCs w:val="24"/>
          <w:shd w:val="clear" w:color="auto" w:fill="FFFFFF"/>
        </w:rPr>
        <w:t xml:space="preserve">oles in order to ensure that the roles and responsibilities were clearly defined.  The table in Appendix 1 to this </w:t>
      </w:r>
      <w:r>
        <w:rPr>
          <w:rFonts w:ascii="Arial" w:hAnsi="Arial" w:cs="Arial"/>
          <w:color w:val="000000"/>
          <w:sz w:val="24"/>
          <w:szCs w:val="24"/>
          <w:shd w:val="clear" w:color="auto" w:fill="FFFFFF"/>
        </w:rPr>
        <w:t>AG</w:t>
      </w:r>
      <w:r w:rsidRPr="0073632B">
        <w:rPr>
          <w:rFonts w:ascii="Arial" w:hAnsi="Arial" w:cs="Arial"/>
          <w:color w:val="000000"/>
          <w:sz w:val="24"/>
          <w:szCs w:val="24"/>
          <w:shd w:val="clear" w:color="auto" w:fill="FFFFFF"/>
        </w:rPr>
        <w:t>S</w:t>
      </w:r>
      <w:r>
        <w:rPr>
          <w:rFonts w:ascii="Arial" w:hAnsi="Arial" w:cs="Arial"/>
          <w:color w:val="000000"/>
          <w:sz w:val="24"/>
          <w:szCs w:val="24"/>
          <w:shd w:val="clear" w:color="auto" w:fill="FFFFFF"/>
        </w:rPr>
        <w:t xml:space="preserve"> </w:t>
      </w:r>
      <w:r w:rsidRPr="0073632B">
        <w:rPr>
          <w:rFonts w:ascii="Arial" w:hAnsi="Arial" w:cs="Arial"/>
          <w:color w:val="000000"/>
          <w:sz w:val="24"/>
          <w:szCs w:val="24"/>
          <w:shd w:val="clear" w:color="auto" w:fill="FFFFFF"/>
        </w:rPr>
        <w:t>sets out which individual Independent Members have been allocated the Champion Roles</w:t>
      </w:r>
      <w:r>
        <w:rPr>
          <w:rFonts w:ascii="Arial" w:hAnsi="Arial" w:cs="Arial"/>
          <w:color w:val="000000"/>
          <w:sz w:val="24"/>
          <w:szCs w:val="24"/>
          <w:shd w:val="clear" w:color="auto" w:fill="FFFFFF"/>
        </w:rPr>
        <w:t xml:space="preserve"> and which Executive officers have been allocated Board Leads</w:t>
      </w:r>
      <w:r w:rsidRPr="0073632B">
        <w:rPr>
          <w:rFonts w:ascii="Arial" w:hAnsi="Arial" w:cs="Arial"/>
          <w:color w:val="000000"/>
          <w:sz w:val="24"/>
          <w:szCs w:val="24"/>
          <w:shd w:val="clear" w:color="auto" w:fill="FFFFFF"/>
        </w:rPr>
        <w:t xml:space="preserve">. </w:t>
      </w:r>
    </w:p>
    <w:p w14:paraId="08778A80" w14:textId="77777777" w:rsidR="006163D6" w:rsidRPr="00F070BA" w:rsidRDefault="006163D6" w:rsidP="006163D6">
      <w:pPr>
        <w:autoSpaceDE w:val="0"/>
        <w:autoSpaceDN w:val="0"/>
        <w:adjustRightInd w:val="0"/>
        <w:spacing w:after="0" w:line="240" w:lineRule="auto"/>
        <w:rPr>
          <w:rFonts w:ascii="Arial" w:hAnsi="Arial" w:cs="Arial"/>
          <w:color w:val="000000"/>
          <w:sz w:val="24"/>
          <w:szCs w:val="24"/>
        </w:rPr>
      </w:pPr>
    </w:p>
    <w:p w14:paraId="6D08F2AA" w14:textId="77777777" w:rsidR="006163D6" w:rsidRPr="00F070BA" w:rsidRDefault="006163D6" w:rsidP="006163D6">
      <w:pPr>
        <w:autoSpaceDE w:val="0"/>
        <w:autoSpaceDN w:val="0"/>
        <w:adjustRightInd w:val="0"/>
        <w:spacing w:after="0" w:line="240" w:lineRule="auto"/>
        <w:rPr>
          <w:rFonts w:ascii="Arial" w:hAnsi="Arial" w:cs="Arial"/>
          <w:color w:val="000000"/>
          <w:sz w:val="24"/>
          <w:szCs w:val="24"/>
        </w:rPr>
      </w:pPr>
    </w:p>
    <w:p w14:paraId="0B525D5F" w14:textId="77777777" w:rsidR="006163D6" w:rsidRPr="00F070BA" w:rsidRDefault="006163D6" w:rsidP="006163D6">
      <w:pPr>
        <w:autoSpaceDE w:val="0"/>
        <w:autoSpaceDN w:val="0"/>
        <w:adjustRightInd w:val="0"/>
        <w:spacing w:after="0" w:line="240" w:lineRule="auto"/>
        <w:rPr>
          <w:rFonts w:ascii="Arial" w:hAnsi="Arial" w:cs="Arial"/>
          <w:color w:val="000000"/>
          <w:sz w:val="24"/>
          <w:szCs w:val="24"/>
        </w:rPr>
      </w:pPr>
      <w:r w:rsidRPr="00F070BA">
        <w:rPr>
          <w:rFonts w:ascii="Arial" w:hAnsi="Arial" w:cs="Arial"/>
          <w:color w:val="000000"/>
          <w:sz w:val="24"/>
          <w:szCs w:val="24"/>
        </w:rPr>
        <w:t>The Board provides leadership and direction to the organisation and</w:t>
      </w:r>
      <w:r>
        <w:rPr>
          <w:rFonts w:ascii="Arial" w:hAnsi="Arial" w:cs="Arial"/>
          <w:color w:val="000000"/>
          <w:sz w:val="24"/>
          <w:szCs w:val="24"/>
        </w:rPr>
        <w:t xml:space="preserve"> is responsible for governance, </w:t>
      </w:r>
      <w:r w:rsidRPr="00F070BA">
        <w:rPr>
          <w:rFonts w:ascii="Arial" w:hAnsi="Arial" w:cs="Arial"/>
          <w:color w:val="000000"/>
          <w:sz w:val="24"/>
          <w:szCs w:val="24"/>
        </w:rPr>
        <w:t>scrutiny and public accountability. It ensures that its work is open and tra</w:t>
      </w:r>
      <w:r>
        <w:rPr>
          <w:rFonts w:ascii="Arial" w:hAnsi="Arial" w:cs="Arial"/>
          <w:color w:val="000000"/>
          <w:sz w:val="24"/>
          <w:szCs w:val="24"/>
        </w:rPr>
        <w:t xml:space="preserve">nsparent by holding its </w:t>
      </w:r>
      <w:r w:rsidRPr="00F070BA">
        <w:rPr>
          <w:rFonts w:ascii="Arial" w:hAnsi="Arial" w:cs="Arial"/>
          <w:color w:val="000000"/>
          <w:sz w:val="24"/>
          <w:szCs w:val="24"/>
        </w:rPr>
        <w:t>meetings in public and where private meetings are held the meeting agendas are also published. The Board is supported by a number of Committees, each chaire</w:t>
      </w:r>
      <w:r>
        <w:rPr>
          <w:rFonts w:ascii="Arial" w:hAnsi="Arial" w:cs="Arial"/>
          <w:color w:val="000000"/>
          <w:sz w:val="24"/>
          <w:szCs w:val="24"/>
        </w:rPr>
        <w:t xml:space="preserve">d by an Independent Member. All </w:t>
      </w:r>
      <w:r w:rsidRPr="00F070BA">
        <w:rPr>
          <w:rFonts w:ascii="Arial" w:hAnsi="Arial" w:cs="Arial"/>
          <w:color w:val="000000"/>
          <w:sz w:val="24"/>
          <w:szCs w:val="24"/>
        </w:rPr>
        <w:t>Committees are constituted to comply with The Welsh Government Good Practice Guide – Effective</w:t>
      </w:r>
    </w:p>
    <w:p w14:paraId="71D4B17E" w14:textId="77777777" w:rsidR="006163D6" w:rsidRDefault="006163D6" w:rsidP="006163D6">
      <w:pPr>
        <w:autoSpaceDE w:val="0"/>
        <w:autoSpaceDN w:val="0"/>
        <w:adjustRightInd w:val="0"/>
        <w:spacing w:after="0" w:line="240" w:lineRule="auto"/>
        <w:rPr>
          <w:rFonts w:ascii="Arial" w:hAnsi="Arial" w:cs="Arial"/>
          <w:sz w:val="24"/>
          <w:szCs w:val="24"/>
        </w:rPr>
      </w:pPr>
      <w:r w:rsidRPr="00F070BA">
        <w:rPr>
          <w:rFonts w:ascii="Arial" w:hAnsi="Arial" w:cs="Arial"/>
          <w:color w:val="000000"/>
          <w:sz w:val="24"/>
          <w:szCs w:val="24"/>
        </w:rPr>
        <w:t xml:space="preserve">Board Committees. The Committees, which meet </w:t>
      </w:r>
      <w:r w:rsidRPr="00F070BA">
        <w:rPr>
          <w:rFonts w:ascii="Arial" w:hAnsi="Arial" w:cs="Arial"/>
          <w:sz w:val="24"/>
          <w:szCs w:val="24"/>
        </w:rPr>
        <w:t>in public (excep</w:t>
      </w:r>
      <w:r>
        <w:rPr>
          <w:rFonts w:ascii="Arial" w:hAnsi="Arial" w:cs="Arial"/>
          <w:sz w:val="24"/>
          <w:szCs w:val="24"/>
        </w:rPr>
        <w:t xml:space="preserve">t the Remuneration and Terms of </w:t>
      </w:r>
      <w:r w:rsidRPr="00F070BA">
        <w:rPr>
          <w:rFonts w:ascii="Arial" w:hAnsi="Arial" w:cs="Arial"/>
          <w:sz w:val="24"/>
          <w:szCs w:val="24"/>
        </w:rPr>
        <w:t xml:space="preserve">Service Committee), provide their minutes and a written report by the </w:t>
      </w:r>
      <w:r w:rsidRPr="00F070BA">
        <w:rPr>
          <w:rFonts w:ascii="Arial" w:hAnsi="Arial" w:cs="Arial"/>
          <w:sz w:val="24"/>
          <w:szCs w:val="24"/>
        </w:rPr>
        <w:lastRenderedPageBreak/>
        <w:t xml:space="preserve">Committee Chair to each Board meeting. This enables all Board </w:t>
      </w:r>
      <w:r>
        <w:rPr>
          <w:rFonts w:ascii="Arial" w:hAnsi="Arial" w:cs="Arial"/>
          <w:sz w:val="24"/>
          <w:szCs w:val="24"/>
        </w:rPr>
        <w:t>m</w:t>
      </w:r>
      <w:r w:rsidRPr="00F070BA">
        <w:rPr>
          <w:rFonts w:ascii="Arial" w:hAnsi="Arial" w:cs="Arial"/>
          <w:sz w:val="24"/>
          <w:szCs w:val="24"/>
        </w:rPr>
        <w:t xml:space="preserve">embers to be sighted on </w:t>
      </w:r>
      <w:r>
        <w:rPr>
          <w:rFonts w:ascii="Arial" w:hAnsi="Arial" w:cs="Arial"/>
          <w:sz w:val="24"/>
          <w:szCs w:val="24"/>
        </w:rPr>
        <w:t xml:space="preserve">the major issues and contribute </w:t>
      </w:r>
      <w:r w:rsidRPr="00F070BA">
        <w:rPr>
          <w:rFonts w:ascii="Arial" w:hAnsi="Arial" w:cs="Arial"/>
          <w:sz w:val="24"/>
          <w:szCs w:val="24"/>
        </w:rPr>
        <w:t>to assessment of assurance and provide scrutiny against the delivery of strategic objectives.</w:t>
      </w:r>
      <w:r>
        <w:rPr>
          <w:rFonts w:ascii="Arial" w:hAnsi="Arial" w:cs="Arial"/>
          <w:sz w:val="24"/>
          <w:szCs w:val="24"/>
        </w:rPr>
        <w:t xml:space="preserve">  </w:t>
      </w:r>
    </w:p>
    <w:p w14:paraId="07AA2085" w14:textId="77777777" w:rsidR="006163D6" w:rsidRDefault="006163D6" w:rsidP="006163D6">
      <w:pPr>
        <w:autoSpaceDE w:val="0"/>
        <w:autoSpaceDN w:val="0"/>
        <w:adjustRightInd w:val="0"/>
        <w:spacing w:after="0" w:line="240" w:lineRule="auto"/>
        <w:rPr>
          <w:rFonts w:ascii="Segoe UI" w:hAnsi="Segoe UI" w:cs="Segoe UI"/>
          <w:color w:val="000000"/>
          <w:shd w:val="clear" w:color="auto" w:fill="FFFFFF"/>
        </w:rPr>
      </w:pPr>
    </w:p>
    <w:p w14:paraId="24AE379B" w14:textId="1D728274" w:rsidR="006163D6" w:rsidRPr="006429EE" w:rsidRDefault="006163D6" w:rsidP="006163D6">
      <w:pPr>
        <w:autoSpaceDE w:val="0"/>
        <w:autoSpaceDN w:val="0"/>
        <w:adjustRightInd w:val="0"/>
        <w:spacing w:after="0" w:line="240" w:lineRule="auto"/>
        <w:rPr>
          <w:rFonts w:ascii="Arial" w:hAnsi="Arial" w:cs="Arial"/>
          <w:sz w:val="24"/>
          <w:szCs w:val="24"/>
        </w:rPr>
      </w:pPr>
      <w:r w:rsidRPr="00E406CB">
        <w:rPr>
          <w:rFonts w:ascii="Arial" w:hAnsi="Arial" w:cs="Arial"/>
          <w:sz w:val="24"/>
          <w:szCs w:val="24"/>
        </w:rPr>
        <w:t>Board papers are published on the Health Board’s website 10 clear days prior to each meeting</w:t>
      </w:r>
      <w:r w:rsidRPr="006429EE">
        <w:rPr>
          <w:rFonts w:ascii="Arial" w:hAnsi="Arial" w:cs="Arial"/>
          <w:sz w:val="24"/>
          <w:szCs w:val="24"/>
        </w:rPr>
        <w:t xml:space="preserve"> in line with Standing Orders.  For </w:t>
      </w:r>
      <w:r w:rsidRPr="002A58A7">
        <w:rPr>
          <w:rFonts w:ascii="Arial" w:hAnsi="Arial" w:cs="Arial"/>
          <w:sz w:val="24"/>
          <w:szCs w:val="24"/>
        </w:rPr>
        <w:t>further information see paragraph 1</w:t>
      </w:r>
      <w:r w:rsidR="00E85A5A">
        <w:rPr>
          <w:rFonts w:ascii="Arial" w:hAnsi="Arial" w:cs="Arial"/>
          <w:sz w:val="24"/>
          <w:szCs w:val="24"/>
        </w:rPr>
        <w:t>3</w:t>
      </w:r>
      <w:r w:rsidRPr="002A58A7">
        <w:rPr>
          <w:rFonts w:ascii="Arial" w:hAnsi="Arial" w:cs="Arial"/>
          <w:sz w:val="24"/>
          <w:szCs w:val="24"/>
        </w:rPr>
        <w:t>.7 (Board and Committee Meetings during COVID -19).</w:t>
      </w:r>
    </w:p>
    <w:p w14:paraId="4A97EC02" w14:textId="77777777" w:rsidR="006163D6" w:rsidRPr="006F63D2" w:rsidRDefault="006163D6" w:rsidP="006163D6">
      <w:pPr>
        <w:autoSpaceDE w:val="0"/>
        <w:autoSpaceDN w:val="0"/>
        <w:adjustRightInd w:val="0"/>
        <w:spacing w:after="0" w:line="240" w:lineRule="auto"/>
        <w:rPr>
          <w:rFonts w:ascii="Arial" w:hAnsi="Arial" w:cs="Arial"/>
          <w:sz w:val="24"/>
          <w:szCs w:val="24"/>
        </w:rPr>
      </w:pPr>
    </w:p>
    <w:p w14:paraId="4145D321" w14:textId="15600827" w:rsidR="006163D6" w:rsidRPr="00E406CB" w:rsidRDefault="006163D6" w:rsidP="006163D6">
      <w:pPr>
        <w:autoSpaceDE w:val="0"/>
        <w:autoSpaceDN w:val="0"/>
        <w:adjustRightInd w:val="0"/>
        <w:spacing w:after="0" w:line="240" w:lineRule="auto"/>
        <w:rPr>
          <w:rFonts w:ascii="Arial" w:hAnsi="Arial" w:cs="Arial"/>
          <w:color w:val="000000"/>
          <w:sz w:val="24"/>
          <w:szCs w:val="24"/>
        </w:rPr>
      </w:pPr>
      <w:r w:rsidRPr="00E406CB">
        <w:rPr>
          <w:rFonts w:ascii="Arial" w:hAnsi="Arial" w:cs="Arial"/>
          <w:sz w:val="24"/>
          <w:szCs w:val="24"/>
        </w:rPr>
        <w:t xml:space="preserve">A breach log is maintained to capture any departures from these timescales and reports delayed or not </w:t>
      </w:r>
      <w:r w:rsidRPr="00E406CB">
        <w:rPr>
          <w:rFonts w:ascii="Arial" w:hAnsi="Arial" w:cs="Arial"/>
          <w:color w:val="000000"/>
          <w:sz w:val="24"/>
          <w:szCs w:val="24"/>
        </w:rPr>
        <w:t xml:space="preserve">received. Please refer to </w:t>
      </w:r>
      <w:r w:rsidR="00261944">
        <w:rPr>
          <w:rFonts w:ascii="Arial" w:hAnsi="Arial" w:cs="Arial"/>
          <w:color w:val="000000"/>
          <w:sz w:val="24"/>
          <w:szCs w:val="24"/>
        </w:rPr>
        <w:t xml:space="preserve">section </w:t>
      </w:r>
      <w:r w:rsidRPr="00E406CB">
        <w:rPr>
          <w:rFonts w:ascii="Arial" w:hAnsi="Arial" w:cs="Arial"/>
          <w:color w:val="000000"/>
          <w:sz w:val="24"/>
          <w:szCs w:val="24"/>
        </w:rPr>
        <w:t xml:space="preserve">2.3 </w:t>
      </w:r>
      <w:r w:rsidR="00261944">
        <w:rPr>
          <w:rFonts w:ascii="Arial" w:hAnsi="Arial" w:cs="Arial"/>
          <w:color w:val="000000"/>
          <w:sz w:val="24"/>
          <w:szCs w:val="24"/>
        </w:rPr>
        <w:t xml:space="preserve">of the Annual Report </w:t>
      </w:r>
      <w:r w:rsidRPr="00E406CB">
        <w:rPr>
          <w:rFonts w:ascii="Arial" w:hAnsi="Arial" w:cs="Arial"/>
          <w:color w:val="000000"/>
          <w:sz w:val="24"/>
          <w:szCs w:val="24"/>
        </w:rPr>
        <w:t>for information regarding the Committee’s responsibilities, Work Plans and Terms of Reference.</w:t>
      </w:r>
    </w:p>
    <w:p w14:paraId="2EC180FD" w14:textId="77777777" w:rsidR="006163D6" w:rsidRPr="00E406CB" w:rsidRDefault="006163D6" w:rsidP="006163D6">
      <w:pPr>
        <w:autoSpaceDE w:val="0"/>
        <w:autoSpaceDN w:val="0"/>
        <w:adjustRightInd w:val="0"/>
        <w:spacing w:after="0" w:line="240" w:lineRule="auto"/>
        <w:rPr>
          <w:rFonts w:ascii="Arial" w:hAnsi="Arial" w:cs="Arial"/>
          <w:color w:val="000000"/>
          <w:sz w:val="24"/>
          <w:szCs w:val="24"/>
        </w:rPr>
      </w:pPr>
    </w:p>
    <w:p w14:paraId="507E483F" w14:textId="77777777" w:rsidR="006163D6" w:rsidRPr="00846FD8" w:rsidRDefault="006163D6" w:rsidP="006163D6">
      <w:pPr>
        <w:autoSpaceDE w:val="0"/>
        <w:autoSpaceDN w:val="0"/>
        <w:adjustRightInd w:val="0"/>
        <w:spacing w:after="0" w:line="240" w:lineRule="auto"/>
        <w:rPr>
          <w:rFonts w:ascii="Arial" w:hAnsi="Arial" w:cs="Arial"/>
          <w:sz w:val="24"/>
          <w:szCs w:val="24"/>
        </w:rPr>
      </w:pPr>
      <w:r w:rsidRPr="00E406CB">
        <w:rPr>
          <w:rFonts w:ascii="Arial" w:hAnsi="Arial" w:cs="Arial"/>
          <w:color w:val="000000"/>
          <w:sz w:val="24"/>
          <w:szCs w:val="24"/>
        </w:rPr>
        <w:t xml:space="preserve">The papers for Board meetings can be accessed </w:t>
      </w:r>
      <w:r>
        <w:rPr>
          <w:rFonts w:ascii="Arial" w:hAnsi="Arial" w:cs="Arial"/>
          <w:color w:val="000000"/>
          <w:sz w:val="24"/>
          <w:szCs w:val="24"/>
        </w:rPr>
        <w:t>at</w:t>
      </w:r>
      <w:r w:rsidRPr="006429EE">
        <w:rPr>
          <w:rFonts w:ascii="Arial" w:hAnsi="Arial" w:cs="Arial"/>
          <w:color w:val="000000"/>
          <w:sz w:val="24"/>
          <w:szCs w:val="24"/>
        </w:rPr>
        <w:t xml:space="preserve"> https://cavuhb.nhs.wales/about-us/governance-and-assurance/board-meetings/ </w:t>
      </w:r>
      <w:r w:rsidRPr="00E406CB">
        <w:rPr>
          <w:rFonts w:ascii="Arial" w:hAnsi="Arial" w:cs="Arial"/>
          <w:color w:val="215E9F"/>
          <w:sz w:val="24"/>
          <w:szCs w:val="24"/>
        </w:rPr>
        <w:t xml:space="preserve"> </w:t>
      </w:r>
      <w:r w:rsidRPr="00E406CB">
        <w:rPr>
          <w:rFonts w:ascii="Arial" w:hAnsi="Arial" w:cs="Arial"/>
          <w:color w:val="000000"/>
          <w:sz w:val="24"/>
          <w:szCs w:val="24"/>
        </w:rPr>
        <w:t xml:space="preserve">and papers for Committee meetings </w:t>
      </w:r>
      <w:r>
        <w:rPr>
          <w:rFonts w:ascii="Arial" w:hAnsi="Arial" w:cs="Arial"/>
          <w:color w:val="000000"/>
          <w:sz w:val="24"/>
          <w:szCs w:val="24"/>
        </w:rPr>
        <w:t xml:space="preserve">at </w:t>
      </w:r>
      <w:hyperlink r:id="rId49" w:history="1">
        <w:r w:rsidRPr="00846FD8">
          <w:rPr>
            <w:rStyle w:val="Hyperlink"/>
            <w:rFonts w:ascii="Arial" w:hAnsi="Arial" w:cs="Arial"/>
            <w:color w:val="auto"/>
            <w:sz w:val="24"/>
            <w:szCs w:val="24"/>
            <w:u w:val="none"/>
          </w:rPr>
          <w:t>https://cavuhb.nhs.wales/about-us/governance-and-assurance/committees-and-advisory-groups/</w:t>
        </w:r>
      </w:hyperlink>
      <w:r w:rsidRPr="00846FD8">
        <w:rPr>
          <w:rFonts w:ascii="Arial" w:hAnsi="Arial" w:cs="Arial"/>
          <w:sz w:val="24"/>
          <w:szCs w:val="24"/>
        </w:rPr>
        <w:t>.</w:t>
      </w:r>
    </w:p>
    <w:p w14:paraId="17A666AA" w14:textId="77777777" w:rsidR="006163D6" w:rsidRPr="006F63D2" w:rsidRDefault="006163D6" w:rsidP="006163D6">
      <w:pPr>
        <w:autoSpaceDE w:val="0"/>
        <w:autoSpaceDN w:val="0"/>
        <w:adjustRightInd w:val="0"/>
        <w:spacing w:after="0" w:line="240" w:lineRule="auto"/>
        <w:rPr>
          <w:rFonts w:ascii="Arial" w:hAnsi="Arial" w:cs="Arial"/>
          <w:color w:val="000000"/>
          <w:sz w:val="24"/>
          <w:szCs w:val="24"/>
        </w:rPr>
      </w:pPr>
    </w:p>
    <w:p w14:paraId="65BD5010" w14:textId="77777777" w:rsidR="006163D6" w:rsidRPr="00E406CB" w:rsidRDefault="006163D6" w:rsidP="006163D6">
      <w:pPr>
        <w:autoSpaceDE w:val="0"/>
        <w:autoSpaceDN w:val="0"/>
        <w:adjustRightInd w:val="0"/>
        <w:spacing w:after="0" w:line="240" w:lineRule="auto"/>
        <w:rPr>
          <w:rFonts w:ascii="Arial" w:hAnsi="Arial" w:cs="Arial"/>
          <w:color w:val="215E9F"/>
          <w:sz w:val="24"/>
          <w:szCs w:val="24"/>
        </w:rPr>
      </w:pPr>
      <w:r w:rsidRPr="00E406CB">
        <w:rPr>
          <w:rFonts w:ascii="Arial" w:hAnsi="Arial" w:cs="Arial"/>
          <w:color w:val="000000"/>
          <w:sz w:val="24"/>
          <w:szCs w:val="24"/>
        </w:rPr>
        <w:t xml:space="preserve">Each Committee produces an annual report for the Board. </w:t>
      </w:r>
      <w:r>
        <w:rPr>
          <w:rFonts w:ascii="Arial" w:hAnsi="Arial" w:cs="Arial"/>
          <w:sz w:val="24"/>
          <w:szCs w:val="24"/>
        </w:rPr>
        <w:t>This is to demonstrate and provide assurance to the Board that the Committees have met the requirements of the respective Terms of Reference.</w:t>
      </w:r>
      <w:r w:rsidRPr="00E406CB">
        <w:rPr>
          <w:rFonts w:ascii="Arial" w:hAnsi="Arial" w:cs="Arial"/>
          <w:color w:val="000000"/>
          <w:sz w:val="24"/>
          <w:szCs w:val="24"/>
        </w:rPr>
        <w:t xml:space="preserve"> The Committees’ annual reports for 2021-2022 can be accessed at: </w:t>
      </w:r>
      <w:r w:rsidRPr="00315673">
        <w:rPr>
          <w:rFonts w:ascii="Arial" w:hAnsi="Arial" w:cs="Arial"/>
          <w:color w:val="000000"/>
          <w:sz w:val="24"/>
          <w:szCs w:val="24"/>
        </w:rPr>
        <w:t>https://cavuhb.nhs.wales/about-us/governance-and-assurance/annual-reports-and-accounts/</w:t>
      </w:r>
    </w:p>
    <w:p w14:paraId="2AB55A85" w14:textId="77777777" w:rsidR="006163D6" w:rsidRPr="00E406CB" w:rsidRDefault="006163D6" w:rsidP="006163D6">
      <w:pPr>
        <w:autoSpaceDE w:val="0"/>
        <w:autoSpaceDN w:val="0"/>
        <w:adjustRightInd w:val="0"/>
        <w:spacing w:after="0" w:line="240" w:lineRule="auto"/>
        <w:rPr>
          <w:rFonts w:ascii="Lato-Regular" w:hAnsi="Lato-Regular" w:cs="Lato-Regular"/>
          <w:color w:val="000000"/>
          <w:sz w:val="20"/>
          <w:szCs w:val="20"/>
        </w:rPr>
      </w:pPr>
    </w:p>
    <w:p w14:paraId="0A5E5897" w14:textId="77777777" w:rsidR="006163D6" w:rsidRPr="00E406CB" w:rsidRDefault="006163D6" w:rsidP="006163D6">
      <w:pPr>
        <w:autoSpaceDE w:val="0"/>
        <w:autoSpaceDN w:val="0"/>
        <w:adjustRightInd w:val="0"/>
        <w:spacing w:after="0" w:line="240" w:lineRule="auto"/>
        <w:rPr>
          <w:rFonts w:ascii="Arial" w:hAnsi="Arial" w:cs="Arial"/>
          <w:color w:val="000000" w:themeColor="text1"/>
          <w:sz w:val="24"/>
          <w:szCs w:val="24"/>
        </w:rPr>
      </w:pPr>
    </w:p>
    <w:p w14:paraId="60795C24" w14:textId="77777777" w:rsidR="006163D6" w:rsidRPr="004D16E9" w:rsidRDefault="006163D6" w:rsidP="006163D6">
      <w:pPr>
        <w:autoSpaceDE w:val="0"/>
        <w:autoSpaceDN w:val="0"/>
        <w:adjustRightInd w:val="0"/>
        <w:spacing w:after="0" w:line="240" w:lineRule="auto"/>
        <w:rPr>
          <w:rFonts w:ascii="Arial" w:hAnsi="Arial" w:cs="Arial"/>
          <w:color w:val="000000" w:themeColor="text1"/>
          <w:sz w:val="24"/>
          <w:szCs w:val="24"/>
        </w:rPr>
      </w:pPr>
      <w:r w:rsidRPr="00E406CB">
        <w:rPr>
          <w:rFonts w:ascii="Arial" w:hAnsi="Arial" w:cs="Arial"/>
          <w:color w:val="000000" w:themeColor="text1"/>
          <w:sz w:val="24"/>
          <w:szCs w:val="24"/>
        </w:rPr>
        <w:t>The Health Board’s Board</w:t>
      </w:r>
      <w:r w:rsidRPr="004D16E9">
        <w:rPr>
          <w:rFonts w:ascii="Arial" w:hAnsi="Arial" w:cs="Arial"/>
          <w:color w:val="000000" w:themeColor="text1"/>
          <w:sz w:val="24"/>
          <w:szCs w:val="24"/>
        </w:rPr>
        <w:t xml:space="preserve"> and Committee structure in place during 202</w:t>
      </w:r>
      <w:r>
        <w:rPr>
          <w:rFonts w:ascii="Arial" w:hAnsi="Arial" w:cs="Arial"/>
          <w:color w:val="000000" w:themeColor="text1"/>
          <w:sz w:val="24"/>
          <w:szCs w:val="24"/>
        </w:rPr>
        <w:t>1</w:t>
      </w:r>
      <w:r w:rsidRPr="004D16E9">
        <w:rPr>
          <w:rFonts w:ascii="Arial" w:hAnsi="Arial" w:cs="Arial"/>
          <w:color w:val="000000" w:themeColor="text1"/>
          <w:sz w:val="24"/>
          <w:szCs w:val="24"/>
        </w:rPr>
        <w:t>-202</w:t>
      </w:r>
      <w:r>
        <w:rPr>
          <w:rFonts w:ascii="Arial" w:hAnsi="Arial" w:cs="Arial"/>
          <w:color w:val="000000" w:themeColor="text1"/>
          <w:sz w:val="24"/>
          <w:szCs w:val="24"/>
        </w:rPr>
        <w:t>2</w:t>
      </w:r>
      <w:r w:rsidRPr="004D16E9">
        <w:rPr>
          <w:rFonts w:ascii="Arial" w:hAnsi="Arial" w:cs="Arial"/>
          <w:color w:val="000000" w:themeColor="text1"/>
          <w:sz w:val="24"/>
          <w:szCs w:val="24"/>
        </w:rPr>
        <w:t>, is outlined in Figure 1 below.</w:t>
      </w:r>
    </w:p>
    <w:p w14:paraId="2AD0AF44"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22E0838B"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1A233C0C"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54C355F3" w14:textId="77777777" w:rsidR="006163D6" w:rsidRPr="004D16E9" w:rsidRDefault="006163D6" w:rsidP="006163D6">
      <w:pPr>
        <w:autoSpaceDE w:val="0"/>
        <w:autoSpaceDN w:val="0"/>
        <w:adjustRightInd w:val="0"/>
        <w:spacing w:after="0" w:line="240" w:lineRule="auto"/>
        <w:rPr>
          <w:rFonts w:ascii="Arial" w:hAnsi="Arial" w:cs="Arial"/>
          <w:color w:val="000000" w:themeColor="text1"/>
          <w:sz w:val="24"/>
          <w:szCs w:val="24"/>
          <w:u w:val="single"/>
        </w:rPr>
      </w:pPr>
      <w:r w:rsidRPr="004D16E9">
        <w:rPr>
          <w:rFonts w:ascii="Arial" w:hAnsi="Arial" w:cs="Arial"/>
          <w:color w:val="000000" w:themeColor="text1"/>
          <w:sz w:val="24"/>
          <w:szCs w:val="24"/>
          <w:u w:val="single"/>
        </w:rPr>
        <w:t>Figure 1 – C&amp;VUHB Governance Structure 202</w:t>
      </w:r>
      <w:r>
        <w:rPr>
          <w:rFonts w:ascii="Arial" w:hAnsi="Arial" w:cs="Arial"/>
          <w:color w:val="000000" w:themeColor="text1"/>
          <w:sz w:val="24"/>
          <w:szCs w:val="24"/>
          <w:u w:val="single"/>
        </w:rPr>
        <w:t>1</w:t>
      </w:r>
      <w:r w:rsidRPr="004D16E9">
        <w:rPr>
          <w:rFonts w:ascii="Arial" w:hAnsi="Arial" w:cs="Arial"/>
          <w:color w:val="000000" w:themeColor="text1"/>
          <w:sz w:val="24"/>
          <w:szCs w:val="24"/>
          <w:u w:val="single"/>
        </w:rPr>
        <w:t>-202</w:t>
      </w:r>
      <w:r>
        <w:rPr>
          <w:rFonts w:ascii="Arial" w:hAnsi="Arial" w:cs="Arial"/>
          <w:color w:val="000000" w:themeColor="text1"/>
          <w:sz w:val="24"/>
          <w:szCs w:val="24"/>
          <w:u w:val="single"/>
        </w:rPr>
        <w:t>2</w:t>
      </w:r>
    </w:p>
    <w:p w14:paraId="64C530F4" w14:textId="77777777" w:rsidR="006163D6" w:rsidRPr="004D16E9" w:rsidRDefault="006163D6" w:rsidP="006163D6">
      <w:pPr>
        <w:autoSpaceDE w:val="0"/>
        <w:autoSpaceDN w:val="0"/>
        <w:adjustRightInd w:val="0"/>
        <w:spacing w:after="0" w:line="240" w:lineRule="auto"/>
        <w:rPr>
          <w:rFonts w:ascii="Arial" w:hAnsi="Arial" w:cs="Arial"/>
          <w:b/>
          <w:color w:val="FF0000"/>
          <w:sz w:val="24"/>
          <w:szCs w:val="24"/>
          <w:u w:val="single"/>
        </w:rPr>
      </w:pPr>
      <w:r>
        <w:rPr>
          <w:noProof/>
          <w:color w:val="000000" w:themeColor="text1"/>
          <w:sz w:val="24"/>
          <w:szCs w:val="24"/>
          <w:u w:val="single"/>
          <w:lang w:eastAsia="en-GB"/>
        </w:rPr>
        <w:drawing>
          <wp:anchor distT="0" distB="0" distL="114300" distR="114300" simplePos="0" relativeHeight="251702272" behindDoc="0" locked="0" layoutInCell="1" allowOverlap="1" wp14:anchorId="433C9A63" wp14:editId="06FBA747">
            <wp:simplePos x="0" y="0"/>
            <wp:positionH relativeFrom="margin">
              <wp:align>center</wp:align>
            </wp:positionH>
            <wp:positionV relativeFrom="paragraph">
              <wp:posOffset>307522</wp:posOffset>
            </wp:positionV>
            <wp:extent cx="6792595" cy="2409737"/>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792595" cy="240973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BF3ED22"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57DD3227"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5BD9E54C"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513E7A5C"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64E90EE2"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5BECF0C8"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2BDE0C16" w14:textId="285490DB"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1</w:t>
      </w:r>
      <w:r w:rsidR="00F42F42">
        <w:rPr>
          <w:rFonts w:ascii="Arial" w:hAnsi="Arial" w:cs="Arial"/>
          <w:b/>
          <w:color w:val="0070C0"/>
          <w:sz w:val="24"/>
          <w:szCs w:val="24"/>
        </w:rPr>
        <w:t>3</w:t>
      </w:r>
      <w:r w:rsidRPr="00353352">
        <w:rPr>
          <w:rFonts w:ascii="Arial" w:hAnsi="Arial" w:cs="Arial"/>
          <w:b/>
          <w:color w:val="0070C0"/>
          <w:sz w:val="24"/>
          <w:szCs w:val="24"/>
        </w:rPr>
        <w:t xml:space="preserve">.6 Effective Governance During the COVID 19 Pandemic </w:t>
      </w:r>
    </w:p>
    <w:p w14:paraId="00828342"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rPr>
      </w:pPr>
    </w:p>
    <w:p w14:paraId="29F23798" w14:textId="2A594713" w:rsidR="006163D6" w:rsidRDefault="006163D6" w:rsidP="006163D6">
      <w:pPr>
        <w:spacing w:line="240" w:lineRule="auto"/>
        <w:rPr>
          <w:rFonts w:ascii="Arial" w:hAnsi="Arial" w:cs="Arial"/>
          <w:sz w:val="24"/>
          <w:szCs w:val="24"/>
        </w:rPr>
      </w:pPr>
      <w:r>
        <w:rPr>
          <w:rFonts w:ascii="Arial" w:hAnsi="Arial" w:cs="Arial"/>
          <w:sz w:val="24"/>
          <w:szCs w:val="24"/>
        </w:rPr>
        <w:t xml:space="preserve">In March 2020 and as part of its response to the pandemic, the Health Board focused upon essential business only, and established a COVID 19 Command and Control Governance Structure to facilitate its planning and preparations as the global pandemic emerged.  This was supported by a COVID-19 Board Governance Group.  </w:t>
      </w:r>
    </w:p>
    <w:p w14:paraId="4C4B9A09" w14:textId="77777777" w:rsidR="006163D6" w:rsidRPr="0021751F" w:rsidRDefault="006163D6" w:rsidP="006163D6">
      <w:pPr>
        <w:spacing w:line="240" w:lineRule="auto"/>
        <w:rPr>
          <w:rFonts w:ascii="Arial" w:hAnsi="Arial" w:cs="Arial"/>
          <w:sz w:val="24"/>
          <w:szCs w:val="24"/>
        </w:rPr>
      </w:pPr>
      <w:r>
        <w:rPr>
          <w:rFonts w:ascii="Arial" w:hAnsi="Arial" w:cs="Arial"/>
          <w:sz w:val="24"/>
          <w:szCs w:val="24"/>
        </w:rPr>
        <w:t xml:space="preserve">The purpose of the COVID-19 Board Governance Group was </w:t>
      </w:r>
      <w:r w:rsidRPr="0021751F">
        <w:rPr>
          <w:rFonts w:ascii="Arial" w:hAnsi="Arial" w:cs="Arial"/>
          <w:sz w:val="24"/>
          <w:szCs w:val="24"/>
        </w:rPr>
        <w:t xml:space="preserve">to </w:t>
      </w:r>
      <w:r w:rsidRPr="0073632B">
        <w:rPr>
          <w:rFonts w:ascii="Arial" w:hAnsi="Arial" w:cs="Arial"/>
          <w:sz w:val="24"/>
          <w:szCs w:val="24"/>
        </w:rPr>
        <w:t xml:space="preserve">ensure that there was </w:t>
      </w:r>
      <w:bookmarkStart w:id="7" w:name="_Hlk102119508"/>
      <w:r w:rsidRPr="0073632B">
        <w:rPr>
          <w:rFonts w:ascii="Arial" w:hAnsi="Arial" w:cs="Arial"/>
          <w:sz w:val="24"/>
          <w:szCs w:val="24"/>
        </w:rPr>
        <w:t xml:space="preserve">appropriate scrutiny and governance over the decision-making process during the COVID-19 </w:t>
      </w:r>
      <w:bookmarkEnd w:id="7"/>
      <w:r w:rsidRPr="0073632B">
        <w:rPr>
          <w:rFonts w:ascii="Arial" w:hAnsi="Arial" w:cs="Arial"/>
          <w:sz w:val="24"/>
          <w:szCs w:val="24"/>
        </w:rPr>
        <w:t xml:space="preserve">period and to provide assurance to the Board that this was taking place. The </w:t>
      </w:r>
      <w:r>
        <w:rPr>
          <w:rFonts w:ascii="Arial" w:hAnsi="Arial" w:cs="Arial"/>
          <w:sz w:val="24"/>
          <w:szCs w:val="24"/>
        </w:rPr>
        <w:t xml:space="preserve">COVID-19 </w:t>
      </w:r>
      <w:r w:rsidRPr="0073632B">
        <w:rPr>
          <w:rFonts w:ascii="Arial" w:hAnsi="Arial" w:cs="Arial"/>
          <w:sz w:val="24"/>
          <w:szCs w:val="24"/>
        </w:rPr>
        <w:t>Board Governance Group w</w:t>
      </w:r>
      <w:r>
        <w:rPr>
          <w:rFonts w:ascii="Arial" w:hAnsi="Arial" w:cs="Arial"/>
          <w:sz w:val="24"/>
          <w:szCs w:val="24"/>
        </w:rPr>
        <w:t>as</w:t>
      </w:r>
      <w:r w:rsidRPr="0073632B">
        <w:rPr>
          <w:rFonts w:ascii="Arial" w:hAnsi="Arial" w:cs="Arial"/>
          <w:sz w:val="24"/>
          <w:szCs w:val="24"/>
        </w:rPr>
        <w:t xml:space="preserve"> able to sign off Chair</w:t>
      </w:r>
      <w:r>
        <w:rPr>
          <w:rFonts w:ascii="Arial" w:hAnsi="Arial" w:cs="Arial"/>
          <w:sz w:val="24"/>
          <w:szCs w:val="24"/>
        </w:rPr>
        <w:t>’</w:t>
      </w:r>
      <w:r w:rsidRPr="0073632B">
        <w:rPr>
          <w:rFonts w:ascii="Arial" w:hAnsi="Arial" w:cs="Arial"/>
          <w:sz w:val="24"/>
          <w:szCs w:val="24"/>
        </w:rPr>
        <w:t>s actions plus other significant decisions which would normally be presented to the Board.</w:t>
      </w:r>
      <w:r w:rsidRPr="0021751F">
        <w:rPr>
          <w:rFonts w:ascii="Arial" w:hAnsi="Arial" w:cs="Arial"/>
          <w:sz w:val="24"/>
          <w:szCs w:val="24"/>
        </w:rPr>
        <w:t xml:space="preserve"> </w:t>
      </w:r>
    </w:p>
    <w:p w14:paraId="0B612C1E" w14:textId="58848A98" w:rsidR="006163D6" w:rsidRDefault="006163D6" w:rsidP="006163D6">
      <w:pPr>
        <w:spacing w:line="240" w:lineRule="auto"/>
        <w:rPr>
          <w:rFonts w:ascii="Arial" w:hAnsi="Arial" w:cs="Arial"/>
          <w:sz w:val="24"/>
          <w:szCs w:val="24"/>
        </w:rPr>
      </w:pPr>
      <w:r>
        <w:rPr>
          <w:rFonts w:ascii="Arial" w:hAnsi="Arial" w:cs="Arial"/>
          <w:sz w:val="24"/>
          <w:szCs w:val="24"/>
        </w:rPr>
        <w:t>At the start of the new financial year and a</w:t>
      </w:r>
      <w:r w:rsidRPr="00B01D73">
        <w:rPr>
          <w:rFonts w:ascii="Arial" w:hAnsi="Arial" w:cs="Arial"/>
          <w:sz w:val="24"/>
          <w:szCs w:val="24"/>
        </w:rPr>
        <w:t>s the Health Board move</w:t>
      </w:r>
      <w:r>
        <w:rPr>
          <w:rFonts w:ascii="Arial" w:hAnsi="Arial" w:cs="Arial"/>
          <w:sz w:val="24"/>
          <w:szCs w:val="24"/>
        </w:rPr>
        <w:t>d</w:t>
      </w:r>
      <w:r w:rsidRPr="00B01D73">
        <w:rPr>
          <w:rFonts w:ascii="Arial" w:hAnsi="Arial" w:cs="Arial"/>
          <w:sz w:val="24"/>
          <w:szCs w:val="24"/>
        </w:rPr>
        <w:t xml:space="preserve"> towards a recovery position after the second C</w:t>
      </w:r>
      <w:r>
        <w:rPr>
          <w:rFonts w:ascii="Arial" w:hAnsi="Arial" w:cs="Arial"/>
          <w:sz w:val="24"/>
          <w:szCs w:val="24"/>
        </w:rPr>
        <w:t>OVID-</w:t>
      </w:r>
      <w:r w:rsidRPr="00B01D73">
        <w:rPr>
          <w:rFonts w:ascii="Arial" w:hAnsi="Arial" w:cs="Arial"/>
          <w:sz w:val="24"/>
          <w:szCs w:val="24"/>
        </w:rPr>
        <w:t xml:space="preserve">19 </w:t>
      </w:r>
      <w:r>
        <w:rPr>
          <w:rFonts w:ascii="Arial" w:hAnsi="Arial" w:cs="Arial"/>
          <w:sz w:val="24"/>
          <w:szCs w:val="24"/>
        </w:rPr>
        <w:t>w</w:t>
      </w:r>
      <w:r w:rsidRPr="00B01D73">
        <w:rPr>
          <w:rFonts w:ascii="Arial" w:hAnsi="Arial" w:cs="Arial"/>
          <w:sz w:val="24"/>
          <w:szCs w:val="24"/>
        </w:rPr>
        <w:t>ave</w:t>
      </w:r>
      <w:r>
        <w:rPr>
          <w:rFonts w:ascii="Arial" w:hAnsi="Arial" w:cs="Arial"/>
          <w:sz w:val="24"/>
          <w:szCs w:val="24"/>
        </w:rPr>
        <w:t xml:space="preserve">, our </w:t>
      </w:r>
      <w:r w:rsidRPr="00B01D73">
        <w:rPr>
          <w:rFonts w:ascii="Arial" w:hAnsi="Arial" w:cs="Arial"/>
          <w:sz w:val="24"/>
          <w:szCs w:val="24"/>
        </w:rPr>
        <w:t xml:space="preserve">Governance arrangements returned to ‘business as usual’ from </w:t>
      </w:r>
      <w:r>
        <w:rPr>
          <w:rFonts w:ascii="Arial" w:hAnsi="Arial" w:cs="Arial"/>
          <w:sz w:val="24"/>
          <w:szCs w:val="24"/>
        </w:rPr>
        <w:t>April 202</w:t>
      </w:r>
      <w:r w:rsidR="00261944">
        <w:rPr>
          <w:rFonts w:ascii="Arial" w:hAnsi="Arial" w:cs="Arial"/>
          <w:sz w:val="24"/>
          <w:szCs w:val="24"/>
        </w:rPr>
        <w:t>1</w:t>
      </w:r>
      <w:r>
        <w:rPr>
          <w:rFonts w:ascii="Arial" w:hAnsi="Arial" w:cs="Arial"/>
          <w:sz w:val="24"/>
          <w:szCs w:val="24"/>
        </w:rPr>
        <w:t xml:space="preserve">.  Under those arrangements: - </w:t>
      </w:r>
    </w:p>
    <w:p w14:paraId="29E638CA" w14:textId="77777777" w:rsidR="006163D6" w:rsidRDefault="006163D6" w:rsidP="006163D6">
      <w:pPr>
        <w:spacing w:line="240" w:lineRule="auto"/>
        <w:rPr>
          <w:rFonts w:ascii="Arial" w:hAnsi="Arial" w:cs="Arial"/>
          <w:sz w:val="24"/>
          <w:szCs w:val="24"/>
        </w:rPr>
      </w:pPr>
    </w:p>
    <w:p w14:paraId="001D7893" w14:textId="77777777" w:rsidR="006163D6" w:rsidRDefault="006163D6" w:rsidP="00A1758F">
      <w:pPr>
        <w:pStyle w:val="ListParagraph"/>
        <w:numPr>
          <w:ilvl w:val="0"/>
          <w:numId w:val="82"/>
        </w:numPr>
        <w:spacing w:line="240" w:lineRule="auto"/>
        <w:rPr>
          <w:rFonts w:ascii="Arial" w:hAnsi="Arial" w:cs="Arial"/>
          <w:sz w:val="24"/>
          <w:szCs w:val="24"/>
        </w:rPr>
      </w:pPr>
      <w:r w:rsidRPr="00345D17">
        <w:rPr>
          <w:rFonts w:ascii="Arial" w:hAnsi="Arial" w:cs="Arial"/>
          <w:sz w:val="24"/>
          <w:szCs w:val="24"/>
        </w:rPr>
        <w:t xml:space="preserve">Board meetings in Public resumed on a bi-monthly basis. </w:t>
      </w:r>
    </w:p>
    <w:p w14:paraId="05A7550E" w14:textId="77777777" w:rsidR="006163D6" w:rsidRDefault="006163D6" w:rsidP="006163D6">
      <w:pPr>
        <w:pStyle w:val="ListParagraph"/>
        <w:spacing w:line="240" w:lineRule="auto"/>
        <w:rPr>
          <w:rFonts w:ascii="Arial" w:hAnsi="Arial" w:cs="Arial"/>
          <w:sz w:val="24"/>
          <w:szCs w:val="24"/>
        </w:rPr>
      </w:pPr>
    </w:p>
    <w:p w14:paraId="7F76AFA8" w14:textId="77777777" w:rsidR="006163D6" w:rsidRPr="00345D17" w:rsidRDefault="006163D6" w:rsidP="00A1758F">
      <w:pPr>
        <w:pStyle w:val="ListParagraph"/>
        <w:numPr>
          <w:ilvl w:val="0"/>
          <w:numId w:val="82"/>
        </w:numPr>
        <w:spacing w:line="240" w:lineRule="auto"/>
        <w:rPr>
          <w:rFonts w:ascii="Arial" w:hAnsi="Arial" w:cs="Arial"/>
          <w:sz w:val="24"/>
          <w:szCs w:val="24"/>
        </w:rPr>
      </w:pPr>
      <w:r w:rsidRPr="00345D17">
        <w:rPr>
          <w:rFonts w:ascii="Arial" w:hAnsi="Arial" w:cs="Arial"/>
          <w:sz w:val="24"/>
          <w:szCs w:val="24"/>
        </w:rPr>
        <w:t>The new COVID-19 report (which was successfully introduced in November 2020) continued to be used to report at each meeting of the Board;</w:t>
      </w:r>
    </w:p>
    <w:p w14:paraId="073DC9BD" w14:textId="77777777" w:rsidR="006163D6" w:rsidRPr="00345D17" w:rsidRDefault="006163D6" w:rsidP="006163D6">
      <w:pPr>
        <w:pStyle w:val="ListParagraph"/>
        <w:spacing w:line="240" w:lineRule="auto"/>
        <w:rPr>
          <w:rFonts w:ascii="Arial" w:hAnsi="Arial" w:cs="Arial"/>
          <w:sz w:val="24"/>
          <w:szCs w:val="24"/>
        </w:rPr>
      </w:pPr>
    </w:p>
    <w:p w14:paraId="6871152D" w14:textId="77777777" w:rsidR="006163D6" w:rsidRPr="00345D17" w:rsidRDefault="006163D6" w:rsidP="00A1758F">
      <w:pPr>
        <w:pStyle w:val="ListParagraph"/>
        <w:numPr>
          <w:ilvl w:val="0"/>
          <w:numId w:val="82"/>
        </w:numPr>
        <w:spacing w:line="240" w:lineRule="auto"/>
        <w:rPr>
          <w:rFonts w:ascii="Arial" w:hAnsi="Arial" w:cs="Arial"/>
          <w:sz w:val="24"/>
          <w:szCs w:val="24"/>
        </w:rPr>
      </w:pPr>
      <w:r w:rsidRPr="00345D17">
        <w:rPr>
          <w:rFonts w:ascii="Arial" w:hAnsi="Arial" w:cs="Arial"/>
          <w:sz w:val="24"/>
          <w:szCs w:val="24"/>
        </w:rPr>
        <w:t>The COVID-19 Board Governance Group was stood down.</w:t>
      </w:r>
    </w:p>
    <w:p w14:paraId="55463E0E" w14:textId="77777777" w:rsidR="006163D6" w:rsidRPr="00345D17" w:rsidRDefault="006163D6" w:rsidP="006163D6">
      <w:pPr>
        <w:pStyle w:val="ListParagraph"/>
        <w:spacing w:line="240" w:lineRule="auto"/>
        <w:rPr>
          <w:rFonts w:ascii="Arial" w:hAnsi="Arial" w:cs="Arial"/>
          <w:sz w:val="24"/>
          <w:szCs w:val="24"/>
        </w:rPr>
      </w:pPr>
    </w:p>
    <w:p w14:paraId="02C78FB5" w14:textId="77777777" w:rsidR="006163D6" w:rsidRPr="00345D17" w:rsidRDefault="006163D6" w:rsidP="00A1758F">
      <w:pPr>
        <w:pStyle w:val="ListParagraph"/>
        <w:numPr>
          <w:ilvl w:val="0"/>
          <w:numId w:val="82"/>
        </w:numPr>
        <w:spacing w:line="240" w:lineRule="auto"/>
        <w:rPr>
          <w:rFonts w:ascii="Arial" w:hAnsi="Arial" w:cs="Arial"/>
          <w:sz w:val="24"/>
          <w:szCs w:val="24"/>
        </w:rPr>
      </w:pPr>
      <w:r>
        <w:rPr>
          <w:rFonts w:ascii="Arial" w:hAnsi="Arial" w:cs="Arial"/>
          <w:sz w:val="24"/>
          <w:szCs w:val="24"/>
        </w:rPr>
        <w:t>T</w:t>
      </w:r>
      <w:r w:rsidRPr="00345D17">
        <w:rPr>
          <w:rFonts w:ascii="Arial" w:hAnsi="Arial" w:cs="Arial"/>
          <w:sz w:val="24"/>
          <w:szCs w:val="24"/>
        </w:rPr>
        <w:t>he Committees of the Board returned to business as usual in line with their approved Terms of Reference and work plans for 2021/2022.</w:t>
      </w:r>
    </w:p>
    <w:p w14:paraId="3CE0C674" w14:textId="77777777" w:rsidR="006163D6" w:rsidRDefault="006163D6" w:rsidP="006163D6">
      <w:pPr>
        <w:pStyle w:val="ListParagraph"/>
        <w:spacing w:line="240" w:lineRule="auto"/>
        <w:rPr>
          <w:rFonts w:ascii="Arial" w:hAnsi="Arial" w:cs="Arial"/>
          <w:sz w:val="24"/>
          <w:szCs w:val="24"/>
        </w:rPr>
      </w:pPr>
    </w:p>
    <w:p w14:paraId="162A36B9" w14:textId="77777777" w:rsidR="006163D6" w:rsidRPr="00345D17" w:rsidRDefault="006163D6" w:rsidP="00A1758F">
      <w:pPr>
        <w:pStyle w:val="ListParagraph"/>
        <w:numPr>
          <w:ilvl w:val="0"/>
          <w:numId w:val="82"/>
        </w:numPr>
        <w:spacing w:line="240" w:lineRule="auto"/>
        <w:rPr>
          <w:rFonts w:ascii="Arial" w:hAnsi="Arial" w:cs="Arial"/>
          <w:sz w:val="24"/>
          <w:szCs w:val="24"/>
        </w:rPr>
      </w:pPr>
      <w:r w:rsidRPr="00345D17">
        <w:rPr>
          <w:rFonts w:ascii="Arial" w:hAnsi="Arial" w:cs="Arial"/>
          <w:sz w:val="24"/>
          <w:szCs w:val="24"/>
        </w:rPr>
        <w:t>The Management Executives continued to meet on a Monday each week – standing items on the agenda included reporting on COVID-19 (such as Policy Updates etc) and consideration of COVID-19 recovery plans.</w:t>
      </w:r>
    </w:p>
    <w:p w14:paraId="6C8214DF" w14:textId="77777777" w:rsidR="006163D6" w:rsidRDefault="006163D6" w:rsidP="006163D6">
      <w:pPr>
        <w:autoSpaceDE w:val="0"/>
        <w:autoSpaceDN w:val="0"/>
        <w:adjustRightInd w:val="0"/>
        <w:spacing w:after="0" w:line="240" w:lineRule="auto"/>
        <w:rPr>
          <w:rFonts w:ascii="Arial" w:hAnsi="Arial" w:cs="Arial"/>
          <w:sz w:val="24"/>
          <w:szCs w:val="24"/>
        </w:rPr>
      </w:pPr>
      <w:bookmarkStart w:id="8" w:name="_Hlk102119623"/>
      <w:r>
        <w:rPr>
          <w:rFonts w:ascii="Arial" w:hAnsi="Arial" w:cs="Arial"/>
          <w:sz w:val="24"/>
          <w:szCs w:val="24"/>
        </w:rPr>
        <w:t>Given the fast moving and unpredictable nature of the pandemic, we continued to keep our Governance arrangements under review and they remained flexible</w:t>
      </w:r>
      <w:bookmarkEnd w:id="8"/>
      <w:r>
        <w:rPr>
          <w:rFonts w:ascii="Arial" w:hAnsi="Arial" w:cs="Arial"/>
          <w:sz w:val="24"/>
          <w:szCs w:val="24"/>
        </w:rPr>
        <w:t>.  Due to the Winter operational pressures the Health Board was experiencing, in December our governance arrangements were temporarily updated.  During the Winter period: -</w:t>
      </w:r>
    </w:p>
    <w:p w14:paraId="55679BA8" w14:textId="77777777" w:rsidR="006163D6" w:rsidRDefault="006163D6" w:rsidP="006163D6">
      <w:pPr>
        <w:autoSpaceDE w:val="0"/>
        <w:autoSpaceDN w:val="0"/>
        <w:adjustRightInd w:val="0"/>
        <w:spacing w:after="0" w:line="240" w:lineRule="auto"/>
        <w:rPr>
          <w:rFonts w:ascii="Arial" w:hAnsi="Arial" w:cs="Arial"/>
          <w:sz w:val="24"/>
          <w:szCs w:val="24"/>
        </w:rPr>
      </w:pPr>
    </w:p>
    <w:p w14:paraId="02CB648F" w14:textId="77777777" w:rsidR="006163D6" w:rsidRDefault="006163D6" w:rsidP="006163D6">
      <w:pPr>
        <w:pStyle w:val="ListParagraph"/>
        <w:numPr>
          <w:ilvl w:val="0"/>
          <w:numId w:val="21"/>
        </w:numPr>
        <w:autoSpaceDE w:val="0"/>
        <w:autoSpaceDN w:val="0"/>
        <w:adjustRightInd w:val="0"/>
        <w:spacing w:after="0" w:line="240" w:lineRule="auto"/>
        <w:rPr>
          <w:rFonts w:ascii="Arial" w:hAnsi="Arial" w:cs="Arial"/>
          <w:sz w:val="24"/>
          <w:szCs w:val="24"/>
        </w:rPr>
      </w:pPr>
      <w:r>
        <w:rPr>
          <w:rFonts w:ascii="Arial" w:hAnsi="Arial" w:cs="Arial"/>
          <w:sz w:val="24"/>
          <w:szCs w:val="24"/>
        </w:rPr>
        <w:t>Additional Public Board meetings were added so that the Board met every month.  The additional meetings focused upon COVID-19 recovery and Winter pressures.</w:t>
      </w:r>
    </w:p>
    <w:p w14:paraId="4FDD8456" w14:textId="77777777" w:rsidR="006163D6" w:rsidRDefault="006163D6" w:rsidP="006163D6">
      <w:pPr>
        <w:pStyle w:val="ListParagraph"/>
        <w:autoSpaceDE w:val="0"/>
        <w:autoSpaceDN w:val="0"/>
        <w:adjustRightInd w:val="0"/>
        <w:spacing w:after="0" w:line="240" w:lineRule="auto"/>
        <w:ind w:left="643"/>
        <w:rPr>
          <w:rFonts w:ascii="Arial" w:hAnsi="Arial" w:cs="Arial"/>
          <w:sz w:val="24"/>
          <w:szCs w:val="24"/>
        </w:rPr>
      </w:pPr>
    </w:p>
    <w:p w14:paraId="002AAE8A" w14:textId="77777777" w:rsidR="006163D6" w:rsidRDefault="006163D6" w:rsidP="006163D6">
      <w:pPr>
        <w:pStyle w:val="ListParagraph"/>
        <w:numPr>
          <w:ilvl w:val="0"/>
          <w:numId w:val="21"/>
        </w:numPr>
        <w:autoSpaceDE w:val="0"/>
        <w:autoSpaceDN w:val="0"/>
        <w:adjustRightInd w:val="0"/>
        <w:spacing w:after="0" w:line="240" w:lineRule="auto"/>
        <w:rPr>
          <w:rFonts w:ascii="Arial" w:hAnsi="Arial" w:cs="Arial"/>
          <w:sz w:val="24"/>
          <w:szCs w:val="24"/>
        </w:rPr>
      </w:pPr>
      <w:r>
        <w:rPr>
          <w:rFonts w:ascii="Arial" w:hAnsi="Arial" w:cs="Arial"/>
          <w:sz w:val="24"/>
          <w:szCs w:val="24"/>
        </w:rPr>
        <w:t>A report on system pressures (Covid and non Covid) was developed and presented at each meeting of the Board to ensure that the Board and the Public were kept abreast of key system pressures over the Winter period.</w:t>
      </w:r>
    </w:p>
    <w:p w14:paraId="00769FB4" w14:textId="77777777" w:rsidR="006163D6" w:rsidRDefault="006163D6" w:rsidP="006163D6">
      <w:pPr>
        <w:pStyle w:val="ListParagraph"/>
        <w:autoSpaceDE w:val="0"/>
        <w:autoSpaceDN w:val="0"/>
        <w:adjustRightInd w:val="0"/>
        <w:spacing w:after="0" w:line="240" w:lineRule="auto"/>
        <w:ind w:left="643"/>
        <w:rPr>
          <w:rFonts w:ascii="Arial" w:hAnsi="Arial" w:cs="Arial"/>
          <w:sz w:val="24"/>
          <w:szCs w:val="24"/>
        </w:rPr>
      </w:pPr>
    </w:p>
    <w:p w14:paraId="61D97F60" w14:textId="77777777" w:rsidR="006163D6" w:rsidRPr="00D20C59" w:rsidRDefault="006163D6" w:rsidP="006163D6">
      <w:pPr>
        <w:pStyle w:val="ListParagraph"/>
        <w:numPr>
          <w:ilvl w:val="0"/>
          <w:numId w:val="21"/>
        </w:numPr>
        <w:autoSpaceDE w:val="0"/>
        <w:autoSpaceDN w:val="0"/>
        <w:adjustRightInd w:val="0"/>
        <w:spacing w:after="0" w:line="240" w:lineRule="auto"/>
        <w:rPr>
          <w:rFonts w:ascii="Arial" w:hAnsi="Arial" w:cs="Arial"/>
          <w:sz w:val="24"/>
          <w:szCs w:val="24"/>
        </w:rPr>
      </w:pPr>
      <w:r w:rsidRPr="00D20C59">
        <w:rPr>
          <w:rFonts w:ascii="Arial" w:hAnsi="Arial" w:cs="Arial"/>
          <w:sz w:val="24"/>
          <w:szCs w:val="24"/>
        </w:rPr>
        <w:t>Executive attendance at Committee meetings was reviewed to release Executive Directors’ time to focus on the system pressure priorities, with only Executive Leads required to attend Committees.</w:t>
      </w:r>
    </w:p>
    <w:p w14:paraId="6FF87CEC" w14:textId="77777777" w:rsidR="006163D6" w:rsidRDefault="006163D6" w:rsidP="006163D6">
      <w:pPr>
        <w:pStyle w:val="ListParagraph"/>
        <w:autoSpaceDE w:val="0"/>
        <w:autoSpaceDN w:val="0"/>
        <w:adjustRightInd w:val="0"/>
        <w:spacing w:after="0" w:line="240" w:lineRule="auto"/>
        <w:ind w:left="643"/>
        <w:rPr>
          <w:rFonts w:ascii="Arial" w:hAnsi="Arial" w:cs="Arial"/>
          <w:sz w:val="24"/>
          <w:szCs w:val="24"/>
        </w:rPr>
      </w:pPr>
    </w:p>
    <w:p w14:paraId="2ADD503D" w14:textId="77777777" w:rsidR="006163D6" w:rsidRDefault="006163D6" w:rsidP="006163D6">
      <w:pPr>
        <w:pStyle w:val="ListParagraph"/>
        <w:numPr>
          <w:ilvl w:val="0"/>
          <w:numId w:val="21"/>
        </w:numPr>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Committee agendas were kept to the key priorities of the Committees.</w:t>
      </w:r>
    </w:p>
    <w:p w14:paraId="075BFA39" w14:textId="77777777" w:rsidR="006163D6" w:rsidRDefault="006163D6" w:rsidP="006163D6">
      <w:pPr>
        <w:pStyle w:val="ListParagraph"/>
        <w:autoSpaceDE w:val="0"/>
        <w:autoSpaceDN w:val="0"/>
        <w:adjustRightInd w:val="0"/>
        <w:spacing w:after="0" w:line="240" w:lineRule="auto"/>
        <w:ind w:left="643"/>
        <w:rPr>
          <w:rFonts w:ascii="Arial" w:hAnsi="Arial" w:cs="Arial"/>
          <w:sz w:val="24"/>
          <w:szCs w:val="24"/>
        </w:rPr>
      </w:pPr>
    </w:p>
    <w:p w14:paraId="6E9B09D0" w14:textId="77777777" w:rsidR="006163D6" w:rsidRDefault="006163D6" w:rsidP="006163D6">
      <w:pPr>
        <w:pStyle w:val="ListParagraph"/>
        <w:numPr>
          <w:ilvl w:val="0"/>
          <w:numId w:val="21"/>
        </w:numPr>
        <w:autoSpaceDE w:val="0"/>
        <w:autoSpaceDN w:val="0"/>
        <w:adjustRightInd w:val="0"/>
        <w:spacing w:after="0" w:line="240" w:lineRule="auto"/>
        <w:rPr>
          <w:rFonts w:ascii="Arial" w:hAnsi="Arial" w:cs="Arial"/>
          <w:sz w:val="24"/>
          <w:szCs w:val="24"/>
        </w:rPr>
      </w:pPr>
      <w:r>
        <w:rPr>
          <w:rFonts w:ascii="Arial" w:hAnsi="Arial" w:cs="Arial"/>
          <w:sz w:val="24"/>
          <w:szCs w:val="24"/>
        </w:rPr>
        <w:t>The COVID-19 Board Governance Group was re-established on 6 January 2022.</w:t>
      </w:r>
    </w:p>
    <w:p w14:paraId="4CD457BD" w14:textId="77777777" w:rsidR="006163D6" w:rsidRDefault="006163D6" w:rsidP="006163D6">
      <w:pPr>
        <w:pStyle w:val="ListParagraph"/>
        <w:autoSpaceDE w:val="0"/>
        <w:autoSpaceDN w:val="0"/>
        <w:adjustRightInd w:val="0"/>
        <w:spacing w:after="0" w:line="240" w:lineRule="auto"/>
        <w:ind w:left="643"/>
        <w:rPr>
          <w:rFonts w:ascii="Arial" w:hAnsi="Arial" w:cs="Arial"/>
          <w:sz w:val="24"/>
          <w:szCs w:val="24"/>
        </w:rPr>
      </w:pPr>
    </w:p>
    <w:p w14:paraId="0936CC26" w14:textId="5286FF24" w:rsidR="006163D6" w:rsidRDefault="006163D6" w:rsidP="006163D6">
      <w:pPr>
        <w:pStyle w:val="ListParagraph"/>
        <w:numPr>
          <w:ilvl w:val="0"/>
          <w:numId w:val="21"/>
        </w:numPr>
        <w:autoSpaceDE w:val="0"/>
        <w:autoSpaceDN w:val="0"/>
        <w:adjustRightInd w:val="0"/>
        <w:spacing w:after="0" w:line="240" w:lineRule="auto"/>
        <w:rPr>
          <w:rFonts w:ascii="Arial" w:hAnsi="Arial" w:cs="Arial"/>
          <w:sz w:val="24"/>
          <w:szCs w:val="24"/>
        </w:rPr>
      </w:pPr>
      <w:r>
        <w:rPr>
          <w:rFonts w:ascii="Arial" w:hAnsi="Arial" w:cs="Arial"/>
          <w:sz w:val="24"/>
          <w:szCs w:val="24"/>
        </w:rPr>
        <w:t>The COVID-19 Operational Meeting was re-established</w:t>
      </w:r>
      <w:r w:rsidR="00261944">
        <w:rPr>
          <w:rFonts w:ascii="Arial" w:hAnsi="Arial" w:cs="Arial"/>
          <w:sz w:val="24"/>
          <w:szCs w:val="24"/>
        </w:rPr>
        <w:t xml:space="preserve"> </w:t>
      </w:r>
      <w:r>
        <w:rPr>
          <w:rFonts w:ascii="Arial" w:hAnsi="Arial" w:cs="Arial"/>
          <w:sz w:val="24"/>
          <w:szCs w:val="24"/>
        </w:rPr>
        <w:t>and met twice a week.</w:t>
      </w:r>
    </w:p>
    <w:p w14:paraId="16428328" w14:textId="77777777" w:rsidR="006163D6" w:rsidRPr="0073632B" w:rsidRDefault="006163D6" w:rsidP="006163D6">
      <w:pPr>
        <w:pStyle w:val="ListParagraph"/>
        <w:spacing w:line="240" w:lineRule="auto"/>
        <w:rPr>
          <w:rFonts w:ascii="Arial" w:hAnsi="Arial" w:cs="Arial"/>
          <w:sz w:val="24"/>
          <w:szCs w:val="24"/>
        </w:rPr>
      </w:pPr>
    </w:p>
    <w:p w14:paraId="10AE5599" w14:textId="77777777" w:rsidR="006163D6" w:rsidRDefault="006163D6" w:rsidP="006163D6">
      <w:pPr>
        <w:pStyle w:val="ListParagraph"/>
        <w:numPr>
          <w:ilvl w:val="0"/>
          <w:numId w:val="21"/>
        </w:numPr>
        <w:autoSpaceDE w:val="0"/>
        <w:autoSpaceDN w:val="0"/>
        <w:adjustRightInd w:val="0"/>
        <w:spacing w:after="0" w:line="240" w:lineRule="auto"/>
        <w:rPr>
          <w:rFonts w:ascii="Arial" w:hAnsi="Arial" w:cs="Arial"/>
          <w:sz w:val="24"/>
          <w:szCs w:val="24"/>
        </w:rPr>
      </w:pPr>
      <w:r>
        <w:rPr>
          <w:rFonts w:ascii="Arial" w:hAnsi="Arial" w:cs="Arial"/>
          <w:sz w:val="24"/>
          <w:szCs w:val="24"/>
        </w:rPr>
        <w:t>The Health Board moved to a site-based leadership model at UHW, UHL and Primary, Community and Social Care.</w:t>
      </w:r>
    </w:p>
    <w:p w14:paraId="0B168DAD" w14:textId="77777777" w:rsidR="006163D6" w:rsidRDefault="006163D6" w:rsidP="006163D6">
      <w:pPr>
        <w:autoSpaceDE w:val="0"/>
        <w:autoSpaceDN w:val="0"/>
        <w:adjustRightInd w:val="0"/>
        <w:spacing w:after="0" w:line="240" w:lineRule="auto"/>
        <w:rPr>
          <w:rFonts w:ascii="Arial" w:hAnsi="Arial" w:cs="Arial"/>
          <w:sz w:val="24"/>
          <w:szCs w:val="24"/>
        </w:rPr>
      </w:pPr>
    </w:p>
    <w:p w14:paraId="7B45D712" w14:textId="77777777" w:rsidR="006163D6" w:rsidRDefault="006163D6" w:rsidP="006163D6">
      <w:pPr>
        <w:autoSpaceDE w:val="0"/>
        <w:autoSpaceDN w:val="0"/>
        <w:adjustRightInd w:val="0"/>
        <w:spacing w:after="0" w:line="240" w:lineRule="auto"/>
        <w:rPr>
          <w:rFonts w:ascii="Arial" w:hAnsi="Arial" w:cs="Arial"/>
          <w:sz w:val="24"/>
          <w:szCs w:val="24"/>
        </w:rPr>
      </w:pPr>
    </w:p>
    <w:p w14:paraId="4158DAB4" w14:textId="77777777" w:rsidR="006163D6" w:rsidRDefault="006163D6" w:rsidP="006163D6">
      <w:pPr>
        <w:autoSpaceDE w:val="0"/>
        <w:autoSpaceDN w:val="0"/>
        <w:adjustRightInd w:val="0"/>
        <w:spacing w:after="0" w:line="240" w:lineRule="auto"/>
        <w:rPr>
          <w:rFonts w:ascii="Arial" w:hAnsi="Arial" w:cs="Arial"/>
          <w:sz w:val="24"/>
          <w:szCs w:val="24"/>
        </w:rPr>
      </w:pPr>
      <w:r>
        <w:rPr>
          <w:rFonts w:ascii="Arial" w:hAnsi="Arial" w:cs="Arial"/>
          <w:sz w:val="24"/>
          <w:szCs w:val="24"/>
        </w:rPr>
        <w:t>The Figure below shows how the Governance Structure was stepped up to support the operational pressures during the Winter period.</w:t>
      </w:r>
    </w:p>
    <w:p w14:paraId="08CB0D53" w14:textId="77777777" w:rsidR="006163D6" w:rsidRDefault="006163D6" w:rsidP="006163D6">
      <w:pPr>
        <w:autoSpaceDE w:val="0"/>
        <w:autoSpaceDN w:val="0"/>
        <w:adjustRightInd w:val="0"/>
        <w:spacing w:after="0" w:line="240" w:lineRule="auto"/>
        <w:rPr>
          <w:rFonts w:ascii="Arial" w:hAnsi="Arial" w:cs="Arial"/>
          <w:sz w:val="24"/>
          <w:szCs w:val="24"/>
        </w:rPr>
      </w:pPr>
      <w:r w:rsidRPr="00B63381">
        <w:rPr>
          <w:rFonts w:ascii="Arial" w:hAnsi="Arial" w:cs="Arial"/>
          <w:noProof/>
          <w:sz w:val="24"/>
          <w:szCs w:val="24"/>
        </w:rPr>
        <w:drawing>
          <wp:anchor distT="0" distB="0" distL="114300" distR="114300" simplePos="0" relativeHeight="251703296" behindDoc="0" locked="0" layoutInCell="1" allowOverlap="1" wp14:anchorId="7F4D0410" wp14:editId="48A1DFA2">
            <wp:simplePos x="0" y="0"/>
            <wp:positionH relativeFrom="margin">
              <wp:align>center</wp:align>
            </wp:positionH>
            <wp:positionV relativeFrom="paragraph">
              <wp:posOffset>228600</wp:posOffset>
            </wp:positionV>
            <wp:extent cx="6383959" cy="2449013"/>
            <wp:effectExtent l="0" t="0" r="0" b="889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6383959" cy="2449013"/>
                    </a:xfrm>
                    <a:prstGeom prst="rect">
                      <a:avLst/>
                    </a:prstGeom>
                  </pic:spPr>
                </pic:pic>
              </a:graphicData>
            </a:graphic>
            <wp14:sizeRelH relativeFrom="margin">
              <wp14:pctWidth>0</wp14:pctWidth>
            </wp14:sizeRelH>
            <wp14:sizeRelV relativeFrom="margin">
              <wp14:pctHeight>0</wp14:pctHeight>
            </wp14:sizeRelV>
          </wp:anchor>
        </w:drawing>
      </w:r>
    </w:p>
    <w:p w14:paraId="70CAEC23" w14:textId="77777777" w:rsidR="006163D6" w:rsidRPr="0073632B" w:rsidRDefault="006163D6" w:rsidP="006163D6">
      <w:pPr>
        <w:autoSpaceDE w:val="0"/>
        <w:autoSpaceDN w:val="0"/>
        <w:adjustRightInd w:val="0"/>
        <w:spacing w:after="0" w:line="240" w:lineRule="auto"/>
        <w:rPr>
          <w:rFonts w:ascii="Arial" w:hAnsi="Arial" w:cs="Arial"/>
          <w:sz w:val="24"/>
          <w:szCs w:val="24"/>
        </w:rPr>
      </w:pPr>
    </w:p>
    <w:p w14:paraId="33D1E364" w14:textId="77777777" w:rsidR="006163D6" w:rsidRDefault="006163D6" w:rsidP="006163D6">
      <w:pPr>
        <w:autoSpaceDE w:val="0"/>
        <w:autoSpaceDN w:val="0"/>
        <w:adjustRightInd w:val="0"/>
        <w:spacing w:after="0" w:line="240" w:lineRule="auto"/>
        <w:rPr>
          <w:rFonts w:ascii="Arial" w:hAnsi="Arial" w:cs="Arial"/>
          <w:sz w:val="24"/>
          <w:szCs w:val="24"/>
        </w:rPr>
      </w:pPr>
      <w:r w:rsidRPr="00583E2B">
        <w:rPr>
          <w:rFonts w:ascii="Arial" w:hAnsi="Arial" w:cs="Arial"/>
          <w:sz w:val="24"/>
          <w:szCs w:val="24"/>
        </w:rPr>
        <w:t>A full report on the Governance arrangements was discussed at the COVID-19 Board governance Group on 6</w:t>
      </w:r>
      <w:r w:rsidRPr="00583E2B">
        <w:rPr>
          <w:rFonts w:ascii="Arial" w:hAnsi="Arial" w:cs="Arial"/>
          <w:sz w:val="24"/>
          <w:szCs w:val="24"/>
          <w:vertAlign w:val="superscript"/>
        </w:rPr>
        <w:t>th</w:t>
      </w:r>
      <w:r w:rsidRPr="00583E2B">
        <w:rPr>
          <w:rFonts w:ascii="Arial" w:hAnsi="Arial" w:cs="Arial"/>
          <w:sz w:val="24"/>
          <w:szCs w:val="24"/>
        </w:rPr>
        <w:t xml:space="preserve"> January 2022.  It was also be reported to the Audit and Assurance Committee on 8</w:t>
      </w:r>
      <w:r w:rsidRPr="00583E2B">
        <w:rPr>
          <w:rFonts w:ascii="Arial" w:hAnsi="Arial" w:cs="Arial"/>
          <w:sz w:val="24"/>
          <w:szCs w:val="24"/>
          <w:vertAlign w:val="superscript"/>
        </w:rPr>
        <w:t>th</w:t>
      </w:r>
      <w:r w:rsidRPr="00583E2B">
        <w:rPr>
          <w:rFonts w:ascii="Arial" w:hAnsi="Arial" w:cs="Arial"/>
          <w:sz w:val="24"/>
          <w:szCs w:val="24"/>
        </w:rPr>
        <w:t xml:space="preserve"> February 2022 (see agenda item 7.8 on the following link:</w:t>
      </w:r>
    </w:p>
    <w:p w14:paraId="160D43BB" w14:textId="77777777" w:rsidR="006163D6" w:rsidRPr="00583E2B" w:rsidRDefault="006163D6" w:rsidP="006163D6">
      <w:pPr>
        <w:autoSpaceDE w:val="0"/>
        <w:autoSpaceDN w:val="0"/>
        <w:adjustRightInd w:val="0"/>
        <w:spacing w:after="0" w:line="240" w:lineRule="auto"/>
        <w:rPr>
          <w:rFonts w:ascii="Arial" w:hAnsi="Arial" w:cs="Arial"/>
          <w:sz w:val="24"/>
          <w:szCs w:val="24"/>
        </w:rPr>
      </w:pPr>
    </w:p>
    <w:p w14:paraId="15EC0C97" w14:textId="77777777" w:rsidR="006163D6" w:rsidRPr="00846FD8" w:rsidRDefault="003E6AA4" w:rsidP="006163D6">
      <w:pPr>
        <w:spacing w:line="240" w:lineRule="auto"/>
        <w:rPr>
          <w:rStyle w:val="Hyperlink"/>
          <w:rFonts w:ascii="Arial" w:hAnsi="Arial" w:cs="Arial"/>
          <w:color w:val="auto"/>
          <w:sz w:val="24"/>
          <w:szCs w:val="24"/>
          <w:u w:val="none"/>
        </w:rPr>
      </w:pPr>
      <w:hyperlink r:id="rId52" w:history="1">
        <w:r w:rsidR="006163D6" w:rsidRPr="00846FD8">
          <w:rPr>
            <w:rStyle w:val="Hyperlink"/>
            <w:rFonts w:ascii="Arial" w:hAnsi="Arial" w:cs="Arial"/>
            <w:color w:val="auto"/>
            <w:sz w:val="24"/>
            <w:szCs w:val="24"/>
            <w:u w:val="none"/>
          </w:rPr>
          <w:t>https://cavuhb.nhs.wales/files/board-and-committees/audit-and-assurance-committee-2021-22/audit-080222-final-boardbook-v7-0-pdf/</w:t>
        </w:r>
      </w:hyperlink>
    </w:p>
    <w:p w14:paraId="1BABC46A" w14:textId="77777777" w:rsidR="006163D6" w:rsidRPr="00583E2B" w:rsidRDefault="006163D6" w:rsidP="006163D6">
      <w:pPr>
        <w:spacing w:line="240" w:lineRule="auto"/>
        <w:rPr>
          <w:rFonts w:ascii="Arial" w:hAnsi="Arial" w:cs="Arial"/>
          <w:color w:val="0563C1" w:themeColor="hyperlink"/>
          <w:sz w:val="24"/>
          <w:szCs w:val="24"/>
          <w:u w:val="single"/>
        </w:rPr>
      </w:pPr>
    </w:p>
    <w:p w14:paraId="279ADBE5" w14:textId="77777777" w:rsidR="006163D6" w:rsidRDefault="006163D6" w:rsidP="006163D6">
      <w:pPr>
        <w:spacing w:line="240" w:lineRule="auto"/>
        <w:rPr>
          <w:rFonts w:ascii="Arial" w:hAnsi="Arial" w:cs="Arial"/>
          <w:sz w:val="24"/>
          <w:szCs w:val="24"/>
        </w:rPr>
      </w:pPr>
      <w:r w:rsidRPr="00B01D73">
        <w:rPr>
          <w:rFonts w:ascii="Arial" w:hAnsi="Arial" w:cs="Arial"/>
          <w:sz w:val="24"/>
          <w:szCs w:val="24"/>
        </w:rPr>
        <w:t>The C</w:t>
      </w:r>
      <w:r>
        <w:rPr>
          <w:rFonts w:ascii="Arial" w:hAnsi="Arial" w:cs="Arial"/>
          <w:sz w:val="24"/>
          <w:szCs w:val="24"/>
        </w:rPr>
        <w:t>OVID-</w:t>
      </w:r>
      <w:r w:rsidRPr="00B01D73">
        <w:rPr>
          <w:rFonts w:ascii="Arial" w:hAnsi="Arial" w:cs="Arial"/>
          <w:sz w:val="24"/>
          <w:szCs w:val="24"/>
        </w:rPr>
        <w:t>19 Board Governance Group was stood down at the end of February 2022 and the Board has now returned to its usual cycle of meetings being every other month.  The Systems Resilience Report continue</w:t>
      </w:r>
      <w:r>
        <w:rPr>
          <w:rFonts w:ascii="Arial" w:hAnsi="Arial" w:cs="Arial"/>
          <w:sz w:val="24"/>
          <w:szCs w:val="24"/>
        </w:rPr>
        <w:t>s</w:t>
      </w:r>
      <w:r w:rsidRPr="00B01D73">
        <w:rPr>
          <w:rFonts w:ascii="Arial" w:hAnsi="Arial" w:cs="Arial"/>
          <w:sz w:val="24"/>
          <w:szCs w:val="24"/>
        </w:rPr>
        <w:t xml:space="preserve"> to be presented to the Board at each bi</w:t>
      </w:r>
      <w:r>
        <w:rPr>
          <w:rFonts w:ascii="Arial" w:hAnsi="Arial" w:cs="Arial"/>
          <w:sz w:val="24"/>
          <w:szCs w:val="24"/>
        </w:rPr>
        <w:t>-</w:t>
      </w:r>
      <w:r w:rsidRPr="00B01D73">
        <w:rPr>
          <w:rFonts w:ascii="Arial" w:hAnsi="Arial" w:cs="Arial"/>
          <w:sz w:val="24"/>
          <w:szCs w:val="24"/>
        </w:rPr>
        <w:t xml:space="preserve">monthly meeting and the Committee business </w:t>
      </w:r>
      <w:r>
        <w:rPr>
          <w:rFonts w:ascii="Arial" w:hAnsi="Arial" w:cs="Arial"/>
          <w:sz w:val="24"/>
          <w:szCs w:val="24"/>
        </w:rPr>
        <w:t>has</w:t>
      </w:r>
      <w:r w:rsidRPr="00B01D73">
        <w:rPr>
          <w:rFonts w:ascii="Arial" w:hAnsi="Arial" w:cs="Arial"/>
          <w:sz w:val="24"/>
          <w:szCs w:val="24"/>
        </w:rPr>
        <w:t xml:space="preserve"> return</w:t>
      </w:r>
      <w:r>
        <w:rPr>
          <w:rFonts w:ascii="Arial" w:hAnsi="Arial" w:cs="Arial"/>
          <w:sz w:val="24"/>
          <w:szCs w:val="24"/>
        </w:rPr>
        <w:t>ed</w:t>
      </w:r>
      <w:r w:rsidRPr="00B01D73">
        <w:rPr>
          <w:rFonts w:ascii="Arial" w:hAnsi="Arial" w:cs="Arial"/>
          <w:sz w:val="24"/>
          <w:szCs w:val="24"/>
        </w:rPr>
        <w:t xml:space="preserve"> to ‘business as usual’.  </w:t>
      </w:r>
      <w:r>
        <w:rPr>
          <w:rFonts w:ascii="Arial" w:hAnsi="Arial" w:cs="Arial"/>
          <w:sz w:val="24"/>
          <w:szCs w:val="24"/>
        </w:rPr>
        <w:t>G</w:t>
      </w:r>
      <w:r w:rsidRPr="00B01D73">
        <w:rPr>
          <w:rFonts w:ascii="Arial" w:hAnsi="Arial" w:cs="Arial"/>
          <w:sz w:val="24"/>
          <w:szCs w:val="24"/>
        </w:rPr>
        <w:t xml:space="preserve">overnance arrangements and reporting structures </w:t>
      </w:r>
      <w:r>
        <w:rPr>
          <w:rFonts w:ascii="Arial" w:hAnsi="Arial" w:cs="Arial"/>
          <w:sz w:val="24"/>
          <w:szCs w:val="24"/>
        </w:rPr>
        <w:t>c</w:t>
      </w:r>
      <w:r w:rsidRPr="00B01D73">
        <w:rPr>
          <w:rFonts w:ascii="Arial" w:hAnsi="Arial" w:cs="Arial"/>
          <w:sz w:val="24"/>
          <w:szCs w:val="24"/>
        </w:rPr>
        <w:t>ontinue to be monitored and kept under review with the ability, after discussion and agreement of the Board, to stand the arrangements up or down as and when required</w:t>
      </w:r>
      <w:r>
        <w:rPr>
          <w:rFonts w:ascii="Arial" w:hAnsi="Arial" w:cs="Arial"/>
          <w:sz w:val="24"/>
          <w:szCs w:val="24"/>
        </w:rPr>
        <w:t>.</w:t>
      </w:r>
    </w:p>
    <w:p w14:paraId="7AF29B4E" w14:textId="77777777" w:rsidR="006163D6" w:rsidRPr="00345D17" w:rsidRDefault="006163D6" w:rsidP="006163D6">
      <w:pPr>
        <w:spacing w:line="240" w:lineRule="auto"/>
        <w:rPr>
          <w:rFonts w:ascii="Arial" w:hAnsi="Arial" w:cs="Arial"/>
          <w:sz w:val="24"/>
          <w:szCs w:val="24"/>
        </w:rPr>
      </w:pPr>
      <w:r>
        <w:rPr>
          <w:rFonts w:ascii="Arial" w:hAnsi="Arial" w:cs="Arial"/>
          <w:sz w:val="24"/>
          <w:szCs w:val="24"/>
        </w:rPr>
        <w:t>This year t</w:t>
      </w:r>
      <w:r w:rsidRPr="00B01D73">
        <w:rPr>
          <w:rFonts w:ascii="Arial" w:hAnsi="Arial" w:cs="Arial"/>
          <w:sz w:val="24"/>
          <w:szCs w:val="24"/>
        </w:rPr>
        <w:t xml:space="preserve">he Health Board commenced preparations in readiness for an impending </w:t>
      </w:r>
      <w:r>
        <w:rPr>
          <w:rFonts w:ascii="Arial" w:hAnsi="Arial" w:cs="Arial"/>
          <w:sz w:val="24"/>
          <w:szCs w:val="24"/>
        </w:rPr>
        <w:t>P</w:t>
      </w:r>
      <w:r w:rsidRPr="00B01D73">
        <w:rPr>
          <w:rFonts w:ascii="Arial" w:hAnsi="Arial" w:cs="Arial"/>
          <w:sz w:val="24"/>
          <w:szCs w:val="24"/>
        </w:rPr>
        <w:t xml:space="preserve">ublic </w:t>
      </w:r>
      <w:r>
        <w:rPr>
          <w:rFonts w:ascii="Arial" w:hAnsi="Arial" w:cs="Arial"/>
          <w:sz w:val="24"/>
          <w:szCs w:val="24"/>
        </w:rPr>
        <w:t>I</w:t>
      </w:r>
      <w:r w:rsidRPr="00B01D73">
        <w:rPr>
          <w:rFonts w:ascii="Arial" w:hAnsi="Arial" w:cs="Arial"/>
          <w:sz w:val="24"/>
          <w:szCs w:val="24"/>
        </w:rPr>
        <w:t>nquiry into the C</w:t>
      </w:r>
      <w:r>
        <w:rPr>
          <w:rFonts w:ascii="Arial" w:hAnsi="Arial" w:cs="Arial"/>
          <w:sz w:val="24"/>
          <w:szCs w:val="24"/>
        </w:rPr>
        <w:t>OVID</w:t>
      </w:r>
      <w:r w:rsidRPr="00B01D73">
        <w:rPr>
          <w:rFonts w:ascii="Arial" w:hAnsi="Arial" w:cs="Arial"/>
          <w:sz w:val="24"/>
          <w:szCs w:val="24"/>
        </w:rPr>
        <w:t>-19 pandemic</w:t>
      </w:r>
      <w:r>
        <w:rPr>
          <w:rFonts w:ascii="Arial" w:hAnsi="Arial" w:cs="Arial"/>
          <w:sz w:val="24"/>
          <w:szCs w:val="24"/>
        </w:rPr>
        <w:t xml:space="preserve">.  This included the establishment of the COVID-19 Public Inquiry Steering Group (which held its first meeting on 1 February 2022).  The purpose of </w:t>
      </w:r>
      <w:r w:rsidRPr="00B01D73">
        <w:rPr>
          <w:rFonts w:ascii="Arial" w:hAnsi="Arial" w:cs="Arial"/>
          <w:sz w:val="24"/>
          <w:szCs w:val="24"/>
        </w:rPr>
        <w:t xml:space="preserve">the Steering Group </w:t>
      </w:r>
      <w:r>
        <w:rPr>
          <w:rFonts w:ascii="Arial" w:hAnsi="Arial" w:cs="Arial"/>
          <w:sz w:val="24"/>
          <w:szCs w:val="24"/>
        </w:rPr>
        <w:t>is</w:t>
      </w:r>
      <w:r w:rsidRPr="00B01D73">
        <w:rPr>
          <w:rFonts w:ascii="Arial" w:hAnsi="Arial" w:cs="Arial"/>
          <w:sz w:val="24"/>
          <w:szCs w:val="24"/>
        </w:rPr>
        <w:t xml:space="preserve"> to consider the strategy and approach </w:t>
      </w:r>
      <w:r w:rsidRPr="00B01D73">
        <w:rPr>
          <w:rFonts w:ascii="Arial" w:hAnsi="Arial" w:cs="Arial"/>
          <w:sz w:val="24"/>
          <w:szCs w:val="24"/>
        </w:rPr>
        <w:lastRenderedPageBreak/>
        <w:t xml:space="preserve">to the Public Inquiry before making recommendations on the same to the Board.  The Steering Group’s membership will comprise </w:t>
      </w:r>
      <w:r>
        <w:rPr>
          <w:rFonts w:ascii="Arial" w:hAnsi="Arial" w:cs="Arial"/>
          <w:sz w:val="24"/>
          <w:szCs w:val="24"/>
        </w:rPr>
        <w:t xml:space="preserve">of </w:t>
      </w:r>
      <w:r w:rsidRPr="00B01D73">
        <w:rPr>
          <w:rFonts w:ascii="Arial" w:hAnsi="Arial" w:cs="Arial"/>
          <w:sz w:val="24"/>
          <w:szCs w:val="24"/>
        </w:rPr>
        <w:t>the Independent Member Legal, Independent Member Trade Union, Chief Executive Officer, Executive Director of People and Culture, Executive Nurse Director, Medical Director and the Director of Corporate Governance</w:t>
      </w:r>
      <w:r>
        <w:rPr>
          <w:rFonts w:ascii="Arial" w:hAnsi="Arial" w:cs="Arial"/>
          <w:sz w:val="24"/>
          <w:szCs w:val="24"/>
        </w:rPr>
        <w:t xml:space="preserve">.  </w:t>
      </w:r>
      <w:r w:rsidRPr="00B01D73">
        <w:rPr>
          <w:rFonts w:ascii="Arial" w:hAnsi="Arial" w:cs="Arial"/>
          <w:sz w:val="24"/>
          <w:szCs w:val="24"/>
        </w:rPr>
        <w:t xml:space="preserve">Other key </w:t>
      </w:r>
      <w:r>
        <w:rPr>
          <w:rFonts w:ascii="Arial" w:hAnsi="Arial" w:cs="Arial"/>
          <w:sz w:val="24"/>
          <w:szCs w:val="24"/>
        </w:rPr>
        <w:t>m</w:t>
      </w:r>
      <w:r w:rsidRPr="00B01D73">
        <w:rPr>
          <w:rFonts w:ascii="Arial" w:hAnsi="Arial" w:cs="Arial"/>
          <w:sz w:val="24"/>
          <w:szCs w:val="24"/>
        </w:rPr>
        <w:t>embers of staff may be invited to attend the Steering Group as and when require</w:t>
      </w:r>
      <w:r>
        <w:rPr>
          <w:rFonts w:ascii="Arial" w:hAnsi="Arial" w:cs="Arial"/>
          <w:sz w:val="24"/>
          <w:szCs w:val="24"/>
        </w:rPr>
        <w:t>d.</w:t>
      </w:r>
    </w:p>
    <w:p w14:paraId="483D0B9A" w14:textId="77777777" w:rsidR="006163D6" w:rsidRDefault="006163D6" w:rsidP="006163D6">
      <w:pPr>
        <w:autoSpaceDE w:val="0"/>
        <w:autoSpaceDN w:val="0"/>
        <w:adjustRightInd w:val="0"/>
        <w:spacing w:after="0" w:line="240" w:lineRule="auto"/>
        <w:rPr>
          <w:rFonts w:ascii="Arial" w:hAnsi="Arial" w:cs="Arial"/>
          <w:b/>
          <w:color w:val="00B0F0"/>
          <w:sz w:val="24"/>
          <w:szCs w:val="24"/>
          <w:u w:val="single"/>
        </w:rPr>
      </w:pPr>
    </w:p>
    <w:p w14:paraId="68F2EDFB" w14:textId="487D043D" w:rsidR="006163D6" w:rsidRPr="00A82457" w:rsidRDefault="006163D6" w:rsidP="006163D6">
      <w:pPr>
        <w:autoSpaceDE w:val="0"/>
        <w:autoSpaceDN w:val="0"/>
        <w:adjustRightInd w:val="0"/>
        <w:spacing w:after="0" w:line="240" w:lineRule="auto"/>
        <w:rPr>
          <w:rFonts w:ascii="Arial" w:hAnsi="Arial" w:cs="Arial"/>
          <w:b/>
          <w:color w:val="0070C0"/>
          <w:sz w:val="24"/>
          <w:szCs w:val="24"/>
        </w:rPr>
      </w:pPr>
      <w:r w:rsidRPr="00A82457">
        <w:rPr>
          <w:rFonts w:ascii="Arial" w:hAnsi="Arial" w:cs="Arial"/>
          <w:b/>
          <w:color w:val="0070C0"/>
          <w:sz w:val="24"/>
          <w:szCs w:val="24"/>
        </w:rPr>
        <w:t>1</w:t>
      </w:r>
      <w:r w:rsidR="00F42F42">
        <w:rPr>
          <w:rFonts w:ascii="Arial" w:hAnsi="Arial" w:cs="Arial"/>
          <w:b/>
          <w:color w:val="0070C0"/>
          <w:sz w:val="24"/>
          <w:szCs w:val="24"/>
        </w:rPr>
        <w:t>3</w:t>
      </w:r>
      <w:r w:rsidRPr="00A82457">
        <w:rPr>
          <w:rFonts w:ascii="Arial" w:hAnsi="Arial" w:cs="Arial"/>
          <w:b/>
          <w:color w:val="0070C0"/>
          <w:sz w:val="24"/>
          <w:szCs w:val="24"/>
        </w:rPr>
        <w:t>.7 Board &amp; Committee Meetings during COVID-19</w:t>
      </w:r>
    </w:p>
    <w:p w14:paraId="4AA0AA9F" w14:textId="77777777" w:rsidR="006163D6" w:rsidRPr="00C722CC" w:rsidRDefault="006163D6" w:rsidP="006163D6">
      <w:pPr>
        <w:autoSpaceDE w:val="0"/>
        <w:autoSpaceDN w:val="0"/>
        <w:adjustRightInd w:val="0"/>
        <w:spacing w:after="0" w:line="240" w:lineRule="auto"/>
        <w:rPr>
          <w:rFonts w:ascii="Arial" w:hAnsi="Arial" w:cs="Arial"/>
          <w:i/>
          <w:color w:val="000000" w:themeColor="text1"/>
          <w:sz w:val="24"/>
          <w:szCs w:val="24"/>
        </w:rPr>
      </w:pPr>
    </w:p>
    <w:p w14:paraId="10BE79F2"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rPr>
      </w:pPr>
      <w:r>
        <w:rPr>
          <w:rFonts w:ascii="Arial" w:hAnsi="Arial" w:cs="Arial"/>
          <w:color w:val="000000" w:themeColor="text1"/>
          <w:sz w:val="24"/>
          <w:szCs w:val="24"/>
        </w:rPr>
        <w:t>During the financial year 2021-22, all meetings continued to be held virtually to enable full Board and Committee attendance and to ensure openness and transparency.</w:t>
      </w:r>
    </w:p>
    <w:p w14:paraId="7658E6C4"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rPr>
      </w:pPr>
    </w:p>
    <w:p w14:paraId="4B99F3B3"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It is acknowledged that in these unprecedented times, there are limitations on Boards and Committees being able to physically meet where this is not necessary and can be achieved by other means. In accordance with the Public Bodies (Admissions to Meetings) Act 1960 the organisation is required to meet in public. As a result of the public health risk linked to the pandemic there have been limitations on public gatherings and</w:t>
      </w:r>
      <w:r>
        <w:rPr>
          <w:rFonts w:ascii="Arial" w:hAnsi="Arial" w:cs="Arial"/>
          <w:color w:val="000000"/>
          <w:sz w:val="24"/>
          <w:szCs w:val="24"/>
        </w:rPr>
        <w:t xml:space="preserve"> it</w:t>
      </w:r>
      <w:r w:rsidRPr="0073632B">
        <w:rPr>
          <w:rFonts w:ascii="Arial" w:hAnsi="Arial" w:cs="Arial"/>
          <w:color w:val="000000"/>
          <w:sz w:val="24"/>
          <w:szCs w:val="24"/>
        </w:rPr>
        <w:t xml:space="preserve"> has not therefore been possible to allow the public to attend meetings of our </w:t>
      </w:r>
      <w:r>
        <w:rPr>
          <w:rFonts w:ascii="Arial" w:hAnsi="Arial" w:cs="Arial"/>
          <w:color w:val="000000"/>
          <w:sz w:val="24"/>
          <w:szCs w:val="24"/>
        </w:rPr>
        <w:t>B</w:t>
      </w:r>
      <w:r w:rsidRPr="0073632B">
        <w:rPr>
          <w:rFonts w:ascii="Arial" w:hAnsi="Arial" w:cs="Arial"/>
          <w:color w:val="000000"/>
          <w:sz w:val="24"/>
          <w:szCs w:val="24"/>
        </w:rPr>
        <w:t xml:space="preserve">oard and </w:t>
      </w:r>
      <w:r>
        <w:rPr>
          <w:rFonts w:ascii="Arial" w:hAnsi="Arial" w:cs="Arial"/>
          <w:color w:val="000000"/>
          <w:sz w:val="24"/>
          <w:szCs w:val="24"/>
        </w:rPr>
        <w:t>C</w:t>
      </w:r>
      <w:r w:rsidRPr="0073632B">
        <w:rPr>
          <w:rFonts w:ascii="Arial" w:hAnsi="Arial" w:cs="Arial"/>
          <w:color w:val="000000"/>
          <w:sz w:val="24"/>
          <w:szCs w:val="24"/>
        </w:rPr>
        <w:t xml:space="preserve">ommittees from April </w:t>
      </w:r>
      <w:r w:rsidRPr="00C95369">
        <w:rPr>
          <w:rFonts w:ascii="Arial" w:hAnsi="Arial" w:cs="Arial"/>
          <w:color w:val="000000"/>
          <w:sz w:val="24"/>
          <w:szCs w:val="24"/>
        </w:rPr>
        <w:t>2021 to March 2022</w:t>
      </w:r>
      <w:r w:rsidRPr="0073632B">
        <w:rPr>
          <w:rFonts w:ascii="Arial" w:hAnsi="Arial" w:cs="Arial"/>
          <w:b/>
          <w:i/>
          <w:color w:val="000000"/>
          <w:sz w:val="24"/>
          <w:szCs w:val="24"/>
        </w:rPr>
        <w:t>.</w:t>
      </w:r>
      <w:r w:rsidRPr="0073632B">
        <w:rPr>
          <w:rFonts w:ascii="Arial" w:hAnsi="Arial" w:cs="Arial"/>
          <w:color w:val="000000"/>
          <w:sz w:val="24"/>
          <w:szCs w:val="24"/>
        </w:rPr>
        <w:t xml:space="preserve"> To ensure business was conducted in as open and transparent manner as possible during this time the following actions were taken: -</w:t>
      </w:r>
    </w:p>
    <w:p w14:paraId="6C26F5AA" w14:textId="77777777" w:rsidR="006163D6" w:rsidRPr="007833A9" w:rsidRDefault="006163D6" w:rsidP="006163D6">
      <w:pPr>
        <w:autoSpaceDE w:val="0"/>
        <w:autoSpaceDN w:val="0"/>
        <w:adjustRightInd w:val="0"/>
        <w:spacing w:after="0" w:line="240" w:lineRule="auto"/>
        <w:rPr>
          <w:rFonts w:ascii="Arial" w:hAnsi="Arial" w:cs="Arial"/>
          <w:color w:val="000000" w:themeColor="text1"/>
          <w:sz w:val="24"/>
          <w:szCs w:val="24"/>
        </w:rPr>
      </w:pPr>
    </w:p>
    <w:p w14:paraId="2DAB5A38" w14:textId="77777777" w:rsidR="006163D6" w:rsidRPr="007833A9" w:rsidRDefault="006163D6" w:rsidP="006163D6">
      <w:pPr>
        <w:autoSpaceDE w:val="0"/>
        <w:autoSpaceDN w:val="0"/>
        <w:adjustRightInd w:val="0"/>
        <w:spacing w:after="0" w:line="240" w:lineRule="auto"/>
        <w:rPr>
          <w:rFonts w:ascii="Arial" w:hAnsi="Arial" w:cs="Arial"/>
          <w:color w:val="000000" w:themeColor="text1"/>
          <w:sz w:val="24"/>
          <w:szCs w:val="24"/>
          <w:highlight w:val="yellow"/>
        </w:rPr>
      </w:pPr>
    </w:p>
    <w:p w14:paraId="21B0D9B5" w14:textId="77777777" w:rsidR="006163D6" w:rsidRPr="00C95369" w:rsidRDefault="006163D6" w:rsidP="00A1758F">
      <w:pPr>
        <w:pStyle w:val="ListParagraph"/>
        <w:numPr>
          <w:ilvl w:val="0"/>
          <w:numId w:val="50"/>
        </w:numPr>
        <w:autoSpaceDE w:val="0"/>
        <w:autoSpaceDN w:val="0"/>
        <w:adjustRightInd w:val="0"/>
        <w:spacing w:after="0" w:line="240" w:lineRule="auto"/>
        <w:rPr>
          <w:rFonts w:ascii="Arial" w:hAnsi="Arial" w:cs="Arial"/>
          <w:i/>
          <w:color w:val="000000" w:themeColor="text1"/>
          <w:sz w:val="24"/>
          <w:szCs w:val="24"/>
        </w:rPr>
      </w:pPr>
      <w:r w:rsidRPr="00C722CC">
        <w:rPr>
          <w:rFonts w:ascii="Arial" w:hAnsi="Arial" w:cs="Arial"/>
          <w:sz w:val="24"/>
          <w:szCs w:val="24"/>
        </w:rPr>
        <w:t>A range of online video platforms w</w:t>
      </w:r>
      <w:r>
        <w:rPr>
          <w:rFonts w:ascii="Arial" w:hAnsi="Arial" w:cs="Arial"/>
          <w:sz w:val="24"/>
          <w:szCs w:val="24"/>
        </w:rPr>
        <w:t>as</w:t>
      </w:r>
      <w:r w:rsidRPr="00C722CC">
        <w:rPr>
          <w:rFonts w:ascii="Arial" w:hAnsi="Arial" w:cs="Arial"/>
          <w:sz w:val="24"/>
          <w:szCs w:val="24"/>
        </w:rPr>
        <w:t xml:space="preserve"> used to enable members of the </w:t>
      </w:r>
      <w:r>
        <w:rPr>
          <w:rFonts w:ascii="Arial" w:hAnsi="Arial" w:cs="Arial"/>
          <w:sz w:val="24"/>
          <w:szCs w:val="24"/>
        </w:rPr>
        <w:t>P</w:t>
      </w:r>
      <w:r w:rsidRPr="00C722CC">
        <w:rPr>
          <w:rFonts w:ascii="Arial" w:hAnsi="Arial" w:cs="Arial"/>
          <w:sz w:val="24"/>
          <w:szCs w:val="24"/>
        </w:rPr>
        <w:t>ublic to observe Board meetings, thus ensuring openness and transparency. Links and recordings were published on our website</w:t>
      </w:r>
      <w:r>
        <w:rPr>
          <w:rFonts w:ascii="Arial" w:hAnsi="Arial" w:cs="Arial"/>
          <w:sz w:val="24"/>
          <w:szCs w:val="24"/>
        </w:rPr>
        <w:t>.</w:t>
      </w:r>
    </w:p>
    <w:p w14:paraId="189CB38C" w14:textId="77777777" w:rsidR="006163D6" w:rsidRPr="00C722CC" w:rsidRDefault="006163D6" w:rsidP="006163D6">
      <w:pPr>
        <w:pStyle w:val="ListParagraph"/>
        <w:autoSpaceDE w:val="0"/>
        <w:autoSpaceDN w:val="0"/>
        <w:adjustRightInd w:val="0"/>
        <w:spacing w:after="0" w:line="240" w:lineRule="auto"/>
        <w:rPr>
          <w:rFonts w:ascii="Arial" w:hAnsi="Arial" w:cs="Arial"/>
          <w:i/>
          <w:color w:val="000000" w:themeColor="text1"/>
          <w:sz w:val="24"/>
          <w:szCs w:val="24"/>
        </w:rPr>
      </w:pPr>
    </w:p>
    <w:p w14:paraId="4EA0BD94" w14:textId="77777777" w:rsidR="006163D6" w:rsidRDefault="006163D6" w:rsidP="00A1758F">
      <w:pPr>
        <w:pStyle w:val="ListParagraph"/>
        <w:numPr>
          <w:ilvl w:val="0"/>
          <w:numId w:val="50"/>
        </w:numPr>
        <w:autoSpaceDE w:val="0"/>
        <w:autoSpaceDN w:val="0"/>
        <w:adjustRightInd w:val="0"/>
        <w:spacing w:after="0" w:line="240" w:lineRule="auto"/>
        <w:rPr>
          <w:rFonts w:ascii="Arial" w:hAnsi="Arial" w:cs="Arial"/>
          <w:color w:val="000000" w:themeColor="text1"/>
          <w:sz w:val="24"/>
          <w:szCs w:val="24"/>
        </w:rPr>
      </w:pPr>
      <w:r w:rsidRPr="00A062D2">
        <w:rPr>
          <w:rFonts w:ascii="Arial" w:hAnsi="Arial" w:cs="Arial"/>
          <w:color w:val="000000" w:themeColor="text1"/>
          <w:sz w:val="24"/>
          <w:szCs w:val="24"/>
        </w:rPr>
        <w:t>The agendas for the Board and for the Committees of the Board were kept to a minimum and they were agreed between the Chair and Executive Lead as per normal arrangements</w:t>
      </w:r>
      <w:r w:rsidRPr="00C722CC">
        <w:rPr>
          <w:rFonts w:ascii="Arial" w:hAnsi="Arial" w:cs="Arial"/>
          <w:color w:val="000000" w:themeColor="text1"/>
          <w:sz w:val="24"/>
          <w:szCs w:val="24"/>
        </w:rPr>
        <w:t>.</w:t>
      </w:r>
    </w:p>
    <w:p w14:paraId="0795A7B1" w14:textId="77777777" w:rsidR="006163D6" w:rsidRPr="00C95369" w:rsidRDefault="006163D6" w:rsidP="006163D6">
      <w:pPr>
        <w:pStyle w:val="ListParagraph"/>
        <w:spacing w:line="240" w:lineRule="auto"/>
        <w:rPr>
          <w:rFonts w:ascii="Arial" w:hAnsi="Arial" w:cs="Arial"/>
          <w:color w:val="000000" w:themeColor="text1"/>
          <w:sz w:val="24"/>
          <w:szCs w:val="24"/>
        </w:rPr>
      </w:pPr>
    </w:p>
    <w:p w14:paraId="134EEB60" w14:textId="77777777" w:rsidR="006163D6" w:rsidRPr="00A062D2" w:rsidRDefault="006163D6" w:rsidP="006163D6">
      <w:pPr>
        <w:pStyle w:val="ListParagraph"/>
        <w:autoSpaceDE w:val="0"/>
        <w:autoSpaceDN w:val="0"/>
        <w:adjustRightInd w:val="0"/>
        <w:spacing w:after="0" w:line="240" w:lineRule="auto"/>
        <w:rPr>
          <w:rFonts w:ascii="Arial" w:hAnsi="Arial" w:cs="Arial"/>
          <w:color w:val="000000" w:themeColor="text1"/>
          <w:sz w:val="24"/>
          <w:szCs w:val="24"/>
        </w:rPr>
      </w:pPr>
    </w:p>
    <w:p w14:paraId="55A86C95" w14:textId="77777777" w:rsidR="006163D6" w:rsidRDefault="006163D6" w:rsidP="00A1758F">
      <w:pPr>
        <w:pStyle w:val="ListParagraph"/>
        <w:numPr>
          <w:ilvl w:val="0"/>
          <w:numId w:val="50"/>
        </w:numPr>
        <w:autoSpaceDE w:val="0"/>
        <w:autoSpaceDN w:val="0"/>
        <w:adjustRightInd w:val="0"/>
        <w:spacing w:after="0" w:line="240" w:lineRule="auto"/>
        <w:rPr>
          <w:rFonts w:ascii="Arial" w:hAnsi="Arial" w:cs="Arial"/>
          <w:color w:val="000000" w:themeColor="text1"/>
          <w:sz w:val="24"/>
          <w:szCs w:val="24"/>
        </w:rPr>
      </w:pPr>
      <w:r w:rsidRPr="00C722CC">
        <w:rPr>
          <w:rFonts w:ascii="Arial" w:hAnsi="Arial" w:cs="Arial"/>
          <w:color w:val="000000" w:themeColor="text1"/>
          <w:sz w:val="24"/>
          <w:szCs w:val="24"/>
        </w:rPr>
        <w:t>A</w:t>
      </w:r>
      <w:r w:rsidRPr="00A062D2">
        <w:rPr>
          <w:rFonts w:ascii="Arial" w:hAnsi="Arial" w:cs="Arial"/>
          <w:color w:val="000000" w:themeColor="text1"/>
          <w:sz w:val="24"/>
          <w:szCs w:val="24"/>
        </w:rPr>
        <w:t>gendas</w:t>
      </w:r>
      <w:r w:rsidRPr="00C722CC">
        <w:rPr>
          <w:rFonts w:ascii="Arial" w:hAnsi="Arial" w:cs="Arial"/>
          <w:color w:val="000000" w:themeColor="text1"/>
          <w:sz w:val="24"/>
          <w:szCs w:val="24"/>
        </w:rPr>
        <w:t xml:space="preserve"> and associated papers were, as far as possible, published 10 days in advance of the Board meetings, and </w:t>
      </w:r>
      <w:r w:rsidRPr="00A062D2">
        <w:rPr>
          <w:rFonts w:ascii="Arial" w:hAnsi="Arial" w:cs="Arial"/>
          <w:color w:val="000000" w:themeColor="text1"/>
          <w:sz w:val="24"/>
          <w:szCs w:val="24"/>
        </w:rPr>
        <w:t>7 days</w:t>
      </w:r>
      <w:r w:rsidRPr="00C722CC">
        <w:rPr>
          <w:rFonts w:ascii="Arial" w:hAnsi="Arial" w:cs="Arial"/>
          <w:color w:val="000000" w:themeColor="text1"/>
          <w:sz w:val="24"/>
          <w:szCs w:val="24"/>
        </w:rPr>
        <w:t xml:space="preserve"> in advance of the Committee meetings.</w:t>
      </w:r>
    </w:p>
    <w:p w14:paraId="395A7E80" w14:textId="77777777" w:rsidR="006163D6" w:rsidRPr="00A062D2" w:rsidRDefault="006163D6" w:rsidP="006163D6">
      <w:pPr>
        <w:pStyle w:val="ListParagraph"/>
        <w:autoSpaceDE w:val="0"/>
        <w:autoSpaceDN w:val="0"/>
        <w:adjustRightInd w:val="0"/>
        <w:spacing w:after="0" w:line="240" w:lineRule="auto"/>
        <w:rPr>
          <w:rFonts w:ascii="Arial" w:hAnsi="Arial" w:cs="Arial"/>
          <w:color w:val="000000" w:themeColor="text1"/>
          <w:sz w:val="24"/>
          <w:szCs w:val="24"/>
        </w:rPr>
      </w:pPr>
    </w:p>
    <w:p w14:paraId="5FB3BD54" w14:textId="77777777" w:rsidR="006163D6" w:rsidRDefault="006163D6" w:rsidP="006163D6">
      <w:pPr>
        <w:autoSpaceDE w:val="0"/>
        <w:autoSpaceDN w:val="0"/>
        <w:adjustRightInd w:val="0"/>
        <w:spacing w:after="0" w:line="240" w:lineRule="auto"/>
        <w:ind w:left="720"/>
        <w:rPr>
          <w:rFonts w:ascii="Arial" w:hAnsi="Arial" w:cs="Arial"/>
          <w:color w:val="000000" w:themeColor="text1"/>
          <w:sz w:val="24"/>
          <w:szCs w:val="24"/>
        </w:rPr>
      </w:pPr>
      <w:r w:rsidRPr="00D20C59">
        <w:rPr>
          <w:rFonts w:ascii="Arial" w:hAnsi="Arial" w:cs="Arial"/>
          <w:color w:val="000000" w:themeColor="text1"/>
          <w:sz w:val="24"/>
          <w:szCs w:val="24"/>
        </w:rPr>
        <w:t>Verbal updates given at meetings were captured in the meeting minutes and, wherever possible, d</w:t>
      </w:r>
      <w:r w:rsidRPr="00A062D2">
        <w:rPr>
          <w:rFonts w:ascii="Arial" w:hAnsi="Arial" w:cs="Arial"/>
          <w:color w:val="000000" w:themeColor="text1"/>
          <w:sz w:val="24"/>
          <w:szCs w:val="24"/>
        </w:rPr>
        <w:t xml:space="preserve">raft public Board minutes </w:t>
      </w:r>
      <w:r>
        <w:rPr>
          <w:rFonts w:ascii="Arial" w:hAnsi="Arial" w:cs="Arial"/>
          <w:color w:val="000000" w:themeColor="text1"/>
          <w:sz w:val="24"/>
          <w:szCs w:val="24"/>
        </w:rPr>
        <w:t xml:space="preserve">were made </w:t>
      </w:r>
      <w:r w:rsidRPr="00A062D2">
        <w:rPr>
          <w:rFonts w:ascii="Arial" w:hAnsi="Arial" w:cs="Arial"/>
          <w:color w:val="000000" w:themeColor="text1"/>
          <w:sz w:val="24"/>
          <w:szCs w:val="24"/>
        </w:rPr>
        <w:t>available within 1 week of the meeting</w:t>
      </w:r>
      <w:r>
        <w:rPr>
          <w:rFonts w:ascii="Arial" w:hAnsi="Arial" w:cs="Arial"/>
          <w:color w:val="000000" w:themeColor="text1"/>
          <w:sz w:val="24"/>
          <w:szCs w:val="24"/>
        </w:rPr>
        <w:t>.</w:t>
      </w:r>
    </w:p>
    <w:p w14:paraId="0D732EA3" w14:textId="77777777" w:rsidR="006163D6" w:rsidRPr="00A062D2" w:rsidRDefault="006163D6" w:rsidP="006163D6">
      <w:pPr>
        <w:autoSpaceDE w:val="0"/>
        <w:autoSpaceDN w:val="0"/>
        <w:adjustRightInd w:val="0"/>
        <w:spacing w:after="0" w:line="240" w:lineRule="auto"/>
        <w:ind w:left="720"/>
        <w:rPr>
          <w:rFonts w:ascii="Arial" w:hAnsi="Arial" w:cs="Arial"/>
          <w:color w:val="000000" w:themeColor="text1"/>
          <w:sz w:val="24"/>
          <w:szCs w:val="24"/>
        </w:rPr>
      </w:pPr>
    </w:p>
    <w:p w14:paraId="16D0E501" w14:textId="77777777" w:rsidR="006163D6" w:rsidRPr="0060582A" w:rsidRDefault="006163D6" w:rsidP="00A1758F">
      <w:pPr>
        <w:pStyle w:val="ListParagraph"/>
        <w:numPr>
          <w:ilvl w:val="0"/>
          <w:numId w:val="51"/>
        </w:numPr>
        <w:autoSpaceDE w:val="0"/>
        <w:autoSpaceDN w:val="0"/>
        <w:adjustRightInd w:val="0"/>
        <w:spacing w:after="0" w:line="240" w:lineRule="auto"/>
        <w:rPr>
          <w:rFonts w:ascii="Arial" w:hAnsi="Arial" w:cs="Arial"/>
          <w:color w:val="000000" w:themeColor="text1"/>
          <w:sz w:val="24"/>
          <w:szCs w:val="24"/>
        </w:rPr>
      </w:pPr>
      <w:r w:rsidRPr="0060582A">
        <w:rPr>
          <w:rFonts w:ascii="Arial" w:hAnsi="Arial" w:cs="Arial"/>
          <w:color w:val="000000" w:themeColor="text1"/>
          <w:sz w:val="24"/>
          <w:szCs w:val="24"/>
        </w:rPr>
        <w:t xml:space="preserve">Provision for written questions </w:t>
      </w:r>
      <w:r>
        <w:rPr>
          <w:rFonts w:ascii="Arial" w:hAnsi="Arial" w:cs="Arial"/>
          <w:color w:val="000000" w:themeColor="text1"/>
          <w:sz w:val="24"/>
          <w:szCs w:val="24"/>
        </w:rPr>
        <w:t>t</w:t>
      </w:r>
      <w:r w:rsidRPr="0060582A">
        <w:rPr>
          <w:rFonts w:ascii="Arial" w:hAnsi="Arial" w:cs="Arial"/>
          <w:color w:val="000000" w:themeColor="text1"/>
          <w:sz w:val="24"/>
          <w:szCs w:val="24"/>
        </w:rPr>
        <w:t xml:space="preserve">o be taken from Board Members who </w:t>
      </w:r>
      <w:r>
        <w:rPr>
          <w:rFonts w:ascii="Arial" w:hAnsi="Arial" w:cs="Arial"/>
          <w:color w:val="000000" w:themeColor="text1"/>
          <w:sz w:val="24"/>
          <w:szCs w:val="24"/>
        </w:rPr>
        <w:t>we</w:t>
      </w:r>
      <w:r w:rsidRPr="0060582A">
        <w:rPr>
          <w:rFonts w:ascii="Arial" w:hAnsi="Arial" w:cs="Arial"/>
          <w:color w:val="000000" w:themeColor="text1"/>
          <w:sz w:val="24"/>
          <w:szCs w:val="24"/>
        </w:rPr>
        <w:t>re</w:t>
      </w:r>
    </w:p>
    <w:p w14:paraId="66EE1D45" w14:textId="77777777" w:rsidR="006163D6" w:rsidRPr="00676179" w:rsidRDefault="006163D6" w:rsidP="006163D6">
      <w:pPr>
        <w:autoSpaceDE w:val="0"/>
        <w:autoSpaceDN w:val="0"/>
        <w:adjustRightInd w:val="0"/>
        <w:spacing w:after="0" w:line="240" w:lineRule="auto"/>
        <w:ind w:left="720"/>
        <w:rPr>
          <w:rFonts w:ascii="Arial" w:hAnsi="Arial" w:cs="Arial"/>
          <w:color w:val="000000" w:themeColor="text1"/>
          <w:sz w:val="24"/>
          <w:szCs w:val="24"/>
        </w:rPr>
      </w:pPr>
      <w:r w:rsidRPr="00676179">
        <w:rPr>
          <w:rFonts w:ascii="Arial" w:hAnsi="Arial" w:cs="Arial"/>
          <w:color w:val="000000" w:themeColor="text1"/>
          <w:sz w:val="24"/>
          <w:szCs w:val="24"/>
        </w:rPr>
        <w:t xml:space="preserve">unable to attend a </w:t>
      </w:r>
      <w:r>
        <w:rPr>
          <w:rFonts w:ascii="Arial" w:hAnsi="Arial" w:cs="Arial"/>
          <w:color w:val="000000" w:themeColor="text1"/>
          <w:sz w:val="24"/>
          <w:szCs w:val="24"/>
        </w:rPr>
        <w:t>B</w:t>
      </w:r>
      <w:r w:rsidRPr="00676179">
        <w:rPr>
          <w:rFonts w:ascii="Arial" w:hAnsi="Arial" w:cs="Arial"/>
          <w:color w:val="000000" w:themeColor="text1"/>
          <w:sz w:val="24"/>
          <w:szCs w:val="24"/>
        </w:rPr>
        <w:t xml:space="preserve">oard meeting and response </w:t>
      </w:r>
      <w:r>
        <w:rPr>
          <w:rFonts w:ascii="Arial" w:hAnsi="Arial" w:cs="Arial"/>
          <w:color w:val="000000" w:themeColor="text1"/>
          <w:sz w:val="24"/>
          <w:szCs w:val="24"/>
        </w:rPr>
        <w:t xml:space="preserve">was </w:t>
      </w:r>
      <w:r w:rsidRPr="00676179">
        <w:rPr>
          <w:rFonts w:ascii="Arial" w:hAnsi="Arial" w:cs="Arial"/>
          <w:color w:val="000000" w:themeColor="text1"/>
          <w:sz w:val="24"/>
          <w:szCs w:val="24"/>
        </w:rPr>
        <w:t>provided immediately</w:t>
      </w:r>
    </w:p>
    <w:p w14:paraId="57E5CBF6" w14:textId="77777777" w:rsidR="006163D6" w:rsidRDefault="006163D6" w:rsidP="006163D6">
      <w:pPr>
        <w:autoSpaceDE w:val="0"/>
        <w:autoSpaceDN w:val="0"/>
        <w:adjustRightInd w:val="0"/>
        <w:spacing w:after="0" w:line="240" w:lineRule="auto"/>
        <w:ind w:left="720"/>
        <w:rPr>
          <w:rFonts w:ascii="Arial" w:hAnsi="Arial" w:cs="Arial"/>
          <w:color w:val="000000" w:themeColor="text1"/>
          <w:sz w:val="24"/>
          <w:szCs w:val="24"/>
        </w:rPr>
      </w:pPr>
      <w:r w:rsidRPr="00A0787A">
        <w:rPr>
          <w:rFonts w:ascii="Arial" w:hAnsi="Arial" w:cs="Arial"/>
          <w:color w:val="000000" w:themeColor="text1"/>
          <w:sz w:val="24"/>
          <w:szCs w:val="24"/>
        </w:rPr>
        <w:t>following the meeting</w:t>
      </w:r>
      <w:r>
        <w:rPr>
          <w:rFonts w:ascii="Arial" w:hAnsi="Arial" w:cs="Arial"/>
          <w:color w:val="000000" w:themeColor="text1"/>
          <w:sz w:val="24"/>
          <w:szCs w:val="24"/>
        </w:rPr>
        <w:t>.</w:t>
      </w:r>
    </w:p>
    <w:p w14:paraId="25CE8BCA" w14:textId="77777777" w:rsidR="006163D6" w:rsidRPr="00A0787A" w:rsidRDefault="006163D6" w:rsidP="006163D6">
      <w:pPr>
        <w:autoSpaceDE w:val="0"/>
        <w:autoSpaceDN w:val="0"/>
        <w:adjustRightInd w:val="0"/>
        <w:spacing w:after="0" w:line="240" w:lineRule="auto"/>
        <w:ind w:left="720"/>
        <w:rPr>
          <w:rFonts w:ascii="Arial" w:hAnsi="Arial" w:cs="Arial"/>
          <w:color w:val="000000" w:themeColor="text1"/>
          <w:sz w:val="24"/>
          <w:szCs w:val="24"/>
        </w:rPr>
      </w:pPr>
    </w:p>
    <w:p w14:paraId="7FD57BAD" w14:textId="77777777" w:rsidR="006163D6" w:rsidRPr="00A062D2" w:rsidRDefault="006163D6" w:rsidP="00A1758F">
      <w:pPr>
        <w:pStyle w:val="ListParagraph"/>
        <w:numPr>
          <w:ilvl w:val="0"/>
          <w:numId w:val="51"/>
        </w:numPr>
        <w:autoSpaceDE w:val="0"/>
        <w:autoSpaceDN w:val="0"/>
        <w:adjustRightInd w:val="0"/>
        <w:spacing w:after="0" w:line="240" w:lineRule="auto"/>
        <w:rPr>
          <w:rFonts w:ascii="Arial" w:hAnsi="Arial" w:cs="Arial"/>
          <w:color w:val="000000" w:themeColor="text1"/>
          <w:sz w:val="24"/>
          <w:szCs w:val="24"/>
        </w:rPr>
      </w:pPr>
      <w:r>
        <w:rPr>
          <w:rFonts w:ascii="Arial" w:hAnsi="Arial" w:cs="Arial"/>
          <w:color w:val="000000" w:themeColor="text1"/>
          <w:sz w:val="24"/>
          <w:szCs w:val="24"/>
        </w:rPr>
        <w:t>O</w:t>
      </w:r>
      <w:r w:rsidRPr="00A37476">
        <w:rPr>
          <w:rFonts w:ascii="Arial" w:hAnsi="Arial" w:cs="Arial"/>
          <w:color w:val="000000" w:themeColor="text1"/>
          <w:sz w:val="24"/>
          <w:szCs w:val="24"/>
        </w:rPr>
        <w:t>ur website pages and social media accounts signpost</w:t>
      </w:r>
      <w:r w:rsidRPr="00C722CC">
        <w:rPr>
          <w:rFonts w:ascii="Arial" w:hAnsi="Arial" w:cs="Arial"/>
          <w:color w:val="000000" w:themeColor="text1"/>
          <w:sz w:val="24"/>
          <w:szCs w:val="24"/>
        </w:rPr>
        <w:t>ed the dates of the Board and Committee meetings together with information that had been published.</w:t>
      </w:r>
    </w:p>
    <w:p w14:paraId="3BF69E00" w14:textId="77777777" w:rsidR="006163D6" w:rsidRPr="0060582A" w:rsidRDefault="006163D6" w:rsidP="006163D6">
      <w:pPr>
        <w:autoSpaceDE w:val="0"/>
        <w:autoSpaceDN w:val="0"/>
        <w:adjustRightInd w:val="0"/>
        <w:spacing w:after="0" w:line="240" w:lineRule="auto"/>
        <w:ind w:left="720"/>
        <w:rPr>
          <w:rFonts w:ascii="Arial" w:hAnsi="Arial" w:cs="Arial"/>
          <w:color w:val="000000" w:themeColor="text1"/>
          <w:sz w:val="24"/>
          <w:szCs w:val="24"/>
        </w:rPr>
      </w:pPr>
    </w:p>
    <w:p w14:paraId="7F182D1A" w14:textId="77777777" w:rsidR="006163D6" w:rsidRPr="00A062D2" w:rsidRDefault="006163D6" w:rsidP="00A1758F">
      <w:pPr>
        <w:pStyle w:val="ListParagraph"/>
        <w:numPr>
          <w:ilvl w:val="0"/>
          <w:numId w:val="51"/>
        </w:numPr>
        <w:autoSpaceDE w:val="0"/>
        <w:autoSpaceDN w:val="0"/>
        <w:adjustRightInd w:val="0"/>
        <w:spacing w:after="0" w:line="240" w:lineRule="auto"/>
        <w:rPr>
          <w:rFonts w:ascii="Arial" w:hAnsi="Arial" w:cs="Arial"/>
          <w:color w:val="000000" w:themeColor="text1"/>
          <w:sz w:val="24"/>
          <w:szCs w:val="24"/>
        </w:rPr>
      </w:pPr>
      <w:r w:rsidRPr="00C722CC">
        <w:rPr>
          <w:rFonts w:ascii="Arial" w:hAnsi="Arial" w:cs="Arial"/>
          <w:color w:val="000000" w:themeColor="text1"/>
          <w:sz w:val="24"/>
          <w:szCs w:val="24"/>
        </w:rPr>
        <w:lastRenderedPageBreak/>
        <w:t xml:space="preserve">The Board and Committee meeting pages on </w:t>
      </w:r>
      <w:r w:rsidRPr="00A062D2">
        <w:rPr>
          <w:rFonts w:ascii="Arial" w:hAnsi="Arial" w:cs="Arial"/>
          <w:color w:val="000000" w:themeColor="text1"/>
          <w:sz w:val="24"/>
          <w:szCs w:val="24"/>
        </w:rPr>
        <w:t xml:space="preserve">the website (which constitutes our official notice of Board </w:t>
      </w:r>
      <w:r w:rsidRPr="00C722CC">
        <w:rPr>
          <w:rFonts w:ascii="Arial" w:hAnsi="Arial" w:cs="Arial"/>
          <w:color w:val="000000" w:themeColor="text1"/>
          <w:sz w:val="24"/>
          <w:szCs w:val="24"/>
        </w:rPr>
        <w:t xml:space="preserve">and Committee </w:t>
      </w:r>
      <w:r w:rsidRPr="00A062D2">
        <w:rPr>
          <w:rFonts w:ascii="Arial" w:hAnsi="Arial" w:cs="Arial"/>
          <w:color w:val="000000" w:themeColor="text1"/>
          <w:sz w:val="24"/>
          <w:szCs w:val="24"/>
        </w:rPr>
        <w:t>meetings)</w:t>
      </w:r>
      <w:r w:rsidRPr="00C722CC">
        <w:rPr>
          <w:rFonts w:ascii="Arial" w:hAnsi="Arial" w:cs="Arial"/>
          <w:color w:val="000000" w:themeColor="text1"/>
          <w:sz w:val="24"/>
          <w:szCs w:val="24"/>
        </w:rPr>
        <w:t xml:space="preserve"> explained </w:t>
      </w:r>
      <w:r w:rsidRPr="00A062D2">
        <w:rPr>
          <w:rFonts w:ascii="Arial" w:hAnsi="Arial" w:cs="Arial"/>
          <w:color w:val="000000" w:themeColor="text1"/>
          <w:sz w:val="24"/>
          <w:szCs w:val="24"/>
        </w:rPr>
        <w:t>why the Board</w:t>
      </w:r>
      <w:r w:rsidRPr="00C722CC">
        <w:rPr>
          <w:rFonts w:ascii="Arial" w:hAnsi="Arial" w:cs="Arial"/>
          <w:color w:val="000000" w:themeColor="text1"/>
          <w:sz w:val="24"/>
          <w:szCs w:val="24"/>
        </w:rPr>
        <w:t xml:space="preserve"> and Committees were </w:t>
      </w:r>
      <w:r w:rsidRPr="00A062D2">
        <w:rPr>
          <w:rFonts w:ascii="Arial" w:hAnsi="Arial" w:cs="Arial"/>
          <w:color w:val="000000" w:themeColor="text1"/>
          <w:sz w:val="24"/>
          <w:szCs w:val="24"/>
        </w:rPr>
        <w:t>not meeting in public</w:t>
      </w:r>
      <w:r w:rsidRPr="00C722CC">
        <w:rPr>
          <w:rFonts w:ascii="Arial" w:hAnsi="Arial" w:cs="Arial"/>
          <w:color w:val="000000" w:themeColor="text1"/>
          <w:sz w:val="24"/>
          <w:szCs w:val="24"/>
        </w:rPr>
        <w:t>, and that all meetings were being held virtually</w:t>
      </w:r>
      <w:r w:rsidRPr="00A062D2">
        <w:rPr>
          <w:rFonts w:ascii="Arial" w:hAnsi="Arial" w:cs="Arial"/>
          <w:color w:val="000000" w:themeColor="text1"/>
          <w:sz w:val="24"/>
          <w:szCs w:val="24"/>
        </w:rPr>
        <w:t>.</w:t>
      </w:r>
    </w:p>
    <w:p w14:paraId="5D874D1B" w14:textId="77777777" w:rsidR="006163D6" w:rsidRPr="00A062D2" w:rsidRDefault="006163D6" w:rsidP="006163D6">
      <w:pPr>
        <w:autoSpaceDE w:val="0"/>
        <w:autoSpaceDN w:val="0"/>
        <w:adjustRightInd w:val="0"/>
        <w:spacing w:after="0" w:line="240" w:lineRule="auto"/>
        <w:ind w:left="720"/>
        <w:rPr>
          <w:rFonts w:ascii="Arial" w:hAnsi="Arial" w:cs="Arial"/>
          <w:color w:val="44546A" w:themeColor="text2"/>
          <w:sz w:val="24"/>
          <w:szCs w:val="24"/>
          <w:highlight w:val="yellow"/>
        </w:rPr>
      </w:pPr>
    </w:p>
    <w:p w14:paraId="2AA5FF05" w14:textId="77777777" w:rsidR="006163D6" w:rsidRPr="00A062D2" w:rsidRDefault="006163D6" w:rsidP="006163D6">
      <w:pPr>
        <w:autoSpaceDE w:val="0"/>
        <w:autoSpaceDN w:val="0"/>
        <w:adjustRightInd w:val="0"/>
        <w:spacing w:after="0" w:line="240" w:lineRule="auto"/>
        <w:rPr>
          <w:rFonts w:ascii="Arial" w:hAnsi="Arial" w:cs="Arial"/>
          <w:color w:val="000000" w:themeColor="text1"/>
          <w:sz w:val="24"/>
          <w:szCs w:val="24"/>
        </w:rPr>
      </w:pPr>
      <w:r w:rsidRPr="00A062D2">
        <w:rPr>
          <w:rFonts w:ascii="Arial" w:hAnsi="Arial" w:cs="Arial"/>
          <w:color w:val="000000" w:themeColor="text1"/>
          <w:sz w:val="24"/>
          <w:szCs w:val="24"/>
        </w:rPr>
        <w:t xml:space="preserve">As Accountable Officer, given the ongoing </w:t>
      </w:r>
      <w:r>
        <w:rPr>
          <w:rFonts w:ascii="Arial" w:hAnsi="Arial" w:cs="Arial"/>
          <w:color w:val="000000" w:themeColor="text1"/>
          <w:sz w:val="24"/>
          <w:szCs w:val="24"/>
        </w:rPr>
        <w:t>COVID-</w:t>
      </w:r>
      <w:r w:rsidRPr="00A062D2">
        <w:rPr>
          <w:rFonts w:ascii="Arial" w:hAnsi="Arial" w:cs="Arial"/>
          <w:color w:val="000000" w:themeColor="text1"/>
          <w:sz w:val="24"/>
          <w:szCs w:val="24"/>
        </w:rPr>
        <w:t>19 situation this approach remained under constant review with the Chair and the Board Secretary</w:t>
      </w:r>
      <w:r>
        <w:rPr>
          <w:rFonts w:ascii="Arial" w:hAnsi="Arial" w:cs="Arial"/>
          <w:color w:val="000000" w:themeColor="text1"/>
          <w:sz w:val="24"/>
          <w:szCs w:val="24"/>
        </w:rPr>
        <w:t xml:space="preserve">.  From May 2022 onwards the Board has agreed to resume in person meetings.  The Committees will continue to meet virtually whilst </w:t>
      </w:r>
      <w:r w:rsidRPr="0073632B">
        <w:rPr>
          <w:rFonts w:ascii="Arial" w:hAnsi="Arial" w:cs="Arial"/>
          <w:color w:val="000000" w:themeColor="text1"/>
          <w:sz w:val="24"/>
          <w:szCs w:val="24"/>
        </w:rPr>
        <w:t>we continue to respond to COVID-19 and try to resume and maintain normal business throughout the year.</w:t>
      </w:r>
      <w:r w:rsidRPr="00A062D2">
        <w:rPr>
          <w:rFonts w:ascii="Arial" w:hAnsi="Arial" w:cs="Arial"/>
          <w:color w:val="000000" w:themeColor="text1"/>
          <w:sz w:val="24"/>
          <w:szCs w:val="24"/>
        </w:rPr>
        <w:t xml:space="preserve"> </w:t>
      </w:r>
    </w:p>
    <w:p w14:paraId="3D35201C" w14:textId="77777777" w:rsidR="006163D6" w:rsidRPr="00676179" w:rsidRDefault="006163D6" w:rsidP="006163D6">
      <w:pPr>
        <w:autoSpaceDE w:val="0"/>
        <w:autoSpaceDN w:val="0"/>
        <w:adjustRightInd w:val="0"/>
        <w:spacing w:after="0" w:line="240" w:lineRule="auto"/>
        <w:rPr>
          <w:rFonts w:ascii="Arial" w:hAnsi="Arial" w:cs="Arial"/>
          <w:color w:val="00B050"/>
          <w:sz w:val="24"/>
          <w:szCs w:val="24"/>
          <w:highlight w:val="yellow"/>
        </w:rPr>
      </w:pPr>
    </w:p>
    <w:p w14:paraId="3A1D9BFA" w14:textId="77777777" w:rsidR="006163D6" w:rsidRDefault="006163D6" w:rsidP="006163D6">
      <w:pPr>
        <w:autoSpaceDE w:val="0"/>
        <w:autoSpaceDN w:val="0"/>
        <w:adjustRightInd w:val="0"/>
        <w:spacing w:after="0" w:line="240" w:lineRule="auto"/>
        <w:rPr>
          <w:rFonts w:ascii="Arial" w:hAnsi="Arial" w:cs="Arial"/>
          <w:color w:val="FF0000"/>
        </w:rPr>
      </w:pPr>
    </w:p>
    <w:p w14:paraId="1CF59C71" w14:textId="67E89B06" w:rsidR="006163D6" w:rsidRPr="00A82457" w:rsidRDefault="006163D6" w:rsidP="006163D6">
      <w:pPr>
        <w:autoSpaceDE w:val="0"/>
        <w:autoSpaceDN w:val="0"/>
        <w:adjustRightInd w:val="0"/>
        <w:spacing w:after="0" w:line="240" w:lineRule="auto"/>
        <w:rPr>
          <w:rFonts w:ascii="Arial" w:hAnsi="Arial" w:cs="Arial"/>
          <w:b/>
          <w:color w:val="0070C0"/>
          <w:sz w:val="24"/>
          <w:szCs w:val="24"/>
        </w:rPr>
      </w:pPr>
      <w:r w:rsidRPr="00A82457">
        <w:rPr>
          <w:rFonts w:ascii="Arial" w:hAnsi="Arial" w:cs="Arial"/>
          <w:b/>
          <w:color w:val="0070C0"/>
          <w:sz w:val="24"/>
          <w:szCs w:val="24"/>
        </w:rPr>
        <w:t>1</w:t>
      </w:r>
      <w:r w:rsidR="00F42F42">
        <w:rPr>
          <w:rFonts w:ascii="Arial" w:hAnsi="Arial" w:cs="Arial"/>
          <w:b/>
          <w:color w:val="0070C0"/>
          <w:sz w:val="24"/>
          <w:szCs w:val="24"/>
        </w:rPr>
        <w:t>3</w:t>
      </w:r>
      <w:r w:rsidRPr="00A82457">
        <w:rPr>
          <w:rFonts w:ascii="Arial" w:hAnsi="Arial" w:cs="Arial"/>
          <w:b/>
          <w:color w:val="0070C0"/>
          <w:sz w:val="24"/>
          <w:szCs w:val="24"/>
        </w:rPr>
        <w:t xml:space="preserve">.8 Composition of The Board </w:t>
      </w:r>
    </w:p>
    <w:p w14:paraId="157F4DA1" w14:textId="77777777" w:rsidR="006163D6" w:rsidRPr="00A65CC4" w:rsidRDefault="006163D6" w:rsidP="006163D6">
      <w:pPr>
        <w:autoSpaceDE w:val="0"/>
        <w:autoSpaceDN w:val="0"/>
        <w:adjustRightInd w:val="0"/>
        <w:spacing w:after="0" w:line="240" w:lineRule="auto"/>
        <w:rPr>
          <w:rFonts w:ascii="Arial" w:hAnsi="Arial" w:cs="Arial"/>
          <w:color w:val="FF0000"/>
          <w:sz w:val="24"/>
          <w:szCs w:val="24"/>
          <w:highlight w:val="yellow"/>
        </w:rPr>
      </w:pPr>
    </w:p>
    <w:p w14:paraId="4FD1E444" w14:textId="69DC35DF" w:rsidR="006163D6" w:rsidRDefault="006163D6" w:rsidP="006163D6">
      <w:pPr>
        <w:autoSpaceDE w:val="0"/>
        <w:autoSpaceDN w:val="0"/>
        <w:adjustRightInd w:val="0"/>
        <w:spacing w:after="0" w:line="240" w:lineRule="auto"/>
        <w:rPr>
          <w:rStyle w:val="Hyperlink"/>
          <w:rFonts w:ascii="Arial" w:hAnsi="Arial" w:cs="Arial"/>
          <w:sz w:val="24"/>
          <w:szCs w:val="24"/>
        </w:rPr>
      </w:pPr>
      <w:r w:rsidRPr="002A58A7">
        <w:rPr>
          <w:rFonts w:ascii="Arial" w:hAnsi="Arial" w:cs="Arial"/>
          <w:color w:val="000000"/>
          <w:sz w:val="24"/>
          <w:szCs w:val="24"/>
        </w:rPr>
        <w:t xml:space="preserve">Refer to </w:t>
      </w:r>
      <w:r w:rsidR="00261944">
        <w:rPr>
          <w:rFonts w:ascii="Arial" w:hAnsi="Arial" w:cs="Arial"/>
          <w:color w:val="000000"/>
          <w:sz w:val="24"/>
          <w:szCs w:val="24"/>
        </w:rPr>
        <w:t xml:space="preserve">section </w:t>
      </w:r>
      <w:r w:rsidR="009E7D58">
        <w:rPr>
          <w:rFonts w:ascii="Arial" w:hAnsi="Arial" w:cs="Arial"/>
          <w:color w:val="000000"/>
          <w:sz w:val="24"/>
          <w:szCs w:val="24"/>
        </w:rPr>
        <w:t>10</w:t>
      </w:r>
      <w:r w:rsidRPr="002A58A7">
        <w:rPr>
          <w:rFonts w:ascii="Arial" w:hAnsi="Arial" w:cs="Arial"/>
          <w:color w:val="000000"/>
          <w:sz w:val="24"/>
          <w:szCs w:val="24"/>
        </w:rPr>
        <w:t>.1</w:t>
      </w:r>
      <w:r w:rsidR="00261944">
        <w:rPr>
          <w:rFonts w:ascii="Arial" w:hAnsi="Arial" w:cs="Arial"/>
          <w:color w:val="000000"/>
          <w:sz w:val="24"/>
          <w:szCs w:val="24"/>
        </w:rPr>
        <w:t>.</w:t>
      </w:r>
      <w:r w:rsidRPr="002A58A7">
        <w:rPr>
          <w:rFonts w:ascii="Arial" w:hAnsi="Arial" w:cs="Arial"/>
          <w:color w:val="000000"/>
          <w:sz w:val="24"/>
          <w:szCs w:val="24"/>
        </w:rPr>
        <w:t xml:space="preserve">1 within the Corporate Governance Statement. </w:t>
      </w:r>
    </w:p>
    <w:p w14:paraId="422EE92F" w14:textId="77777777" w:rsidR="006163D6" w:rsidRPr="002C1CEA" w:rsidRDefault="006163D6" w:rsidP="006163D6">
      <w:pPr>
        <w:autoSpaceDE w:val="0"/>
        <w:autoSpaceDN w:val="0"/>
        <w:adjustRightInd w:val="0"/>
        <w:spacing w:after="0" w:line="240" w:lineRule="auto"/>
        <w:rPr>
          <w:rStyle w:val="Hyperlink"/>
          <w:rFonts w:ascii="Arial" w:hAnsi="Arial" w:cs="Arial"/>
          <w:sz w:val="24"/>
          <w:szCs w:val="24"/>
        </w:rPr>
      </w:pPr>
    </w:p>
    <w:p w14:paraId="1CB479CE" w14:textId="77777777"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Items Considered by the Board in 2020-2021 included:</w:t>
      </w:r>
    </w:p>
    <w:p w14:paraId="52B1A37C" w14:textId="77777777" w:rsidR="006163D6" w:rsidRPr="002C1CEA" w:rsidRDefault="006163D6" w:rsidP="006163D6">
      <w:pPr>
        <w:autoSpaceDE w:val="0"/>
        <w:autoSpaceDN w:val="0"/>
        <w:adjustRightInd w:val="0"/>
        <w:spacing w:after="0" w:line="240" w:lineRule="auto"/>
        <w:rPr>
          <w:rFonts w:ascii="Arial" w:hAnsi="Arial" w:cs="Arial"/>
          <w:b/>
          <w:bCs/>
          <w:color w:val="00B0F0"/>
          <w:sz w:val="24"/>
          <w:szCs w:val="24"/>
        </w:rPr>
      </w:pPr>
    </w:p>
    <w:p w14:paraId="03D9A91D"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Approval of the Annual Accounts;</w:t>
      </w:r>
    </w:p>
    <w:p w14:paraId="50396193"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Accountability and Remuneration Reports for 2020-2021;</w:t>
      </w:r>
    </w:p>
    <w:p w14:paraId="44612C67"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Board Assurance Framework;</w:t>
      </w:r>
    </w:p>
    <w:p w14:paraId="5EF149C0"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sidRPr="002301F9">
        <w:rPr>
          <w:rFonts w:ascii="Arial" w:hAnsi="Arial" w:cs="Arial"/>
          <w:bCs/>
          <w:color w:val="000000" w:themeColor="text1"/>
          <w:sz w:val="24"/>
          <w:szCs w:val="24"/>
        </w:rPr>
        <w:t>Draft IMTP 2022-2025;</w:t>
      </w:r>
    </w:p>
    <w:p w14:paraId="69A73EE3"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Public Engagement Reports;</w:t>
      </w:r>
    </w:p>
    <w:p w14:paraId="50247922"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Vascular Services;</w:t>
      </w:r>
    </w:p>
    <w:p w14:paraId="2247F20F"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sidRPr="002301F9">
        <w:rPr>
          <w:rFonts w:ascii="Arial" w:hAnsi="Arial" w:cs="Arial"/>
          <w:bCs/>
          <w:color w:val="000000" w:themeColor="text1"/>
          <w:sz w:val="24"/>
          <w:szCs w:val="24"/>
        </w:rPr>
        <w:t>All Wales Robotic Surgery Partnership;</w:t>
      </w:r>
    </w:p>
    <w:p w14:paraId="3D1DE1B9"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Patient stories;</w:t>
      </w:r>
    </w:p>
    <w:p w14:paraId="3E69397E"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sidRPr="002301F9">
        <w:rPr>
          <w:rFonts w:ascii="Arial" w:hAnsi="Arial" w:cs="Arial"/>
          <w:bCs/>
          <w:color w:val="000000" w:themeColor="text1"/>
          <w:sz w:val="24"/>
          <w:szCs w:val="24"/>
        </w:rPr>
        <w:t>Pharmaceutical Needs Assessment;</w:t>
      </w:r>
    </w:p>
    <w:p w14:paraId="65CF74F5"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Financial performance;</w:t>
      </w:r>
    </w:p>
    <w:p w14:paraId="62C6C134"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Regular reports on Quality, Safety and Experience;</w:t>
      </w:r>
    </w:p>
    <w:p w14:paraId="7DEEDECC"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sidRPr="002301F9">
        <w:rPr>
          <w:rFonts w:ascii="Arial" w:hAnsi="Arial" w:cs="Arial"/>
          <w:bCs/>
          <w:color w:val="000000" w:themeColor="text1"/>
          <w:sz w:val="24"/>
          <w:szCs w:val="24"/>
        </w:rPr>
        <w:t>Regular Corona Virus Reports and System Resilience Briefings;</w:t>
      </w:r>
    </w:p>
    <w:p w14:paraId="4FE6426D"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Performance reports in relation to key national and local targets;</w:t>
      </w:r>
    </w:p>
    <w:p w14:paraId="4F8F356D"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Assurance reports from the Committees and Advisory Groups of the Board;</w:t>
      </w:r>
    </w:p>
    <w:p w14:paraId="44016AAB"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Terms of Reference and Workplans;</w:t>
      </w:r>
    </w:p>
    <w:p w14:paraId="0565F452" w14:textId="77777777" w:rsidR="006163D6" w:rsidRPr="002301F9" w:rsidRDefault="006163D6" w:rsidP="00A1758F">
      <w:pPr>
        <w:pStyle w:val="ListParagraph"/>
        <w:numPr>
          <w:ilvl w:val="0"/>
          <w:numId w:val="51"/>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Nurse Staffing Levels (Wales) Act.</w:t>
      </w:r>
    </w:p>
    <w:p w14:paraId="335AAB3B" w14:textId="77777777" w:rsidR="006163D6" w:rsidRPr="00E651A0" w:rsidRDefault="006163D6" w:rsidP="006163D6">
      <w:pPr>
        <w:autoSpaceDE w:val="0"/>
        <w:autoSpaceDN w:val="0"/>
        <w:adjustRightInd w:val="0"/>
        <w:spacing w:after="0" w:line="240" w:lineRule="auto"/>
        <w:rPr>
          <w:rFonts w:ascii="Arial" w:hAnsi="Arial" w:cs="Arial"/>
          <w:color w:val="215E9F"/>
          <w:sz w:val="24"/>
          <w:szCs w:val="24"/>
        </w:rPr>
      </w:pPr>
    </w:p>
    <w:p w14:paraId="3867CE2D" w14:textId="77777777" w:rsidR="006163D6" w:rsidRPr="00E651A0" w:rsidRDefault="006163D6" w:rsidP="006163D6">
      <w:pPr>
        <w:autoSpaceDE w:val="0"/>
        <w:autoSpaceDN w:val="0"/>
        <w:adjustRightInd w:val="0"/>
        <w:spacing w:after="0" w:line="240" w:lineRule="auto"/>
        <w:rPr>
          <w:rFonts w:ascii="Arial" w:hAnsi="Arial" w:cs="Arial"/>
          <w:sz w:val="24"/>
          <w:szCs w:val="24"/>
        </w:rPr>
      </w:pPr>
      <w:r w:rsidRPr="00E651A0">
        <w:rPr>
          <w:rFonts w:ascii="Arial" w:hAnsi="Arial" w:cs="Arial"/>
          <w:sz w:val="24"/>
          <w:szCs w:val="24"/>
        </w:rPr>
        <w:t xml:space="preserve">The Board and Committee </w:t>
      </w:r>
      <w:r>
        <w:rPr>
          <w:rFonts w:ascii="Arial" w:hAnsi="Arial" w:cs="Arial"/>
          <w:sz w:val="24"/>
          <w:szCs w:val="24"/>
        </w:rPr>
        <w:t>m</w:t>
      </w:r>
      <w:r w:rsidRPr="00E651A0">
        <w:rPr>
          <w:rFonts w:ascii="Arial" w:hAnsi="Arial" w:cs="Arial"/>
          <w:sz w:val="24"/>
          <w:szCs w:val="24"/>
        </w:rPr>
        <w:t xml:space="preserve">embership and Champion </w:t>
      </w:r>
      <w:r>
        <w:rPr>
          <w:rFonts w:ascii="Arial" w:hAnsi="Arial" w:cs="Arial"/>
          <w:sz w:val="24"/>
          <w:szCs w:val="24"/>
        </w:rPr>
        <w:t>R</w:t>
      </w:r>
      <w:r w:rsidRPr="00E651A0">
        <w:rPr>
          <w:rFonts w:ascii="Arial" w:hAnsi="Arial" w:cs="Arial"/>
          <w:sz w:val="24"/>
          <w:szCs w:val="24"/>
        </w:rPr>
        <w:t>oles during 202</w:t>
      </w:r>
      <w:r>
        <w:rPr>
          <w:rFonts w:ascii="Arial" w:hAnsi="Arial" w:cs="Arial"/>
          <w:sz w:val="24"/>
          <w:szCs w:val="24"/>
        </w:rPr>
        <w:t>1</w:t>
      </w:r>
      <w:r w:rsidRPr="00E651A0">
        <w:rPr>
          <w:rFonts w:ascii="Arial" w:hAnsi="Arial" w:cs="Arial"/>
          <w:sz w:val="24"/>
          <w:szCs w:val="24"/>
        </w:rPr>
        <w:t>-202</w:t>
      </w:r>
      <w:r>
        <w:rPr>
          <w:rFonts w:ascii="Arial" w:hAnsi="Arial" w:cs="Arial"/>
          <w:sz w:val="24"/>
          <w:szCs w:val="24"/>
        </w:rPr>
        <w:t>2</w:t>
      </w:r>
      <w:r w:rsidRPr="00E651A0">
        <w:rPr>
          <w:rFonts w:ascii="Arial" w:hAnsi="Arial" w:cs="Arial"/>
          <w:sz w:val="24"/>
          <w:szCs w:val="24"/>
        </w:rPr>
        <w:t xml:space="preserve"> is</w:t>
      </w:r>
    </w:p>
    <w:p w14:paraId="015D62BA" w14:textId="77777777" w:rsidR="006163D6" w:rsidRDefault="006163D6" w:rsidP="006163D6">
      <w:pPr>
        <w:autoSpaceDE w:val="0"/>
        <w:autoSpaceDN w:val="0"/>
        <w:adjustRightInd w:val="0"/>
        <w:spacing w:after="0" w:line="240" w:lineRule="auto"/>
        <w:rPr>
          <w:rFonts w:ascii="Arial" w:hAnsi="Arial" w:cs="Arial"/>
          <w:sz w:val="24"/>
          <w:szCs w:val="24"/>
        </w:rPr>
      </w:pPr>
      <w:r w:rsidRPr="00E651A0">
        <w:rPr>
          <w:rFonts w:ascii="Arial" w:hAnsi="Arial" w:cs="Arial"/>
          <w:sz w:val="24"/>
          <w:szCs w:val="24"/>
        </w:rPr>
        <w:t xml:space="preserve">presented for information at </w:t>
      </w:r>
      <w:r w:rsidRPr="00C95369">
        <w:rPr>
          <w:rFonts w:ascii="Arial" w:hAnsi="Arial" w:cs="Arial"/>
          <w:sz w:val="24"/>
          <w:szCs w:val="24"/>
        </w:rPr>
        <w:t>Appendix 1</w:t>
      </w:r>
      <w:r w:rsidRPr="00223699">
        <w:rPr>
          <w:rFonts w:ascii="Arial" w:hAnsi="Arial" w:cs="Arial"/>
          <w:sz w:val="24"/>
          <w:szCs w:val="24"/>
        </w:rPr>
        <w:t xml:space="preserve"> to</w:t>
      </w:r>
      <w:r w:rsidRPr="00E651A0">
        <w:rPr>
          <w:rFonts w:ascii="Arial" w:hAnsi="Arial" w:cs="Arial"/>
          <w:sz w:val="24"/>
          <w:szCs w:val="24"/>
        </w:rPr>
        <w:t xml:space="preserve"> this</w:t>
      </w:r>
      <w:r>
        <w:rPr>
          <w:rFonts w:ascii="Arial" w:hAnsi="Arial" w:cs="Arial"/>
          <w:sz w:val="24"/>
          <w:szCs w:val="24"/>
        </w:rPr>
        <w:t xml:space="preserve"> AGS</w:t>
      </w:r>
      <w:r w:rsidRPr="00E651A0">
        <w:rPr>
          <w:rFonts w:ascii="Arial" w:hAnsi="Arial" w:cs="Arial"/>
          <w:sz w:val="24"/>
          <w:szCs w:val="24"/>
        </w:rPr>
        <w:t>.</w:t>
      </w:r>
    </w:p>
    <w:p w14:paraId="76A12CE5" w14:textId="77777777" w:rsidR="006163D6" w:rsidRDefault="006163D6" w:rsidP="006163D6">
      <w:pPr>
        <w:autoSpaceDE w:val="0"/>
        <w:autoSpaceDN w:val="0"/>
        <w:adjustRightInd w:val="0"/>
        <w:spacing w:after="0" w:line="240" w:lineRule="auto"/>
        <w:rPr>
          <w:rFonts w:ascii="Arial" w:hAnsi="Arial" w:cs="Arial"/>
          <w:sz w:val="24"/>
          <w:szCs w:val="24"/>
        </w:rPr>
      </w:pPr>
    </w:p>
    <w:p w14:paraId="2044374B" w14:textId="77777777" w:rsidR="006163D6" w:rsidRDefault="006163D6" w:rsidP="006163D6">
      <w:pPr>
        <w:autoSpaceDE w:val="0"/>
        <w:autoSpaceDN w:val="0"/>
        <w:adjustRightInd w:val="0"/>
        <w:spacing w:after="0" w:line="240" w:lineRule="auto"/>
        <w:rPr>
          <w:rFonts w:ascii="Arial" w:hAnsi="Arial" w:cs="Arial"/>
          <w:sz w:val="24"/>
          <w:szCs w:val="24"/>
        </w:rPr>
      </w:pPr>
      <w:r>
        <w:rPr>
          <w:rFonts w:ascii="Arial" w:hAnsi="Arial" w:cs="Arial"/>
          <w:sz w:val="24"/>
          <w:szCs w:val="24"/>
        </w:rPr>
        <w:t>There have been a number of changes to the composition of the Board over the past 12 months.</w:t>
      </w:r>
    </w:p>
    <w:p w14:paraId="7409FF0D" w14:textId="77777777" w:rsidR="006163D6" w:rsidRDefault="006163D6" w:rsidP="006163D6">
      <w:pPr>
        <w:autoSpaceDE w:val="0"/>
        <w:autoSpaceDN w:val="0"/>
        <w:adjustRightInd w:val="0"/>
        <w:spacing w:after="0" w:line="240" w:lineRule="auto"/>
        <w:rPr>
          <w:rFonts w:ascii="Arial" w:hAnsi="Arial" w:cs="Arial"/>
          <w:sz w:val="24"/>
          <w:szCs w:val="24"/>
        </w:rPr>
      </w:pPr>
    </w:p>
    <w:p w14:paraId="3E8A8883" w14:textId="77777777" w:rsidR="006163D6" w:rsidRDefault="006163D6" w:rsidP="006163D6">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 Health Board said farewell to </w:t>
      </w:r>
    </w:p>
    <w:p w14:paraId="63A3EDEB" w14:textId="77777777" w:rsidR="006163D6" w:rsidRDefault="006163D6" w:rsidP="006163D6">
      <w:pPr>
        <w:autoSpaceDE w:val="0"/>
        <w:autoSpaceDN w:val="0"/>
        <w:adjustRightInd w:val="0"/>
        <w:spacing w:after="0" w:line="240" w:lineRule="auto"/>
        <w:rPr>
          <w:rFonts w:ascii="Arial" w:hAnsi="Arial" w:cs="Arial"/>
          <w:sz w:val="24"/>
          <w:szCs w:val="24"/>
        </w:rPr>
      </w:pPr>
    </w:p>
    <w:p w14:paraId="22EB3287" w14:textId="77777777" w:rsidR="006163D6" w:rsidRDefault="006163D6" w:rsidP="00A1758F">
      <w:pPr>
        <w:pStyle w:val="ListParagraph"/>
        <w:numPr>
          <w:ilvl w:val="0"/>
          <w:numId w:val="67"/>
        </w:numPr>
        <w:autoSpaceDE w:val="0"/>
        <w:autoSpaceDN w:val="0"/>
        <w:adjustRightInd w:val="0"/>
        <w:spacing w:after="0" w:line="240" w:lineRule="auto"/>
        <w:rPr>
          <w:rFonts w:ascii="Arial" w:hAnsi="Arial" w:cs="Arial"/>
          <w:sz w:val="24"/>
          <w:szCs w:val="24"/>
        </w:rPr>
      </w:pPr>
      <w:r>
        <w:rPr>
          <w:rFonts w:ascii="Arial" w:hAnsi="Arial" w:cs="Arial"/>
          <w:sz w:val="24"/>
          <w:szCs w:val="24"/>
        </w:rPr>
        <w:t>Len Richards, Chief Executive on 30 September 2021.</w:t>
      </w:r>
    </w:p>
    <w:p w14:paraId="33FE3CEF" w14:textId="77777777" w:rsidR="006163D6" w:rsidRDefault="006163D6" w:rsidP="00A1758F">
      <w:pPr>
        <w:pStyle w:val="ListParagraph"/>
        <w:numPr>
          <w:ilvl w:val="0"/>
          <w:numId w:val="67"/>
        </w:numPr>
        <w:autoSpaceDE w:val="0"/>
        <w:autoSpaceDN w:val="0"/>
        <w:adjustRightInd w:val="0"/>
        <w:spacing w:after="0" w:line="240" w:lineRule="auto"/>
        <w:rPr>
          <w:rFonts w:ascii="Arial" w:hAnsi="Arial" w:cs="Arial"/>
          <w:sz w:val="24"/>
          <w:szCs w:val="24"/>
        </w:rPr>
      </w:pPr>
      <w:r>
        <w:rPr>
          <w:rFonts w:ascii="Arial" w:hAnsi="Arial" w:cs="Arial"/>
          <w:sz w:val="24"/>
          <w:szCs w:val="24"/>
        </w:rPr>
        <w:t>Steve Curry – Chief Operating Officer on 31 December 2021.</w:t>
      </w:r>
    </w:p>
    <w:p w14:paraId="3B747923" w14:textId="77777777" w:rsidR="006163D6" w:rsidRDefault="006163D6" w:rsidP="00A1758F">
      <w:pPr>
        <w:pStyle w:val="ListParagraph"/>
        <w:numPr>
          <w:ilvl w:val="0"/>
          <w:numId w:val="67"/>
        </w:numPr>
        <w:autoSpaceDE w:val="0"/>
        <w:autoSpaceDN w:val="0"/>
        <w:adjustRightInd w:val="0"/>
        <w:spacing w:after="0" w:line="240" w:lineRule="auto"/>
        <w:rPr>
          <w:rFonts w:ascii="Arial" w:hAnsi="Arial" w:cs="Arial"/>
          <w:sz w:val="24"/>
          <w:szCs w:val="24"/>
        </w:rPr>
      </w:pPr>
      <w:r>
        <w:rPr>
          <w:rFonts w:ascii="Arial" w:hAnsi="Arial" w:cs="Arial"/>
          <w:sz w:val="24"/>
          <w:szCs w:val="24"/>
        </w:rPr>
        <w:t>Stuart Walker – Executive Medical Director and Deputy Chief Executive on 18 February 2022.</w:t>
      </w:r>
    </w:p>
    <w:p w14:paraId="7E580529" w14:textId="77777777" w:rsidR="006163D6" w:rsidRDefault="006163D6" w:rsidP="006163D6">
      <w:pPr>
        <w:autoSpaceDE w:val="0"/>
        <w:autoSpaceDN w:val="0"/>
        <w:adjustRightInd w:val="0"/>
        <w:spacing w:after="0" w:line="240" w:lineRule="auto"/>
        <w:rPr>
          <w:rFonts w:ascii="Arial" w:hAnsi="Arial" w:cs="Arial"/>
          <w:sz w:val="24"/>
          <w:szCs w:val="24"/>
        </w:rPr>
      </w:pPr>
    </w:p>
    <w:p w14:paraId="11CAE0BF" w14:textId="77777777" w:rsidR="006163D6" w:rsidRDefault="006163D6" w:rsidP="006163D6">
      <w:pPr>
        <w:autoSpaceDE w:val="0"/>
        <w:autoSpaceDN w:val="0"/>
        <w:adjustRightInd w:val="0"/>
        <w:spacing w:after="0" w:line="240" w:lineRule="auto"/>
        <w:rPr>
          <w:rFonts w:ascii="Arial" w:hAnsi="Arial" w:cs="Arial"/>
          <w:sz w:val="24"/>
          <w:szCs w:val="24"/>
        </w:rPr>
      </w:pPr>
      <w:r>
        <w:rPr>
          <w:rFonts w:ascii="Arial" w:hAnsi="Arial" w:cs="Arial"/>
          <w:sz w:val="24"/>
          <w:szCs w:val="24"/>
        </w:rPr>
        <w:t>We also warmly welcomed the following to the Executive Team: -</w:t>
      </w:r>
    </w:p>
    <w:p w14:paraId="2F1CB3C3" w14:textId="77777777" w:rsidR="006163D6" w:rsidRDefault="006163D6" w:rsidP="006163D6">
      <w:pPr>
        <w:autoSpaceDE w:val="0"/>
        <w:autoSpaceDN w:val="0"/>
        <w:adjustRightInd w:val="0"/>
        <w:spacing w:after="0" w:line="240" w:lineRule="auto"/>
        <w:rPr>
          <w:rFonts w:ascii="Arial" w:hAnsi="Arial" w:cs="Arial"/>
          <w:sz w:val="24"/>
          <w:szCs w:val="24"/>
        </w:rPr>
      </w:pPr>
    </w:p>
    <w:p w14:paraId="7B291867" w14:textId="77777777" w:rsidR="006163D6" w:rsidRDefault="006163D6" w:rsidP="00A1758F">
      <w:pPr>
        <w:pStyle w:val="ListParagraph"/>
        <w:numPr>
          <w:ilvl w:val="0"/>
          <w:numId w:val="68"/>
        </w:numPr>
        <w:autoSpaceDE w:val="0"/>
        <w:autoSpaceDN w:val="0"/>
        <w:adjustRightInd w:val="0"/>
        <w:spacing w:after="0" w:line="240" w:lineRule="auto"/>
        <w:rPr>
          <w:rFonts w:ascii="Arial" w:hAnsi="Arial" w:cs="Arial"/>
          <w:sz w:val="24"/>
          <w:szCs w:val="24"/>
        </w:rPr>
      </w:pPr>
      <w:r>
        <w:rPr>
          <w:rFonts w:ascii="Arial" w:hAnsi="Arial" w:cs="Arial"/>
          <w:sz w:val="24"/>
          <w:szCs w:val="24"/>
        </w:rPr>
        <w:t>David Thomas, Director of Digital and Health Intelligence from 1 June 2021.</w:t>
      </w:r>
    </w:p>
    <w:p w14:paraId="729A1C14" w14:textId="3AD73FE1" w:rsidR="006163D6" w:rsidRDefault="006163D6" w:rsidP="00A1758F">
      <w:pPr>
        <w:pStyle w:val="ListParagraph"/>
        <w:numPr>
          <w:ilvl w:val="0"/>
          <w:numId w:val="68"/>
        </w:numPr>
        <w:autoSpaceDE w:val="0"/>
        <w:autoSpaceDN w:val="0"/>
        <w:adjustRightInd w:val="0"/>
        <w:spacing w:after="0" w:line="240" w:lineRule="auto"/>
        <w:rPr>
          <w:rFonts w:ascii="Arial" w:hAnsi="Arial" w:cs="Arial"/>
          <w:sz w:val="24"/>
          <w:szCs w:val="24"/>
        </w:rPr>
      </w:pPr>
      <w:r>
        <w:rPr>
          <w:rFonts w:ascii="Arial" w:hAnsi="Arial" w:cs="Arial"/>
          <w:sz w:val="24"/>
          <w:szCs w:val="24"/>
        </w:rPr>
        <w:t>Meriel Jenn</w:t>
      </w:r>
      <w:r w:rsidR="009D5F82">
        <w:rPr>
          <w:rFonts w:ascii="Arial" w:hAnsi="Arial" w:cs="Arial"/>
          <w:sz w:val="24"/>
          <w:szCs w:val="24"/>
        </w:rPr>
        <w:t>e</w:t>
      </w:r>
      <w:bookmarkStart w:id="9" w:name="_GoBack"/>
      <w:bookmarkEnd w:id="9"/>
      <w:r>
        <w:rPr>
          <w:rFonts w:ascii="Arial" w:hAnsi="Arial" w:cs="Arial"/>
          <w:sz w:val="24"/>
          <w:szCs w:val="24"/>
        </w:rPr>
        <w:t>y – Interim Medical Director from 1 October 2021.</w:t>
      </w:r>
    </w:p>
    <w:p w14:paraId="1D34246D" w14:textId="77777777" w:rsidR="006163D6" w:rsidRDefault="006163D6" w:rsidP="00A1758F">
      <w:pPr>
        <w:pStyle w:val="ListParagraph"/>
        <w:numPr>
          <w:ilvl w:val="0"/>
          <w:numId w:val="68"/>
        </w:numPr>
        <w:autoSpaceDE w:val="0"/>
        <w:autoSpaceDN w:val="0"/>
        <w:adjustRightInd w:val="0"/>
        <w:spacing w:after="0" w:line="240" w:lineRule="auto"/>
        <w:rPr>
          <w:rFonts w:ascii="Arial" w:hAnsi="Arial" w:cs="Arial"/>
          <w:sz w:val="24"/>
          <w:szCs w:val="24"/>
        </w:rPr>
      </w:pPr>
      <w:r>
        <w:rPr>
          <w:rFonts w:ascii="Arial" w:hAnsi="Arial" w:cs="Arial"/>
          <w:sz w:val="24"/>
          <w:szCs w:val="24"/>
        </w:rPr>
        <w:t>Caroline Bird – Interim Chief Operating Officer from 1 January 2022.</w:t>
      </w:r>
    </w:p>
    <w:p w14:paraId="7466387F" w14:textId="77777777" w:rsidR="006163D6" w:rsidRPr="0073632B" w:rsidRDefault="006163D6" w:rsidP="00A1758F">
      <w:pPr>
        <w:pStyle w:val="ListParagraph"/>
        <w:numPr>
          <w:ilvl w:val="0"/>
          <w:numId w:val="68"/>
        </w:num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Suzanne Rankin – Chief Executive from 1 February 2022. </w:t>
      </w:r>
    </w:p>
    <w:p w14:paraId="1092443E" w14:textId="77777777" w:rsidR="006163D6" w:rsidRDefault="006163D6" w:rsidP="006163D6">
      <w:pPr>
        <w:autoSpaceDE w:val="0"/>
        <w:autoSpaceDN w:val="0"/>
        <w:adjustRightInd w:val="0"/>
        <w:spacing w:after="0" w:line="240" w:lineRule="auto"/>
        <w:rPr>
          <w:rFonts w:ascii="Arial" w:hAnsi="Arial" w:cs="Arial"/>
          <w:color w:val="0563C2"/>
          <w:sz w:val="24"/>
          <w:szCs w:val="24"/>
        </w:rPr>
      </w:pPr>
    </w:p>
    <w:p w14:paraId="5650CBC6" w14:textId="77777777" w:rsidR="006163D6" w:rsidRDefault="006163D6" w:rsidP="006163D6">
      <w:pPr>
        <w:autoSpaceDE w:val="0"/>
        <w:autoSpaceDN w:val="0"/>
        <w:adjustRightInd w:val="0"/>
        <w:spacing w:after="0" w:line="240" w:lineRule="auto"/>
        <w:rPr>
          <w:rFonts w:ascii="Arial" w:hAnsi="Arial" w:cs="Arial"/>
          <w:color w:val="0563C2"/>
          <w:sz w:val="24"/>
          <w:szCs w:val="24"/>
        </w:rPr>
      </w:pPr>
    </w:p>
    <w:p w14:paraId="74A64F2E" w14:textId="7137E67B"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1</w:t>
      </w:r>
      <w:r w:rsidR="00F42F42">
        <w:rPr>
          <w:rFonts w:ascii="Arial" w:hAnsi="Arial" w:cs="Arial"/>
          <w:b/>
          <w:bCs/>
          <w:color w:val="0070C0"/>
          <w:sz w:val="24"/>
          <w:szCs w:val="24"/>
        </w:rPr>
        <w:t>3</w:t>
      </w:r>
      <w:r w:rsidRPr="00353352">
        <w:rPr>
          <w:rFonts w:ascii="Arial" w:hAnsi="Arial" w:cs="Arial"/>
          <w:b/>
          <w:bCs/>
          <w:color w:val="0070C0"/>
          <w:sz w:val="24"/>
          <w:szCs w:val="24"/>
        </w:rPr>
        <w:t>.9 Committees</w:t>
      </w:r>
    </w:p>
    <w:p w14:paraId="2B389943" w14:textId="77777777" w:rsidR="006163D6" w:rsidRPr="00E651A0" w:rsidRDefault="006163D6" w:rsidP="006163D6">
      <w:pPr>
        <w:autoSpaceDE w:val="0"/>
        <w:autoSpaceDN w:val="0"/>
        <w:adjustRightInd w:val="0"/>
        <w:spacing w:after="0" w:line="240" w:lineRule="auto"/>
        <w:rPr>
          <w:rFonts w:ascii="Arial" w:hAnsi="Arial" w:cs="Arial"/>
          <w:b/>
          <w:bCs/>
          <w:color w:val="00B0F0"/>
          <w:sz w:val="24"/>
          <w:szCs w:val="24"/>
        </w:rPr>
      </w:pPr>
    </w:p>
    <w:p w14:paraId="355C7B6D" w14:textId="77777777" w:rsidR="006163D6" w:rsidRPr="00345D17" w:rsidRDefault="006163D6" w:rsidP="006163D6">
      <w:pPr>
        <w:autoSpaceDE w:val="0"/>
        <w:autoSpaceDN w:val="0"/>
        <w:adjustRightInd w:val="0"/>
        <w:spacing w:after="0" w:line="240" w:lineRule="auto"/>
        <w:rPr>
          <w:rFonts w:ascii="Arial" w:hAnsi="Arial" w:cs="Arial"/>
          <w:i/>
          <w:color w:val="000000"/>
          <w:sz w:val="24"/>
          <w:szCs w:val="24"/>
        </w:rPr>
      </w:pPr>
      <w:r>
        <w:rPr>
          <w:rFonts w:ascii="Arial" w:hAnsi="Arial" w:cs="Arial"/>
          <w:color w:val="000000"/>
          <w:sz w:val="24"/>
          <w:szCs w:val="24"/>
        </w:rPr>
        <w:t xml:space="preserve">In line with Section 2 of the Health Board’s Standing Orders which </w:t>
      </w:r>
      <w:r w:rsidRPr="0073632B">
        <w:rPr>
          <w:rFonts w:ascii="Arial" w:hAnsi="Arial" w:cs="Arial"/>
          <w:color w:val="000000"/>
          <w:sz w:val="24"/>
          <w:szCs w:val="24"/>
        </w:rPr>
        <w:t>provide that “</w:t>
      </w:r>
      <w:r w:rsidRPr="00C95369">
        <w:rPr>
          <w:rFonts w:ascii="Arial" w:hAnsi="Arial" w:cs="Arial"/>
          <w:i/>
          <w:color w:val="000000"/>
          <w:sz w:val="24"/>
          <w:szCs w:val="24"/>
        </w:rPr>
        <w:t>The</w:t>
      </w:r>
      <w:r>
        <w:rPr>
          <w:rFonts w:ascii="Arial" w:hAnsi="Arial" w:cs="Arial"/>
          <w:i/>
          <w:color w:val="000000"/>
          <w:sz w:val="24"/>
          <w:szCs w:val="24"/>
        </w:rPr>
        <w:t xml:space="preserve"> </w:t>
      </w:r>
      <w:r w:rsidRPr="00C95369">
        <w:rPr>
          <w:rFonts w:ascii="Arial" w:hAnsi="Arial" w:cs="Arial"/>
          <w:i/>
          <w:color w:val="000000"/>
          <w:sz w:val="24"/>
          <w:szCs w:val="24"/>
        </w:rPr>
        <w:t>Board may and, where directed by the WG,</w:t>
      </w:r>
      <w:r>
        <w:rPr>
          <w:rFonts w:ascii="Arial" w:hAnsi="Arial" w:cs="Arial"/>
          <w:i/>
          <w:color w:val="000000"/>
          <w:sz w:val="24"/>
          <w:szCs w:val="24"/>
        </w:rPr>
        <w:t xml:space="preserve"> </w:t>
      </w:r>
      <w:r w:rsidRPr="00C95369">
        <w:rPr>
          <w:rFonts w:ascii="Arial" w:hAnsi="Arial" w:cs="Arial"/>
          <w:i/>
          <w:color w:val="000000"/>
          <w:sz w:val="24"/>
          <w:szCs w:val="24"/>
        </w:rPr>
        <w:t>must appoint Committees of the Health</w:t>
      </w:r>
      <w:r>
        <w:rPr>
          <w:rFonts w:ascii="Arial" w:hAnsi="Arial" w:cs="Arial"/>
          <w:i/>
          <w:color w:val="000000"/>
          <w:sz w:val="24"/>
          <w:szCs w:val="24"/>
        </w:rPr>
        <w:t xml:space="preserve"> </w:t>
      </w:r>
      <w:r w:rsidRPr="00C95369">
        <w:rPr>
          <w:rFonts w:ascii="Arial" w:hAnsi="Arial" w:cs="Arial"/>
          <w:i/>
          <w:color w:val="000000"/>
          <w:sz w:val="24"/>
          <w:szCs w:val="24"/>
        </w:rPr>
        <w:t>Board either to undertake specific functions on the Board’s behalf or to provide</w:t>
      </w:r>
      <w:r>
        <w:rPr>
          <w:rFonts w:ascii="Arial" w:hAnsi="Arial" w:cs="Arial"/>
          <w:i/>
          <w:color w:val="000000"/>
          <w:sz w:val="24"/>
          <w:szCs w:val="24"/>
        </w:rPr>
        <w:t xml:space="preserve"> </w:t>
      </w:r>
      <w:r w:rsidRPr="00C95369">
        <w:rPr>
          <w:rFonts w:ascii="Arial" w:hAnsi="Arial" w:cs="Arial"/>
          <w:i/>
          <w:color w:val="000000"/>
          <w:sz w:val="24"/>
          <w:szCs w:val="24"/>
        </w:rPr>
        <w:t>advice and</w:t>
      </w:r>
      <w:r>
        <w:rPr>
          <w:rFonts w:ascii="Arial" w:hAnsi="Arial" w:cs="Arial"/>
          <w:i/>
          <w:color w:val="000000"/>
          <w:sz w:val="24"/>
          <w:szCs w:val="24"/>
        </w:rPr>
        <w:t xml:space="preserve"> </w:t>
      </w:r>
      <w:r w:rsidRPr="00C95369">
        <w:rPr>
          <w:rFonts w:ascii="Arial" w:hAnsi="Arial" w:cs="Arial"/>
          <w:i/>
          <w:color w:val="000000"/>
          <w:sz w:val="24"/>
          <w:szCs w:val="24"/>
        </w:rPr>
        <w:t xml:space="preserve">assurance to the Board in the exercise of its functions”, </w:t>
      </w:r>
      <w:r w:rsidRPr="0073632B">
        <w:rPr>
          <w:rFonts w:ascii="Arial" w:hAnsi="Arial" w:cs="Arial"/>
          <w:color w:val="000000"/>
          <w:sz w:val="24"/>
          <w:szCs w:val="24"/>
        </w:rPr>
        <w:t>the Boar</w:t>
      </w:r>
      <w:r w:rsidRPr="00BE06E0">
        <w:rPr>
          <w:rFonts w:ascii="Arial" w:hAnsi="Arial" w:cs="Arial"/>
          <w:color w:val="000000"/>
          <w:sz w:val="24"/>
          <w:szCs w:val="24"/>
        </w:rPr>
        <w:t>d has an</w:t>
      </w:r>
      <w:r>
        <w:rPr>
          <w:rFonts w:ascii="Arial" w:hAnsi="Arial" w:cs="Arial"/>
          <w:i/>
          <w:color w:val="000000"/>
          <w:sz w:val="24"/>
          <w:szCs w:val="24"/>
        </w:rPr>
        <w:t xml:space="preserve"> </w:t>
      </w:r>
      <w:r w:rsidRPr="00BE06E0">
        <w:rPr>
          <w:rFonts w:ascii="Arial" w:hAnsi="Arial" w:cs="Arial"/>
          <w:color w:val="000000"/>
          <w:sz w:val="24"/>
          <w:szCs w:val="24"/>
        </w:rPr>
        <w:t>established Committee structure</w:t>
      </w:r>
      <w:r>
        <w:rPr>
          <w:rFonts w:ascii="Arial" w:hAnsi="Arial" w:cs="Arial"/>
          <w:color w:val="000000"/>
          <w:sz w:val="24"/>
          <w:szCs w:val="24"/>
        </w:rPr>
        <w:t>,</w:t>
      </w:r>
      <w:r w:rsidRPr="00BE06E0">
        <w:rPr>
          <w:rFonts w:ascii="Arial" w:hAnsi="Arial" w:cs="Arial"/>
          <w:color w:val="000000"/>
          <w:sz w:val="24"/>
          <w:szCs w:val="24"/>
        </w:rPr>
        <w:t xml:space="preserve"> with each Statutory</w:t>
      </w:r>
      <w:r>
        <w:rPr>
          <w:rFonts w:ascii="Arial" w:hAnsi="Arial" w:cs="Arial"/>
          <w:color w:val="000000"/>
          <w:sz w:val="24"/>
          <w:szCs w:val="24"/>
        </w:rPr>
        <w:t xml:space="preserve"> </w:t>
      </w:r>
      <w:r w:rsidRPr="00BE06E0">
        <w:rPr>
          <w:rFonts w:ascii="Arial" w:hAnsi="Arial" w:cs="Arial"/>
          <w:color w:val="000000"/>
          <w:sz w:val="24"/>
          <w:szCs w:val="24"/>
        </w:rPr>
        <w:t>Committee chaired by an</w:t>
      </w:r>
      <w:r>
        <w:rPr>
          <w:rFonts w:ascii="Arial" w:hAnsi="Arial" w:cs="Arial"/>
          <w:i/>
          <w:color w:val="000000"/>
          <w:sz w:val="24"/>
          <w:szCs w:val="24"/>
        </w:rPr>
        <w:t xml:space="preserve"> </w:t>
      </w:r>
      <w:r w:rsidRPr="00BE06E0">
        <w:rPr>
          <w:rFonts w:ascii="Arial" w:hAnsi="Arial" w:cs="Arial"/>
          <w:color w:val="000000"/>
          <w:sz w:val="24"/>
          <w:szCs w:val="24"/>
        </w:rPr>
        <w:t xml:space="preserve">Independent Member. </w:t>
      </w:r>
      <w:r>
        <w:rPr>
          <w:rFonts w:ascii="Arial" w:hAnsi="Arial" w:cs="Arial"/>
          <w:color w:val="000000"/>
          <w:sz w:val="24"/>
          <w:szCs w:val="24"/>
        </w:rPr>
        <w:t xml:space="preserve"> The current Committee structure was approved at the Board meeting on 31 March 2022.</w:t>
      </w:r>
      <w:r w:rsidRPr="00BE06E0">
        <w:rPr>
          <w:rFonts w:ascii="Arial" w:hAnsi="Arial" w:cs="Arial"/>
          <w:color w:val="000000"/>
          <w:sz w:val="24"/>
          <w:szCs w:val="24"/>
        </w:rPr>
        <w:t xml:space="preserve"> On behalf of the Board, </w:t>
      </w:r>
      <w:r>
        <w:rPr>
          <w:rFonts w:ascii="Arial" w:hAnsi="Arial" w:cs="Arial"/>
          <w:color w:val="000000"/>
          <w:sz w:val="24"/>
          <w:szCs w:val="24"/>
        </w:rPr>
        <w:t>the Committees</w:t>
      </w:r>
      <w:r w:rsidRPr="00BE06E0">
        <w:rPr>
          <w:rFonts w:ascii="Arial" w:hAnsi="Arial" w:cs="Arial"/>
          <w:color w:val="000000"/>
          <w:sz w:val="24"/>
          <w:szCs w:val="24"/>
        </w:rPr>
        <w:t xml:space="preserve"> provide scrutiny,</w:t>
      </w:r>
      <w:r>
        <w:rPr>
          <w:rFonts w:ascii="Arial" w:hAnsi="Arial" w:cs="Arial"/>
          <w:i/>
          <w:color w:val="000000"/>
          <w:sz w:val="24"/>
          <w:szCs w:val="24"/>
        </w:rPr>
        <w:t xml:space="preserve"> </w:t>
      </w:r>
      <w:r w:rsidRPr="00BE06E0">
        <w:rPr>
          <w:rFonts w:ascii="Arial" w:hAnsi="Arial" w:cs="Arial"/>
          <w:color w:val="000000"/>
          <w:sz w:val="24"/>
          <w:szCs w:val="24"/>
        </w:rPr>
        <w:t>development discussions, assessment of current risks and</w:t>
      </w:r>
      <w:r>
        <w:rPr>
          <w:rFonts w:ascii="Arial" w:hAnsi="Arial" w:cs="Arial"/>
          <w:color w:val="000000"/>
          <w:sz w:val="24"/>
          <w:szCs w:val="24"/>
        </w:rPr>
        <w:t xml:space="preserve"> </w:t>
      </w:r>
      <w:r w:rsidRPr="00BE06E0">
        <w:rPr>
          <w:rFonts w:ascii="Arial" w:hAnsi="Arial" w:cs="Arial"/>
          <w:color w:val="000000"/>
          <w:sz w:val="24"/>
          <w:szCs w:val="24"/>
        </w:rPr>
        <w:t>performance monitoring</w:t>
      </w:r>
      <w:r>
        <w:rPr>
          <w:rFonts w:ascii="Arial" w:hAnsi="Arial" w:cs="Arial"/>
          <w:i/>
          <w:color w:val="000000"/>
          <w:sz w:val="24"/>
          <w:szCs w:val="24"/>
        </w:rPr>
        <w:t xml:space="preserve"> </w:t>
      </w:r>
      <w:r w:rsidRPr="00BE06E0">
        <w:rPr>
          <w:rFonts w:ascii="Arial" w:hAnsi="Arial" w:cs="Arial"/>
          <w:color w:val="000000"/>
          <w:sz w:val="24"/>
          <w:szCs w:val="24"/>
        </w:rPr>
        <w:t>in relation to a wide spectrum of the Health Board</w:t>
      </w:r>
      <w:r w:rsidRPr="0073632B">
        <w:rPr>
          <w:rFonts w:ascii="Arial" w:hAnsi="Arial" w:cs="Arial"/>
          <w:color w:val="000000"/>
          <w:sz w:val="24"/>
          <w:szCs w:val="24"/>
        </w:rPr>
        <w:t>’s functions and its roles and</w:t>
      </w:r>
      <w:r>
        <w:rPr>
          <w:rFonts w:ascii="Arial" w:hAnsi="Arial" w:cs="Arial"/>
          <w:i/>
          <w:color w:val="000000"/>
          <w:sz w:val="24"/>
          <w:szCs w:val="24"/>
        </w:rPr>
        <w:t xml:space="preserve"> </w:t>
      </w:r>
      <w:r>
        <w:rPr>
          <w:rFonts w:ascii="Arial" w:hAnsi="Arial" w:cs="Arial"/>
          <w:color w:val="000000"/>
          <w:sz w:val="24"/>
          <w:szCs w:val="24"/>
        </w:rPr>
        <w:t>responsibilities.</w:t>
      </w:r>
    </w:p>
    <w:p w14:paraId="37F7E781"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3C7910B6" w14:textId="77777777" w:rsidR="006163D6"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The following Board Committees were in place during 2021-2022:</w:t>
      </w:r>
    </w:p>
    <w:p w14:paraId="0B82EF96" w14:textId="77777777" w:rsidR="006163D6" w:rsidRDefault="006163D6" w:rsidP="006163D6">
      <w:pPr>
        <w:autoSpaceDE w:val="0"/>
        <w:autoSpaceDN w:val="0"/>
        <w:adjustRightInd w:val="0"/>
        <w:spacing w:after="0" w:line="240" w:lineRule="auto"/>
        <w:rPr>
          <w:rFonts w:ascii="Arial" w:hAnsi="Arial" w:cs="Arial"/>
          <w:color w:val="0563C2"/>
          <w:sz w:val="24"/>
          <w:szCs w:val="24"/>
        </w:rPr>
      </w:pPr>
    </w:p>
    <w:tbl>
      <w:tblPr>
        <w:tblStyle w:val="TableGrid"/>
        <w:tblW w:w="0" w:type="auto"/>
        <w:tblLook w:val="04A0" w:firstRow="1" w:lastRow="0" w:firstColumn="1" w:lastColumn="0" w:noHBand="0" w:noVBand="1"/>
      </w:tblPr>
      <w:tblGrid>
        <w:gridCol w:w="5421"/>
        <w:gridCol w:w="3595"/>
      </w:tblGrid>
      <w:tr w:rsidR="006163D6" w:rsidRPr="00CF5BD4" w14:paraId="0DA4C260" w14:textId="77777777" w:rsidTr="00733F34">
        <w:tc>
          <w:tcPr>
            <w:tcW w:w="5524" w:type="dxa"/>
            <w:shd w:val="clear" w:color="auto" w:fill="B4C6E7" w:themeFill="accent1" w:themeFillTint="66"/>
          </w:tcPr>
          <w:p w14:paraId="392DFC53" w14:textId="77777777" w:rsidR="006163D6" w:rsidRPr="004F0399" w:rsidRDefault="006163D6" w:rsidP="00733F34">
            <w:pPr>
              <w:autoSpaceDE w:val="0"/>
              <w:autoSpaceDN w:val="0"/>
              <w:adjustRightInd w:val="0"/>
              <w:jc w:val="center"/>
              <w:rPr>
                <w:rFonts w:ascii="Arial" w:hAnsi="Arial" w:cs="Arial"/>
                <w:b/>
                <w:color w:val="000000" w:themeColor="text1"/>
                <w:sz w:val="24"/>
                <w:szCs w:val="24"/>
              </w:rPr>
            </w:pPr>
            <w:r w:rsidRPr="004F0399">
              <w:rPr>
                <w:rFonts w:ascii="Arial" w:hAnsi="Arial" w:cs="Arial"/>
                <w:b/>
                <w:color w:val="000000" w:themeColor="text1"/>
                <w:sz w:val="24"/>
                <w:szCs w:val="24"/>
              </w:rPr>
              <w:t>Committee</w:t>
            </w:r>
          </w:p>
        </w:tc>
        <w:tc>
          <w:tcPr>
            <w:tcW w:w="3656" w:type="dxa"/>
            <w:shd w:val="clear" w:color="auto" w:fill="B4C6E7" w:themeFill="accent1" w:themeFillTint="66"/>
          </w:tcPr>
          <w:p w14:paraId="3435C3C9" w14:textId="77777777" w:rsidR="006163D6" w:rsidRPr="008040DC" w:rsidRDefault="006163D6" w:rsidP="00733F34">
            <w:pPr>
              <w:autoSpaceDE w:val="0"/>
              <w:autoSpaceDN w:val="0"/>
              <w:adjustRightInd w:val="0"/>
              <w:jc w:val="center"/>
              <w:rPr>
                <w:rFonts w:ascii="Arial" w:hAnsi="Arial" w:cs="Arial"/>
                <w:b/>
                <w:color w:val="000000" w:themeColor="text1"/>
                <w:sz w:val="24"/>
                <w:szCs w:val="24"/>
              </w:rPr>
            </w:pPr>
            <w:r w:rsidRPr="008040DC">
              <w:rPr>
                <w:rFonts w:ascii="Arial" w:hAnsi="Arial" w:cs="Arial"/>
                <w:b/>
                <w:bCs/>
                <w:color w:val="000000" w:themeColor="text1"/>
                <w:sz w:val="24"/>
                <w:szCs w:val="24"/>
              </w:rPr>
              <w:t>Items Considered</w:t>
            </w:r>
          </w:p>
        </w:tc>
      </w:tr>
      <w:tr w:rsidR="006163D6" w14:paraId="1FD0CC60" w14:textId="77777777" w:rsidTr="00733F34">
        <w:tc>
          <w:tcPr>
            <w:tcW w:w="5524" w:type="dxa"/>
          </w:tcPr>
          <w:p w14:paraId="04C193E0" w14:textId="77777777" w:rsidR="006163D6" w:rsidRDefault="006163D6" w:rsidP="00733F34">
            <w:pPr>
              <w:autoSpaceDE w:val="0"/>
              <w:autoSpaceDN w:val="0"/>
              <w:adjustRightInd w:val="0"/>
              <w:rPr>
                <w:rFonts w:ascii="Arial" w:hAnsi="Arial" w:cs="Arial"/>
                <w:b/>
                <w:bCs/>
                <w:color w:val="174A7D"/>
                <w:sz w:val="24"/>
                <w:szCs w:val="24"/>
              </w:rPr>
            </w:pPr>
            <w:r w:rsidRPr="004F0399">
              <w:rPr>
                <w:rFonts w:ascii="Arial" w:hAnsi="Arial" w:cs="Arial"/>
                <w:b/>
                <w:bCs/>
                <w:color w:val="174A7D"/>
                <w:sz w:val="24"/>
                <w:szCs w:val="24"/>
              </w:rPr>
              <w:t>Audit Committee</w:t>
            </w:r>
          </w:p>
          <w:p w14:paraId="1152B84B" w14:textId="77777777" w:rsidR="006163D6" w:rsidRPr="004F0399" w:rsidRDefault="006163D6" w:rsidP="00733F34">
            <w:pPr>
              <w:autoSpaceDE w:val="0"/>
              <w:autoSpaceDN w:val="0"/>
              <w:adjustRightInd w:val="0"/>
              <w:rPr>
                <w:rFonts w:ascii="Arial" w:hAnsi="Arial" w:cs="Arial"/>
                <w:b/>
                <w:bCs/>
                <w:color w:val="174A7D"/>
                <w:sz w:val="24"/>
                <w:szCs w:val="24"/>
              </w:rPr>
            </w:pPr>
          </w:p>
          <w:p w14:paraId="2D74C667"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The role of the Audit Committee is to advise and assure the Board, and the Accountable Officer, on whether effective arrangements are in place to support them in their decision taking and in discharging their accountabilities in accordance with the standards of good governance determined for the NHS in Wales.</w:t>
            </w:r>
          </w:p>
          <w:p w14:paraId="73EC16E3" w14:textId="77777777" w:rsidR="006163D6" w:rsidRPr="004F0399" w:rsidRDefault="006163D6" w:rsidP="00733F34">
            <w:pPr>
              <w:autoSpaceDE w:val="0"/>
              <w:autoSpaceDN w:val="0"/>
              <w:adjustRightInd w:val="0"/>
              <w:rPr>
                <w:rFonts w:ascii="Arial" w:hAnsi="Arial" w:cs="Arial"/>
                <w:color w:val="0563C2"/>
                <w:sz w:val="24"/>
                <w:szCs w:val="24"/>
              </w:rPr>
            </w:pPr>
          </w:p>
        </w:tc>
        <w:tc>
          <w:tcPr>
            <w:tcW w:w="3656" w:type="dxa"/>
          </w:tcPr>
          <w:p w14:paraId="4336E884" w14:textId="77777777" w:rsidR="006163D6" w:rsidRPr="008040DC" w:rsidRDefault="006163D6" w:rsidP="00A1758F">
            <w:pPr>
              <w:pStyle w:val="ListParagraph"/>
              <w:numPr>
                <w:ilvl w:val="0"/>
                <w:numId w:val="56"/>
              </w:numPr>
              <w:autoSpaceDE w:val="0"/>
              <w:autoSpaceDN w:val="0"/>
              <w:adjustRightInd w:val="0"/>
              <w:rPr>
                <w:rFonts w:ascii="Arial" w:hAnsi="Arial" w:cs="Arial"/>
                <w:color w:val="000000"/>
              </w:rPr>
            </w:pPr>
            <w:r w:rsidRPr="008040DC">
              <w:rPr>
                <w:rFonts w:ascii="Arial" w:hAnsi="Arial" w:cs="Arial"/>
                <w:color w:val="000000"/>
              </w:rPr>
              <w:t>Internal Audit Plans were submitted to each meeting providing details relating to outcomes, key findings and conclusions;</w:t>
            </w:r>
          </w:p>
          <w:p w14:paraId="2C82F914" w14:textId="77777777" w:rsidR="006163D6" w:rsidRPr="008040DC" w:rsidRDefault="006163D6" w:rsidP="00A1758F">
            <w:pPr>
              <w:pStyle w:val="ListParagraph"/>
              <w:numPr>
                <w:ilvl w:val="0"/>
                <w:numId w:val="56"/>
              </w:numPr>
              <w:autoSpaceDE w:val="0"/>
              <w:autoSpaceDN w:val="0"/>
              <w:adjustRightInd w:val="0"/>
              <w:rPr>
                <w:rFonts w:ascii="Arial" w:hAnsi="Arial" w:cs="Arial"/>
                <w:color w:val="000000"/>
              </w:rPr>
            </w:pPr>
            <w:r w:rsidRPr="008040DC">
              <w:rPr>
                <w:rFonts w:ascii="Arial" w:hAnsi="Arial" w:cs="Arial"/>
                <w:color w:val="000000"/>
              </w:rPr>
              <w:t>Audit Wales reports on current and planned audits;</w:t>
            </w:r>
          </w:p>
          <w:p w14:paraId="379A4809" w14:textId="77777777" w:rsidR="006163D6" w:rsidRPr="008040DC" w:rsidRDefault="006163D6" w:rsidP="00A1758F">
            <w:pPr>
              <w:pStyle w:val="ListParagraph"/>
              <w:numPr>
                <w:ilvl w:val="0"/>
                <w:numId w:val="56"/>
              </w:numPr>
              <w:autoSpaceDE w:val="0"/>
              <w:autoSpaceDN w:val="0"/>
              <w:adjustRightInd w:val="0"/>
              <w:rPr>
                <w:rFonts w:ascii="Arial" w:hAnsi="Arial" w:cs="Arial"/>
                <w:color w:val="000000"/>
              </w:rPr>
            </w:pPr>
            <w:r w:rsidRPr="008040DC">
              <w:rPr>
                <w:rFonts w:ascii="Arial" w:hAnsi="Arial" w:cs="Arial"/>
                <w:color w:val="000000"/>
              </w:rPr>
              <w:t>Declarations of Interest Reports;</w:t>
            </w:r>
          </w:p>
          <w:p w14:paraId="34CA5DF5" w14:textId="77777777" w:rsidR="006163D6" w:rsidRPr="008040DC" w:rsidRDefault="006163D6" w:rsidP="00A1758F">
            <w:pPr>
              <w:pStyle w:val="ListParagraph"/>
              <w:numPr>
                <w:ilvl w:val="0"/>
                <w:numId w:val="56"/>
              </w:numPr>
              <w:autoSpaceDE w:val="0"/>
              <w:autoSpaceDN w:val="0"/>
              <w:adjustRightInd w:val="0"/>
              <w:rPr>
                <w:rFonts w:ascii="Arial" w:hAnsi="Arial" w:cs="Arial"/>
                <w:color w:val="000000"/>
              </w:rPr>
            </w:pPr>
            <w:r w:rsidRPr="008040DC">
              <w:rPr>
                <w:rFonts w:ascii="Arial" w:hAnsi="Arial" w:cs="Arial"/>
                <w:color w:val="000000"/>
              </w:rPr>
              <w:t>Regulatory Compliance Tracking Reports;</w:t>
            </w:r>
          </w:p>
          <w:p w14:paraId="52834DEE" w14:textId="77777777" w:rsidR="006163D6" w:rsidRPr="008040DC" w:rsidRDefault="006163D6" w:rsidP="00A1758F">
            <w:pPr>
              <w:pStyle w:val="ListParagraph"/>
              <w:numPr>
                <w:ilvl w:val="0"/>
                <w:numId w:val="56"/>
              </w:numPr>
              <w:autoSpaceDE w:val="0"/>
              <w:autoSpaceDN w:val="0"/>
              <w:adjustRightInd w:val="0"/>
              <w:rPr>
                <w:rFonts w:ascii="Arial" w:hAnsi="Arial" w:cs="Arial"/>
                <w:color w:val="000000"/>
              </w:rPr>
            </w:pPr>
            <w:r w:rsidRPr="008040DC">
              <w:rPr>
                <w:rFonts w:ascii="Arial" w:hAnsi="Arial" w:cs="Arial"/>
                <w:color w:val="000000"/>
              </w:rPr>
              <w:t>Internal &amp; External Audit Tracking Reports;</w:t>
            </w:r>
          </w:p>
          <w:p w14:paraId="125179B5" w14:textId="77777777" w:rsidR="006163D6" w:rsidRPr="008040DC" w:rsidRDefault="006163D6" w:rsidP="00A1758F">
            <w:pPr>
              <w:pStyle w:val="ListParagraph"/>
              <w:numPr>
                <w:ilvl w:val="0"/>
                <w:numId w:val="56"/>
              </w:numPr>
              <w:autoSpaceDE w:val="0"/>
              <w:autoSpaceDN w:val="0"/>
              <w:adjustRightInd w:val="0"/>
              <w:rPr>
                <w:rFonts w:ascii="Arial" w:hAnsi="Arial" w:cs="Arial"/>
                <w:color w:val="000000"/>
              </w:rPr>
            </w:pPr>
            <w:r w:rsidRPr="008040DC">
              <w:rPr>
                <w:rFonts w:ascii="Arial" w:hAnsi="Arial" w:cs="Arial"/>
                <w:color w:val="000000"/>
              </w:rPr>
              <w:t>P</w:t>
            </w:r>
            <w:r>
              <w:rPr>
                <w:rFonts w:ascii="Arial" w:hAnsi="Arial" w:cs="Arial"/>
                <w:color w:val="000000"/>
              </w:rPr>
              <w:t xml:space="preserve">rocurement Compliance, Workforce Compliance </w:t>
            </w:r>
            <w:r w:rsidRPr="008040DC">
              <w:rPr>
                <w:rFonts w:ascii="Arial" w:hAnsi="Arial" w:cs="Arial"/>
                <w:color w:val="000000"/>
              </w:rPr>
              <w:t>and Counter Fraud Reports;</w:t>
            </w:r>
          </w:p>
          <w:p w14:paraId="5AB6CADA" w14:textId="77777777" w:rsidR="006163D6" w:rsidRPr="008040DC" w:rsidRDefault="006163D6" w:rsidP="00A1758F">
            <w:pPr>
              <w:pStyle w:val="ListParagraph"/>
              <w:numPr>
                <w:ilvl w:val="0"/>
                <w:numId w:val="56"/>
              </w:numPr>
              <w:autoSpaceDE w:val="0"/>
              <w:autoSpaceDN w:val="0"/>
              <w:adjustRightInd w:val="0"/>
              <w:rPr>
                <w:rFonts w:ascii="Arial" w:hAnsi="Arial" w:cs="Arial"/>
                <w:color w:val="000000"/>
              </w:rPr>
            </w:pPr>
            <w:r w:rsidRPr="008040DC">
              <w:rPr>
                <w:rFonts w:ascii="Arial" w:hAnsi="Arial" w:cs="Arial"/>
                <w:color w:val="000000"/>
              </w:rPr>
              <w:t>Annual Accounts, Accountability and Remuneration Reports for 20</w:t>
            </w:r>
            <w:r>
              <w:rPr>
                <w:rFonts w:ascii="Arial" w:hAnsi="Arial" w:cs="Arial"/>
                <w:color w:val="000000"/>
              </w:rPr>
              <w:t>20</w:t>
            </w:r>
            <w:r w:rsidRPr="008040DC">
              <w:rPr>
                <w:rFonts w:ascii="Arial" w:hAnsi="Arial" w:cs="Arial"/>
                <w:color w:val="000000"/>
              </w:rPr>
              <w:t>-202</w:t>
            </w:r>
            <w:r>
              <w:rPr>
                <w:rFonts w:ascii="Arial" w:hAnsi="Arial" w:cs="Arial"/>
                <w:color w:val="000000"/>
              </w:rPr>
              <w:t>1</w:t>
            </w:r>
            <w:r w:rsidRPr="008040DC">
              <w:rPr>
                <w:rFonts w:ascii="Arial" w:hAnsi="Arial" w:cs="Arial"/>
                <w:color w:val="000000"/>
              </w:rPr>
              <w:t>;</w:t>
            </w:r>
          </w:p>
          <w:p w14:paraId="3190EC95" w14:textId="77777777" w:rsidR="006163D6" w:rsidRPr="008040DC" w:rsidRDefault="006163D6" w:rsidP="00A1758F">
            <w:pPr>
              <w:pStyle w:val="ListParagraph"/>
              <w:numPr>
                <w:ilvl w:val="0"/>
                <w:numId w:val="56"/>
              </w:numPr>
              <w:autoSpaceDE w:val="0"/>
              <w:autoSpaceDN w:val="0"/>
              <w:adjustRightInd w:val="0"/>
              <w:rPr>
                <w:rFonts w:ascii="Arial" w:hAnsi="Arial" w:cs="Arial"/>
                <w:color w:val="000000"/>
              </w:rPr>
            </w:pPr>
            <w:r w:rsidRPr="008040DC">
              <w:rPr>
                <w:rFonts w:ascii="Arial" w:hAnsi="Arial" w:cs="Arial"/>
                <w:color w:val="000000"/>
              </w:rPr>
              <w:t>Losses and Special Payments.</w:t>
            </w:r>
          </w:p>
        </w:tc>
      </w:tr>
      <w:tr w:rsidR="006163D6" w14:paraId="3FFE33BF" w14:textId="77777777" w:rsidTr="00733F34">
        <w:tc>
          <w:tcPr>
            <w:tcW w:w="5524" w:type="dxa"/>
          </w:tcPr>
          <w:p w14:paraId="283D33DA" w14:textId="77777777" w:rsidR="006163D6" w:rsidRDefault="006163D6" w:rsidP="00733F34">
            <w:pPr>
              <w:autoSpaceDE w:val="0"/>
              <w:autoSpaceDN w:val="0"/>
              <w:adjustRightInd w:val="0"/>
              <w:rPr>
                <w:rFonts w:ascii="Arial" w:hAnsi="Arial" w:cs="Arial"/>
                <w:b/>
                <w:bCs/>
                <w:color w:val="174A7D"/>
                <w:sz w:val="24"/>
                <w:szCs w:val="24"/>
              </w:rPr>
            </w:pPr>
            <w:r w:rsidRPr="004F0399">
              <w:rPr>
                <w:rFonts w:ascii="Arial" w:hAnsi="Arial" w:cs="Arial"/>
                <w:b/>
                <w:bCs/>
                <w:color w:val="174A7D"/>
                <w:sz w:val="24"/>
                <w:szCs w:val="24"/>
              </w:rPr>
              <w:t>Finance Committee</w:t>
            </w:r>
          </w:p>
          <w:p w14:paraId="4EFAF5C8" w14:textId="77777777" w:rsidR="006163D6" w:rsidRPr="004F0399" w:rsidRDefault="006163D6" w:rsidP="00733F34">
            <w:pPr>
              <w:autoSpaceDE w:val="0"/>
              <w:autoSpaceDN w:val="0"/>
              <w:adjustRightInd w:val="0"/>
              <w:rPr>
                <w:rFonts w:ascii="Arial" w:hAnsi="Arial" w:cs="Arial"/>
                <w:b/>
                <w:bCs/>
                <w:color w:val="174A7D"/>
                <w:sz w:val="24"/>
                <w:szCs w:val="24"/>
              </w:rPr>
            </w:pPr>
          </w:p>
          <w:p w14:paraId="0CB3CD5B"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The purpose of this Committee is to advise and</w:t>
            </w:r>
          </w:p>
          <w:p w14:paraId="68D9CB69" w14:textId="77777777" w:rsidR="006163D6" w:rsidRPr="004F0399" w:rsidRDefault="006163D6" w:rsidP="00733F34">
            <w:pPr>
              <w:autoSpaceDE w:val="0"/>
              <w:autoSpaceDN w:val="0"/>
              <w:adjustRightInd w:val="0"/>
              <w:rPr>
                <w:rFonts w:ascii="Arial" w:hAnsi="Arial" w:cs="Arial"/>
                <w:color w:val="0563C2"/>
                <w:sz w:val="24"/>
                <w:szCs w:val="24"/>
              </w:rPr>
            </w:pPr>
            <w:r w:rsidRPr="004F0399">
              <w:rPr>
                <w:rFonts w:ascii="Arial" w:hAnsi="Arial" w:cs="Arial"/>
                <w:color w:val="000000"/>
                <w:sz w:val="24"/>
                <w:szCs w:val="24"/>
              </w:rPr>
              <w:t>assure the Board in discharging its responsibilities</w:t>
            </w:r>
            <w:r>
              <w:rPr>
                <w:rFonts w:ascii="Arial" w:hAnsi="Arial" w:cs="Arial"/>
                <w:color w:val="000000"/>
                <w:sz w:val="24"/>
                <w:szCs w:val="24"/>
              </w:rPr>
              <w:t xml:space="preserve"> </w:t>
            </w:r>
            <w:r w:rsidRPr="004F0399">
              <w:rPr>
                <w:rFonts w:ascii="Arial" w:hAnsi="Arial" w:cs="Arial"/>
                <w:color w:val="000000"/>
                <w:sz w:val="24"/>
                <w:szCs w:val="24"/>
              </w:rPr>
              <w:t>with regard to its current and forecast financial</w:t>
            </w:r>
            <w:r>
              <w:rPr>
                <w:rFonts w:ascii="Arial" w:hAnsi="Arial" w:cs="Arial"/>
                <w:color w:val="000000"/>
                <w:sz w:val="24"/>
                <w:szCs w:val="24"/>
              </w:rPr>
              <w:t xml:space="preserve"> </w:t>
            </w:r>
            <w:r w:rsidRPr="004F0399">
              <w:rPr>
                <w:rFonts w:ascii="Arial" w:hAnsi="Arial" w:cs="Arial"/>
                <w:color w:val="000000"/>
                <w:sz w:val="24"/>
                <w:szCs w:val="24"/>
              </w:rPr>
              <w:t>position, performance and delivery.</w:t>
            </w:r>
          </w:p>
        </w:tc>
        <w:tc>
          <w:tcPr>
            <w:tcW w:w="3656" w:type="dxa"/>
          </w:tcPr>
          <w:p w14:paraId="065D738F" w14:textId="77777777" w:rsidR="006163D6" w:rsidRPr="00C95369" w:rsidRDefault="006163D6" w:rsidP="00733F34">
            <w:pPr>
              <w:rPr>
                <w:rFonts w:ascii="Arial" w:hAnsi="Arial" w:cs="Arial"/>
              </w:rPr>
            </w:pPr>
          </w:p>
          <w:p w14:paraId="4A26E474" w14:textId="77777777" w:rsidR="006163D6" w:rsidRPr="008040DC" w:rsidRDefault="006163D6" w:rsidP="00A1758F">
            <w:pPr>
              <w:pStyle w:val="ListParagraph"/>
              <w:numPr>
                <w:ilvl w:val="0"/>
                <w:numId w:val="57"/>
              </w:numPr>
              <w:rPr>
                <w:rFonts w:ascii="Arial" w:hAnsi="Arial" w:cs="Arial"/>
              </w:rPr>
            </w:pPr>
            <w:r w:rsidRPr="008040DC">
              <w:rPr>
                <w:rFonts w:ascii="Arial" w:hAnsi="Arial" w:cs="Arial"/>
                <w:color w:val="000000"/>
              </w:rPr>
              <w:t>Cost Reduction Programme;</w:t>
            </w:r>
          </w:p>
          <w:p w14:paraId="51171620" w14:textId="77777777" w:rsidR="006163D6" w:rsidRPr="008040DC" w:rsidRDefault="006163D6" w:rsidP="00A1758F">
            <w:pPr>
              <w:pStyle w:val="ListParagraph"/>
              <w:numPr>
                <w:ilvl w:val="0"/>
                <w:numId w:val="57"/>
              </w:numPr>
              <w:rPr>
                <w:rFonts w:ascii="Arial" w:hAnsi="Arial" w:cs="Arial"/>
              </w:rPr>
            </w:pPr>
            <w:r w:rsidRPr="008040DC">
              <w:rPr>
                <w:rFonts w:ascii="Arial" w:hAnsi="Arial" w:cs="Arial"/>
                <w:color w:val="000000"/>
              </w:rPr>
              <w:t>Finance Risk Register;</w:t>
            </w:r>
          </w:p>
          <w:p w14:paraId="7DB8973F" w14:textId="77777777" w:rsidR="006163D6" w:rsidRPr="00C95369" w:rsidRDefault="006163D6" w:rsidP="00A1758F">
            <w:pPr>
              <w:pStyle w:val="ListParagraph"/>
              <w:numPr>
                <w:ilvl w:val="0"/>
                <w:numId w:val="57"/>
              </w:numPr>
              <w:rPr>
                <w:rFonts w:ascii="Arial" w:hAnsi="Arial" w:cs="Arial"/>
              </w:rPr>
            </w:pPr>
            <w:r w:rsidRPr="008040DC">
              <w:rPr>
                <w:rFonts w:ascii="Arial" w:hAnsi="Arial" w:cs="Arial"/>
                <w:color w:val="000000"/>
              </w:rPr>
              <w:t>Financial Monitoring Returns</w:t>
            </w:r>
          </w:p>
          <w:p w14:paraId="2D8F52FC" w14:textId="77777777" w:rsidR="006163D6" w:rsidRPr="008040DC" w:rsidRDefault="006163D6" w:rsidP="00A1758F">
            <w:pPr>
              <w:pStyle w:val="ListParagraph"/>
              <w:numPr>
                <w:ilvl w:val="0"/>
                <w:numId w:val="57"/>
              </w:numPr>
              <w:rPr>
                <w:rFonts w:ascii="Arial" w:hAnsi="Arial" w:cs="Arial"/>
              </w:rPr>
            </w:pPr>
            <w:r>
              <w:rPr>
                <w:rFonts w:ascii="Arial" w:hAnsi="Arial" w:cs="Arial"/>
                <w:color w:val="000000"/>
              </w:rPr>
              <w:t>IMTP.</w:t>
            </w:r>
          </w:p>
          <w:p w14:paraId="6E6F5434" w14:textId="77777777" w:rsidR="006163D6" w:rsidRPr="008040DC" w:rsidRDefault="006163D6" w:rsidP="00733F34">
            <w:pPr>
              <w:pStyle w:val="ListParagraph"/>
              <w:ind w:left="360"/>
              <w:rPr>
                <w:rFonts w:ascii="Arial" w:hAnsi="Arial" w:cs="Arial"/>
              </w:rPr>
            </w:pPr>
          </w:p>
        </w:tc>
      </w:tr>
      <w:tr w:rsidR="006163D6" w14:paraId="66F04E2D" w14:textId="77777777" w:rsidTr="00733F34">
        <w:tc>
          <w:tcPr>
            <w:tcW w:w="5524" w:type="dxa"/>
          </w:tcPr>
          <w:p w14:paraId="1613ECBF" w14:textId="77777777" w:rsidR="006163D6" w:rsidRDefault="006163D6" w:rsidP="00733F34">
            <w:pPr>
              <w:autoSpaceDE w:val="0"/>
              <w:autoSpaceDN w:val="0"/>
              <w:adjustRightInd w:val="0"/>
              <w:rPr>
                <w:rFonts w:ascii="Arial" w:hAnsi="Arial" w:cs="Arial"/>
                <w:b/>
                <w:bCs/>
                <w:color w:val="174A7D"/>
                <w:sz w:val="24"/>
                <w:szCs w:val="24"/>
              </w:rPr>
            </w:pPr>
            <w:r w:rsidRPr="004F0399">
              <w:rPr>
                <w:rFonts w:ascii="Arial" w:hAnsi="Arial" w:cs="Arial"/>
                <w:b/>
                <w:bCs/>
                <w:color w:val="174A7D"/>
                <w:sz w:val="24"/>
                <w:szCs w:val="24"/>
              </w:rPr>
              <w:lastRenderedPageBreak/>
              <w:t>Strategy and Delivery Committee</w:t>
            </w:r>
          </w:p>
          <w:p w14:paraId="156E245F" w14:textId="77777777" w:rsidR="006163D6" w:rsidRPr="004F0399" w:rsidRDefault="006163D6" w:rsidP="00733F34">
            <w:pPr>
              <w:autoSpaceDE w:val="0"/>
              <w:autoSpaceDN w:val="0"/>
              <w:adjustRightInd w:val="0"/>
              <w:rPr>
                <w:rFonts w:ascii="Arial" w:hAnsi="Arial" w:cs="Arial"/>
                <w:b/>
                <w:bCs/>
                <w:color w:val="174A7D"/>
                <w:sz w:val="24"/>
                <w:szCs w:val="24"/>
              </w:rPr>
            </w:pPr>
          </w:p>
          <w:p w14:paraId="3D7600D7"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The purpose of this Committee is to advise</w:t>
            </w:r>
          </w:p>
          <w:p w14:paraId="730B1803"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and assure the Board on the development and</w:t>
            </w:r>
          </w:p>
          <w:p w14:paraId="0BA5181D" w14:textId="77777777" w:rsidR="006163D6"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 xml:space="preserve">implementation of the </w:t>
            </w:r>
            <w:r>
              <w:rPr>
                <w:rFonts w:ascii="Arial" w:hAnsi="Arial" w:cs="Arial"/>
                <w:color w:val="000000"/>
                <w:sz w:val="24"/>
                <w:szCs w:val="24"/>
              </w:rPr>
              <w:t>Health Board</w:t>
            </w:r>
            <w:r w:rsidRPr="004F0399">
              <w:rPr>
                <w:rFonts w:ascii="Arial" w:hAnsi="Arial" w:cs="Arial"/>
                <w:color w:val="000000"/>
                <w:sz w:val="24"/>
                <w:szCs w:val="24"/>
              </w:rPr>
              <w:t>’s overarching strategy,</w:t>
            </w:r>
            <w:r>
              <w:rPr>
                <w:rFonts w:ascii="Arial" w:hAnsi="Arial" w:cs="Arial"/>
                <w:color w:val="000000"/>
                <w:sz w:val="24"/>
                <w:szCs w:val="24"/>
              </w:rPr>
              <w:t xml:space="preserve"> </w:t>
            </w:r>
            <w:r w:rsidRPr="004F0399">
              <w:rPr>
                <w:rFonts w:ascii="Arial" w:hAnsi="Arial" w:cs="Arial"/>
                <w:color w:val="000000"/>
                <w:sz w:val="24"/>
                <w:szCs w:val="24"/>
              </w:rPr>
              <w:t>“Shaping our Future Wellbeing”, and key enabling</w:t>
            </w:r>
            <w:r>
              <w:rPr>
                <w:rFonts w:ascii="Arial" w:hAnsi="Arial" w:cs="Arial"/>
                <w:color w:val="000000"/>
                <w:sz w:val="24"/>
                <w:szCs w:val="24"/>
              </w:rPr>
              <w:t xml:space="preserve"> </w:t>
            </w:r>
            <w:r w:rsidRPr="004F0399">
              <w:rPr>
                <w:rFonts w:ascii="Arial" w:hAnsi="Arial" w:cs="Arial"/>
                <w:color w:val="000000"/>
                <w:sz w:val="24"/>
                <w:szCs w:val="24"/>
              </w:rPr>
              <w:t>plans. This includes all aspects of delivery of the</w:t>
            </w:r>
            <w:r>
              <w:rPr>
                <w:rFonts w:ascii="Arial" w:hAnsi="Arial" w:cs="Arial"/>
                <w:color w:val="000000"/>
                <w:sz w:val="24"/>
                <w:szCs w:val="24"/>
              </w:rPr>
              <w:t xml:space="preserve"> </w:t>
            </w:r>
            <w:r w:rsidRPr="004F0399">
              <w:rPr>
                <w:rFonts w:ascii="Arial" w:hAnsi="Arial" w:cs="Arial"/>
                <w:color w:val="000000"/>
                <w:sz w:val="24"/>
                <w:szCs w:val="24"/>
              </w:rPr>
              <w:t>strategy through the IMTP and any risks that may</w:t>
            </w:r>
            <w:r>
              <w:rPr>
                <w:rFonts w:ascii="Arial" w:hAnsi="Arial" w:cs="Arial"/>
                <w:color w:val="000000"/>
                <w:sz w:val="24"/>
                <w:szCs w:val="24"/>
              </w:rPr>
              <w:t xml:space="preserve"> </w:t>
            </w:r>
            <w:r w:rsidRPr="004F0399">
              <w:rPr>
                <w:rFonts w:ascii="Arial" w:hAnsi="Arial" w:cs="Arial"/>
                <w:color w:val="000000"/>
                <w:sz w:val="24"/>
                <w:szCs w:val="24"/>
              </w:rPr>
              <w:t>hinder achievement of the objectives set out in the</w:t>
            </w:r>
            <w:r>
              <w:rPr>
                <w:rFonts w:ascii="Arial" w:hAnsi="Arial" w:cs="Arial"/>
                <w:color w:val="000000"/>
                <w:sz w:val="24"/>
                <w:szCs w:val="24"/>
              </w:rPr>
              <w:t xml:space="preserve"> </w:t>
            </w:r>
            <w:r w:rsidRPr="004F0399">
              <w:rPr>
                <w:rFonts w:ascii="Arial" w:hAnsi="Arial" w:cs="Arial"/>
                <w:color w:val="000000"/>
                <w:sz w:val="24"/>
                <w:szCs w:val="24"/>
              </w:rPr>
              <w:t>strategy, including mitigating actions against these.</w:t>
            </w:r>
          </w:p>
          <w:p w14:paraId="579ACF19" w14:textId="77777777" w:rsidR="006163D6" w:rsidRPr="004F0399" w:rsidRDefault="006163D6" w:rsidP="00733F34">
            <w:pPr>
              <w:autoSpaceDE w:val="0"/>
              <w:autoSpaceDN w:val="0"/>
              <w:adjustRightInd w:val="0"/>
              <w:rPr>
                <w:rFonts w:ascii="Arial" w:hAnsi="Arial" w:cs="Arial"/>
                <w:color w:val="0563C2"/>
                <w:sz w:val="24"/>
                <w:szCs w:val="24"/>
              </w:rPr>
            </w:pPr>
          </w:p>
        </w:tc>
        <w:tc>
          <w:tcPr>
            <w:tcW w:w="3656" w:type="dxa"/>
          </w:tcPr>
          <w:p w14:paraId="6907E59F" w14:textId="77777777" w:rsidR="006163D6" w:rsidRPr="008040DC" w:rsidRDefault="006163D6" w:rsidP="00A1758F">
            <w:pPr>
              <w:pStyle w:val="ListParagraph"/>
              <w:numPr>
                <w:ilvl w:val="0"/>
                <w:numId w:val="58"/>
              </w:numPr>
              <w:rPr>
                <w:rFonts w:ascii="Arial" w:hAnsi="Arial" w:cs="Arial"/>
              </w:rPr>
            </w:pPr>
            <w:r w:rsidRPr="008040DC">
              <w:rPr>
                <w:rFonts w:ascii="Arial" w:hAnsi="Arial" w:cs="Arial"/>
                <w:color w:val="000000"/>
              </w:rPr>
              <w:t>Shaping our Future Wellbeing Progress Reports;</w:t>
            </w:r>
          </w:p>
          <w:p w14:paraId="6F00E20B" w14:textId="77777777" w:rsidR="006163D6" w:rsidRPr="008040DC" w:rsidRDefault="006163D6" w:rsidP="00A1758F">
            <w:pPr>
              <w:pStyle w:val="ListParagraph"/>
              <w:numPr>
                <w:ilvl w:val="0"/>
                <w:numId w:val="58"/>
              </w:numPr>
              <w:rPr>
                <w:rFonts w:ascii="Arial" w:hAnsi="Arial" w:cs="Arial"/>
              </w:rPr>
            </w:pPr>
            <w:r w:rsidRPr="008040DC">
              <w:rPr>
                <w:rFonts w:ascii="Arial" w:hAnsi="Arial" w:cs="Arial"/>
                <w:color w:val="000000"/>
              </w:rPr>
              <w:t>Capital Plan;</w:t>
            </w:r>
          </w:p>
          <w:p w14:paraId="0FECC5AC" w14:textId="77777777" w:rsidR="006163D6" w:rsidRPr="008040DC" w:rsidRDefault="006163D6" w:rsidP="00A1758F">
            <w:pPr>
              <w:pStyle w:val="ListParagraph"/>
              <w:numPr>
                <w:ilvl w:val="0"/>
                <w:numId w:val="58"/>
              </w:numPr>
              <w:rPr>
                <w:rFonts w:ascii="Arial" w:hAnsi="Arial" w:cs="Arial"/>
              </w:rPr>
            </w:pPr>
            <w:r w:rsidRPr="008040DC">
              <w:rPr>
                <w:rFonts w:ascii="Arial" w:hAnsi="Arial" w:cs="Arial"/>
                <w:color w:val="000000"/>
              </w:rPr>
              <w:t>Clinical Services Plan;</w:t>
            </w:r>
          </w:p>
          <w:p w14:paraId="09680CC3" w14:textId="77777777" w:rsidR="006163D6" w:rsidRPr="008040DC" w:rsidRDefault="006163D6" w:rsidP="00A1758F">
            <w:pPr>
              <w:pStyle w:val="ListParagraph"/>
              <w:numPr>
                <w:ilvl w:val="0"/>
                <w:numId w:val="58"/>
              </w:numPr>
              <w:rPr>
                <w:rFonts w:ascii="Arial" w:hAnsi="Arial" w:cs="Arial"/>
              </w:rPr>
            </w:pPr>
            <w:r w:rsidRPr="008040DC">
              <w:rPr>
                <w:rFonts w:ascii="Arial" w:hAnsi="Arial" w:cs="Arial"/>
                <w:color w:val="000000"/>
              </w:rPr>
              <w:t>A Healthier Wales;</w:t>
            </w:r>
          </w:p>
          <w:p w14:paraId="77BE4DEF" w14:textId="77777777" w:rsidR="006163D6" w:rsidRPr="008040DC" w:rsidRDefault="006163D6" w:rsidP="00A1758F">
            <w:pPr>
              <w:pStyle w:val="ListParagraph"/>
              <w:numPr>
                <w:ilvl w:val="0"/>
                <w:numId w:val="58"/>
              </w:numPr>
              <w:rPr>
                <w:rFonts w:ascii="Arial" w:hAnsi="Arial" w:cs="Arial"/>
              </w:rPr>
            </w:pPr>
            <w:r w:rsidRPr="008040DC">
              <w:rPr>
                <w:rFonts w:ascii="Arial" w:hAnsi="Arial" w:cs="Arial"/>
                <w:color w:val="000000"/>
              </w:rPr>
              <w:t>Commercial Developments;</w:t>
            </w:r>
          </w:p>
          <w:p w14:paraId="5AC0B366" w14:textId="77777777" w:rsidR="006163D6" w:rsidRPr="008040DC" w:rsidRDefault="006163D6" w:rsidP="00A1758F">
            <w:pPr>
              <w:pStyle w:val="ListParagraph"/>
              <w:numPr>
                <w:ilvl w:val="0"/>
                <w:numId w:val="58"/>
              </w:numPr>
              <w:rPr>
                <w:rFonts w:ascii="Arial" w:hAnsi="Arial" w:cs="Arial"/>
              </w:rPr>
            </w:pPr>
            <w:r w:rsidRPr="008040DC">
              <w:rPr>
                <w:rFonts w:ascii="Arial" w:hAnsi="Arial" w:cs="Arial"/>
                <w:color w:val="000000"/>
              </w:rPr>
              <w:t>Employment Policies;</w:t>
            </w:r>
          </w:p>
          <w:p w14:paraId="2DAF2759" w14:textId="77777777" w:rsidR="006163D6" w:rsidRPr="008040DC" w:rsidRDefault="006163D6" w:rsidP="00A1758F">
            <w:pPr>
              <w:pStyle w:val="ListParagraph"/>
              <w:numPr>
                <w:ilvl w:val="0"/>
                <w:numId w:val="58"/>
              </w:numPr>
              <w:rPr>
                <w:rFonts w:ascii="Arial" w:hAnsi="Arial" w:cs="Arial"/>
              </w:rPr>
            </w:pPr>
            <w:r w:rsidRPr="008040DC">
              <w:rPr>
                <w:rFonts w:ascii="Arial" w:hAnsi="Arial" w:cs="Arial"/>
                <w:color w:val="000000"/>
              </w:rPr>
              <w:t>Key Organisational Performance Indicators;</w:t>
            </w:r>
          </w:p>
          <w:p w14:paraId="33854C43" w14:textId="77777777" w:rsidR="006163D6" w:rsidRPr="008040DC" w:rsidRDefault="006163D6" w:rsidP="00A1758F">
            <w:pPr>
              <w:pStyle w:val="ListParagraph"/>
              <w:numPr>
                <w:ilvl w:val="0"/>
                <w:numId w:val="58"/>
              </w:numPr>
              <w:rPr>
                <w:rFonts w:ascii="Arial" w:hAnsi="Arial" w:cs="Arial"/>
              </w:rPr>
            </w:pPr>
            <w:r w:rsidRPr="008040DC">
              <w:rPr>
                <w:rFonts w:ascii="Arial" w:hAnsi="Arial" w:cs="Arial"/>
                <w:color w:val="000000"/>
              </w:rPr>
              <w:t>Workforce Plan;</w:t>
            </w:r>
          </w:p>
          <w:p w14:paraId="1BCB7265" w14:textId="77777777" w:rsidR="006163D6" w:rsidRPr="008040DC" w:rsidRDefault="006163D6" w:rsidP="00A1758F">
            <w:pPr>
              <w:pStyle w:val="ListParagraph"/>
              <w:numPr>
                <w:ilvl w:val="0"/>
                <w:numId w:val="58"/>
              </w:numPr>
              <w:rPr>
                <w:rFonts w:ascii="Arial" w:hAnsi="Arial" w:cs="Arial"/>
              </w:rPr>
            </w:pPr>
            <w:r w:rsidRPr="008040DC">
              <w:rPr>
                <w:rFonts w:ascii="Arial" w:hAnsi="Arial" w:cs="Arial"/>
                <w:color w:val="000000"/>
              </w:rPr>
              <w:t>IMTP.</w:t>
            </w:r>
          </w:p>
        </w:tc>
      </w:tr>
      <w:tr w:rsidR="006163D6" w14:paraId="0966DB84" w14:textId="77777777" w:rsidTr="00733F34">
        <w:tc>
          <w:tcPr>
            <w:tcW w:w="5524" w:type="dxa"/>
          </w:tcPr>
          <w:p w14:paraId="2BF40B1C" w14:textId="77777777" w:rsidR="006163D6" w:rsidRDefault="006163D6" w:rsidP="00733F34">
            <w:pPr>
              <w:autoSpaceDE w:val="0"/>
              <w:autoSpaceDN w:val="0"/>
              <w:adjustRightInd w:val="0"/>
              <w:rPr>
                <w:rFonts w:ascii="Arial" w:hAnsi="Arial" w:cs="Arial"/>
                <w:b/>
                <w:bCs/>
                <w:color w:val="174A7D"/>
                <w:sz w:val="24"/>
                <w:szCs w:val="24"/>
              </w:rPr>
            </w:pPr>
            <w:r w:rsidRPr="004F0399">
              <w:rPr>
                <w:rFonts w:ascii="Arial" w:hAnsi="Arial" w:cs="Arial"/>
                <w:b/>
                <w:bCs/>
                <w:color w:val="174A7D"/>
                <w:sz w:val="24"/>
                <w:szCs w:val="24"/>
              </w:rPr>
              <w:t xml:space="preserve">Mental Health Legislation </w:t>
            </w:r>
            <w:r>
              <w:rPr>
                <w:rFonts w:ascii="Arial" w:hAnsi="Arial" w:cs="Arial"/>
                <w:b/>
                <w:bCs/>
                <w:color w:val="174A7D"/>
                <w:sz w:val="24"/>
                <w:szCs w:val="24"/>
              </w:rPr>
              <w:t xml:space="preserve">and Mental Capacity Act </w:t>
            </w:r>
            <w:r w:rsidRPr="004F0399">
              <w:rPr>
                <w:rFonts w:ascii="Arial" w:hAnsi="Arial" w:cs="Arial"/>
                <w:b/>
                <w:bCs/>
                <w:color w:val="174A7D"/>
                <w:sz w:val="24"/>
                <w:szCs w:val="24"/>
              </w:rPr>
              <w:t>Committee</w:t>
            </w:r>
          </w:p>
          <w:p w14:paraId="4C5B0730" w14:textId="77777777" w:rsidR="006163D6" w:rsidRPr="004F0399" w:rsidRDefault="006163D6" w:rsidP="00733F34">
            <w:pPr>
              <w:autoSpaceDE w:val="0"/>
              <w:autoSpaceDN w:val="0"/>
              <w:adjustRightInd w:val="0"/>
              <w:rPr>
                <w:rFonts w:ascii="Arial" w:hAnsi="Arial" w:cs="Arial"/>
                <w:b/>
                <w:bCs/>
                <w:color w:val="174A7D"/>
                <w:sz w:val="24"/>
                <w:szCs w:val="24"/>
              </w:rPr>
            </w:pPr>
          </w:p>
          <w:p w14:paraId="5B2FAA5B" w14:textId="77777777" w:rsidR="006163D6" w:rsidRPr="004F0399" w:rsidRDefault="006163D6" w:rsidP="00733F34">
            <w:pPr>
              <w:autoSpaceDE w:val="0"/>
              <w:autoSpaceDN w:val="0"/>
              <w:adjustRightInd w:val="0"/>
              <w:rPr>
                <w:rFonts w:ascii="Arial" w:hAnsi="Arial" w:cs="Arial"/>
                <w:color w:val="0563C2"/>
                <w:sz w:val="24"/>
                <w:szCs w:val="24"/>
              </w:rPr>
            </w:pPr>
            <w:r w:rsidRPr="004F0399">
              <w:rPr>
                <w:rFonts w:ascii="Arial" w:hAnsi="Arial" w:cs="Arial"/>
                <w:color w:val="000000"/>
                <w:sz w:val="24"/>
                <w:szCs w:val="24"/>
              </w:rPr>
              <w:t>This Committee advises the Board</w:t>
            </w:r>
            <w:r>
              <w:rPr>
                <w:rFonts w:ascii="Arial" w:hAnsi="Arial" w:cs="Arial"/>
                <w:color w:val="000000"/>
                <w:sz w:val="24"/>
                <w:szCs w:val="24"/>
              </w:rPr>
              <w:t xml:space="preserve"> </w:t>
            </w:r>
            <w:r w:rsidRPr="004F0399">
              <w:rPr>
                <w:rFonts w:ascii="Arial" w:hAnsi="Arial" w:cs="Arial"/>
                <w:color w:val="000000"/>
                <w:sz w:val="24"/>
                <w:szCs w:val="24"/>
              </w:rPr>
              <w:t>of any areas of concern relating to responsibilities under mental</w:t>
            </w:r>
            <w:r>
              <w:rPr>
                <w:rFonts w:ascii="Arial" w:hAnsi="Arial" w:cs="Arial"/>
                <w:color w:val="000000"/>
                <w:sz w:val="24"/>
                <w:szCs w:val="24"/>
              </w:rPr>
              <w:t xml:space="preserve"> </w:t>
            </w:r>
            <w:r w:rsidRPr="004F0399">
              <w:rPr>
                <w:rFonts w:ascii="Arial" w:hAnsi="Arial" w:cs="Arial"/>
                <w:color w:val="000000"/>
                <w:sz w:val="24"/>
                <w:szCs w:val="24"/>
              </w:rPr>
              <w:t>health legislation, and provides assurance that</w:t>
            </w:r>
            <w:r>
              <w:rPr>
                <w:rFonts w:ascii="Arial" w:hAnsi="Arial" w:cs="Arial"/>
                <w:color w:val="000000"/>
                <w:sz w:val="24"/>
                <w:szCs w:val="24"/>
              </w:rPr>
              <w:t xml:space="preserve"> </w:t>
            </w:r>
            <w:r w:rsidRPr="004F0399">
              <w:rPr>
                <w:rFonts w:ascii="Arial" w:hAnsi="Arial" w:cs="Arial"/>
                <w:color w:val="000000"/>
                <w:sz w:val="24"/>
                <w:szCs w:val="24"/>
              </w:rPr>
              <w:t>we are discharging our statutory duties under the</w:t>
            </w:r>
            <w:r>
              <w:rPr>
                <w:rFonts w:ascii="Arial" w:hAnsi="Arial" w:cs="Arial"/>
                <w:color w:val="000000"/>
                <w:sz w:val="24"/>
                <w:szCs w:val="24"/>
              </w:rPr>
              <w:t xml:space="preserve"> </w:t>
            </w:r>
            <w:r w:rsidRPr="004F0399">
              <w:rPr>
                <w:rFonts w:ascii="Arial" w:hAnsi="Arial" w:cs="Arial"/>
                <w:color w:val="000000"/>
                <w:sz w:val="24"/>
                <w:szCs w:val="24"/>
              </w:rPr>
              <w:t>relevant legislation.</w:t>
            </w:r>
          </w:p>
        </w:tc>
        <w:tc>
          <w:tcPr>
            <w:tcW w:w="3656" w:type="dxa"/>
          </w:tcPr>
          <w:p w14:paraId="4EA750CE" w14:textId="77777777" w:rsidR="006163D6" w:rsidRPr="008040DC" w:rsidRDefault="006163D6" w:rsidP="00A1758F">
            <w:pPr>
              <w:pStyle w:val="ListParagraph"/>
              <w:numPr>
                <w:ilvl w:val="0"/>
                <w:numId w:val="59"/>
              </w:numPr>
              <w:autoSpaceDE w:val="0"/>
              <w:autoSpaceDN w:val="0"/>
              <w:adjustRightInd w:val="0"/>
              <w:rPr>
                <w:rFonts w:ascii="Arial" w:hAnsi="Arial" w:cs="Arial"/>
                <w:color w:val="000000"/>
              </w:rPr>
            </w:pPr>
            <w:r w:rsidRPr="008040DC">
              <w:rPr>
                <w:rFonts w:ascii="Arial" w:hAnsi="Arial" w:cs="Arial"/>
                <w:color w:val="000000"/>
              </w:rPr>
              <w:t>Mental Capacity Act and Mental Health Act Monitoring Reports;</w:t>
            </w:r>
          </w:p>
          <w:p w14:paraId="03D3D052" w14:textId="77777777" w:rsidR="006163D6" w:rsidRPr="008040DC" w:rsidRDefault="006163D6" w:rsidP="00A1758F">
            <w:pPr>
              <w:pStyle w:val="ListParagraph"/>
              <w:numPr>
                <w:ilvl w:val="0"/>
                <w:numId w:val="59"/>
              </w:numPr>
              <w:autoSpaceDE w:val="0"/>
              <w:autoSpaceDN w:val="0"/>
              <w:adjustRightInd w:val="0"/>
              <w:rPr>
                <w:rFonts w:ascii="Arial" w:hAnsi="Arial" w:cs="Arial"/>
                <w:color w:val="000000"/>
              </w:rPr>
            </w:pPr>
            <w:r w:rsidRPr="008040DC">
              <w:rPr>
                <w:rFonts w:ascii="Arial" w:hAnsi="Arial" w:cs="Arial"/>
                <w:color w:val="000000"/>
              </w:rPr>
              <w:t>Deprivation of Liberty Safeguards Internal</w:t>
            </w:r>
          </w:p>
          <w:p w14:paraId="6FEB9953" w14:textId="77777777" w:rsidR="006163D6" w:rsidRPr="008040DC" w:rsidRDefault="006163D6" w:rsidP="00A1758F">
            <w:pPr>
              <w:pStyle w:val="ListParagraph"/>
              <w:numPr>
                <w:ilvl w:val="0"/>
                <w:numId w:val="59"/>
              </w:numPr>
              <w:autoSpaceDE w:val="0"/>
              <w:autoSpaceDN w:val="0"/>
              <w:adjustRightInd w:val="0"/>
              <w:rPr>
                <w:rFonts w:ascii="Arial" w:hAnsi="Arial" w:cs="Arial"/>
                <w:color w:val="000000"/>
              </w:rPr>
            </w:pPr>
            <w:r w:rsidRPr="008040DC">
              <w:rPr>
                <w:rFonts w:ascii="Arial" w:hAnsi="Arial" w:cs="Arial"/>
                <w:color w:val="000000"/>
              </w:rPr>
              <w:t>Audit Report;</w:t>
            </w:r>
          </w:p>
          <w:p w14:paraId="3C66068E" w14:textId="77777777" w:rsidR="006163D6" w:rsidRPr="008040DC" w:rsidRDefault="006163D6" w:rsidP="00A1758F">
            <w:pPr>
              <w:pStyle w:val="ListParagraph"/>
              <w:numPr>
                <w:ilvl w:val="0"/>
                <w:numId w:val="59"/>
              </w:numPr>
              <w:autoSpaceDE w:val="0"/>
              <w:autoSpaceDN w:val="0"/>
              <w:adjustRightInd w:val="0"/>
              <w:rPr>
                <w:rFonts w:ascii="Arial" w:hAnsi="Arial" w:cs="Arial"/>
                <w:color w:val="000000"/>
              </w:rPr>
            </w:pPr>
            <w:r w:rsidRPr="008040DC">
              <w:rPr>
                <w:rFonts w:ascii="Arial" w:hAnsi="Arial" w:cs="Arial"/>
                <w:color w:val="000000"/>
              </w:rPr>
              <w:t>Mental Health Measure;</w:t>
            </w:r>
          </w:p>
          <w:p w14:paraId="311643BD" w14:textId="77777777" w:rsidR="006163D6" w:rsidRPr="008040DC" w:rsidRDefault="006163D6" w:rsidP="00A1758F">
            <w:pPr>
              <w:pStyle w:val="ListParagraph"/>
              <w:numPr>
                <w:ilvl w:val="0"/>
                <w:numId w:val="59"/>
              </w:numPr>
              <w:autoSpaceDE w:val="0"/>
              <w:autoSpaceDN w:val="0"/>
              <w:adjustRightInd w:val="0"/>
              <w:rPr>
                <w:rFonts w:ascii="Arial" w:hAnsi="Arial" w:cs="Arial"/>
                <w:color w:val="000000"/>
              </w:rPr>
            </w:pPr>
            <w:r w:rsidRPr="008040DC">
              <w:rPr>
                <w:rFonts w:ascii="Arial" w:hAnsi="Arial" w:cs="Arial"/>
                <w:color w:val="000000"/>
              </w:rPr>
              <w:t>Children and Adolescent Mental Health Service;</w:t>
            </w:r>
          </w:p>
          <w:p w14:paraId="3E316E72" w14:textId="77777777" w:rsidR="006163D6" w:rsidRPr="008040DC" w:rsidRDefault="006163D6" w:rsidP="00A1758F">
            <w:pPr>
              <w:pStyle w:val="ListParagraph"/>
              <w:numPr>
                <w:ilvl w:val="0"/>
                <w:numId w:val="59"/>
              </w:numPr>
              <w:autoSpaceDE w:val="0"/>
              <w:autoSpaceDN w:val="0"/>
              <w:adjustRightInd w:val="0"/>
              <w:rPr>
                <w:rFonts w:ascii="Arial" w:hAnsi="Arial" w:cs="Arial"/>
                <w:color w:val="000000"/>
              </w:rPr>
            </w:pPr>
            <w:r w:rsidRPr="008040DC">
              <w:rPr>
                <w:rFonts w:ascii="Arial" w:hAnsi="Arial" w:cs="Arial"/>
                <w:color w:val="000000"/>
              </w:rPr>
              <w:t>Healthcare Inspectorate Wales visit.</w:t>
            </w:r>
          </w:p>
        </w:tc>
      </w:tr>
      <w:tr w:rsidR="006163D6" w14:paraId="3FDBCFF4" w14:textId="77777777" w:rsidTr="00733F34">
        <w:tc>
          <w:tcPr>
            <w:tcW w:w="5524" w:type="dxa"/>
          </w:tcPr>
          <w:p w14:paraId="4A001119" w14:textId="77777777" w:rsidR="006163D6" w:rsidRPr="004F0399" w:rsidRDefault="006163D6" w:rsidP="00733F34">
            <w:pPr>
              <w:autoSpaceDE w:val="0"/>
              <w:autoSpaceDN w:val="0"/>
              <w:adjustRightInd w:val="0"/>
              <w:rPr>
                <w:rFonts w:ascii="Arial" w:hAnsi="Arial" w:cs="Arial"/>
                <w:b/>
                <w:bCs/>
                <w:color w:val="174A7D"/>
                <w:sz w:val="24"/>
                <w:szCs w:val="24"/>
              </w:rPr>
            </w:pPr>
            <w:r w:rsidRPr="004F0399">
              <w:rPr>
                <w:rFonts w:ascii="Arial" w:hAnsi="Arial" w:cs="Arial"/>
                <w:b/>
                <w:bCs/>
                <w:color w:val="174A7D"/>
                <w:sz w:val="24"/>
                <w:szCs w:val="24"/>
              </w:rPr>
              <w:t>Quality, Safety and Experience</w:t>
            </w:r>
          </w:p>
          <w:p w14:paraId="7F9CC41F" w14:textId="77777777" w:rsidR="006163D6" w:rsidRDefault="006163D6" w:rsidP="00733F34">
            <w:pPr>
              <w:autoSpaceDE w:val="0"/>
              <w:autoSpaceDN w:val="0"/>
              <w:adjustRightInd w:val="0"/>
              <w:rPr>
                <w:rFonts w:ascii="Arial" w:hAnsi="Arial" w:cs="Arial"/>
                <w:b/>
                <w:bCs/>
                <w:color w:val="174A7D"/>
                <w:sz w:val="24"/>
                <w:szCs w:val="24"/>
              </w:rPr>
            </w:pPr>
            <w:r w:rsidRPr="004F0399">
              <w:rPr>
                <w:rFonts w:ascii="Arial" w:hAnsi="Arial" w:cs="Arial"/>
                <w:b/>
                <w:bCs/>
                <w:color w:val="174A7D"/>
                <w:sz w:val="24"/>
                <w:szCs w:val="24"/>
              </w:rPr>
              <w:t>Committee</w:t>
            </w:r>
          </w:p>
          <w:p w14:paraId="3C1CC383" w14:textId="77777777" w:rsidR="006163D6" w:rsidRPr="004F0399" w:rsidRDefault="006163D6" w:rsidP="00733F34">
            <w:pPr>
              <w:autoSpaceDE w:val="0"/>
              <w:autoSpaceDN w:val="0"/>
              <w:adjustRightInd w:val="0"/>
              <w:rPr>
                <w:rFonts w:ascii="Arial" w:hAnsi="Arial" w:cs="Arial"/>
                <w:b/>
                <w:bCs/>
                <w:color w:val="174A7D"/>
                <w:sz w:val="24"/>
                <w:szCs w:val="24"/>
              </w:rPr>
            </w:pPr>
          </w:p>
          <w:p w14:paraId="368541F2" w14:textId="77777777" w:rsidR="006163D6" w:rsidRPr="004F0399" w:rsidRDefault="006163D6" w:rsidP="00733F34">
            <w:pPr>
              <w:autoSpaceDE w:val="0"/>
              <w:autoSpaceDN w:val="0"/>
              <w:adjustRightInd w:val="0"/>
              <w:rPr>
                <w:rFonts w:ascii="Arial" w:hAnsi="Arial" w:cs="Arial"/>
                <w:color w:val="212529"/>
                <w:sz w:val="24"/>
                <w:szCs w:val="24"/>
              </w:rPr>
            </w:pPr>
            <w:r w:rsidRPr="004F0399">
              <w:rPr>
                <w:rFonts w:ascii="Arial" w:hAnsi="Arial" w:cs="Arial"/>
                <w:color w:val="212529"/>
                <w:sz w:val="24"/>
                <w:szCs w:val="24"/>
                <w:shd w:val="clear" w:color="auto" w:fill="FFFFFF"/>
              </w:rPr>
              <w:t>The purpose of the Quality, Safety and Experience Committee is to </w:t>
            </w:r>
            <w:r w:rsidRPr="00C722CC">
              <w:rPr>
                <w:rStyle w:val="Strong"/>
                <w:rFonts w:ascii="Arial" w:hAnsi="Arial" w:cs="Arial"/>
                <w:color w:val="212529"/>
                <w:sz w:val="24"/>
                <w:szCs w:val="24"/>
                <w:shd w:val="clear" w:color="auto" w:fill="FFFFFF"/>
              </w:rPr>
              <w:t>provide advice</w:t>
            </w:r>
            <w:r w:rsidRPr="004F0399">
              <w:rPr>
                <w:rFonts w:ascii="Arial" w:hAnsi="Arial" w:cs="Arial"/>
                <w:color w:val="212529"/>
                <w:sz w:val="24"/>
                <w:szCs w:val="24"/>
                <w:shd w:val="clear" w:color="auto" w:fill="FFFFFF"/>
              </w:rPr>
              <w:t> to the Board with regard to the quality and safety of health services and the experience of patients, including public health, health promotion and health protection activities.</w:t>
            </w:r>
          </w:p>
          <w:p w14:paraId="313FB416" w14:textId="77777777" w:rsidR="006163D6" w:rsidRPr="004F0399" w:rsidRDefault="006163D6" w:rsidP="00733F34">
            <w:pPr>
              <w:autoSpaceDE w:val="0"/>
              <w:autoSpaceDN w:val="0"/>
              <w:adjustRightInd w:val="0"/>
              <w:rPr>
                <w:rFonts w:ascii="Arial" w:hAnsi="Arial" w:cs="Arial"/>
                <w:color w:val="0563C2"/>
                <w:sz w:val="24"/>
                <w:szCs w:val="24"/>
              </w:rPr>
            </w:pPr>
          </w:p>
        </w:tc>
        <w:tc>
          <w:tcPr>
            <w:tcW w:w="3656" w:type="dxa"/>
          </w:tcPr>
          <w:p w14:paraId="73EC7B4B" w14:textId="77777777" w:rsidR="006163D6" w:rsidRPr="008040DC" w:rsidRDefault="006163D6" w:rsidP="00A1758F">
            <w:pPr>
              <w:pStyle w:val="ListParagraph"/>
              <w:numPr>
                <w:ilvl w:val="0"/>
                <w:numId w:val="60"/>
              </w:numPr>
              <w:autoSpaceDE w:val="0"/>
              <w:autoSpaceDN w:val="0"/>
              <w:adjustRightInd w:val="0"/>
              <w:rPr>
                <w:rFonts w:ascii="Arial" w:hAnsi="Arial" w:cs="Arial"/>
                <w:color w:val="000000" w:themeColor="text1"/>
              </w:rPr>
            </w:pPr>
            <w:r w:rsidRPr="008040DC">
              <w:rPr>
                <w:rFonts w:ascii="Arial" w:hAnsi="Arial" w:cs="Arial"/>
                <w:color w:val="000000" w:themeColor="text1"/>
              </w:rPr>
              <w:t>Community Health Council (CHC) reports</w:t>
            </w:r>
          </w:p>
          <w:p w14:paraId="5242DB24" w14:textId="77777777" w:rsidR="006163D6" w:rsidRPr="008040DC" w:rsidRDefault="006163D6" w:rsidP="00A1758F">
            <w:pPr>
              <w:pStyle w:val="ListParagraph"/>
              <w:numPr>
                <w:ilvl w:val="0"/>
                <w:numId w:val="60"/>
              </w:numPr>
              <w:autoSpaceDE w:val="0"/>
              <w:autoSpaceDN w:val="0"/>
              <w:adjustRightInd w:val="0"/>
              <w:rPr>
                <w:rFonts w:ascii="Arial" w:hAnsi="Arial" w:cs="Arial"/>
                <w:color w:val="000000" w:themeColor="text1"/>
              </w:rPr>
            </w:pPr>
            <w:r w:rsidRPr="008040DC">
              <w:rPr>
                <w:rFonts w:ascii="Arial" w:hAnsi="Arial" w:cs="Arial"/>
                <w:color w:val="000000" w:themeColor="text1"/>
              </w:rPr>
              <w:t>Patient Stories</w:t>
            </w:r>
          </w:p>
          <w:p w14:paraId="69DDC752" w14:textId="77777777" w:rsidR="006163D6" w:rsidRPr="008040DC" w:rsidRDefault="006163D6" w:rsidP="00A1758F">
            <w:pPr>
              <w:pStyle w:val="ListParagraph"/>
              <w:numPr>
                <w:ilvl w:val="0"/>
                <w:numId w:val="60"/>
              </w:numPr>
              <w:autoSpaceDE w:val="0"/>
              <w:autoSpaceDN w:val="0"/>
              <w:adjustRightInd w:val="0"/>
              <w:rPr>
                <w:rFonts w:ascii="Arial" w:hAnsi="Arial" w:cs="Arial"/>
                <w:color w:val="000000" w:themeColor="text1"/>
              </w:rPr>
            </w:pPr>
            <w:r>
              <w:rPr>
                <w:rFonts w:ascii="Arial" w:hAnsi="Arial" w:cs="Arial"/>
                <w:color w:val="000000" w:themeColor="text1"/>
              </w:rPr>
              <w:t>Quality, Safety and E</w:t>
            </w:r>
            <w:r w:rsidRPr="008040DC">
              <w:rPr>
                <w:rFonts w:ascii="Arial" w:hAnsi="Arial" w:cs="Arial"/>
                <w:color w:val="000000" w:themeColor="text1"/>
              </w:rPr>
              <w:t>xperience framework</w:t>
            </w:r>
          </w:p>
          <w:p w14:paraId="7C348D6C" w14:textId="77777777" w:rsidR="006163D6" w:rsidRPr="008040DC" w:rsidRDefault="006163D6" w:rsidP="00A1758F">
            <w:pPr>
              <w:pStyle w:val="ListParagraph"/>
              <w:numPr>
                <w:ilvl w:val="0"/>
                <w:numId w:val="60"/>
              </w:numPr>
              <w:autoSpaceDE w:val="0"/>
              <w:autoSpaceDN w:val="0"/>
              <w:adjustRightInd w:val="0"/>
              <w:rPr>
                <w:rFonts w:ascii="Arial" w:hAnsi="Arial" w:cs="Arial"/>
                <w:color w:val="000000" w:themeColor="text1"/>
              </w:rPr>
            </w:pPr>
            <w:r w:rsidRPr="008040DC">
              <w:rPr>
                <w:rFonts w:ascii="Arial" w:hAnsi="Arial" w:cs="Arial"/>
                <w:color w:val="000000" w:themeColor="text1"/>
              </w:rPr>
              <w:t>HIW reports and progress</w:t>
            </w:r>
          </w:p>
          <w:p w14:paraId="07225303" w14:textId="77777777" w:rsidR="006163D6" w:rsidRPr="008040DC" w:rsidRDefault="006163D6" w:rsidP="00A1758F">
            <w:pPr>
              <w:pStyle w:val="ListParagraph"/>
              <w:numPr>
                <w:ilvl w:val="0"/>
                <w:numId w:val="60"/>
              </w:numPr>
              <w:autoSpaceDE w:val="0"/>
              <w:autoSpaceDN w:val="0"/>
              <w:adjustRightInd w:val="0"/>
              <w:rPr>
                <w:rFonts w:ascii="Arial" w:hAnsi="Arial" w:cs="Arial"/>
                <w:color w:val="000000" w:themeColor="text1"/>
              </w:rPr>
            </w:pPr>
            <w:r w:rsidRPr="008040DC">
              <w:rPr>
                <w:rFonts w:ascii="Arial" w:hAnsi="Arial" w:cs="Arial"/>
                <w:color w:val="000000" w:themeColor="text1"/>
              </w:rPr>
              <w:t>Concerns Annual report</w:t>
            </w:r>
          </w:p>
          <w:p w14:paraId="4AD7476C" w14:textId="77777777" w:rsidR="006163D6" w:rsidRPr="008040DC" w:rsidRDefault="006163D6" w:rsidP="00A1758F">
            <w:pPr>
              <w:pStyle w:val="ListParagraph"/>
              <w:numPr>
                <w:ilvl w:val="0"/>
                <w:numId w:val="60"/>
              </w:numPr>
              <w:autoSpaceDE w:val="0"/>
              <w:autoSpaceDN w:val="0"/>
              <w:adjustRightInd w:val="0"/>
              <w:rPr>
                <w:rFonts w:ascii="Arial" w:hAnsi="Arial" w:cs="Arial"/>
                <w:color w:val="0563C2"/>
              </w:rPr>
            </w:pPr>
            <w:r w:rsidRPr="008040DC">
              <w:rPr>
                <w:rFonts w:ascii="Arial" w:hAnsi="Arial" w:cs="Arial"/>
                <w:color w:val="000000" w:themeColor="text1"/>
              </w:rPr>
              <w:t>Ombudsman Annual Letter</w:t>
            </w:r>
          </w:p>
        </w:tc>
      </w:tr>
      <w:tr w:rsidR="006163D6" w14:paraId="48539A65" w14:textId="77777777" w:rsidTr="00733F34">
        <w:tc>
          <w:tcPr>
            <w:tcW w:w="5524" w:type="dxa"/>
          </w:tcPr>
          <w:p w14:paraId="6EC595AF" w14:textId="77777777" w:rsidR="006163D6" w:rsidRDefault="006163D6" w:rsidP="00733F34">
            <w:pPr>
              <w:autoSpaceDE w:val="0"/>
              <w:autoSpaceDN w:val="0"/>
              <w:adjustRightInd w:val="0"/>
              <w:rPr>
                <w:rFonts w:ascii="Arial" w:hAnsi="Arial" w:cs="Arial"/>
                <w:b/>
                <w:bCs/>
                <w:color w:val="174A7D"/>
                <w:sz w:val="24"/>
                <w:szCs w:val="24"/>
              </w:rPr>
            </w:pPr>
            <w:r w:rsidRPr="004F0399">
              <w:rPr>
                <w:rFonts w:ascii="Arial" w:hAnsi="Arial" w:cs="Arial"/>
                <w:b/>
                <w:bCs/>
                <w:color w:val="174A7D"/>
                <w:sz w:val="24"/>
                <w:szCs w:val="24"/>
              </w:rPr>
              <w:t>Charitable Funds Committee</w:t>
            </w:r>
          </w:p>
          <w:p w14:paraId="2D0C56CF" w14:textId="77777777" w:rsidR="006163D6" w:rsidRPr="004F0399" w:rsidRDefault="006163D6" w:rsidP="00733F34">
            <w:pPr>
              <w:autoSpaceDE w:val="0"/>
              <w:autoSpaceDN w:val="0"/>
              <w:adjustRightInd w:val="0"/>
              <w:rPr>
                <w:rFonts w:ascii="Arial" w:hAnsi="Arial" w:cs="Arial"/>
                <w:b/>
                <w:bCs/>
                <w:color w:val="174A7D"/>
                <w:sz w:val="24"/>
                <w:szCs w:val="24"/>
              </w:rPr>
            </w:pPr>
          </w:p>
          <w:p w14:paraId="4D6AFCF8" w14:textId="77777777" w:rsidR="006163D6" w:rsidRDefault="006163D6" w:rsidP="00733F34">
            <w:pPr>
              <w:autoSpaceDE w:val="0"/>
              <w:autoSpaceDN w:val="0"/>
              <w:adjustRightInd w:val="0"/>
              <w:rPr>
                <w:rFonts w:ascii="Arial" w:hAnsi="Arial" w:cs="Arial"/>
                <w:color w:val="212529"/>
                <w:sz w:val="24"/>
                <w:szCs w:val="24"/>
                <w:shd w:val="clear" w:color="auto" w:fill="FFFFFF"/>
              </w:rPr>
            </w:pPr>
            <w:r w:rsidRPr="004F0399">
              <w:rPr>
                <w:rFonts w:ascii="Arial" w:hAnsi="Arial" w:cs="Arial"/>
                <w:color w:val="212529"/>
                <w:sz w:val="24"/>
                <w:szCs w:val="24"/>
                <w:shd w:val="clear" w:color="auto" w:fill="FFFFFF"/>
              </w:rPr>
              <w:t>The purpose of the Charitable Funds Committee is to make and monitor arrangements for the control and management of the UHB’s Charitable Funds.</w:t>
            </w:r>
          </w:p>
          <w:p w14:paraId="1C7791A9" w14:textId="77777777" w:rsidR="006163D6" w:rsidRPr="004F0399" w:rsidRDefault="006163D6" w:rsidP="00733F34">
            <w:pPr>
              <w:autoSpaceDE w:val="0"/>
              <w:autoSpaceDN w:val="0"/>
              <w:adjustRightInd w:val="0"/>
              <w:rPr>
                <w:rFonts w:ascii="Arial" w:hAnsi="Arial" w:cs="Arial"/>
                <w:color w:val="000000"/>
                <w:sz w:val="24"/>
                <w:szCs w:val="24"/>
              </w:rPr>
            </w:pPr>
          </w:p>
          <w:p w14:paraId="321BB286"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Cardiff and Vale Health Charity</w:t>
            </w:r>
            <w:r>
              <w:rPr>
                <w:rFonts w:ascii="Arial" w:hAnsi="Arial" w:cs="Arial"/>
                <w:color w:val="000000"/>
                <w:sz w:val="24"/>
                <w:szCs w:val="24"/>
              </w:rPr>
              <w:t xml:space="preserve"> (the Charity)</w:t>
            </w:r>
            <w:r w:rsidRPr="004F0399">
              <w:rPr>
                <w:rFonts w:ascii="Arial" w:hAnsi="Arial" w:cs="Arial"/>
                <w:color w:val="000000"/>
                <w:sz w:val="24"/>
                <w:szCs w:val="24"/>
              </w:rPr>
              <w:t xml:space="preserve"> is the official charity supporting all the work of the </w:t>
            </w:r>
            <w:r>
              <w:rPr>
                <w:rFonts w:ascii="Arial" w:hAnsi="Arial" w:cs="Arial"/>
                <w:color w:val="000000"/>
                <w:sz w:val="24"/>
                <w:szCs w:val="24"/>
              </w:rPr>
              <w:t>Health Board</w:t>
            </w:r>
            <w:r w:rsidRPr="004F0399">
              <w:rPr>
                <w:rFonts w:ascii="Arial" w:hAnsi="Arial" w:cs="Arial"/>
                <w:color w:val="000000"/>
                <w:sz w:val="24"/>
                <w:szCs w:val="24"/>
              </w:rPr>
              <w:t>. The Charity was created on 3 June 1996 by</w:t>
            </w:r>
            <w:r>
              <w:rPr>
                <w:rFonts w:ascii="Arial" w:hAnsi="Arial" w:cs="Arial"/>
                <w:color w:val="000000"/>
                <w:sz w:val="24"/>
                <w:szCs w:val="24"/>
              </w:rPr>
              <w:t xml:space="preserve"> a</w:t>
            </w:r>
            <w:r w:rsidRPr="004F0399">
              <w:rPr>
                <w:rFonts w:ascii="Arial" w:hAnsi="Arial" w:cs="Arial"/>
                <w:color w:val="000000"/>
                <w:sz w:val="24"/>
                <w:szCs w:val="24"/>
              </w:rPr>
              <w:t xml:space="preserve"> Declaration of Trust and following reorganisation of health services, was amended by</w:t>
            </w:r>
            <w:r>
              <w:rPr>
                <w:rFonts w:ascii="Arial" w:hAnsi="Arial" w:cs="Arial"/>
                <w:color w:val="000000"/>
                <w:sz w:val="24"/>
                <w:szCs w:val="24"/>
              </w:rPr>
              <w:t xml:space="preserve"> </w:t>
            </w:r>
            <w:r w:rsidRPr="004F0399">
              <w:rPr>
                <w:rFonts w:ascii="Arial" w:hAnsi="Arial" w:cs="Arial"/>
                <w:color w:val="000000"/>
                <w:sz w:val="24"/>
                <w:szCs w:val="24"/>
              </w:rPr>
              <w:t>Supplementary Deed</w:t>
            </w:r>
            <w:r>
              <w:rPr>
                <w:rFonts w:ascii="Arial" w:hAnsi="Arial" w:cs="Arial"/>
                <w:color w:val="000000"/>
                <w:sz w:val="24"/>
                <w:szCs w:val="24"/>
              </w:rPr>
              <w:t>s</w:t>
            </w:r>
            <w:r w:rsidRPr="004F0399">
              <w:rPr>
                <w:rFonts w:ascii="Arial" w:hAnsi="Arial" w:cs="Arial"/>
                <w:color w:val="000000"/>
                <w:sz w:val="24"/>
                <w:szCs w:val="24"/>
              </w:rPr>
              <w:t xml:space="preserve"> on 12 July</w:t>
            </w:r>
          </w:p>
          <w:p w14:paraId="6B9C8602" w14:textId="77777777" w:rsidR="006163D6"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 xml:space="preserve">2001 and 2 December 2010. </w:t>
            </w:r>
          </w:p>
          <w:p w14:paraId="6ECDF7EE" w14:textId="77777777" w:rsidR="006163D6" w:rsidRDefault="006163D6" w:rsidP="00733F34">
            <w:pPr>
              <w:autoSpaceDE w:val="0"/>
              <w:autoSpaceDN w:val="0"/>
              <w:adjustRightInd w:val="0"/>
              <w:rPr>
                <w:rFonts w:ascii="Arial" w:hAnsi="Arial" w:cs="Arial"/>
                <w:color w:val="000000"/>
                <w:sz w:val="24"/>
                <w:szCs w:val="24"/>
              </w:rPr>
            </w:pPr>
          </w:p>
          <w:p w14:paraId="6EAD5361"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lastRenderedPageBreak/>
              <w:t xml:space="preserve">The </w:t>
            </w:r>
            <w:r>
              <w:rPr>
                <w:rFonts w:ascii="Arial" w:hAnsi="Arial" w:cs="Arial"/>
                <w:color w:val="000000"/>
                <w:sz w:val="24"/>
                <w:szCs w:val="24"/>
              </w:rPr>
              <w:t xml:space="preserve">Health Board </w:t>
            </w:r>
            <w:r w:rsidRPr="004F0399">
              <w:rPr>
                <w:rFonts w:ascii="Arial" w:hAnsi="Arial" w:cs="Arial"/>
                <w:color w:val="000000"/>
                <w:sz w:val="24"/>
                <w:szCs w:val="24"/>
              </w:rPr>
              <w:t>is the</w:t>
            </w:r>
            <w:r>
              <w:rPr>
                <w:rFonts w:ascii="Arial" w:hAnsi="Arial" w:cs="Arial"/>
                <w:color w:val="000000"/>
                <w:sz w:val="24"/>
                <w:szCs w:val="24"/>
              </w:rPr>
              <w:t xml:space="preserve"> </w:t>
            </w:r>
            <w:r w:rsidRPr="004F0399">
              <w:rPr>
                <w:rFonts w:ascii="Arial" w:hAnsi="Arial" w:cs="Arial"/>
                <w:color w:val="000000"/>
                <w:sz w:val="24"/>
                <w:szCs w:val="24"/>
              </w:rPr>
              <w:t>Corporate Trustee for the Charity.</w:t>
            </w:r>
          </w:p>
          <w:p w14:paraId="0A649C10"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 xml:space="preserve">The </w:t>
            </w:r>
            <w:r>
              <w:rPr>
                <w:rFonts w:ascii="Arial" w:hAnsi="Arial" w:cs="Arial"/>
                <w:color w:val="000000"/>
                <w:sz w:val="24"/>
                <w:szCs w:val="24"/>
              </w:rPr>
              <w:t>Health Board d</w:t>
            </w:r>
            <w:r w:rsidRPr="004F0399">
              <w:rPr>
                <w:rFonts w:ascii="Arial" w:hAnsi="Arial" w:cs="Arial"/>
                <w:color w:val="000000"/>
                <w:sz w:val="24"/>
                <w:szCs w:val="24"/>
              </w:rPr>
              <w:t>elegates responsibility for the</w:t>
            </w:r>
          </w:p>
          <w:p w14:paraId="50C3D3F9" w14:textId="77777777" w:rsidR="006163D6" w:rsidRPr="004F0399" w:rsidRDefault="006163D6" w:rsidP="00733F34">
            <w:pPr>
              <w:autoSpaceDE w:val="0"/>
              <w:autoSpaceDN w:val="0"/>
              <w:adjustRightInd w:val="0"/>
              <w:rPr>
                <w:rFonts w:ascii="Arial" w:hAnsi="Arial" w:cs="Arial"/>
                <w:sz w:val="24"/>
                <w:szCs w:val="24"/>
              </w:rPr>
            </w:pPr>
            <w:r w:rsidRPr="004F0399">
              <w:rPr>
                <w:rFonts w:ascii="Arial" w:hAnsi="Arial" w:cs="Arial"/>
                <w:color w:val="000000"/>
                <w:sz w:val="24"/>
                <w:szCs w:val="24"/>
              </w:rPr>
              <w:t>management of the funds to the Charitable Funds</w:t>
            </w:r>
            <w:r>
              <w:rPr>
                <w:rFonts w:ascii="Arial" w:hAnsi="Arial" w:cs="Arial"/>
                <w:color w:val="000000"/>
                <w:sz w:val="24"/>
                <w:szCs w:val="24"/>
              </w:rPr>
              <w:t xml:space="preserve"> </w:t>
            </w:r>
            <w:r w:rsidRPr="004F0399">
              <w:rPr>
                <w:rFonts w:ascii="Arial" w:hAnsi="Arial" w:cs="Arial"/>
                <w:color w:val="000000"/>
                <w:sz w:val="24"/>
                <w:szCs w:val="24"/>
              </w:rPr>
              <w:t>Committee. The aim of the Corporate Trustee</w:t>
            </w:r>
            <w:r>
              <w:rPr>
                <w:rFonts w:ascii="Arial" w:hAnsi="Arial" w:cs="Arial"/>
                <w:color w:val="000000"/>
                <w:sz w:val="24"/>
                <w:szCs w:val="24"/>
              </w:rPr>
              <w:t xml:space="preserve"> </w:t>
            </w:r>
            <w:r w:rsidRPr="004F0399">
              <w:rPr>
                <w:rFonts w:ascii="Arial" w:hAnsi="Arial" w:cs="Arial"/>
                <w:color w:val="000000"/>
                <w:sz w:val="24"/>
                <w:szCs w:val="24"/>
              </w:rPr>
              <w:t>(Trustee) is to raise and use charitable funds to</w:t>
            </w:r>
            <w:r w:rsidRPr="004F0399">
              <w:rPr>
                <w:rFonts w:ascii="Arial" w:hAnsi="Arial" w:cs="Arial"/>
                <w:sz w:val="24"/>
                <w:szCs w:val="24"/>
              </w:rPr>
              <w:t xml:space="preserve"> provide the maximum benefit to the patients of the </w:t>
            </w:r>
            <w:r>
              <w:rPr>
                <w:rFonts w:ascii="Arial" w:hAnsi="Arial" w:cs="Arial"/>
                <w:sz w:val="24"/>
                <w:szCs w:val="24"/>
              </w:rPr>
              <w:t>Health Board</w:t>
            </w:r>
            <w:r w:rsidRPr="004F0399">
              <w:rPr>
                <w:rFonts w:ascii="Arial" w:hAnsi="Arial" w:cs="Arial"/>
                <w:sz w:val="24"/>
                <w:szCs w:val="24"/>
              </w:rPr>
              <w:t xml:space="preserve"> and associated local health services in Cardiff and the Vale of Glamorgan, by supplementing and not substituting government funding of the core services of the NHS.</w:t>
            </w:r>
          </w:p>
          <w:p w14:paraId="03A7E036" w14:textId="77777777" w:rsidR="006163D6" w:rsidRPr="004F0399" w:rsidRDefault="006163D6" w:rsidP="00733F34">
            <w:pPr>
              <w:autoSpaceDE w:val="0"/>
              <w:autoSpaceDN w:val="0"/>
              <w:adjustRightInd w:val="0"/>
              <w:rPr>
                <w:rFonts w:ascii="Arial" w:hAnsi="Arial" w:cs="Arial"/>
                <w:color w:val="0563C2"/>
                <w:sz w:val="24"/>
                <w:szCs w:val="24"/>
              </w:rPr>
            </w:pPr>
          </w:p>
        </w:tc>
        <w:tc>
          <w:tcPr>
            <w:tcW w:w="3656" w:type="dxa"/>
          </w:tcPr>
          <w:p w14:paraId="5A51288B" w14:textId="77777777" w:rsidR="006163D6" w:rsidRPr="008040DC" w:rsidRDefault="006163D6" w:rsidP="00A1758F">
            <w:pPr>
              <w:pStyle w:val="ListParagraph"/>
              <w:numPr>
                <w:ilvl w:val="0"/>
                <w:numId w:val="61"/>
              </w:numPr>
              <w:autoSpaceDE w:val="0"/>
              <w:autoSpaceDN w:val="0"/>
              <w:adjustRightInd w:val="0"/>
              <w:rPr>
                <w:rFonts w:ascii="Arial" w:hAnsi="Arial" w:cs="Arial"/>
              </w:rPr>
            </w:pPr>
            <w:r w:rsidRPr="008040DC">
              <w:rPr>
                <w:rFonts w:ascii="Arial" w:hAnsi="Arial" w:cs="Arial"/>
              </w:rPr>
              <w:lastRenderedPageBreak/>
              <w:t>Charitable Funds Bids Panel Report</w:t>
            </w:r>
          </w:p>
          <w:p w14:paraId="768D4DC9" w14:textId="77777777" w:rsidR="006163D6" w:rsidRPr="008040DC" w:rsidRDefault="006163D6" w:rsidP="00A1758F">
            <w:pPr>
              <w:pStyle w:val="ListParagraph"/>
              <w:numPr>
                <w:ilvl w:val="0"/>
                <w:numId w:val="61"/>
              </w:numPr>
              <w:autoSpaceDE w:val="0"/>
              <w:autoSpaceDN w:val="0"/>
              <w:adjustRightInd w:val="0"/>
              <w:rPr>
                <w:rFonts w:ascii="Arial" w:hAnsi="Arial" w:cs="Arial"/>
              </w:rPr>
            </w:pPr>
            <w:r w:rsidRPr="008040DC">
              <w:rPr>
                <w:rFonts w:ascii="Arial" w:hAnsi="Arial" w:cs="Arial"/>
              </w:rPr>
              <w:t>Finance Monitoring Report</w:t>
            </w:r>
          </w:p>
          <w:p w14:paraId="25EE0A70" w14:textId="77777777" w:rsidR="006163D6" w:rsidRPr="008040DC" w:rsidRDefault="006163D6" w:rsidP="00A1758F">
            <w:pPr>
              <w:pStyle w:val="ListParagraph"/>
              <w:numPr>
                <w:ilvl w:val="0"/>
                <w:numId w:val="61"/>
              </w:numPr>
              <w:autoSpaceDE w:val="0"/>
              <w:autoSpaceDN w:val="0"/>
              <w:adjustRightInd w:val="0"/>
              <w:rPr>
                <w:rFonts w:ascii="Arial" w:hAnsi="Arial" w:cs="Arial"/>
              </w:rPr>
            </w:pPr>
            <w:r w:rsidRPr="008040DC">
              <w:rPr>
                <w:rFonts w:ascii="Arial" w:hAnsi="Arial" w:cs="Arial"/>
              </w:rPr>
              <w:t>Staff Benefits Group Report</w:t>
            </w:r>
          </w:p>
          <w:p w14:paraId="38132C40" w14:textId="77777777" w:rsidR="006163D6" w:rsidRPr="008040DC" w:rsidRDefault="006163D6" w:rsidP="00A1758F">
            <w:pPr>
              <w:pStyle w:val="ListParagraph"/>
              <w:numPr>
                <w:ilvl w:val="0"/>
                <w:numId w:val="61"/>
              </w:numPr>
              <w:autoSpaceDE w:val="0"/>
              <w:autoSpaceDN w:val="0"/>
              <w:adjustRightInd w:val="0"/>
              <w:rPr>
                <w:rFonts w:ascii="Arial" w:hAnsi="Arial" w:cs="Arial"/>
              </w:rPr>
            </w:pPr>
            <w:r w:rsidRPr="008040DC">
              <w:rPr>
                <w:rFonts w:ascii="Arial" w:hAnsi="Arial" w:cs="Arial"/>
              </w:rPr>
              <w:t>New Charitable Funds applications</w:t>
            </w:r>
          </w:p>
          <w:p w14:paraId="52956A9E" w14:textId="77777777" w:rsidR="006163D6" w:rsidRPr="008040DC" w:rsidRDefault="006163D6" w:rsidP="00A1758F">
            <w:pPr>
              <w:pStyle w:val="ListParagraph"/>
              <w:numPr>
                <w:ilvl w:val="0"/>
                <w:numId w:val="61"/>
              </w:numPr>
              <w:autoSpaceDE w:val="0"/>
              <w:autoSpaceDN w:val="0"/>
              <w:adjustRightInd w:val="0"/>
              <w:rPr>
                <w:rFonts w:ascii="Arial" w:hAnsi="Arial" w:cs="Arial"/>
              </w:rPr>
            </w:pPr>
            <w:r w:rsidRPr="008040DC">
              <w:rPr>
                <w:rFonts w:ascii="Arial" w:hAnsi="Arial" w:cs="Arial"/>
              </w:rPr>
              <w:t>Charitable funds strategy</w:t>
            </w:r>
          </w:p>
          <w:p w14:paraId="4928014B" w14:textId="77777777" w:rsidR="006163D6" w:rsidRPr="008040DC" w:rsidRDefault="006163D6" w:rsidP="00A1758F">
            <w:pPr>
              <w:pStyle w:val="ListParagraph"/>
              <w:numPr>
                <w:ilvl w:val="0"/>
                <w:numId w:val="61"/>
              </w:numPr>
              <w:autoSpaceDE w:val="0"/>
              <w:autoSpaceDN w:val="0"/>
              <w:adjustRightInd w:val="0"/>
              <w:rPr>
                <w:rFonts w:ascii="Arial" w:hAnsi="Arial" w:cs="Arial"/>
              </w:rPr>
            </w:pPr>
            <w:r w:rsidRPr="008040DC">
              <w:rPr>
                <w:rFonts w:ascii="Arial" w:hAnsi="Arial" w:cs="Arial"/>
              </w:rPr>
              <w:t xml:space="preserve">Health </w:t>
            </w:r>
            <w:r>
              <w:rPr>
                <w:rFonts w:ascii="Arial" w:hAnsi="Arial" w:cs="Arial"/>
              </w:rPr>
              <w:t>C</w:t>
            </w:r>
            <w:r w:rsidRPr="008040DC">
              <w:rPr>
                <w:rFonts w:ascii="Arial" w:hAnsi="Arial" w:cs="Arial"/>
              </w:rPr>
              <w:t>harity annual report</w:t>
            </w:r>
          </w:p>
          <w:p w14:paraId="1EC6888B" w14:textId="77777777" w:rsidR="006163D6" w:rsidRPr="008040DC" w:rsidRDefault="006163D6" w:rsidP="00A1758F">
            <w:pPr>
              <w:pStyle w:val="ListParagraph"/>
              <w:numPr>
                <w:ilvl w:val="0"/>
                <w:numId w:val="61"/>
              </w:numPr>
              <w:autoSpaceDE w:val="0"/>
              <w:autoSpaceDN w:val="0"/>
              <w:adjustRightInd w:val="0"/>
              <w:rPr>
                <w:rFonts w:ascii="Arial" w:hAnsi="Arial" w:cs="Arial"/>
              </w:rPr>
            </w:pPr>
            <w:r w:rsidRPr="008040DC">
              <w:rPr>
                <w:rFonts w:ascii="Arial" w:hAnsi="Arial" w:cs="Arial"/>
              </w:rPr>
              <w:t>Arts annual report</w:t>
            </w:r>
          </w:p>
          <w:p w14:paraId="4170FE5C" w14:textId="77777777" w:rsidR="006163D6" w:rsidRPr="008040DC" w:rsidRDefault="006163D6" w:rsidP="00A1758F">
            <w:pPr>
              <w:pStyle w:val="ListParagraph"/>
              <w:numPr>
                <w:ilvl w:val="0"/>
                <w:numId w:val="61"/>
              </w:numPr>
              <w:autoSpaceDE w:val="0"/>
              <w:autoSpaceDN w:val="0"/>
              <w:adjustRightInd w:val="0"/>
              <w:rPr>
                <w:rFonts w:ascii="Arial" w:hAnsi="Arial" w:cs="Arial"/>
              </w:rPr>
            </w:pPr>
            <w:r w:rsidRPr="008040DC">
              <w:rPr>
                <w:rFonts w:ascii="Arial" w:hAnsi="Arial" w:cs="Arial"/>
              </w:rPr>
              <w:t>Investment update</w:t>
            </w:r>
          </w:p>
          <w:p w14:paraId="26DADC4D" w14:textId="77777777" w:rsidR="006163D6" w:rsidRPr="008040DC" w:rsidRDefault="006163D6" w:rsidP="00733F34">
            <w:pPr>
              <w:autoSpaceDE w:val="0"/>
              <w:autoSpaceDN w:val="0"/>
              <w:adjustRightInd w:val="0"/>
              <w:rPr>
                <w:rFonts w:ascii="Arial" w:hAnsi="Arial" w:cs="Arial"/>
              </w:rPr>
            </w:pPr>
          </w:p>
          <w:p w14:paraId="35423763" w14:textId="77777777" w:rsidR="006163D6" w:rsidRPr="008040DC" w:rsidRDefault="006163D6" w:rsidP="00733F34">
            <w:pPr>
              <w:autoSpaceDE w:val="0"/>
              <w:autoSpaceDN w:val="0"/>
              <w:adjustRightInd w:val="0"/>
              <w:rPr>
                <w:rFonts w:ascii="Arial" w:hAnsi="Arial" w:cs="Arial"/>
                <w:color w:val="0563C2"/>
              </w:rPr>
            </w:pPr>
          </w:p>
        </w:tc>
      </w:tr>
      <w:tr w:rsidR="006163D6" w14:paraId="43623D4F" w14:textId="77777777" w:rsidTr="00733F34">
        <w:tc>
          <w:tcPr>
            <w:tcW w:w="5524" w:type="dxa"/>
          </w:tcPr>
          <w:p w14:paraId="4A56EED4" w14:textId="77777777" w:rsidR="006163D6" w:rsidRDefault="006163D6" w:rsidP="00733F34">
            <w:pPr>
              <w:autoSpaceDE w:val="0"/>
              <w:autoSpaceDN w:val="0"/>
              <w:adjustRightInd w:val="0"/>
              <w:rPr>
                <w:rFonts w:ascii="Arial" w:hAnsi="Arial" w:cs="Arial"/>
                <w:b/>
                <w:bCs/>
                <w:color w:val="174A7D"/>
                <w:sz w:val="24"/>
                <w:szCs w:val="24"/>
              </w:rPr>
            </w:pPr>
            <w:r>
              <w:rPr>
                <w:rFonts w:ascii="Arial" w:hAnsi="Arial" w:cs="Arial"/>
                <w:b/>
                <w:bCs/>
                <w:color w:val="174A7D"/>
                <w:sz w:val="24"/>
                <w:szCs w:val="24"/>
              </w:rPr>
              <w:t>Digital Health Intelligence Committee</w:t>
            </w:r>
          </w:p>
          <w:p w14:paraId="04152891" w14:textId="77777777" w:rsidR="006163D6" w:rsidRDefault="006163D6" w:rsidP="00733F34">
            <w:pPr>
              <w:autoSpaceDE w:val="0"/>
              <w:autoSpaceDN w:val="0"/>
              <w:adjustRightInd w:val="0"/>
              <w:rPr>
                <w:rFonts w:ascii="Arial" w:hAnsi="Arial" w:cs="Arial"/>
                <w:b/>
                <w:bCs/>
                <w:color w:val="174A7D"/>
                <w:sz w:val="24"/>
                <w:szCs w:val="24"/>
              </w:rPr>
            </w:pPr>
          </w:p>
          <w:p w14:paraId="3AC1E538" w14:textId="77777777" w:rsidR="006163D6" w:rsidRPr="0073632B" w:rsidRDefault="006163D6" w:rsidP="00733F34">
            <w:pPr>
              <w:autoSpaceDE w:val="0"/>
              <w:autoSpaceDN w:val="0"/>
              <w:adjustRightInd w:val="0"/>
              <w:rPr>
                <w:rFonts w:ascii="Arial" w:hAnsi="Arial" w:cs="Arial"/>
                <w:sz w:val="24"/>
                <w:szCs w:val="24"/>
              </w:rPr>
            </w:pPr>
            <w:r w:rsidRPr="0073632B">
              <w:rPr>
                <w:rFonts w:ascii="Arial" w:hAnsi="Arial" w:cs="Arial"/>
                <w:sz w:val="24"/>
                <w:szCs w:val="24"/>
              </w:rPr>
              <w:t xml:space="preserve">The purpose of this Committee is to provide assurance to the Board that: </w:t>
            </w:r>
          </w:p>
          <w:p w14:paraId="3B836511" w14:textId="77777777" w:rsidR="006163D6" w:rsidRPr="0073632B" w:rsidRDefault="006163D6" w:rsidP="00733F34">
            <w:pPr>
              <w:autoSpaceDE w:val="0"/>
              <w:autoSpaceDN w:val="0"/>
              <w:adjustRightInd w:val="0"/>
              <w:rPr>
                <w:rFonts w:ascii="Arial" w:hAnsi="Arial" w:cs="Arial"/>
                <w:sz w:val="24"/>
                <w:szCs w:val="24"/>
              </w:rPr>
            </w:pPr>
          </w:p>
          <w:p w14:paraId="3AC92135" w14:textId="77777777" w:rsidR="006163D6" w:rsidRPr="0073632B" w:rsidRDefault="006163D6" w:rsidP="00733F34">
            <w:pPr>
              <w:autoSpaceDE w:val="0"/>
              <w:autoSpaceDN w:val="0"/>
              <w:adjustRightInd w:val="0"/>
              <w:rPr>
                <w:rFonts w:ascii="Arial" w:hAnsi="Arial" w:cs="Arial"/>
                <w:sz w:val="24"/>
                <w:szCs w:val="24"/>
              </w:rPr>
            </w:pPr>
            <w:r w:rsidRPr="0073632B">
              <w:rPr>
                <w:rFonts w:ascii="Arial" w:hAnsi="Arial" w:cs="Arial"/>
                <w:sz w:val="24"/>
                <w:szCs w:val="24"/>
              </w:rPr>
              <w:t xml:space="preserve">• Appropriate processes and systems are in place for data, information management and governance to allow the </w:t>
            </w:r>
            <w:r>
              <w:rPr>
                <w:rFonts w:ascii="Arial" w:hAnsi="Arial" w:cs="Arial"/>
                <w:sz w:val="24"/>
                <w:szCs w:val="24"/>
              </w:rPr>
              <w:t xml:space="preserve">Health Board </w:t>
            </w:r>
            <w:r w:rsidRPr="0073632B">
              <w:rPr>
                <w:rFonts w:ascii="Arial" w:hAnsi="Arial" w:cs="Arial"/>
                <w:sz w:val="24"/>
                <w:szCs w:val="24"/>
              </w:rPr>
              <w:t xml:space="preserve">to meet its stated objectives, legislative responsibilities and any relevant requirements and standards determined for the NHS in Wales; </w:t>
            </w:r>
          </w:p>
          <w:p w14:paraId="510BB489" w14:textId="77777777" w:rsidR="006163D6" w:rsidRPr="0073632B" w:rsidRDefault="006163D6" w:rsidP="00733F34">
            <w:pPr>
              <w:autoSpaceDE w:val="0"/>
              <w:autoSpaceDN w:val="0"/>
              <w:adjustRightInd w:val="0"/>
              <w:rPr>
                <w:rFonts w:ascii="Arial" w:hAnsi="Arial" w:cs="Arial"/>
                <w:sz w:val="24"/>
                <w:szCs w:val="24"/>
              </w:rPr>
            </w:pPr>
            <w:r w:rsidRPr="0073632B">
              <w:rPr>
                <w:rFonts w:ascii="Arial" w:hAnsi="Arial" w:cs="Arial"/>
                <w:sz w:val="24"/>
                <w:szCs w:val="24"/>
              </w:rPr>
              <w:t xml:space="preserve">• There is continuous improvement in relation to information governance within the </w:t>
            </w:r>
            <w:r>
              <w:rPr>
                <w:rFonts w:ascii="Arial" w:hAnsi="Arial" w:cs="Arial"/>
                <w:sz w:val="24"/>
                <w:szCs w:val="24"/>
              </w:rPr>
              <w:t>Health Board</w:t>
            </w:r>
            <w:r w:rsidRPr="0073632B">
              <w:rPr>
                <w:rFonts w:ascii="Arial" w:hAnsi="Arial" w:cs="Arial"/>
                <w:sz w:val="24"/>
                <w:szCs w:val="24"/>
              </w:rPr>
              <w:t xml:space="preserve"> and that risks arising from this are being managed appropriately; </w:t>
            </w:r>
          </w:p>
          <w:p w14:paraId="4919D425" w14:textId="77777777" w:rsidR="006163D6" w:rsidRDefault="006163D6" w:rsidP="00733F34">
            <w:pPr>
              <w:autoSpaceDE w:val="0"/>
              <w:autoSpaceDN w:val="0"/>
              <w:adjustRightInd w:val="0"/>
              <w:rPr>
                <w:rFonts w:ascii="Arial" w:hAnsi="Arial" w:cs="Arial"/>
                <w:sz w:val="24"/>
                <w:szCs w:val="24"/>
              </w:rPr>
            </w:pPr>
            <w:r w:rsidRPr="0073632B">
              <w:rPr>
                <w:rFonts w:ascii="Arial" w:hAnsi="Arial" w:cs="Arial"/>
                <w:sz w:val="24"/>
                <w:szCs w:val="24"/>
              </w:rPr>
              <w:t xml:space="preserve">• Effective communication, engagement and training is in place across the </w:t>
            </w:r>
            <w:r>
              <w:rPr>
                <w:rFonts w:ascii="Arial" w:hAnsi="Arial" w:cs="Arial"/>
                <w:sz w:val="24"/>
                <w:szCs w:val="24"/>
              </w:rPr>
              <w:t>Health Board</w:t>
            </w:r>
            <w:r w:rsidRPr="0073632B">
              <w:rPr>
                <w:rFonts w:ascii="Arial" w:hAnsi="Arial" w:cs="Arial"/>
                <w:sz w:val="24"/>
                <w:szCs w:val="24"/>
              </w:rPr>
              <w:t xml:space="preserve"> for Information Governance.</w:t>
            </w:r>
          </w:p>
          <w:p w14:paraId="7EEC6A40" w14:textId="77777777" w:rsidR="006163D6" w:rsidRPr="004F0399" w:rsidRDefault="006163D6" w:rsidP="00733F34">
            <w:pPr>
              <w:autoSpaceDE w:val="0"/>
              <w:autoSpaceDN w:val="0"/>
              <w:adjustRightInd w:val="0"/>
              <w:rPr>
                <w:rFonts w:ascii="Arial" w:hAnsi="Arial" w:cs="Arial"/>
                <w:b/>
                <w:bCs/>
                <w:color w:val="174A7D"/>
                <w:sz w:val="24"/>
                <w:szCs w:val="24"/>
              </w:rPr>
            </w:pPr>
          </w:p>
        </w:tc>
        <w:tc>
          <w:tcPr>
            <w:tcW w:w="3656" w:type="dxa"/>
          </w:tcPr>
          <w:p w14:paraId="4EB51F25" w14:textId="77777777" w:rsidR="006163D6" w:rsidRPr="00A82457" w:rsidRDefault="006163D6" w:rsidP="00A1758F">
            <w:pPr>
              <w:pStyle w:val="ListParagraph"/>
              <w:numPr>
                <w:ilvl w:val="0"/>
                <w:numId w:val="84"/>
              </w:numPr>
              <w:autoSpaceDE w:val="0"/>
              <w:autoSpaceDN w:val="0"/>
              <w:adjustRightInd w:val="0"/>
              <w:ind w:left="300" w:hanging="283"/>
              <w:rPr>
                <w:rFonts w:ascii="Arial" w:hAnsi="Arial" w:cs="Arial"/>
              </w:rPr>
            </w:pPr>
            <w:r w:rsidRPr="00A82457">
              <w:rPr>
                <w:rFonts w:ascii="Arial" w:hAnsi="Arial" w:cs="Arial"/>
              </w:rPr>
              <w:t>Caldicott guardian requirements;</w:t>
            </w:r>
          </w:p>
          <w:p w14:paraId="1578BF10" w14:textId="77777777" w:rsidR="006163D6" w:rsidRPr="00A82457" w:rsidRDefault="006163D6" w:rsidP="00A1758F">
            <w:pPr>
              <w:pStyle w:val="ListParagraph"/>
              <w:numPr>
                <w:ilvl w:val="0"/>
                <w:numId w:val="84"/>
              </w:numPr>
              <w:autoSpaceDE w:val="0"/>
              <w:autoSpaceDN w:val="0"/>
              <w:adjustRightInd w:val="0"/>
              <w:ind w:left="300" w:hanging="283"/>
              <w:rPr>
                <w:rFonts w:ascii="Arial" w:hAnsi="Arial" w:cs="Arial"/>
              </w:rPr>
            </w:pPr>
            <w:r w:rsidRPr="00A82457">
              <w:rPr>
                <w:rFonts w:ascii="Arial" w:hAnsi="Arial" w:cs="Arial"/>
              </w:rPr>
              <w:t xml:space="preserve">Freedom of Information; </w:t>
            </w:r>
          </w:p>
          <w:p w14:paraId="54467C83" w14:textId="77777777" w:rsidR="006163D6" w:rsidRPr="00A82457" w:rsidRDefault="006163D6" w:rsidP="00A1758F">
            <w:pPr>
              <w:pStyle w:val="ListParagraph"/>
              <w:numPr>
                <w:ilvl w:val="0"/>
                <w:numId w:val="84"/>
              </w:numPr>
              <w:autoSpaceDE w:val="0"/>
              <w:autoSpaceDN w:val="0"/>
              <w:adjustRightInd w:val="0"/>
              <w:ind w:left="300" w:hanging="283"/>
              <w:rPr>
                <w:rFonts w:ascii="Arial" w:hAnsi="Arial" w:cs="Arial"/>
              </w:rPr>
            </w:pPr>
            <w:r w:rsidRPr="00A82457">
              <w:rPr>
                <w:rFonts w:ascii="Arial" w:hAnsi="Arial" w:cs="Arial"/>
              </w:rPr>
              <w:t xml:space="preserve">General Data Protection Regulation (GDPR); </w:t>
            </w:r>
          </w:p>
          <w:p w14:paraId="2F23942B" w14:textId="77777777" w:rsidR="006163D6" w:rsidRPr="00A82457" w:rsidRDefault="006163D6" w:rsidP="00A1758F">
            <w:pPr>
              <w:pStyle w:val="ListParagraph"/>
              <w:numPr>
                <w:ilvl w:val="0"/>
                <w:numId w:val="84"/>
              </w:numPr>
              <w:autoSpaceDE w:val="0"/>
              <w:autoSpaceDN w:val="0"/>
              <w:adjustRightInd w:val="0"/>
              <w:ind w:left="300" w:hanging="283"/>
              <w:rPr>
                <w:rFonts w:ascii="Arial" w:hAnsi="Arial" w:cs="Arial"/>
              </w:rPr>
            </w:pPr>
            <w:r w:rsidRPr="00A82457">
              <w:rPr>
                <w:rFonts w:ascii="Arial" w:hAnsi="Arial" w:cs="Arial"/>
              </w:rPr>
              <w:t xml:space="preserve">Data breach reports; </w:t>
            </w:r>
          </w:p>
          <w:p w14:paraId="02F802A7" w14:textId="77777777" w:rsidR="006163D6" w:rsidRPr="00A82457" w:rsidRDefault="006163D6" w:rsidP="00A1758F">
            <w:pPr>
              <w:pStyle w:val="ListParagraph"/>
              <w:numPr>
                <w:ilvl w:val="0"/>
                <w:numId w:val="84"/>
              </w:numPr>
              <w:autoSpaceDE w:val="0"/>
              <w:autoSpaceDN w:val="0"/>
              <w:adjustRightInd w:val="0"/>
              <w:ind w:left="300" w:hanging="283"/>
              <w:rPr>
                <w:rFonts w:ascii="Arial" w:hAnsi="Arial" w:cs="Arial"/>
              </w:rPr>
            </w:pPr>
            <w:r w:rsidRPr="00A82457">
              <w:rPr>
                <w:rFonts w:ascii="Arial" w:hAnsi="Arial" w:cs="Arial"/>
              </w:rPr>
              <w:t>Policies &amp; procedure;</w:t>
            </w:r>
          </w:p>
          <w:p w14:paraId="7F8A69A6" w14:textId="77777777" w:rsidR="006163D6" w:rsidRPr="00A82457" w:rsidRDefault="006163D6" w:rsidP="00A1758F">
            <w:pPr>
              <w:pStyle w:val="ListParagraph"/>
              <w:numPr>
                <w:ilvl w:val="0"/>
                <w:numId w:val="84"/>
              </w:numPr>
              <w:autoSpaceDE w:val="0"/>
              <w:autoSpaceDN w:val="0"/>
              <w:adjustRightInd w:val="0"/>
              <w:ind w:left="300" w:hanging="283"/>
              <w:rPr>
                <w:rFonts w:ascii="Arial" w:hAnsi="Arial" w:cs="Arial"/>
              </w:rPr>
            </w:pPr>
            <w:r w:rsidRPr="00A82457">
              <w:rPr>
                <w:rFonts w:ascii="Arial" w:hAnsi="Arial" w:cs="Arial"/>
              </w:rPr>
              <w:t>Digital Strategy</w:t>
            </w:r>
          </w:p>
          <w:p w14:paraId="7C041338" w14:textId="77777777" w:rsidR="006163D6" w:rsidRPr="008040DC" w:rsidRDefault="006163D6" w:rsidP="00733F34">
            <w:pPr>
              <w:pStyle w:val="ListParagraph"/>
              <w:autoSpaceDE w:val="0"/>
              <w:autoSpaceDN w:val="0"/>
              <w:adjustRightInd w:val="0"/>
              <w:ind w:left="360"/>
              <w:rPr>
                <w:rFonts w:ascii="Arial" w:hAnsi="Arial" w:cs="Arial"/>
              </w:rPr>
            </w:pPr>
          </w:p>
        </w:tc>
      </w:tr>
      <w:tr w:rsidR="006163D6" w14:paraId="016069CF" w14:textId="77777777" w:rsidTr="00733F34">
        <w:tc>
          <w:tcPr>
            <w:tcW w:w="5524" w:type="dxa"/>
          </w:tcPr>
          <w:p w14:paraId="2AD6E42E" w14:textId="77777777" w:rsidR="006163D6" w:rsidRDefault="006163D6" w:rsidP="00733F34">
            <w:pPr>
              <w:autoSpaceDE w:val="0"/>
              <w:autoSpaceDN w:val="0"/>
              <w:adjustRightInd w:val="0"/>
              <w:rPr>
                <w:rFonts w:ascii="Arial" w:hAnsi="Arial" w:cs="Arial"/>
                <w:b/>
                <w:bCs/>
                <w:color w:val="174A7D"/>
                <w:sz w:val="24"/>
                <w:szCs w:val="24"/>
              </w:rPr>
            </w:pPr>
            <w:r>
              <w:rPr>
                <w:rFonts w:ascii="Arial" w:hAnsi="Arial" w:cs="Arial"/>
                <w:b/>
                <w:bCs/>
                <w:color w:val="174A7D"/>
                <w:sz w:val="24"/>
                <w:szCs w:val="24"/>
              </w:rPr>
              <w:t>Health and Safety Committee</w:t>
            </w:r>
          </w:p>
          <w:p w14:paraId="10FC8272" w14:textId="77777777" w:rsidR="006163D6" w:rsidRDefault="006163D6" w:rsidP="00733F34">
            <w:pPr>
              <w:autoSpaceDE w:val="0"/>
              <w:autoSpaceDN w:val="0"/>
              <w:adjustRightInd w:val="0"/>
              <w:rPr>
                <w:rFonts w:ascii="Arial" w:hAnsi="Arial" w:cs="Arial"/>
                <w:b/>
                <w:bCs/>
                <w:color w:val="174A7D"/>
                <w:sz w:val="24"/>
                <w:szCs w:val="24"/>
              </w:rPr>
            </w:pPr>
          </w:p>
          <w:p w14:paraId="4224F8B3" w14:textId="07E5CC50" w:rsidR="006163D6" w:rsidRPr="00771AC9" w:rsidRDefault="006163D6" w:rsidP="00733F34">
            <w:pPr>
              <w:autoSpaceDE w:val="0"/>
              <w:autoSpaceDN w:val="0"/>
              <w:adjustRightInd w:val="0"/>
              <w:rPr>
                <w:rFonts w:ascii="Arial" w:hAnsi="Arial" w:cs="Arial"/>
                <w:b/>
                <w:bCs/>
                <w:color w:val="174A7D"/>
                <w:sz w:val="24"/>
                <w:szCs w:val="24"/>
              </w:rPr>
            </w:pPr>
            <w:r w:rsidRPr="0073632B">
              <w:rPr>
                <w:rFonts w:ascii="Arial" w:hAnsi="Arial" w:cs="Arial"/>
                <w:sz w:val="24"/>
                <w:szCs w:val="24"/>
              </w:rPr>
              <w:t xml:space="preserve">The purpose of the Committee is to advise and assure the Board and Accountable Officer on whether effective arrangements are in place to ensure organisational wide compliance of the </w:t>
            </w:r>
            <w:r>
              <w:rPr>
                <w:rFonts w:ascii="Arial" w:hAnsi="Arial" w:cs="Arial"/>
                <w:sz w:val="24"/>
                <w:szCs w:val="24"/>
              </w:rPr>
              <w:t>Health Board’s</w:t>
            </w:r>
            <w:r w:rsidRPr="0073632B">
              <w:rPr>
                <w:rFonts w:ascii="Arial" w:hAnsi="Arial" w:cs="Arial"/>
                <w:sz w:val="24"/>
                <w:szCs w:val="24"/>
              </w:rPr>
              <w:t xml:space="preserve"> Health &amp; Safety Policy, approve and monitor delivery against the Health and Safety Priority Improvement plan and ensure compliance with relevant standards for Health Services in Wales.</w:t>
            </w:r>
          </w:p>
        </w:tc>
        <w:tc>
          <w:tcPr>
            <w:tcW w:w="3656" w:type="dxa"/>
          </w:tcPr>
          <w:p w14:paraId="1F65C817" w14:textId="77777777" w:rsidR="006163D6" w:rsidRPr="00A82457" w:rsidRDefault="006163D6" w:rsidP="00A1758F">
            <w:pPr>
              <w:pStyle w:val="ListParagraph"/>
              <w:numPr>
                <w:ilvl w:val="0"/>
                <w:numId w:val="85"/>
              </w:numPr>
              <w:autoSpaceDE w:val="0"/>
              <w:autoSpaceDN w:val="0"/>
              <w:adjustRightInd w:val="0"/>
              <w:ind w:left="432" w:hanging="425"/>
              <w:rPr>
                <w:rFonts w:ascii="Arial" w:hAnsi="Arial" w:cs="Arial"/>
              </w:rPr>
            </w:pPr>
            <w:r w:rsidRPr="00A82457">
              <w:rPr>
                <w:rFonts w:ascii="Arial" w:hAnsi="Arial" w:cs="Arial"/>
              </w:rPr>
              <w:t xml:space="preserve">Fire Enforcement; </w:t>
            </w:r>
          </w:p>
          <w:p w14:paraId="1EB9E4C3" w14:textId="77777777" w:rsidR="006163D6" w:rsidRPr="00A82457" w:rsidRDefault="006163D6" w:rsidP="00A1758F">
            <w:pPr>
              <w:pStyle w:val="ListParagraph"/>
              <w:numPr>
                <w:ilvl w:val="0"/>
                <w:numId w:val="85"/>
              </w:numPr>
              <w:autoSpaceDE w:val="0"/>
              <w:autoSpaceDN w:val="0"/>
              <w:adjustRightInd w:val="0"/>
              <w:ind w:left="432" w:hanging="425"/>
              <w:rPr>
                <w:rFonts w:ascii="Arial" w:hAnsi="Arial" w:cs="Arial"/>
              </w:rPr>
            </w:pPr>
            <w:r w:rsidRPr="00A82457">
              <w:rPr>
                <w:rFonts w:ascii="Arial" w:hAnsi="Arial" w:cs="Arial"/>
              </w:rPr>
              <w:t xml:space="preserve">Environmental Health Inspections; </w:t>
            </w:r>
          </w:p>
          <w:p w14:paraId="5C89CE7A" w14:textId="77777777" w:rsidR="006163D6" w:rsidRPr="00A82457" w:rsidRDefault="006163D6" w:rsidP="00A1758F">
            <w:pPr>
              <w:pStyle w:val="ListParagraph"/>
              <w:numPr>
                <w:ilvl w:val="0"/>
                <w:numId w:val="85"/>
              </w:numPr>
              <w:autoSpaceDE w:val="0"/>
              <w:autoSpaceDN w:val="0"/>
              <w:adjustRightInd w:val="0"/>
              <w:ind w:left="432" w:hanging="425"/>
              <w:rPr>
                <w:rFonts w:ascii="Arial" w:hAnsi="Arial" w:cs="Arial"/>
              </w:rPr>
            </w:pPr>
            <w:r w:rsidRPr="00A82457">
              <w:rPr>
                <w:rFonts w:ascii="Arial" w:hAnsi="Arial" w:cs="Arial"/>
              </w:rPr>
              <w:t xml:space="preserve">Enforcement agencies inspections; </w:t>
            </w:r>
          </w:p>
          <w:p w14:paraId="2DC2FCA8" w14:textId="77777777" w:rsidR="006163D6" w:rsidRPr="00A82457" w:rsidRDefault="006163D6" w:rsidP="00A1758F">
            <w:pPr>
              <w:pStyle w:val="ListParagraph"/>
              <w:numPr>
                <w:ilvl w:val="0"/>
                <w:numId w:val="85"/>
              </w:numPr>
              <w:autoSpaceDE w:val="0"/>
              <w:autoSpaceDN w:val="0"/>
              <w:adjustRightInd w:val="0"/>
              <w:ind w:left="432" w:hanging="425"/>
              <w:rPr>
                <w:rFonts w:ascii="Arial" w:hAnsi="Arial" w:cs="Arial"/>
              </w:rPr>
            </w:pPr>
            <w:r w:rsidRPr="00A82457">
              <w:rPr>
                <w:rFonts w:ascii="Arial" w:hAnsi="Arial" w:cs="Arial"/>
              </w:rPr>
              <w:t>Waste management compliance;</w:t>
            </w:r>
          </w:p>
          <w:p w14:paraId="2C6386CF" w14:textId="77777777" w:rsidR="006163D6" w:rsidRPr="00A82457" w:rsidRDefault="006163D6" w:rsidP="00A1758F">
            <w:pPr>
              <w:pStyle w:val="ListParagraph"/>
              <w:numPr>
                <w:ilvl w:val="0"/>
                <w:numId w:val="85"/>
              </w:numPr>
              <w:autoSpaceDE w:val="0"/>
              <w:autoSpaceDN w:val="0"/>
              <w:adjustRightInd w:val="0"/>
              <w:ind w:left="432" w:hanging="425"/>
              <w:rPr>
                <w:rFonts w:ascii="Arial" w:hAnsi="Arial" w:cs="Arial"/>
              </w:rPr>
            </w:pPr>
            <w:r w:rsidRPr="00A82457">
              <w:rPr>
                <w:rFonts w:ascii="Arial" w:hAnsi="Arial" w:cs="Arial"/>
              </w:rPr>
              <w:t xml:space="preserve">Lone worker devices; </w:t>
            </w:r>
          </w:p>
          <w:p w14:paraId="01377B82" w14:textId="77777777" w:rsidR="006163D6" w:rsidRPr="00A82457" w:rsidRDefault="006163D6" w:rsidP="00A1758F">
            <w:pPr>
              <w:pStyle w:val="ListParagraph"/>
              <w:numPr>
                <w:ilvl w:val="0"/>
                <w:numId w:val="85"/>
              </w:numPr>
              <w:autoSpaceDE w:val="0"/>
              <w:autoSpaceDN w:val="0"/>
              <w:adjustRightInd w:val="0"/>
              <w:ind w:left="432" w:hanging="425"/>
              <w:rPr>
                <w:rFonts w:ascii="Arial" w:hAnsi="Arial" w:cs="Arial"/>
              </w:rPr>
            </w:pPr>
            <w:r w:rsidRPr="00A82457">
              <w:rPr>
                <w:rFonts w:ascii="Arial" w:hAnsi="Arial" w:cs="Arial"/>
              </w:rPr>
              <w:t xml:space="preserve">Regulatory and review body tracking report; </w:t>
            </w:r>
          </w:p>
          <w:p w14:paraId="4889E891" w14:textId="77777777" w:rsidR="006163D6" w:rsidRPr="00A82457" w:rsidRDefault="006163D6" w:rsidP="00A1758F">
            <w:pPr>
              <w:pStyle w:val="ListParagraph"/>
              <w:numPr>
                <w:ilvl w:val="0"/>
                <w:numId w:val="85"/>
              </w:numPr>
              <w:autoSpaceDE w:val="0"/>
              <w:autoSpaceDN w:val="0"/>
              <w:adjustRightInd w:val="0"/>
              <w:ind w:left="432" w:hanging="425"/>
              <w:rPr>
                <w:rFonts w:ascii="Arial" w:hAnsi="Arial" w:cs="Arial"/>
              </w:rPr>
            </w:pPr>
            <w:r w:rsidRPr="00A82457">
              <w:rPr>
                <w:rFonts w:ascii="Arial" w:hAnsi="Arial" w:cs="Arial"/>
              </w:rPr>
              <w:t>Risk register</w:t>
            </w:r>
          </w:p>
          <w:p w14:paraId="6DABE14F" w14:textId="77777777" w:rsidR="006163D6" w:rsidRDefault="006163D6" w:rsidP="00733F34">
            <w:pPr>
              <w:pStyle w:val="ListParagraph"/>
              <w:autoSpaceDE w:val="0"/>
              <w:autoSpaceDN w:val="0"/>
              <w:adjustRightInd w:val="0"/>
              <w:ind w:left="360"/>
              <w:rPr>
                <w:rFonts w:ascii="Arial" w:hAnsi="Arial" w:cs="Arial"/>
                <w:sz w:val="24"/>
                <w:szCs w:val="24"/>
              </w:rPr>
            </w:pPr>
          </w:p>
          <w:p w14:paraId="75EF88CF" w14:textId="77777777" w:rsidR="006163D6" w:rsidRDefault="006163D6" w:rsidP="00733F34">
            <w:pPr>
              <w:pStyle w:val="ListParagraph"/>
              <w:autoSpaceDE w:val="0"/>
              <w:autoSpaceDN w:val="0"/>
              <w:adjustRightInd w:val="0"/>
              <w:ind w:left="360"/>
            </w:pPr>
          </w:p>
        </w:tc>
      </w:tr>
      <w:tr w:rsidR="006163D6" w14:paraId="6FBC57B3" w14:textId="77777777" w:rsidTr="00733F34">
        <w:tc>
          <w:tcPr>
            <w:tcW w:w="5524" w:type="dxa"/>
          </w:tcPr>
          <w:p w14:paraId="6AC7E05F" w14:textId="77777777" w:rsidR="006163D6" w:rsidRDefault="006163D6" w:rsidP="00733F34">
            <w:pPr>
              <w:autoSpaceDE w:val="0"/>
              <w:autoSpaceDN w:val="0"/>
              <w:adjustRightInd w:val="0"/>
              <w:rPr>
                <w:rFonts w:ascii="Arial" w:hAnsi="Arial" w:cs="Arial"/>
                <w:b/>
                <w:bCs/>
                <w:color w:val="174A7D"/>
                <w:sz w:val="24"/>
                <w:szCs w:val="24"/>
              </w:rPr>
            </w:pPr>
            <w:r>
              <w:rPr>
                <w:rFonts w:ascii="Arial" w:hAnsi="Arial" w:cs="Arial"/>
                <w:b/>
                <w:bCs/>
                <w:color w:val="174A7D"/>
                <w:sz w:val="24"/>
                <w:szCs w:val="24"/>
              </w:rPr>
              <w:t>Renumeration and Terms of Service Committee</w:t>
            </w:r>
          </w:p>
          <w:p w14:paraId="10F782DE" w14:textId="77777777" w:rsidR="006163D6" w:rsidRDefault="006163D6" w:rsidP="00733F34">
            <w:pPr>
              <w:autoSpaceDE w:val="0"/>
              <w:autoSpaceDN w:val="0"/>
              <w:adjustRightInd w:val="0"/>
              <w:rPr>
                <w:rFonts w:ascii="Arial" w:hAnsi="Arial" w:cs="Arial"/>
                <w:b/>
                <w:bCs/>
                <w:color w:val="174A7D"/>
                <w:sz w:val="24"/>
                <w:szCs w:val="24"/>
              </w:rPr>
            </w:pPr>
          </w:p>
          <w:p w14:paraId="02644250" w14:textId="77777777" w:rsidR="006163D6" w:rsidRPr="0073632B" w:rsidRDefault="006163D6" w:rsidP="00733F34">
            <w:pPr>
              <w:autoSpaceDE w:val="0"/>
              <w:autoSpaceDN w:val="0"/>
              <w:adjustRightInd w:val="0"/>
              <w:rPr>
                <w:rFonts w:ascii="Arial" w:hAnsi="Arial" w:cs="Arial"/>
                <w:sz w:val="24"/>
                <w:szCs w:val="24"/>
              </w:rPr>
            </w:pPr>
            <w:r w:rsidRPr="0073632B">
              <w:rPr>
                <w:rFonts w:ascii="Arial" w:hAnsi="Arial" w:cs="Arial"/>
                <w:sz w:val="24"/>
                <w:szCs w:val="24"/>
              </w:rPr>
              <w:t>The purpose of the Committee is to provide: -</w:t>
            </w:r>
          </w:p>
          <w:p w14:paraId="5B50AB5C" w14:textId="77777777" w:rsidR="006163D6" w:rsidRPr="0073632B" w:rsidRDefault="006163D6" w:rsidP="00733F34">
            <w:pPr>
              <w:autoSpaceDE w:val="0"/>
              <w:autoSpaceDN w:val="0"/>
              <w:adjustRightInd w:val="0"/>
              <w:rPr>
                <w:rFonts w:ascii="Arial" w:hAnsi="Arial" w:cs="Arial"/>
                <w:sz w:val="24"/>
                <w:szCs w:val="24"/>
              </w:rPr>
            </w:pPr>
          </w:p>
          <w:p w14:paraId="40CAE062" w14:textId="77777777" w:rsidR="006163D6" w:rsidRPr="00C95369" w:rsidRDefault="006163D6" w:rsidP="00A1758F">
            <w:pPr>
              <w:pStyle w:val="ListParagraph"/>
              <w:numPr>
                <w:ilvl w:val="0"/>
                <w:numId w:val="76"/>
              </w:numPr>
              <w:autoSpaceDE w:val="0"/>
              <w:autoSpaceDN w:val="0"/>
              <w:adjustRightInd w:val="0"/>
              <w:rPr>
                <w:rFonts w:ascii="Arial" w:hAnsi="Arial" w:cs="Arial"/>
                <w:sz w:val="24"/>
                <w:szCs w:val="24"/>
              </w:rPr>
            </w:pPr>
            <w:r w:rsidRPr="00C95369">
              <w:rPr>
                <w:rFonts w:ascii="Arial" w:hAnsi="Arial" w:cs="Arial"/>
                <w:sz w:val="24"/>
                <w:szCs w:val="24"/>
              </w:rPr>
              <w:lastRenderedPageBreak/>
              <w:t xml:space="preserve">advice to the Board on remuneration and terms of service for the Chief Executive, Executive Directors and other senior staff within the framework set by the Welsh Government; and </w:t>
            </w:r>
          </w:p>
          <w:p w14:paraId="420EF907" w14:textId="77777777" w:rsidR="006163D6" w:rsidRPr="0073632B" w:rsidRDefault="006163D6" w:rsidP="00733F34">
            <w:pPr>
              <w:autoSpaceDE w:val="0"/>
              <w:autoSpaceDN w:val="0"/>
              <w:adjustRightInd w:val="0"/>
              <w:rPr>
                <w:rFonts w:ascii="Arial" w:hAnsi="Arial" w:cs="Arial"/>
                <w:sz w:val="24"/>
                <w:szCs w:val="24"/>
              </w:rPr>
            </w:pPr>
          </w:p>
          <w:p w14:paraId="53744AD2" w14:textId="77777777" w:rsidR="006163D6" w:rsidRPr="00C95369" w:rsidRDefault="006163D6" w:rsidP="00A1758F">
            <w:pPr>
              <w:pStyle w:val="ListParagraph"/>
              <w:numPr>
                <w:ilvl w:val="0"/>
                <w:numId w:val="76"/>
              </w:numPr>
              <w:autoSpaceDE w:val="0"/>
              <w:autoSpaceDN w:val="0"/>
              <w:adjustRightInd w:val="0"/>
              <w:rPr>
                <w:rFonts w:ascii="Arial" w:hAnsi="Arial" w:cs="Arial"/>
                <w:b/>
                <w:bCs/>
                <w:color w:val="174A7D"/>
                <w:sz w:val="24"/>
                <w:szCs w:val="24"/>
              </w:rPr>
            </w:pPr>
            <w:r w:rsidRPr="00C95369">
              <w:rPr>
                <w:rFonts w:ascii="Arial" w:hAnsi="Arial" w:cs="Arial"/>
                <w:sz w:val="24"/>
                <w:szCs w:val="24"/>
              </w:rPr>
              <w:t>assurance to the Board in relation to the Health Board’s arrangements for the remuneration and terms of service, including contractual arrangements, for all staff, in accordance with the requirements and</w:t>
            </w:r>
            <w:r>
              <w:t xml:space="preserve"> </w:t>
            </w:r>
            <w:r w:rsidRPr="00C95369">
              <w:rPr>
                <w:rFonts w:ascii="Arial" w:hAnsi="Arial" w:cs="Arial"/>
                <w:sz w:val="24"/>
                <w:szCs w:val="24"/>
              </w:rPr>
              <w:t>standards determined for the NHS in Wales.</w:t>
            </w:r>
          </w:p>
          <w:p w14:paraId="2F674CDB" w14:textId="77777777" w:rsidR="006163D6" w:rsidRDefault="006163D6" w:rsidP="00733F34">
            <w:pPr>
              <w:autoSpaceDE w:val="0"/>
              <w:autoSpaceDN w:val="0"/>
              <w:adjustRightInd w:val="0"/>
              <w:rPr>
                <w:rFonts w:ascii="Arial" w:hAnsi="Arial" w:cs="Arial"/>
                <w:b/>
                <w:bCs/>
                <w:color w:val="174A7D"/>
                <w:sz w:val="24"/>
                <w:szCs w:val="24"/>
              </w:rPr>
            </w:pPr>
          </w:p>
        </w:tc>
        <w:tc>
          <w:tcPr>
            <w:tcW w:w="3656" w:type="dxa"/>
          </w:tcPr>
          <w:p w14:paraId="28FC3CFC" w14:textId="77777777" w:rsidR="006163D6" w:rsidRDefault="006163D6" w:rsidP="00733F34">
            <w:pPr>
              <w:pStyle w:val="ListParagraph"/>
              <w:autoSpaceDE w:val="0"/>
              <w:autoSpaceDN w:val="0"/>
              <w:adjustRightInd w:val="0"/>
              <w:ind w:left="290" w:hanging="212"/>
            </w:pPr>
            <w:r>
              <w:lastRenderedPageBreak/>
              <w:t xml:space="preserve">• </w:t>
            </w:r>
            <w:r w:rsidRPr="0073632B">
              <w:rPr>
                <w:rFonts w:ascii="Arial" w:hAnsi="Arial" w:cs="Arial"/>
                <w:sz w:val="24"/>
                <w:szCs w:val="24"/>
              </w:rPr>
              <w:t>Remuneration and terms of service matters</w:t>
            </w:r>
          </w:p>
        </w:tc>
      </w:tr>
      <w:tr w:rsidR="006163D6" w14:paraId="3FB06BAA" w14:textId="77777777" w:rsidTr="00733F34">
        <w:tc>
          <w:tcPr>
            <w:tcW w:w="5524" w:type="dxa"/>
          </w:tcPr>
          <w:p w14:paraId="277D6B29" w14:textId="77777777" w:rsidR="006163D6" w:rsidRDefault="006163D6" w:rsidP="00733F34">
            <w:pPr>
              <w:autoSpaceDE w:val="0"/>
              <w:autoSpaceDN w:val="0"/>
              <w:adjustRightInd w:val="0"/>
              <w:rPr>
                <w:rFonts w:ascii="Arial" w:hAnsi="Arial" w:cs="Arial"/>
                <w:b/>
                <w:bCs/>
                <w:color w:val="174A7D"/>
                <w:sz w:val="24"/>
                <w:szCs w:val="24"/>
              </w:rPr>
            </w:pPr>
            <w:r>
              <w:rPr>
                <w:rFonts w:ascii="Arial" w:hAnsi="Arial" w:cs="Arial"/>
                <w:b/>
                <w:bCs/>
                <w:color w:val="174A7D"/>
                <w:sz w:val="24"/>
                <w:szCs w:val="24"/>
              </w:rPr>
              <w:t>Shaping Our Future Hospitals Committee</w:t>
            </w:r>
          </w:p>
          <w:p w14:paraId="1184C490" w14:textId="77777777" w:rsidR="006163D6" w:rsidRDefault="006163D6" w:rsidP="00733F34">
            <w:pPr>
              <w:autoSpaceDE w:val="0"/>
              <w:autoSpaceDN w:val="0"/>
              <w:adjustRightInd w:val="0"/>
              <w:rPr>
                <w:rFonts w:ascii="Arial" w:hAnsi="Arial" w:cs="Arial"/>
                <w:b/>
                <w:bCs/>
                <w:color w:val="174A7D"/>
                <w:sz w:val="24"/>
                <w:szCs w:val="24"/>
              </w:rPr>
            </w:pPr>
          </w:p>
          <w:p w14:paraId="2D75726C" w14:textId="77777777" w:rsidR="006163D6" w:rsidRPr="0073632B" w:rsidRDefault="006163D6" w:rsidP="00733F34">
            <w:pPr>
              <w:shd w:val="clear" w:color="auto" w:fill="FFFFFF"/>
              <w:rPr>
                <w:rFonts w:ascii="Arial" w:eastAsia="Times New Roman" w:hAnsi="Arial" w:cs="Arial"/>
                <w:color w:val="212529"/>
                <w:sz w:val="24"/>
                <w:szCs w:val="24"/>
                <w:lang w:eastAsia="en-GB"/>
              </w:rPr>
            </w:pPr>
            <w:r w:rsidRPr="0073632B">
              <w:rPr>
                <w:rFonts w:ascii="Arial" w:hAnsi="Arial" w:cs="Arial"/>
                <w:sz w:val="24"/>
                <w:szCs w:val="24"/>
              </w:rPr>
              <w:t xml:space="preserve">This Committee oversees the development of the overall </w:t>
            </w:r>
            <w:r>
              <w:rPr>
                <w:rFonts w:ascii="Arial" w:hAnsi="Arial" w:cs="Arial"/>
                <w:sz w:val="24"/>
                <w:szCs w:val="24"/>
              </w:rPr>
              <w:t>“</w:t>
            </w:r>
            <w:r w:rsidRPr="0073632B">
              <w:rPr>
                <w:rFonts w:ascii="Arial" w:hAnsi="Arial" w:cs="Arial"/>
                <w:sz w:val="24"/>
                <w:szCs w:val="24"/>
              </w:rPr>
              <w:t>Our Future Hospitals Programme</w:t>
            </w:r>
            <w:r>
              <w:rPr>
                <w:rFonts w:ascii="Arial" w:hAnsi="Arial" w:cs="Arial"/>
                <w:sz w:val="24"/>
                <w:szCs w:val="24"/>
              </w:rPr>
              <w:t>”</w:t>
            </w:r>
            <w:r w:rsidRPr="0073632B">
              <w:rPr>
                <w:rFonts w:ascii="Arial" w:eastAsia="Times New Roman" w:hAnsi="Arial" w:cs="Arial"/>
                <w:color w:val="212529"/>
                <w:sz w:val="24"/>
                <w:szCs w:val="24"/>
                <w:shd w:val="clear" w:color="auto" w:fill="FFFFFF"/>
                <w:lang w:eastAsia="en-GB"/>
              </w:rPr>
              <w:t>.</w:t>
            </w:r>
          </w:p>
          <w:p w14:paraId="0DB37639" w14:textId="77777777" w:rsidR="006163D6" w:rsidRPr="0073632B" w:rsidRDefault="006163D6" w:rsidP="00733F34">
            <w:pPr>
              <w:shd w:val="clear" w:color="auto" w:fill="FFFFFF"/>
              <w:rPr>
                <w:rFonts w:ascii="Arial" w:eastAsia="Times New Roman" w:hAnsi="Arial" w:cs="Arial"/>
                <w:color w:val="212529"/>
                <w:sz w:val="24"/>
                <w:szCs w:val="24"/>
                <w:lang w:eastAsia="en-GB"/>
              </w:rPr>
            </w:pPr>
            <w:r w:rsidRPr="0073632B">
              <w:rPr>
                <w:rFonts w:ascii="Arial" w:eastAsia="Times New Roman" w:hAnsi="Arial" w:cs="Arial"/>
                <w:color w:val="212529"/>
                <w:sz w:val="24"/>
                <w:szCs w:val="24"/>
                <w:shd w:val="clear" w:color="auto" w:fill="FFFFFF"/>
                <w:lang w:eastAsia="en-GB"/>
              </w:rPr>
              <w:t>The Committee provides assurance that the leadership, management and governance arrangements are robust and appropriately discharged to deliver the outcomes and benefits of the Programme.</w:t>
            </w:r>
          </w:p>
          <w:p w14:paraId="38CB2C25" w14:textId="77777777" w:rsidR="006163D6" w:rsidRDefault="006163D6" w:rsidP="00733F34">
            <w:pPr>
              <w:pStyle w:val="BodyText"/>
              <w:jc w:val="both"/>
              <w:rPr>
                <w:b/>
                <w:bCs/>
                <w:color w:val="174A7D"/>
                <w:sz w:val="24"/>
                <w:szCs w:val="24"/>
              </w:rPr>
            </w:pPr>
          </w:p>
        </w:tc>
        <w:tc>
          <w:tcPr>
            <w:tcW w:w="3656" w:type="dxa"/>
          </w:tcPr>
          <w:p w14:paraId="65694D33" w14:textId="77777777" w:rsidR="006163D6" w:rsidRPr="0073632B" w:rsidRDefault="006163D6" w:rsidP="00A1758F">
            <w:pPr>
              <w:pStyle w:val="ListParagraph"/>
              <w:numPr>
                <w:ilvl w:val="0"/>
                <w:numId w:val="77"/>
              </w:numPr>
              <w:autoSpaceDE w:val="0"/>
              <w:autoSpaceDN w:val="0"/>
              <w:adjustRightInd w:val="0"/>
              <w:ind w:left="290" w:hanging="290"/>
              <w:rPr>
                <w:rFonts w:ascii="Arial" w:hAnsi="Arial" w:cs="Arial"/>
                <w:sz w:val="24"/>
                <w:szCs w:val="24"/>
              </w:rPr>
            </w:pPr>
            <w:r w:rsidRPr="0073632B">
              <w:rPr>
                <w:rFonts w:ascii="Arial" w:hAnsi="Arial" w:cs="Arial"/>
                <w:sz w:val="24"/>
                <w:szCs w:val="24"/>
              </w:rPr>
              <w:t>Programme Business case</w:t>
            </w:r>
          </w:p>
          <w:p w14:paraId="13C37B7E" w14:textId="77777777" w:rsidR="006163D6" w:rsidRPr="0073632B" w:rsidRDefault="006163D6" w:rsidP="00A1758F">
            <w:pPr>
              <w:pStyle w:val="ListParagraph"/>
              <w:numPr>
                <w:ilvl w:val="0"/>
                <w:numId w:val="77"/>
              </w:numPr>
              <w:autoSpaceDE w:val="0"/>
              <w:autoSpaceDN w:val="0"/>
              <w:adjustRightInd w:val="0"/>
              <w:ind w:left="290" w:hanging="290"/>
              <w:rPr>
                <w:rFonts w:ascii="Arial" w:hAnsi="Arial" w:cs="Arial"/>
                <w:sz w:val="24"/>
                <w:szCs w:val="24"/>
              </w:rPr>
            </w:pPr>
            <w:r w:rsidRPr="0073632B">
              <w:rPr>
                <w:rFonts w:ascii="Arial" w:hAnsi="Arial" w:cs="Arial"/>
                <w:sz w:val="24"/>
                <w:szCs w:val="24"/>
              </w:rPr>
              <w:t>Scoping of Strategic Outline case</w:t>
            </w:r>
          </w:p>
          <w:p w14:paraId="4D653BB5" w14:textId="77777777" w:rsidR="006163D6" w:rsidRDefault="006163D6" w:rsidP="00A1758F">
            <w:pPr>
              <w:pStyle w:val="ListParagraph"/>
              <w:numPr>
                <w:ilvl w:val="0"/>
                <w:numId w:val="77"/>
              </w:numPr>
              <w:autoSpaceDE w:val="0"/>
              <w:autoSpaceDN w:val="0"/>
              <w:adjustRightInd w:val="0"/>
              <w:ind w:left="290" w:hanging="290"/>
            </w:pPr>
            <w:r w:rsidRPr="00A82457">
              <w:rPr>
                <w:rFonts w:ascii="Arial" w:hAnsi="Arial" w:cs="Arial"/>
                <w:sz w:val="24"/>
                <w:szCs w:val="24"/>
              </w:rPr>
              <w:t>Programme Risk Register</w:t>
            </w:r>
          </w:p>
        </w:tc>
      </w:tr>
    </w:tbl>
    <w:p w14:paraId="6E1F3B96" w14:textId="77777777" w:rsidR="006163D6" w:rsidRPr="0087311E" w:rsidRDefault="006163D6" w:rsidP="006163D6">
      <w:pPr>
        <w:autoSpaceDE w:val="0"/>
        <w:autoSpaceDN w:val="0"/>
        <w:adjustRightInd w:val="0"/>
        <w:spacing w:after="0" w:line="240" w:lineRule="auto"/>
        <w:rPr>
          <w:rFonts w:ascii="Arial" w:hAnsi="Arial" w:cs="Arial"/>
          <w:sz w:val="24"/>
          <w:szCs w:val="24"/>
        </w:rPr>
      </w:pPr>
    </w:p>
    <w:p w14:paraId="3F3DD9BC" w14:textId="77777777" w:rsidR="006163D6" w:rsidRPr="00846FD8" w:rsidRDefault="006163D6" w:rsidP="006163D6">
      <w:pPr>
        <w:autoSpaceDE w:val="0"/>
        <w:autoSpaceDN w:val="0"/>
        <w:adjustRightInd w:val="0"/>
        <w:spacing w:after="0" w:line="240" w:lineRule="auto"/>
        <w:rPr>
          <w:rFonts w:ascii="Arial" w:hAnsi="Arial" w:cs="Arial"/>
          <w:sz w:val="24"/>
        </w:rPr>
      </w:pPr>
      <w:r w:rsidRPr="00937A8B">
        <w:rPr>
          <w:rFonts w:ascii="Arial" w:hAnsi="Arial" w:cs="Arial"/>
          <w:sz w:val="24"/>
          <w:szCs w:val="24"/>
        </w:rPr>
        <w:t>The reports, workplan and terms of reference for the Committees are published on our website</w:t>
      </w:r>
      <w:r>
        <w:t xml:space="preserve">: </w:t>
      </w:r>
      <w:hyperlink r:id="rId53" w:history="1">
        <w:r w:rsidRPr="00846FD8">
          <w:rPr>
            <w:rStyle w:val="Hyperlink"/>
            <w:rFonts w:ascii="Arial" w:hAnsi="Arial" w:cs="Arial"/>
            <w:color w:val="auto"/>
            <w:sz w:val="24"/>
            <w:u w:val="none"/>
          </w:rPr>
          <w:t>https://cavuhb.nhs.wales/about-us/governance-and-assurance/committees-and-advisory-groups/</w:t>
        </w:r>
      </w:hyperlink>
    </w:p>
    <w:p w14:paraId="42D6DF08" w14:textId="77777777" w:rsidR="006163D6" w:rsidRPr="00345D17" w:rsidRDefault="006163D6" w:rsidP="006163D6">
      <w:pPr>
        <w:autoSpaceDE w:val="0"/>
        <w:autoSpaceDN w:val="0"/>
        <w:adjustRightInd w:val="0"/>
        <w:spacing w:after="0" w:line="240" w:lineRule="auto"/>
        <w:rPr>
          <w:rFonts w:ascii="Arial" w:hAnsi="Arial" w:cs="Arial"/>
          <w:sz w:val="28"/>
          <w:szCs w:val="24"/>
        </w:rPr>
      </w:pPr>
    </w:p>
    <w:p w14:paraId="483718A9" w14:textId="77777777" w:rsidR="006163D6" w:rsidRPr="00937A8B" w:rsidRDefault="006163D6" w:rsidP="006163D6">
      <w:pPr>
        <w:autoSpaceDE w:val="0"/>
        <w:autoSpaceDN w:val="0"/>
        <w:adjustRightInd w:val="0"/>
        <w:spacing w:after="0" w:line="240" w:lineRule="auto"/>
        <w:rPr>
          <w:rFonts w:ascii="Arial" w:hAnsi="Arial" w:cs="Arial"/>
          <w:sz w:val="24"/>
          <w:szCs w:val="24"/>
        </w:rPr>
      </w:pPr>
      <w:r w:rsidRPr="006F63D2">
        <w:rPr>
          <w:rFonts w:ascii="Arial" w:hAnsi="Arial" w:cs="Arial"/>
          <w:sz w:val="24"/>
          <w:szCs w:val="24"/>
        </w:rPr>
        <w:t xml:space="preserve">The table </w:t>
      </w:r>
      <w:r w:rsidRPr="007449B3">
        <w:rPr>
          <w:rFonts w:ascii="Arial" w:hAnsi="Arial" w:cs="Arial"/>
          <w:sz w:val="24"/>
          <w:szCs w:val="24"/>
        </w:rPr>
        <w:t>at Appendix 1 to this AGS</w:t>
      </w:r>
      <w:r w:rsidRPr="007449B3">
        <w:rPr>
          <w:rFonts w:ascii="Arial" w:hAnsi="Arial" w:cs="Arial"/>
          <w:b/>
          <w:i/>
          <w:sz w:val="24"/>
          <w:szCs w:val="24"/>
        </w:rPr>
        <w:t xml:space="preserve"> </w:t>
      </w:r>
      <w:r w:rsidRPr="00653E54">
        <w:rPr>
          <w:rFonts w:ascii="Arial" w:hAnsi="Arial" w:cs="Arial"/>
          <w:sz w:val="24"/>
          <w:szCs w:val="24"/>
        </w:rPr>
        <w:t xml:space="preserve">sets out details of the </w:t>
      </w:r>
      <w:r w:rsidRPr="00937A8B">
        <w:rPr>
          <w:rFonts w:ascii="Arial" w:hAnsi="Arial" w:cs="Arial"/>
          <w:sz w:val="24"/>
          <w:szCs w:val="24"/>
        </w:rPr>
        <w:t>Chair, Chief Executive, Executive Directors and Independent Members and confirms Board and Committee membership for 2021-2022, meetings attended during the tenure of the individual and any Champion roles performed. Table 1 in Appendix 2 of the AGS sets out Board and Committee Dates for 2021-2022.</w:t>
      </w:r>
    </w:p>
    <w:p w14:paraId="04B9F4AC" w14:textId="77777777" w:rsidR="006163D6" w:rsidRPr="00937A8B" w:rsidRDefault="006163D6" w:rsidP="006163D6">
      <w:pPr>
        <w:autoSpaceDE w:val="0"/>
        <w:autoSpaceDN w:val="0"/>
        <w:adjustRightInd w:val="0"/>
        <w:spacing w:after="0" w:line="240" w:lineRule="auto"/>
        <w:rPr>
          <w:rFonts w:ascii="Arial" w:hAnsi="Arial" w:cs="Arial"/>
          <w:color w:val="0563C2"/>
          <w:sz w:val="24"/>
          <w:szCs w:val="24"/>
        </w:rPr>
      </w:pPr>
    </w:p>
    <w:p w14:paraId="6CEC25D3"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r w:rsidRPr="00937A8B">
        <w:rPr>
          <w:rFonts w:ascii="Arial" w:hAnsi="Arial" w:cs="Arial"/>
          <w:color w:val="000000"/>
          <w:sz w:val="24"/>
          <w:szCs w:val="24"/>
        </w:rPr>
        <w:t>The Chair of each Committee reports to the Board on the Committee’s activities</w:t>
      </w:r>
      <w:r>
        <w:rPr>
          <w:rFonts w:ascii="Arial" w:hAnsi="Arial" w:cs="Arial"/>
          <w:color w:val="000000"/>
          <w:sz w:val="24"/>
          <w:szCs w:val="24"/>
        </w:rPr>
        <w:t xml:space="preserve"> </w:t>
      </w:r>
      <w:r w:rsidRPr="00937A8B">
        <w:rPr>
          <w:rFonts w:ascii="Arial" w:hAnsi="Arial" w:cs="Arial"/>
          <w:color w:val="000000"/>
          <w:sz w:val="24"/>
          <w:szCs w:val="24"/>
        </w:rPr>
        <w:t>outlining key risks and highlighting areas which</w:t>
      </w:r>
      <w:r>
        <w:rPr>
          <w:rFonts w:ascii="Arial" w:hAnsi="Arial" w:cs="Arial"/>
          <w:color w:val="000000"/>
          <w:sz w:val="24"/>
          <w:szCs w:val="24"/>
        </w:rPr>
        <w:t xml:space="preserve"> </w:t>
      </w:r>
      <w:r w:rsidRPr="00937A8B">
        <w:rPr>
          <w:rFonts w:ascii="Arial" w:hAnsi="Arial" w:cs="Arial"/>
          <w:color w:val="000000"/>
          <w:sz w:val="24"/>
          <w:szCs w:val="24"/>
        </w:rPr>
        <w:t>need to be brought to the Board’s</w:t>
      </w:r>
      <w:r>
        <w:rPr>
          <w:rFonts w:ascii="Arial" w:hAnsi="Arial" w:cs="Arial"/>
          <w:color w:val="000000"/>
          <w:sz w:val="24"/>
          <w:szCs w:val="24"/>
        </w:rPr>
        <w:t xml:space="preserve"> </w:t>
      </w:r>
      <w:r w:rsidRPr="00937A8B">
        <w:rPr>
          <w:rFonts w:ascii="Arial" w:hAnsi="Arial" w:cs="Arial"/>
          <w:color w:val="000000"/>
          <w:sz w:val="24"/>
          <w:szCs w:val="24"/>
        </w:rPr>
        <w:t>attention in order to contribute to its assessment of assurance and provide scrutiny</w:t>
      </w:r>
      <w:r>
        <w:rPr>
          <w:rFonts w:ascii="Arial" w:hAnsi="Arial" w:cs="Arial"/>
          <w:color w:val="000000"/>
          <w:sz w:val="24"/>
          <w:szCs w:val="24"/>
        </w:rPr>
        <w:t xml:space="preserve"> </w:t>
      </w:r>
      <w:r w:rsidRPr="00937A8B">
        <w:rPr>
          <w:rFonts w:ascii="Arial" w:hAnsi="Arial" w:cs="Arial"/>
          <w:color w:val="000000"/>
          <w:sz w:val="24"/>
          <w:szCs w:val="24"/>
        </w:rPr>
        <w:t>against the</w:t>
      </w:r>
      <w:r>
        <w:rPr>
          <w:rFonts w:ascii="Arial" w:hAnsi="Arial" w:cs="Arial"/>
          <w:color w:val="000000"/>
          <w:sz w:val="24"/>
          <w:szCs w:val="24"/>
        </w:rPr>
        <w:t xml:space="preserve"> </w:t>
      </w:r>
      <w:r w:rsidRPr="00937A8B">
        <w:rPr>
          <w:rFonts w:ascii="Arial" w:hAnsi="Arial" w:cs="Arial"/>
          <w:color w:val="000000"/>
          <w:sz w:val="24"/>
          <w:szCs w:val="24"/>
        </w:rPr>
        <w:t>delivery of objectives. The Committees, as well as reporting to the Board,</w:t>
      </w:r>
      <w:r>
        <w:rPr>
          <w:rFonts w:ascii="Arial" w:hAnsi="Arial" w:cs="Arial"/>
          <w:color w:val="000000"/>
          <w:sz w:val="24"/>
          <w:szCs w:val="24"/>
        </w:rPr>
        <w:t xml:space="preserve"> </w:t>
      </w:r>
      <w:r w:rsidRPr="00937A8B">
        <w:rPr>
          <w:rFonts w:ascii="Arial" w:hAnsi="Arial" w:cs="Arial"/>
          <w:color w:val="000000"/>
          <w:sz w:val="24"/>
          <w:szCs w:val="24"/>
        </w:rPr>
        <w:t>also work together on behalf of the Board to ensure, where required, that cross</w:t>
      </w:r>
      <w:r>
        <w:rPr>
          <w:rFonts w:ascii="Arial" w:hAnsi="Arial" w:cs="Arial"/>
          <w:color w:val="000000"/>
          <w:sz w:val="24"/>
          <w:szCs w:val="24"/>
        </w:rPr>
        <w:t xml:space="preserve"> </w:t>
      </w:r>
      <w:r w:rsidRPr="00937A8B">
        <w:rPr>
          <w:rFonts w:ascii="Arial" w:hAnsi="Arial" w:cs="Arial"/>
          <w:color w:val="000000"/>
          <w:sz w:val="24"/>
          <w:szCs w:val="24"/>
        </w:rPr>
        <w:t>reporting and consideration takes place and assurance and advice is provided to the</w:t>
      </w:r>
      <w:r>
        <w:rPr>
          <w:rFonts w:ascii="Arial" w:hAnsi="Arial" w:cs="Arial"/>
          <w:color w:val="000000"/>
          <w:sz w:val="24"/>
          <w:szCs w:val="24"/>
        </w:rPr>
        <w:t xml:space="preserve"> </w:t>
      </w:r>
      <w:r w:rsidRPr="00937A8B">
        <w:rPr>
          <w:rFonts w:ascii="Arial" w:hAnsi="Arial" w:cs="Arial"/>
          <w:color w:val="000000"/>
          <w:sz w:val="24"/>
          <w:szCs w:val="24"/>
        </w:rPr>
        <w:t>Board and the</w:t>
      </w:r>
      <w:r>
        <w:rPr>
          <w:rFonts w:ascii="Arial" w:hAnsi="Arial" w:cs="Arial"/>
          <w:color w:val="000000"/>
          <w:sz w:val="24"/>
          <w:szCs w:val="24"/>
        </w:rPr>
        <w:t xml:space="preserve"> </w:t>
      </w:r>
      <w:r w:rsidRPr="00937A8B">
        <w:rPr>
          <w:rFonts w:ascii="Arial" w:hAnsi="Arial" w:cs="Arial"/>
          <w:color w:val="000000"/>
          <w:sz w:val="24"/>
          <w:szCs w:val="24"/>
        </w:rPr>
        <w:t>wider organisation. Further, in line with Standing Orders, each</w:t>
      </w:r>
      <w:r>
        <w:rPr>
          <w:rFonts w:ascii="Arial" w:hAnsi="Arial" w:cs="Arial"/>
          <w:color w:val="000000"/>
          <w:sz w:val="24"/>
          <w:szCs w:val="24"/>
        </w:rPr>
        <w:t xml:space="preserve"> </w:t>
      </w:r>
      <w:r w:rsidRPr="00937A8B">
        <w:rPr>
          <w:rFonts w:ascii="Arial" w:hAnsi="Arial" w:cs="Arial"/>
          <w:color w:val="000000"/>
          <w:sz w:val="24"/>
          <w:szCs w:val="24"/>
        </w:rPr>
        <w:t>Committee has produced an annual report, for 2021/22, setting out a helpful</w:t>
      </w:r>
      <w:r>
        <w:rPr>
          <w:rFonts w:ascii="Arial" w:hAnsi="Arial" w:cs="Arial"/>
          <w:color w:val="000000"/>
          <w:sz w:val="24"/>
          <w:szCs w:val="24"/>
        </w:rPr>
        <w:t xml:space="preserve"> </w:t>
      </w:r>
      <w:r w:rsidRPr="00937A8B">
        <w:rPr>
          <w:rFonts w:ascii="Arial" w:hAnsi="Arial" w:cs="Arial"/>
          <w:color w:val="000000"/>
          <w:sz w:val="24"/>
          <w:szCs w:val="24"/>
        </w:rPr>
        <w:t>summary of its work.</w:t>
      </w:r>
    </w:p>
    <w:p w14:paraId="3A740A76"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p>
    <w:p w14:paraId="10C21F9F"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r w:rsidRPr="00937A8B">
        <w:rPr>
          <w:rFonts w:ascii="Arial" w:hAnsi="Arial" w:cs="Arial"/>
          <w:color w:val="000000"/>
          <w:sz w:val="24"/>
          <w:szCs w:val="24"/>
        </w:rPr>
        <w:t>All Committees have undertaken a review of their Terms of Reference in 2021-2022 and these were formally approved by the Board at its meeting on 31 March 2022.</w:t>
      </w:r>
    </w:p>
    <w:p w14:paraId="0243C692"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7D257E2A" w14:textId="77777777" w:rsidR="006163D6" w:rsidRPr="00846FD8" w:rsidRDefault="006163D6" w:rsidP="006163D6">
      <w:pPr>
        <w:autoSpaceDE w:val="0"/>
        <w:autoSpaceDN w:val="0"/>
        <w:adjustRightInd w:val="0"/>
        <w:spacing w:after="0" w:line="240" w:lineRule="auto"/>
        <w:rPr>
          <w:rFonts w:ascii="Arial" w:hAnsi="Arial" w:cs="Arial"/>
          <w:sz w:val="24"/>
          <w:szCs w:val="24"/>
        </w:rPr>
      </w:pPr>
      <w:r w:rsidRPr="00937A8B">
        <w:rPr>
          <w:rFonts w:ascii="Arial" w:hAnsi="Arial" w:cs="Arial"/>
          <w:color w:val="000000"/>
          <w:sz w:val="24"/>
          <w:szCs w:val="24"/>
        </w:rPr>
        <w:lastRenderedPageBreak/>
        <w:t>Copies of Committee papers and minutes, a summary of each Committees’</w:t>
      </w:r>
      <w:r>
        <w:rPr>
          <w:rFonts w:ascii="Arial" w:hAnsi="Arial" w:cs="Arial"/>
          <w:color w:val="000000"/>
          <w:sz w:val="24"/>
          <w:szCs w:val="24"/>
        </w:rPr>
        <w:t xml:space="preserve"> </w:t>
      </w:r>
      <w:r w:rsidRPr="00937A8B">
        <w:rPr>
          <w:rFonts w:ascii="Arial" w:hAnsi="Arial" w:cs="Arial"/>
          <w:color w:val="000000"/>
          <w:sz w:val="24"/>
          <w:szCs w:val="24"/>
        </w:rPr>
        <w:t>responsibilities and Terms of Reference are available on the Health Board’s website:</w:t>
      </w:r>
      <w:r>
        <w:rPr>
          <w:rFonts w:ascii="Arial" w:hAnsi="Arial" w:cs="Arial"/>
          <w:color w:val="000000"/>
          <w:sz w:val="24"/>
          <w:szCs w:val="24"/>
        </w:rPr>
        <w:t xml:space="preserve"> </w:t>
      </w:r>
      <w:r w:rsidRPr="00846FD8">
        <w:rPr>
          <w:rFonts w:ascii="Arial" w:hAnsi="Arial" w:cs="Arial"/>
          <w:sz w:val="24"/>
          <w:szCs w:val="24"/>
        </w:rPr>
        <w:t>https://cavuhb.nhs.wales/about-us/our-board/committees-and-advisory-groups/</w:t>
      </w:r>
    </w:p>
    <w:p w14:paraId="22661B21"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p>
    <w:p w14:paraId="422B93EF"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r w:rsidRPr="006F63D2">
        <w:rPr>
          <w:rFonts w:ascii="Arial" w:hAnsi="Arial" w:cs="Arial"/>
          <w:color w:val="000000"/>
          <w:sz w:val="24"/>
          <w:szCs w:val="24"/>
        </w:rPr>
        <w:t>Each Committee maintain</w:t>
      </w:r>
      <w:r w:rsidRPr="007449B3">
        <w:rPr>
          <w:rFonts w:ascii="Arial" w:hAnsi="Arial" w:cs="Arial"/>
          <w:color w:val="000000"/>
          <w:sz w:val="24"/>
          <w:szCs w:val="24"/>
        </w:rPr>
        <w:t>s an Action</w:t>
      </w:r>
      <w:r w:rsidRPr="00653E54">
        <w:rPr>
          <w:rFonts w:ascii="Arial" w:hAnsi="Arial" w:cs="Arial"/>
          <w:color w:val="000000"/>
          <w:sz w:val="24"/>
          <w:szCs w:val="24"/>
        </w:rPr>
        <w:t xml:space="preserve"> Log</w:t>
      </w:r>
      <w:r w:rsidRPr="00937A8B">
        <w:rPr>
          <w:rFonts w:ascii="Arial" w:hAnsi="Arial" w:cs="Arial"/>
          <w:color w:val="000000"/>
          <w:sz w:val="24"/>
          <w:szCs w:val="24"/>
        </w:rPr>
        <w:t xml:space="preserve"> that is monitored at each meeting.</w:t>
      </w:r>
    </w:p>
    <w:p w14:paraId="1CD71497"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r w:rsidRPr="00937A8B">
        <w:rPr>
          <w:rFonts w:ascii="Arial" w:hAnsi="Arial" w:cs="Arial"/>
          <w:color w:val="000000"/>
          <w:sz w:val="24"/>
          <w:szCs w:val="24"/>
        </w:rPr>
        <w:t>Each of the main Committees of the Board are supported by an underpinning subcommittee structure reflecting the remit of its roles and responsibilities.</w:t>
      </w:r>
    </w:p>
    <w:p w14:paraId="023D9364" w14:textId="77777777" w:rsidR="006163D6" w:rsidRPr="00353352" w:rsidRDefault="006163D6" w:rsidP="006163D6">
      <w:pPr>
        <w:autoSpaceDE w:val="0"/>
        <w:autoSpaceDN w:val="0"/>
        <w:adjustRightInd w:val="0"/>
        <w:spacing w:after="0" w:line="240" w:lineRule="auto"/>
        <w:rPr>
          <w:rFonts w:ascii="Lato-Bold" w:hAnsi="Lato-Bold" w:cs="Lato-Bold"/>
          <w:b/>
          <w:bCs/>
          <w:color w:val="0070C0"/>
          <w:sz w:val="28"/>
          <w:szCs w:val="28"/>
        </w:rPr>
      </w:pPr>
    </w:p>
    <w:p w14:paraId="0F4C0F17" w14:textId="64011DD0"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1</w:t>
      </w:r>
      <w:r w:rsidR="00F42F42">
        <w:rPr>
          <w:rFonts w:ascii="Arial" w:hAnsi="Arial" w:cs="Arial"/>
          <w:b/>
          <w:bCs/>
          <w:color w:val="0070C0"/>
          <w:sz w:val="24"/>
          <w:szCs w:val="24"/>
        </w:rPr>
        <w:t>3</w:t>
      </w:r>
      <w:r w:rsidRPr="00353352">
        <w:rPr>
          <w:rFonts w:ascii="Arial" w:hAnsi="Arial" w:cs="Arial"/>
          <w:b/>
          <w:bCs/>
          <w:color w:val="0070C0"/>
          <w:sz w:val="24"/>
          <w:szCs w:val="24"/>
        </w:rPr>
        <w:t>.10 Advisory Groups &amp; Joint Committees</w:t>
      </w:r>
    </w:p>
    <w:p w14:paraId="73EB9BD4" w14:textId="77777777" w:rsidR="006163D6" w:rsidRPr="00A718DB" w:rsidRDefault="006163D6" w:rsidP="006163D6">
      <w:pPr>
        <w:autoSpaceDE w:val="0"/>
        <w:autoSpaceDN w:val="0"/>
        <w:adjustRightInd w:val="0"/>
        <w:spacing w:after="0" w:line="240" w:lineRule="auto"/>
        <w:rPr>
          <w:rFonts w:ascii="Lato-Bold" w:hAnsi="Lato-Bold" w:cs="Lato-Bold"/>
          <w:b/>
          <w:bCs/>
          <w:color w:val="00B0F0"/>
          <w:sz w:val="28"/>
          <w:szCs w:val="28"/>
        </w:rPr>
      </w:pPr>
    </w:p>
    <w:p w14:paraId="30C606E2" w14:textId="77777777" w:rsidR="006163D6" w:rsidRPr="00C95369" w:rsidRDefault="006163D6" w:rsidP="006163D6">
      <w:pPr>
        <w:autoSpaceDE w:val="0"/>
        <w:autoSpaceDN w:val="0"/>
        <w:adjustRightInd w:val="0"/>
        <w:spacing w:after="0" w:line="240" w:lineRule="auto"/>
        <w:rPr>
          <w:rFonts w:ascii="Arial" w:hAnsi="Arial" w:cs="Arial"/>
          <w:sz w:val="24"/>
          <w:szCs w:val="24"/>
        </w:rPr>
      </w:pPr>
      <w:r w:rsidRPr="00C95369">
        <w:rPr>
          <w:rFonts w:ascii="Arial" w:hAnsi="Arial" w:cs="Arial"/>
          <w:color w:val="000000"/>
          <w:sz w:val="24"/>
          <w:szCs w:val="24"/>
        </w:rPr>
        <w:t xml:space="preserve">In support of the Board, the Health Board is also required to have three Advisory Groups. </w:t>
      </w:r>
    </w:p>
    <w:p w14:paraId="3802D11D" w14:textId="77777777" w:rsidR="006163D6" w:rsidRPr="00D34944" w:rsidRDefault="006163D6" w:rsidP="006163D6">
      <w:pPr>
        <w:autoSpaceDE w:val="0"/>
        <w:autoSpaceDN w:val="0"/>
        <w:adjustRightInd w:val="0"/>
        <w:spacing w:after="0" w:line="240" w:lineRule="auto"/>
        <w:rPr>
          <w:rFonts w:ascii="Arial" w:hAnsi="Arial" w:cs="Arial"/>
          <w:color w:val="000000"/>
          <w:sz w:val="24"/>
          <w:szCs w:val="24"/>
        </w:rPr>
      </w:pPr>
    </w:p>
    <w:p w14:paraId="5F1D042C" w14:textId="77777777" w:rsidR="006163D6" w:rsidRPr="00D34944" w:rsidRDefault="006163D6" w:rsidP="006163D6">
      <w:pPr>
        <w:autoSpaceDE w:val="0"/>
        <w:autoSpaceDN w:val="0"/>
        <w:adjustRightInd w:val="0"/>
        <w:spacing w:after="0" w:line="240" w:lineRule="auto"/>
        <w:rPr>
          <w:rFonts w:ascii="Arial" w:hAnsi="Arial" w:cs="Arial"/>
          <w:color w:val="000000"/>
          <w:sz w:val="24"/>
          <w:szCs w:val="24"/>
        </w:rPr>
      </w:pPr>
      <w:r w:rsidRPr="00D34944">
        <w:rPr>
          <w:rFonts w:ascii="Arial" w:hAnsi="Arial" w:cs="Arial"/>
          <w:color w:val="000000"/>
          <w:sz w:val="24"/>
          <w:szCs w:val="24"/>
        </w:rPr>
        <w:t>The</w:t>
      </w:r>
      <w:r>
        <w:rPr>
          <w:rFonts w:ascii="Arial" w:hAnsi="Arial" w:cs="Arial"/>
          <w:color w:val="000000"/>
          <w:sz w:val="24"/>
          <w:szCs w:val="24"/>
        </w:rPr>
        <w:t xml:space="preserve"> Advisory Groups and Joint Committee include</w:t>
      </w:r>
      <w:r w:rsidRPr="00D34944">
        <w:rPr>
          <w:rFonts w:ascii="Arial" w:hAnsi="Arial" w:cs="Arial"/>
          <w:color w:val="000000"/>
          <w:sz w:val="24"/>
          <w:szCs w:val="24"/>
        </w:rPr>
        <w:t>:</w:t>
      </w:r>
    </w:p>
    <w:p w14:paraId="7736067D" w14:textId="77777777" w:rsidR="006163D6" w:rsidRDefault="006163D6" w:rsidP="006163D6">
      <w:pPr>
        <w:autoSpaceDE w:val="0"/>
        <w:autoSpaceDN w:val="0"/>
        <w:adjustRightInd w:val="0"/>
        <w:spacing w:after="0" w:line="240" w:lineRule="auto"/>
        <w:rPr>
          <w:rFonts w:ascii="Lato-Bold" w:hAnsi="Lato-Bold" w:cs="Lato-Bold"/>
          <w:b/>
          <w:bCs/>
          <w:color w:val="174A7D"/>
          <w:sz w:val="28"/>
          <w:szCs w:val="28"/>
        </w:rPr>
      </w:pPr>
    </w:p>
    <w:p w14:paraId="6EA3E8F0" w14:textId="77777777" w:rsidR="006163D6" w:rsidRPr="00A82457" w:rsidRDefault="006163D6" w:rsidP="006163D6">
      <w:pPr>
        <w:autoSpaceDE w:val="0"/>
        <w:autoSpaceDN w:val="0"/>
        <w:adjustRightInd w:val="0"/>
        <w:spacing w:after="0" w:line="240" w:lineRule="auto"/>
        <w:rPr>
          <w:rFonts w:ascii="Arial" w:hAnsi="Arial" w:cs="Arial"/>
          <w:b/>
          <w:bCs/>
          <w:color w:val="0070C0"/>
          <w:sz w:val="24"/>
          <w:szCs w:val="24"/>
        </w:rPr>
      </w:pPr>
      <w:r w:rsidRPr="00A82457">
        <w:rPr>
          <w:rFonts w:ascii="Arial" w:hAnsi="Arial" w:cs="Arial"/>
          <w:b/>
          <w:bCs/>
          <w:color w:val="0070C0"/>
          <w:sz w:val="24"/>
          <w:szCs w:val="24"/>
        </w:rPr>
        <w:t>Stakeholder Reference Group (SRG)</w:t>
      </w:r>
    </w:p>
    <w:p w14:paraId="212C1F06" w14:textId="77777777" w:rsidR="006163D6" w:rsidRPr="00641CCB" w:rsidRDefault="006163D6" w:rsidP="006163D6">
      <w:pPr>
        <w:autoSpaceDE w:val="0"/>
        <w:autoSpaceDN w:val="0"/>
        <w:adjustRightInd w:val="0"/>
        <w:spacing w:after="0" w:line="240" w:lineRule="auto"/>
        <w:rPr>
          <w:rFonts w:ascii="Arial" w:hAnsi="Arial" w:cs="Arial"/>
          <w:b/>
          <w:bCs/>
          <w:color w:val="00B0F0"/>
          <w:sz w:val="24"/>
          <w:szCs w:val="24"/>
          <w:u w:val="single"/>
        </w:rPr>
      </w:pPr>
    </w:p>
    <w:p w14:paraId="34AEE8F2"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The SRG is formed from a range of partner organisations fro</w:t>
      </w:r>
      <w:r>
        <w:rPr>
          <w:rFonts w:ascii="Arial" w:hAnsi="Arial" w:cs="Arial"/>
          <w:color w:val="000000"/>
          <w:sz w:val="24"/>
          <w:szCs w:val="24"/>
        </w:rPr>
        <w:t xml:space="preserve">m across the Health Board area. Its role </w:t>
      </w:r>
      <w:r w:rsidRPr="00F71888">
        <w:rPr>
          <w:rFonts w:ascii="Arial" w:hAnsi="Arial" w:cs="Arial"/>
          <w:color w:val="000000"/>
          <w:sz w:val="24"/>
          <w:szCs w:val="24"/>
        </w:rPr>
        <w:t xml:space="preserve">is to provide independent advice on any aspect of </w:t>
      </w:r>
      <w:r>
        <w:rPr>
          <w:rFonts w:ascii="Arial" w:hAnsi="Arial" w:cs="Arial"/>
          <w:color w:val="000000"/>
          <w:sz w:val="24"/>
          <w:szCs w:val="24"/>
        </w:rPr>
        <w:t xml:space="preserve">Health Board </w:t>
      </w:r>
      <w:r w:rsidRPr="00F71888">
        <w:rPr>
          <w:rFonts w:ascii="Arial" w:hAnsi="Arial" w:cs="Arial"/>
          <w:color w:val="000000"/>
          <w:sz w:val="24"/>
          <w:szCs w:val="24"/>
        </w:rPr>
        <w:t xml:space="preserve">business. It </w:t>
      </w:r>
      <w:r>
        <w:rPr>
          <w:rFonts w:ascii="Arial" w:hAnsi="Arial" w:cs="Arial"/>
          <w:color w:val="000000"/>
          <w:sz w:val="24"/>
          <w:szCs w:val="24"/>
        </w:rPr>
        <w:t>facilitates full engagement and</w:t>
      </w:r>
      <w:r w:rsidRPr="00F71888">
        <w:rPr>
          <w:rFonts w:ascii="Arial" w:hAnsi="Arial" w:cs="Arial"/>
          <w:color w:val="000000"/>
          <w:sz w:val="24"/>
          <w:szCs w:val="24"/>
        </w:rPr>
        <w:t xml:space="preserve"> active debate amongst stakeholders from across the communities </w:t>
      </w:r>
      <w:r>
        <w:rPr>
          <w:rFonts w:ascii="Arial" w:hAnsi="Arial" w:cs="Arial"/>
          <w:color w:val="000000"/>
          <w:sz w:val="24"/>
          <w:szCs w:val="24"/>
        </w:rPr>
        <w:t xml:space="preserve">served by the Health Board, with the aim </w:t>
      </w:r>
      <w:r w:rsidRPr="00F71888">
        <w:rPr>
          <w:rFonts w:ascii="Arial" w:hAnsi="Arial" w:cs="Arial"/>
          <w:color w:val="000000"/>
          <w:sz w:val="24"/>
          <w:szCs w:val="24"/>
        </w:rPr>
        <w:t>of presenting a cohesive and balanced stakeh</w:t>
      </w:r>
      <w:r>
        <w:rPr>
          <w:rFonts w:ascii="Arial" w:hAnsi="Arial" w:cs="Arial"/>
          <w:color w:val="000000"/>
          <w:sz w:val="24"/>
          <w:szCs w:val="24"/>
        </w:rPr>
        <w:t xml:space="preserve">older perspective to inform Health Board planning and decision </w:t>
      </w:r>
      <w:r w:rsidRPr="00F71888">
        <w:rPr>
          <w:rFonts w:ascii="Arial" w:hAnsi="Arial" w:cs="Arial"/>
          <w:color w:val="000000"/>
          <w:sz w:val="24"/>
          <w:szCs w:val="24"/>
        </w:rPr>
        <w:t>making.</w:t>
      </w:r>
    </w:p>
    <w:p w14:paraId="352B557F" w14:textId="77777777" w:rsidR="006163D6" w:rsidRPr="00F71888" w:rsidRDefault="006163D6" w:rsidP="006163D6">
      <w:pPr>
        <w:autoSpaceDE w:val="0"/>
        <w:autoSpaceDN w:val="0"/>
        <w:adjustRightInd w:val="0"/>
        <w:spacing w:after="0" w:line="240" w:lineRule="auto"/>
        <w:ind w:left="720"/>
        <w:rPr>
          <w:rFonts w:ascii="Arial" w:hAnsi="Arial" w:cs="Arial"/>
          <w:color w:val="000000"/>
          <w:sz w:val="24"/>
          <w:szCs w:val="24"/>
        </w:rPr>
      </w:pPr>
    </w:p>
    <w:p w14:paraId="5A7BAAD9" w14:textId="77777777" w:rsidR="006163D6" w:rsidRDefault="006163D6" w:rsidP="006163D6">
      <w:p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This may include:</w:t>
      </w:r>
    </w:p>
    <w:p w14:paraId="55562C22"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p>
    <w:p w14:paraId="65E8045E" w14:textId="77777777" w:rsidR="006163D6" w:rsidRPr="00F71888" w:rsidRDefault="006163D6" w:rsidP="00A1758F">
      <w:pPr>
        <w:pStyle w:val="ListParagraph"/>
        <w:numPr>
          <w:ilvl w:val="0"/>
          <w:numId w:val="64"/>
        </w:num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Early engagement and involvement in the determination of the</w:t>
      </w:r>
      <w:r>
        <w:rPr>
          <w:rFonts w:ascii="Arial" w:hAnsi="Arial" w:cs="Arial"/>
          <w:color w:val="000000"/>
          <w:sz w:val="24"/>
          <w:szCs w:val="24"/>
        </w:rPr>
        <w:t xml:space="preserve"> Health Board</w:t>
      </w:r>
      <w:r w:rsidRPr="00F71888">
        <w:rPr>
          <w:rFonts w:ascii="Arial" w:hAnsi="Arial" w:cs="Arial"/>
          <w:color w:val="000000"/>
          <w:sz w:val="24"/>
          <w:szCs w:val="24"/>
        </w:rPr>
        <w:t xml:space="preserve">’s overall strategic </w:t>
      </w:r>
      <w:r>
        <w:rPr>
          <w:rFonts w:ascii="Arial" w:hAnsi="Arial" w:cs="Arial"/>
          <w:color w:val="000000"/>
          <w:sz w:val="24"/>
          <w:szCs w:val="24"/>
        </w:rPr>
        <w:t>direction;</w:t>
      </w:r>
    </w:p>
    <w:p w14:paraId="10FC7932" w14:textId="77777777" w:rsidR="006163D6" w:rsidRPr="00F71888" w:rsidRDefault="006163D6" w:rsidP="00A1758F">
      <w:pPr>
        <w:pStyle w:val="ListParagraph"/>
        <w:numPr>
          <w:ilvl w:val="0"/>
          <w:numId w:val="64"/>
        </w:num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 xml:space="preserve">Provision of advice on specific service improvement proposals prior to formal </w:t>
      </w:r>
      <w:r>
        <w:rPr>
          <w:rFonts w:ascii="Arial" w:hAnsi="Arial" w:cs="Arial"/>
          <w:color w:val="000000"/>
          <w:sz w:val="24"/>
          <w:szCs w:val="24"/>
        </w:rPr>
        <w:t>consultation; and</w:t>
      </w:r>
    </w:p>
    <w:p w14:paraId="40C22DFC" w14:textId="77777777" w:rsidR="006163D6" w:rsidRPr="00F71888" w:rsidRDefault="006163D6" w:rsidP="00A1758F">
      <w:pPr>
        <w:pStyle w:val="ListParagraph"/>
        <w:numPr>
          <w:ilvl w:val="0"/>
          <w:numId w:val="64"/>
        </w:num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 xml:space="preserve">Feedback on the impact of the </w:t>
      </w:r>
      <w:r>
        <w:rPr>
          <w:rFonts w:ascii="Arial" w:hAnsi="Arial" w:cs="Arial"/>
          <w:color w:val="000000"/>
          <w:sz w:val="24"/>
          <w:szCs w:val="24"/>
        </w:rPr>
        <w:t>Health Board</w:t>
      </w:r>
      <w:r w:rsidRPr="00F71888">
        <w:rPr>
          <w:rFonts w:ascii="Arial" w:hAnsi="Arial" w:cs="Arial"/>
          <w:color w:val="000000"/>
          <w:sz w:val="24"/>
          <w:szCs w:val="24"/>
        </w:rPr>
        <w:t>’s operations on the communities it serves.</w:t>
      </w:r>
    </w:p>
    <w:p w14:paraId="746AE693"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p>
    <w:p w14:paraId="441C80ED" w14:textId="77777777" w:rsidR="006163D6" w:rsidRDefault="006163D6" w:rsidP="006163D6">
      <w:pPr>
        <w:autoSpaceDE w:val="0"/>
        <w:autoSpaceDN w:val="0"/>
        <w:adjustRightInd w:val="0"/>
        <w:spacing w:after="0" w:line="240" w:lineRule="auto"/>
        <w:rPr>
          <w:rFonts w:ascii="Arial" w:hAnsi="Arial" w:cs="Arial"/>
          <w:sz w:val="24"/>
          <w:szCs w:val="24"/>
        </w:rPr>
      </w:pPr>
      <w:r w:rsidRPr="00F71888">
        <w:rPr>
          <w:rFonts w:ascii="Arial" w:hAnsi="Arial" w:cs="Arial"/>
          <w:sz w:val="24"/>
          <w:szCs w:val="24"/>
        </w:rPr>
        <w:t>Significant issues upon which the SRG was engaged during 202</w:t>
      </w:r>
      <w:r>
        <w:rPr>
          <w:rFonts w:ascii="Arial" w:hAnsi="Arial" w:cs="Arial"/>
          <w:sz w:val="24"/>
          <w:szCs w:val="24"/>
        </w:rPr>
        <w:t>1</w:t>
      </w:r>
      <w:r w:rsidRPr="00F71888">
        <w:rPr>
          <w:rFonts w:ascii="Arial" w:hAnsi="Arial" w:cs="Arial"/>
          <w:sz w:val="24"/>
          <w:szCs w:val="24"/>
        </w:rPr>
        <w:t>-202</w:t>
      </w:r>
      <w:r>
        <w:rPr>
          <w:rFonts w:ascii="Arial" w:hAnsi="Arial" w:cs="Arial"/>
          <w:sz w:val="24"/>
          <w:szCs w:val="24"/>
        </w:rPr>
        <w:t>2</w:t>
      </w:r>
      <w:r w:rsidRPr="00F71888">
        <w:rPr>
          <w:rFonts w:ascii="Arial" w:hAnsi="Arial" w:cs="Arial"/>
          <w:sz w:val="24"/>
          <w:szCs w:val="24"/>
        </w:rPr>
        <w:t xml:space="preserve"> included:</w:t>
      </w:r>
    </w:p>
    <w:p w14:paraId="148AD0C1" w14:textId="77777777" w:rsidR="006163D6" w:rsidRPr="00F71888" w:rsidRDefault="006163D6" w:rsidP="006163D6">
      <w:pPr>
        <w:autoSpaceDE w:val="0"/>
        <w:autoSpaceDN w:val="0"/>
        <w:adjustRightInd w:val="0"/>
        <w:spacing w:after="0" w:line="240" w:lineRule="auto"/>
        <w:rPr>
          <w:rFonts w:ascii="Arial" w:hAnsi="Arial" w:cs="Arial"/>
          <w:sz w:val="24"/>
          <w:szCs w:val="24"/>
        </w:rPr>
      </w:pPr>
    </w:p>
    <w:p w14:paraId="2C77289F" w14:textId="77777777" w:rsidR="006163D6" w:rsidRPr="00F71888" w:rsidRDefault="006163D6" w:rsidP="00A1758F">
      <w:pPr>
        <w:pStyle w:val="ListParagraph"/>
        <w:numPr>
          <w:ilvl w:val="0"/>
          <w:numId w:val="65"/>
        </w:num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Recovery Planning </w:t>
      </w:r>
    </w:p>
    <w:p w14:paraId="725E318D" w14:textId="77777777" w:rsidR="006163D6" w:rsidRPr="00F71888" w:rsidRDefault="006163D6" w:rsidP="00A1758F">
      <w:pPr>
        <w:pStyle w:val="ListParagraph"/>
        <w:numPr>
          <w:ilvl w:val="0"/>
          <w:numId w:val="65"/>
        </w:numPr>
        <w:autoSpaceDE w:val="0"/>
        <w:autoSpaceDN w:val="0"/>
        <w:adjustRightInd w:val="0"/>
        <w:spacing w:after="0" w:line="240" w:lineRule="auto"/>
        <w:rPr>
          <w:rFonts w:ascii="Arial" w:hAnsi="Arial" w:cs="Arial"/>
          <w:sz w:val="24"/>
          <w:szCs w:val="24"/>
        </w:rPr>
      </w:pPr>
      <w:r>
        <w:rPr>
          <w:rFonts w:ascii="Arial" w:hAnsi="Arial" w:cs="Arial"/>
          <w:sz w:val="24"/>
          <w:szCs w:val="24"/>
        </w:rPr>
        <w:t>Shaping Our Clinical Services</w:t>
      </w:r>
    </w:p>
    <w:p w14:paraId="229FED9A" w14:textId="77777777" w:rsidR="006163D6" w:rsidRPr="00F71888" w:rsidRDefault="006163D6" w:rsidP="00A1758F">
      <w:pPr>
        <w:pStyle w:val="ListParagraph"/>
        <w:numPr>
          <w:ilvl w:val="0"/>
          <w:numId w:val="65"/>
        </w:numPr>
        <w:autoSpaceDE w:val="0"/>
        <w:autoSpaceDN w:val="0"/>
        <w:adjustRightInd w:val="0"/>
        <w:spacing w:after="0" w:line="240" w:lineRule="auto"/>
        <w:rPr>
          <w:rFonts w:ascii="Arial" w:hAnsi="Arial" w:cs="Arial"/>
          <w:sz w:val="24"/>
          <w:szCs w:val="24"/>
        </w:rPr>
      </w:pPr>
      <w:r w:rsidRPr="00F71888">
        <w:rPr>
          <w:rFonts w:ascii="Arial" w:hAnsi="Arial" w:cs="Arial"/>
          <w:sz w:val="24"/>
          <w:szCs w:val="24"/>
        </w:rPr>
        <w:t>Integrated Medium Term Plan 202</w:t>
      </w:r>
      <w:r>
        <w:rPr>
          <w:rFonts w:ascii="Arial" w:hAnsi="Arial" w:cs="Arial"/>
          <w:sz w:val="24"/>
          <w:szCs w:val="24"/>
        </w:rPr>
        <w:t>2</w:t>
      </w:r>
      <w:r w:rsidRPr="00F71888">
        <w:rPr>
          <w:rFonts w:ascii="Arial" w:hAnsi="Arial" w:cs="Arial"/>
          <w:sz w:val="24"/>
          <w:szCs w:val="24"/>
        </w:rPr>
        <w:t>-2</w:t>
      </w:r>
      <w:r>
        <w:rPr>
          <w:rFonts w:ascii="Arial" w:hAnsi="Arial" w:cs="Arial"/>
          <w:sz w:val="24"/>
          <w:szCs w:val="24"/>
        </w:rPr>
        <w:t>5</w:t>
      </w:r>
      <w:r w:rsidRPr="00F71888">
        <w:rPr>
          <w:rFonts w:ascii="Arial" w:hAnsi="Arial" w:cs="Arial"/>
          <w:sz w:val="24"/>
          <w:szCs w:val="24"/>
        </w:rPr>
        <w:t xml:space="preserve"> </w:t>
      </w:r>
    </w:p>
    <w:p w14:paraId="6C6AFEB1" w14:textId="77777777" w:rsidR="006163D6" w:rsidRPr="00F71888" w:rsidRDefault="006163D6" w:rsidP="00A1758F">
      <w:pPr>
        <w:pStyle w:val="ListParagraph"/>
        <w:numPr>
          <w:ilvl w:val="0"/>
          <w:numId w:val="65"/>
        </w:numPr>
        <w:autoSpaceDE w:val="0"/>
        <w:autoSpaceDN w:val="0"/>
        <w:adjustRightInd w:val="0"/>
        <w:spacing w:after="0" w:line="240" w:lineRule="auto"/>
        <w:rPr>
          <w:rFonts w:ascii="Arial" w:hAnsi="Arial" w:cs="Arial"/>
          <w:sz w:val="24"/>
          <w:szCs w:val="24"/>
        </w:rPr>
      </w:pPr>
      <w:r>
        <w:rPr>
          <w:rFonts w:ascii="Arial" w:hAnsi="Arial" w:cs="Arial"/>
          <w:sz w:val="24"/>
          <w:szCs w:val="24"/>
        </w:rPr>
        <w:t>Priority Setting,</w:t>
      </w:r>
    </w:p>
    <w:p w14:paraId="5FB9ACA8" w14:textId="77777777" w:rsidR="006163D6" w:rsidRDefault="006163D6" w:rsidP="00A1758F">
      <w:pPr>
        <w:pStyle w:val="ListParagraph"/>
        <w:numPr>
          <w:ilvl w:val="0"/>
          <w:numId w:val="65"/>
        </w:numPr>
        <w:autoSpaceDE w:val="0"/>
        <w:autoSpaceDN w:val="0"/>
        <w:adjustRightInd w:val="0"/>
        <w:spacing w:after="0" w:line="240" w:lineRule="auto"/>
        <w:rPr>
          <w:rFonts w:ascii="Arial" w:hAnsi="Arial" w:cs="Arial"/>
          <w:sz w:val="24"/>
          <w:szCs w:val="24"/>
        </w:rPr>
      </w:pPr>
      <w:r w:rsidRPr="005E5BBE">
        <w:rPr>
          <w:rFonts w:ascii="Arial" w:hAnsi="Arial" w:cs="Arial"/>
          <w:sz w:val="24"/>
          <w:szCs w:val="24"/>
        </w:rPr>
        <w:t xml:space="preserve">Acute Cancer Services </w:t>
      </w:r>
    </w:p>
    <w:p w14:paraId="712199A5" w14:textId="77777777" w:rsidR="006163D6" w:rsidRPr="005E5BBE" w:rsidRDefault="006163D6" w:rsidP="00A1758F">
      <w:pPr>
        <w:pStyle w:val="ListParagraph"/>
        <w:numPr>
          <w:ilvl w:val="0"/>
          <w:numId w:val="65"/>
        </w:numPr>
        <w:autoSpaceDE w:val="0"/>
        <w:autoSpaceDN w:val="0"/>
        <w:adjustRightInd w:val="0"/>
        <w:spacing w:after="0" w:line="240" w:lineRule="auto"/>
        <w:rPr>
          <w:rFonts w:ascii="Arial" w:hAnsi="Arial" w:cs="Arial"/>
          <w:sz w:val="24"/>
          <w:szCs w:val="24"/>
        </w:rPr>
      </w:pPr>
      <w:r>
        <w:rPr>
          <w:rFonts w:ascii="Arial" w:hAnsi="Arial" w:cs="Arial"/>
          <w:sz w:val="24"/>
          <w:szCs w:val="24"/>
        </w:rPr>
        <w:t>Quality, Safety and Experience Framework</w:t>
      </w:r>
    </w:p>
    <w:p w14:paraId="31104F5F" w14:textId="77777777" w:rsidR="006163D6" w:rsidRPr="00F71888" w:rsidRDefault="006163D6" w:rsidP="00A1758F">
      <w:pPr>
        <w:pStyle w:val="ListParagraph"/>
        <w:numPr>
          <w:ilvl w:val="0"/>
          <w:numId w:val="65"/>
        </w:numPr>
        <w:autoSpaceDE w:val="0"/>
        <w:autoSpaceDN w:val="0"/>
        <w:adjustRightInd w:val="0"/>
        <w:spacing w:after="0" w:line="240" w:lineRule="auto"/>
        <w:rPr>
          <w:rFonts w:ascii="Lato-Regular" w:hAnsi="Lato-Regular" w:cs="Lato-Regular"/>
          <w:sz w:val="20"/>
          <w:szCs w:val="20"/>
        </w:rPr>
      </w:pPr>
      <w:r w:rsidRPr="00F71888">
        <w:rPr>
          <w:rFonts w:ascii="Arial" w:hAnsi="Arial" w:cs="Arial"/>
          <w:sz w:val="24"/>
          <w:szCs w:val="24"/>
        </w:rPr>
        <w:t>University Hospital of Wales 2</w:t>
      </w:r>
      <w:r w:rsidRPr="00F71888">
        <w:rPr>
          <w:rFonts w:ascii="Lato-Regular" w:hAnsi="Lato-Regular" w:cs="Lato-Regular"/>
          <w:sz w:val="20"/>
          <w:szCs w:val="20"/>
        </w:rPr>
        <w:t>.</w:t>
      </w:r>
    </w:p>
    <w:p w14:paraId="59C1AFE0"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7684FF56"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674473B6" w14:textId="77777777"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Local Partnership Forum (LPF)</w:t>
      </w:r>
    </w:p>
    <w:p w14:paraId="4817F57E"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5A31BD96" w14:textId="77777777" w:rsidR="006163D6" w:rsidRDefault="006163D6" w:rsidP="006163D6">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Please refer to </w:t>
      </w:r>
      <w:r w:rsidRPr="002A58A7">
        <w:rPr>
          <w:rFonts w:ascii="Arial" w:hAnsi="Arial" w:cs="Arial"/>
          <w:color w:val="000000"/>
          <w:sz w:val="24"/>
          <w:szCs w:val="24"/>
        </w:rPr>
        <w:t xml:space="preserve">paragraph 6.3 </w:t>
      </w:r>
      <w:r>
        <w:rPr>
          <w:rFonts w:ascii="Arial" w:hAnsi="Arial" w:cs="Arial"/>
          <w:color w:val="000000"/>
          <w:sz w:val="24"/>
          <w:szCs w:val="24"/>
        </w:rPr>
        <w:t>of the Performance Overview section of this Annual Report.</w:t>
      </w:r>
    </w:p>
    <w:p w14:paraId="41430307"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p>
    <w:p w14:paraId="42D7EDB9"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p>
    <w:p w14:paraId="70C7A54D" w14:textId="77777777"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 xml:space="preserve">Healthcare Professionals’ Forum (HPF) </w:t>
      </w:r>
    </w:p>
    <w:p w14:paraId="361D65AC" w14:textId="77777777" w:rsidR="006163D6" w:rsidRPr="00641CCB" w:rsidRDefault="006163D6" w:rsidP="006163D6">
      <w:pPr>
        <w:autoSpaceDE w:val="0"/>
        <w:autoSpaceDN w:val="0"/>
        <w:adjustRightInd w:val="0"/>
        <w:spacing w:after="0" w:line="240" w:lineRule="auto"/>
        <w:rPr>
          <w:rFonts w:ascii="Lato-Bold" w:hAnsi="Lato-Bold" w:cs="Lato-Bold"/>
          <w:b/>
          <w:bCs/>
          <w:color w:val="00B0F0"/>
          <w:sz w:val="28"/>
          <w:szCs w:val="28"/>
        </w:rPr>
      </w:pPr>
    </w:p>
    <w:p w14:paraId="20D24423" w14:textId="5ED74FDB" w:rsidR="006163D6" w:rsidRPr="00C722CC" w:rsidRDefault="006163D6" w:rsidP="006163D6">
      <w:pPr>
        <w:autoSpaceDE w:val="0"/>
        <w:autoSpaceDN w:val="0"/>
        <w:adjustRightInd w:val="0"/>
        <w:spacing w:after="0" w:line="240" w:lineRule="auto"/>
        <w:rPr>
          <w:rFonts w:ascii="Arial" w:hAnsi="Arial" w:cs="Arial"/>
          <w:i/>
          <w:color w:val="000000"/>
          <w:sz w:val="24"/>
          <w:szCs w:val="24"/>
        </w:rPr>
      </w:pPr>
      <w:r w:rsidRPr="00F71888">
        <w:rPr>
          <w:rFonts w:ascii="Arial" w:hAnsi="Arial" w:cs="Arial"/>
          <w:color w:val="000000"/>
          <w:sz w:val="24"/>
          <w:szCs w:val="24"/>
        </w:rPr>
        <w:t>The HPF comprises representatives from a range of clinical and health</w:t>
      </w:r>
      <w:r>
        <w:rPr>
          <w:rFonts w:ascii="Arial" w:hAnsi="Arial" w:cs="Arial"/>
          <w:color w:val="000000"/>
          <w:sz w:val="24"/>
          <w:szCs w:val="24"/>
        </w:rPr>
        <w:t xml:space="preserve">care professions within the Health Board </w:t>
      </w:r>
      <w:r w:rsidRPr="00F71888">
        <w:rPr>
          <w:rFonts w:ascii="Arial" w:hAnsi="Arial" w:cs="Arial"/>
          <w:color w:val="000000"/>
          <w:sz w:val="24"/>
          <w:szCs w:val="24"/>
        </w:rPr>
        <w:t xml:space="preserve">and across primary care. </w:t>
      </w:r>
      <w:r w:rsidRPr="002A58A7">
        <w:rPr>
          <w:rFonts w:ascii="Arial" w:hAnsi="Arial" w:cs="Arial"/>
          <w:color w:val="000000"/>
          <w:sz w:val="24"/>
          <w:szCs w:val="24"/>
        </w:rPr>
        <w:t xml:space="preserve">This Advisory Group is currently undergoing review and therefore has not met during 2021- 22. The </w:t>
      </w:r>
      <w:r w:rsidR="00261944">
        <w:rPr>
          <w:rFonts w:ascii="Arial" w:hAnsi="Arial" w:cs="Arial"/>
          <w:color w:val="000000"/>
          <w:sz w:val="24"/>
          <w:szCs w:val="24"/>
        </w:rPr>
        <w:t xml:space="preserve">Health Board </w:t>
      </w:r>
      <w:r w:rsidRPr="002A58A7">
        <w:rPr>
          <w:rFonts w:ascii="Arial" w:hAnsi="Arial" w:cs="Arial"/>
          <w:color w:val="000000"/>
          <w:sz w:val="24"/>
          <w:szCs w:val="24"/>
        </w:rPr>
        <w:t>has a number of mechanisms to seek clinical input, for example a representative of the Consulting body attended Board meetings, feeding in comment from Consultant engagement on key issues such as major trauma and thoracic surgery. Reviewing this Advisory Group’s Terms of Reference, membership and developing its work programme and function to best use these mechanisms, establish a robust structure and avoid duplication will be a governance priority for 2022-23.</w:t>
      </w:r>
      <w:r w:rsidRPr="00C722CC">
        <w:rPr>
          <w:rFonts w:ascii="Arial" w:hAnsi="Arial" w:cs="Arial"/>
          <w:i/>
          <w:color w:val="000000"/>
          <w:sz w:val="24"/>
          <w:szCs w:val="24"/>
        </w:rPr>
        <w:t xml:space="preserve"> </w:t>
      </w:r>
    </w:p>
    <w:p w14:paraId="3D8CC596"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5C84E149"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Terms of Reference and minutes of</w:t>
      </w:r>
      <w:r>
        <w:rPr>
          <w:rFonts w:ascii="Arial" w:hAnsi="Arial" w:cs="Arial"/>
          <w:color w:val="000000"/>
          <w:sz w:val="24"/>
          <w:szCs w:val="24"/>
        </w:rPr>
        <w:t xml:space="preserve"> all the Advisory </w:t>
      </w:r>
      <w:r w:rsidRPr="00F71888">
        <w:rPr>
          <w:rFonts w:ascii="Arial" w:hAnsi="Arial" w:cs="Arial"/>
          <w:color w:val="000000"/>
          <w:sz w:val="24"/>
          <w:szCs w:val="24"/>
        </w:rPr>
        <w:t>Groups are available via the following link:</w:t>
      </w:r>
    </w:p>
    <w:p w14:paraId="70C38688" w14:textId="77777777" w:rsidR="006163D6" w:rsidRPr="00846FD8" w:rsidRDefault="003E6AA4" w:rsidP="006163D6">
      <w:pPr>
        <w:autoSpaceDE w:val="0"/>
        <w:autoSpaceDN w:val="0"/>
        <w:adjustRightInd w:val="0"/>
        <w:spacing w:after="0" w:line="240" w:lineRule="auto"/>
        <w:rPr>
          <w:rFonts w:ascii="Arial" w:hAnsi="Arial" w:cs="Arial"/>
          <w:sz w:val="24"/>
          <w:szCs w:val="24"/>
        </w:rPr>
      </w:pPr>
      <w:hyperlink r:id="rId54" w:history="1">
        <w:r w:rsidR="006163D6" w:rsidRPr="00846FD8">
          <w:rPr>
            <w:rStyle w:val="Hyperlink"/>
            <w:rFonts w:ascii="Arial" w:hAnsi="Arial" w:cs="Arial"/>
            <w:color w:val="auto"/>
            <w:sz w:val="24"/>
            <w:szCs w:val="24"/>
            <w:u w:val="none"/>
          </w:rPr>
          <w:t>https://cavuhb.nhs.wales/about-us/governance-and-assurance/committees-and-advisory-groups/</w:t>
        </w:r>
      </w:hyperlink>
    </w:p>
    <w:p w14:paraId="180D0785" w14:textId="77777777" w:rsidR="006163D6" w:rsidRDefault="006163D6" w:rsidP="006163D6">
      <w:pPr>
        <w:autoSpaceDE w:val="0"/>
        <w:autoSpaceDN w:val="0"/>
        <w:adjustRightInd w:val="0"/>
        <w:spacing w:after="0" w:line="240" w:lineRule="auto"/>
        <w:rPr>
          <w:rFonts w:ascii="Lato-Bold" w:hAnsi="Lato-Bold" w:cs="Lato-Bold"/>
          <w:b/>
          <w:bCs/>
          <w:color w:val="174A7D"/>
          <w:sz w:val="28"/>
          <w:szCs w:val="28"/>
        </w:rPr>
      </w:pPr>
    </w:p>
    <w:p w14:paraId="46E63363" w14:textId="77777777"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Welsh Health Specialised Services Committee (WHSSC)</w:t>
      </w:r>
    </w:p>
    <w:p w14:paraId="084E2E0A" w14:textId="77777777" w:rsidR="006163D6" w:rsidRPr="00BC7E08" w:rsidRDefault="006163D6" w:rsidP="006163D6">
      <w:pPr>
        <w:autoSpaceDE w:val="0"/>
        <w:autoSpaceDN w:val="0"/>
        <w:adjustRightInd w:val="0"/>
        <w:spacing w:after="0" w:line="240" w:lineRule="auto"/>
        <w:rPr>
          <w:rFonts w:ascii="Arial" w:hAnsi="Arial" w:cs="Arial"/>
          <w:b/>
          <w:color w:val="00B0F0"/>
          <w:sz w:val="24"/>
          <w:szCs w:val="24"/>
        </w:rPr>
      </w:pPr>
    </w:p>
    <w:p w14:paraId="3A48FDA4" w14:textId="77777777" w:rsidR="006163D6" w:rsidRPr="00BC7E08" w:rsidRDefault="006163D6" w:rsidP="006163D6">
      <w:pPr>
        <w:autoSpaceDE w:val="0"/>
        <w:autoSpaceDN w:val="0"/>
        <w:adjustRightInd w:val="0"/>
        <w:spacing w:after="0" w:line="240" w:lineRule="auto"/>
        <w:rPr>
          <w:rFonts w:ascii="Arial" w:hAnsi="Arial" w:cs="Arial"/>
          <w:sz w:val="24"/>
          <w:szCs w:val="24"/>
        </w:rPr>
      </w:pPr>
      <w:r w:rsidRPr="00BC7E08">
        <w:rPr>
          <w:rFonts w:ascii="Arial" w:hAnsi="Arial" w:cs="Arial"/>
          <w:sz w:val="24"/>
          <w:szCs w:val="24"/>
        </w:rPr>
        <w:t xml:space="preserve">WHSSC was established in 2010 by the seven health boards to ensure the population has fair and equal access to the full range of specialised services. Hosted by Cwm Taf Morgannwg University Health Board, the </w:t>
      </w:r>
      <w:r>
        <w:rPr>
          <w:rFonts w:ascii="Arial" w:hAnsi="Arial" w:cs="Arial"/>
          <w:sz w:val="24"/>
          <w:szCs w:val="24"/>
        </w:rPr>
        <w:t>H</w:t>
      </w:r>
      <w:r w:rsidRPr="00BC7E08">
        <w:rPr>
          <w:rFonts w:ascii="Arial" w:hAnsi="Arial" w:cs="Arial"/>
          <w:sz w:val="24"/>
          <w:szCs w:val="24"/>
        </w:rPr>
        <w:t xml:space="preserve">ealth </w:t>
      </w:r>
      <w:r>
        <w:rPr>
          <w:rFonts w:ascii="Arial" w:hAnsi="Arial" w:cs="Arial"/>
          <w:sz w:val="24"/>
          <w:szCs w:val="24"/>
        </w:rPr>
        <w:t>B</w:t>
      </w:r>
      <w:r w:rsidRPr="00BC7E08">
        <w:rPr>
          <w:rFonts w:ascii="Arial" w:hAnsi="Arial" w:cs="Arial"/>
          <w:sz w:val="24"/>
          <w:szCs w:val="24"/>
        </w:rPr>
        <w:t xml:space="preserve">oard is represented on the joint committee by the Chief Executive and regular reports are received by the </w:t>
      </w:r>
      <w:r>
        <w:rPr>
          <w:rFonts w:ascii="Arial" w:hAnsi="Arial" w:cs="Arial"/>
          <w:sz w:val="24"/>
          <w:szCs w:val="24"/>
        </w:rPr>
        <w:t>B</w:t>
      </w:r>
      <w:r w:rsidRPr="00BC7E08">
        <w:rPr>
          <w:rFonts w:ascii="Arial" w:hAnsi="Arial" w:cs="Arial"/>
          <w:sz w:val="24"/>
          <w:szCs w:val="24"/>
        </w:rPr>
        <w:t>oard.</w:t>
      </w:r>
    </w:p>
    <w:p w14:paraId="1D374569" w14:textId="77777777" w:rsidR="006163D6" w:rsidRPr="00BC7E08" w:rsidRDefault="006163D6" w:rsidP="006163D6">
      <w:pPr>
        <w:autoSpaceDE w:val="0"/>
        <w:autoSpaceDN w:val="0"/>
        <w:adjustRightInd w:val="0"/>
        <w:spacing w:after="0" w:line="240" w:lineRule="auto"/>
        <w:rPr>
          <w:rFonts w:ascii="Arial" w:hAnsi="Arial" w:cs="Arial"/>
          <w:sz w:val="24"/>
          <w:szCs w:val="24"/>
        </w:rPr>
      </w:pPr>
    </w:p>
    <w:p w14:paraId="6C6E95E6" w14:textId="77777777"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 xml:space="preserve">Emergency Ambulance Services Committee (EASC) </w:t>
      </w:r>
    </w:p>
    <w:p w14:paraId="697980B4" w14:textId="77777777" w:rsidR="006163D6" w:rsidRPr="002A58A7" w:rsidRDefault="006163D6" w:rsidP="006163D6">
      <w:pPr>
        <w:autoSpaceDE w:val="0"/>
        <w:autoSpaceDN w:val="0"/>
        <w:adjustRightInd w:val="0"/>
        <w:spacing w:after="0" w:line="240" w:lineRule="auto"/>
        <w:rPr>
          <w:rFonts w:ascii="Arial" w:hAnsi="Arial" w:cs="Arial"/>
          <w:b/>
          <w:color w:val="1F3864" w:themeColor="accent1" w:themeShade="80"/>
          <w:sz w:val="24"/>
          <w:szCs w:val="24"/>
        </w:rPr>
      </w:pPr>
    </w:p>
    <w:p w14:paraId="754B65CF" w14:textId="77777777" w:rsidR="006163D6" w:rsidRPr="00BC7E08" w:rsidRDefault="006163D6" w:rsidP="006163D6">
      <w:pPr>
        <w:autoSpaceDE w:val="0"/>
        <w:autoSpaceDN w:val="0"/>
        <w:adjustRightInd w:val="0"/>
        <w:spacing w:after="0" w:line="240" w:lineRule="auto"/>
        <w:rPr>
          <w:rFonts w:ascii="Arial" w:hAnsi="Arial" w:cs="Arial"/>
          <w:sz w:val="24"/>
          <w:szCs w:val="24"/>
        </w:rPr>
      </w:pPr>
      <w:r w:rsidRPr="00BC7E08">
        <w:rPr>
          <w:rFonts w:ascii="Arial" w:hAnsi="Arial" w:cs="Arial"/>
          <w:sz w:val="24"/>
          <w:szCs w:val="24"/>
        </w:rPr>
        <w:t xml:space="preserve">EASC is a joint committee of the seven health boards, with the three NHS trusts as associate members, and was established in April 2014. It has responsibility for the planning and commissioning of emergency ambulance services on an all-Wales basis. Hosted by Cwm Taf Morgannwg University Health Board, the </w:t>
      </w:r>
      <w:r>
        <w:rPr>
          <w:rFonts w:ascii="Arial" w:hAnsi="Arial" w:cs="Arial"/>
          <w:sz w:val="24"/>
          <w:szCs w:val="24"/>
        </w:rPr>
        <w:t>H</w:t>
      </w:r>
      <w:r w:rsidRPr="00BC7E08">
        <w:rPr>
          <w:rFonts w:ascii="Arial" w:hAnsi="Arial" w:cs="Arial"/>
          <w:sz w:val="24"/>
          <w:szCs w:val="24"/>
        </w:rPr>
        <w:t xml:space="preserve">ealth </w:t>
      </w:r>
      <w:r>
        <w:rPr>
          <w:rFonts w:ascii="Arial" w:hAnsi="Arial" w:cs="Arial"/>
          <w:sz w:val="24"/>
          <w:szCs w:val="24"/>
        </w:rPr>
        <w:t>B</w:t>
      </w:r>
      <w:r w:rsidRPr="00BC7E08">
        <w:rPr>
          <w:rFonts w:ascii="Arial" w:hAnsi="Arial" w:cs="Arial"/>
          <w:sz w:val="24"/>
          <w:szCs w:val="24"/>
        </w:rPr>
        <w:t xml:space="preserve">oard is represented on the joint committee by the Chief Executive and regular reports are received by the </w:t>
      </w:r>
      <w:r>
        <w:rPr>
          <w:rFonts w:ascii="Arial" w:hAnsi="Arial" w:cs="Arial"/>
          <w:sz w:val="24"/>
          <w:szCs w:val="24"/>
        </w:rPr>
        <w:t>B</w:t>
      </w:r>
      <w:r w:rsidRPr="00BC7E08">
        <w:rPr>
          <w:rFonts w:ascii="Arial" w:hAnsi="Arial" w:cs="Arial"/>
          <w:sz w:val="24"/>
          <w:szCs w:val="24"/>
        </w:rPr>
        <w:t xml:space="preserve">oard. </w:t>
      </w:r>
    </w:p>
    <w:p w14:paraId="688DB008" w14:textId="77777777" w:rsidR="006163D6" w:rsidRPr="00BC7E08" w:rsidRDefault="006163D6" w:rsidP="006163D6">
      <w:pPr>
        <w:autoSpaceDE w:val="0"/>
        <w:autoSpaceDN w:val="0"/>
        <w:adjustRightInd w:val="0"/>
        <w:spacing w:after="0" w:line="240" w:lineRule="auto"/>
        <w:rPr>
          <w:rFonts w:ascii="Arial" w:hAnsi="Arial" w:cs="Arial"/>
          <w:sz w:val="24"/>
          <w:szCs w:val="24"/>
        </w:rPr>
      </w:pPr>
    </w:p>
    <w:p w14:paraId="1EA70A3C" w14:textId="77777777"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 xml:space="preserve">NHS Wales Shared Services Partnership (NWSSP) Committee </w:t>
      </w:r>
    </w:p>
    <w:p w14:paraId="094065C9" w14:textId="77777777" w:rsidR="006163D6" w:rsidRPr="00BC7E08" w:rsidRDefault="006163D6" w:rsidP="006163D6">
      <w:pPr>
        <w:autoSpaceDE w:val="0"/>
        <w:autoSpaceDN w:val="0"/>
        <w:adjustRightInd w:val="0"/>
        <w:spacing w:after="0" w:line="240" w:lineRule="auto"/>
        <w:rPr>
          <w:rFonts w:ascii="Arial" w:hAnsi="Arial" w:cs="Arial"/>
          <w:b/>
          <w:color w:val="00B0F0"/>
          <w:sz w:val="24"/>
          <w:szCs w:val="24"/>
        </w:rPr>
      </w:pPr>
    </w:p>
    <w:p w14:paraId="068D7629" w14:textId="77777777" w:rsidR="006163D6" w:rsidRDefault="006163D6" w:rsidP="006163D6">
      <w:pPr>
        <w:autoSpaceDE w:val="0"/>
        <w:autoSpaceDN w:val="0"/>
        <w:adjustRightInd w:val="0"/>
        <w:spacing w:after="0" w:line="240" w:lineRule="auto"/>
        <w:rPr>
          <w:rFonts w:ascii="Arial" w:hAnsi="Arial" w:cs="Arial"/>
          <w:sz w:val="24"/>
          <w:szCs w:val="24"/>
        </w:rPr>
      </w:pPr>
      <w:r w:rsidRPr="00BC7E08">
        <w:rPr>
          <w:rFonts w:ascii="Arial" w:hAnsi="Arial" w:cs="Arial"/>
          <w:sz w:val="24"/>
          <w:szCs w:val="24"/>
        </w:rPr>
        <w:t xml:space="preserve">The NWSSP Committee was established in 2012 and is hosted by Velindre NHS Trust. It looks after the shared functions for NHS Wales, such as procurement, recruitment and legal services. The </w:t>
      </w:r>
      <w:r>
        <w:rPr>
          <w:rFonts w:ascii="Arial" w:hAnsi="Arial" w:cs="Arial"/>
          <w:sz w:val="24"/>
          <w:szCs w:val="24"/>
        </w:rPr>
        <w:t>H</w:t>
      </w:r>
      <w:r w:rsidRPr="00BC7E08">
        <w:rPr>
          <w:rFonts w:ascii="Arial" w:hAnsi="Arial" w:cs="Arial"/>
          <w:sz w:val="24"/>
          <w:szCs w:val="24"/>
        </w:rPr>
        <w:t xml:space="preserve">ealth </w:t>
      </w:r>
      <w:r>
        <w:rPr>
          <w:rFonts w:ascii="Arial" w:hAnsi="Arial" w:cs="Arial"/>
          <w:sz w:val="24"/>
          <w:szCs w:val="24"/>
        </w:rPr>
        <w:t>B</w:t>
      </w:r>
      <w:r w:rsidRPr="00BC7E08">
        <w:rPr>
          <w:rFonts w:ascii="Arial" w:hAnsi="Arial" w:cs="Arial"/>
          <w:sz w:val="24"/>
          <w:szCs w:val="24"/>
        </w:rPr>
        <w:t>oard’s representative is the Director of Workforce and OD and regular re</w:t>
      </w:r>
      <w:r>
        <w:rPr>
          <w:rFonts w:ascii="Arial" w:hAnsi="Arial" w:cs="Arial"/>
          <w:sz w:val="24"/>
          <w:szCs w:val="24"/>
        </w:rPr>
        <w:t>ports are received by the Board.</w:t>
      </w:r>
    </w:p>
    <w:p w14:paraId="7BFAC7D3" w14:textId="77777777" w:rsidR="006163D6" w:rsidRDefault="006163D6" w:rsidP="006163D6">
      <w:pPr>
        <w:autoSpaceDE w:val="0"/>
        <w:autoSpaceDN w:val="0"/>
        <w:adjustRightInd w:val="0"/>
        <w:spacing w:after="0" w:line="240" w:lineRule="auto"/>
        <w:rPr>
          <w:rFonts w:ascii="Arial" w:hAnsi="Arial" w:cs="Arial"/>
          <w:sz w:val="24"/>
          <w:szCs w:val="24"/>
        </w:rPr>
      </w:pPr>
    </w:p>
    <w:p w14:paraId="5ED0EE0D" w14:textId="77777777" w:rsidR="006163D6" w:rsidRPr="006C241B" w:rsidRDefault="006163D6" w:rsidP="006163D6">
      <w:pPr>
        <w:autoSpaceDE w:val="0"/>
        <w:autoSpaceDN w:val="0"/>
        <w:adjustRightInd w:val="0"/>
        <w:spacing w:after="0" w:line="240" w:lineRule="auto"/>
        <w:rPr>
          <w:rFonts w:ascii="Arial" w:hAnsi="Arial" w:cs="Arial"/>
          <w:color w:val="000000" w:themeColor="text1"/>
          <w:sz w:val="24"/>
          <w:szCs w:val="24"/>
        </w:rPr>
      </w:pPr>
    </w:p>
    <w:p w14:paraId="10494111" w14:textId="001A94D3" w:rsidR="006163D6" w:rsidRPr="00E250F0" w:rsidRDefault="006163D6" w:rsidP="006163D6">
      <w:pPr>
        <w:rPr>
          <w:rFonts w:ascii="Arial" w:hAnsi="Arial" w:cs="Arial"/>
          <w:b/>
          <w:color w:val="0070C0"/>
          <w:sz w:val="24"/>
          <w:szCs w:val="24"/>
        </w:rPr>
      </w:pPr>
      <w:r w:rsidRPr="00E250F0">
        <w:rPr>
          <w:rFonts w:ascii="Arial" w:hAnsi="Arial" w:cs="Arial"/>
          <w:b/>
          <w:color w:val="0070C0"/>
          <w:sz w:val="24"/>
          <w:szCs w:val="24"/>
        </w:rPr>
        <w:t>1</w:t>
      </w:r>
      <w:r w:rsidR="00F42F42">
        <w:rPr>
          <w:rFonts w:ascii="Arial" w:hAnsi="Arial" w:cs="Arial"/>
          <w:b/>
          <w:color w:val="0070C0"/>
          <w:sz w:val="24"/>
          <w:szCs w:val="24"/>
        </w:rPr>
        <w:t>3</w:t>
      </w:r>
      <w:r w:rsidRPr="00E250F0">
        <w:rPr>
          <w:rFonts w:ascii="Arial" w:hAnsi="Arial" w:cs="Arial"/>
          <w:b/>
          <w:color w:val="0070C0"/>
          <w:sz w:val="24"/>
          <w:szCs w:val="24"/>
        </w:rPr>
        <w:t>.11 Public Appointments</w:t>
      </w:r>
    </w:p>
    <w:p w14:paraId="6551E292" w14:textId="77777777" w:rsidR="006163D6" w:rsidRDefault="006163D6" w:rsidP="006163D6">
      <w:pPr>
        <w:spacing w:line="240" w:lineRule="auto"/>
        <w:rPr>
          <w:rFonts w:ascii="Arial" w:hAnsi="Arial" w:cs="Arial"/>
          <w:sz w:val="24"/>
          <w:szCs w:val="24"/>
          <w:shd w:val="clear" w:color="auto" w:fill="FFFFFF"/>
        </w:rPr>
      </w:pPr>
      <w:r w:rsidRPr="00D144B3">
        <w:rPr>
          <w:rFonts w:ascii="Arial" w:hAnsi="Arial" w:cs="Arial"/>
          <w:sz w:val="24"/>
          <w:szCs w:val="24"/>
        </w:rPr>
        <w:t xml:space="preserve">Lance Carver, Director of Social Services Vale of Glamorgan Council, was reappointed as an Associate Member of our Board on </w:t>
      </w:r>
      <w:r w:rsidRPr="00D144B3">
        <w:rPr>
          <w:rFonts w:ascii="Arial" w:hAnsi="Arial" w:cs="Arial"/>
          <w:sz w:val="24"/>
          <w:szCs w:val="24"/>
          <w:shd w:val="clear" w:color="auto" w:fill="FFFFFF"/>
        </w:rPr>
        <w:t>2</w:t>
      </w:r>
      <w:r w:rsidRPr="00D144B3">
        <w:rPr>
          <w:rFonts w:ascii="Arial" w:hAnsi="Arial" w:cs="Arial"/>
          <w:sz w:val="24"/>
          <w:szCs w:val="24"/>
          <w:shd w:val="clear" w:color="auto" w:fill="FFFFFF"/>
          <w:vertAlign w:val="superscript"/>
        </w:rPr>
        <w:t>nd</w:t>
      </w:r>
      <w:r w:rsidRPr="00D144B3">
        <w:rPr>
          <w:rFonts w:ascii="Arial" w:hAnsi="Arial" w:cs="Arial"/>
          <w:sz w:val="24"/>
          <w:szCs w:val="24"/>
          <w:shd w:val="clear" w:color="auto" w:fill="FFFFFF"/>
        </w:rPr>
        <w:t> November 2021.</w:t>
      </w:r>
    </w:p>
    <w:p w14:paraId="116DDA20" w14:textId="4A99A816" w:rsidR="006163D6" w:rsidRPr="00D144B3" w:rsidRDefault="006163D6" w:rsidP="006163D6">
      <w:pPr>
        <w:rPr>
          <w:rFonts w:ascii="Arial" w:hAnsi="Arial" w:cs="Arial"/>
          <w:sz w:val="24"/>
          <w:szCs w:val="24"/>
        </w:rPr>
      </w:pPr>
      <w:r>
        <w:rPr>
          <w:rFonts w:ascii="Arial" w:hAnsi="Arial" w:cs="Arial"/>
          <w:sz w:val="24"/>
          <w:szCs w:val="24"/>
        </w:rPr>
        <w:lastRenderedPageBreak/>
        <w:t xml:space="preserve">Sam Austin was appointed as the Chair of the Stakeholder Reference </w:t>
      </w:r>
      <w:r w:rsidRPr="00A82457">
        <w:rPr>
          <w:rFonts w:ascii="Arial" w:hAnsi="Arial" w:cs="Arial"/>
          <w:sz w:val="24"/>
          <w:szCs w:val="24"/>
        </w:rPr>
        <w:t xml:space="preserve">Group on </w:t>
      </w:r>
      <w:r w:rsidRPr="00433612">
        <w:rPr>
          <w:rFonts w:ascii="Arial" w:hAnsi="Arial" w:cs="Arial"/>
          <w:sz w:val="24"/>
          <w:szCs w:val="24"/>
        </w:rPr>
        <w:t>1</w:t>
      </w:r>
      <w:r w:rsidRPr="00433612">
        <w:rPr>
          <w:rFonts w:ascii="Arial" w:hAnsi="Arial" w:cs="Arial"/>
          <w:sz w:val="24"/>
          <w:szCs w:val="24"/>
          <w:vertAlign w:val="superscript"/>
        </w:rPr>
        <w:t>st</w:t>
      </w:r>
      <w:r w:rsidRPr="00433612">
        <w:rPr>
          <w:rFonts w:ascii="Arial" w:hAnsi="Arial" w:cs="Arial"/>
          <w:sz w:val="24"/>
          <w:szCs w:val="24"/>
        </w:rPr>
        <w:t xml:space="preserve"> November 2020 until 31</w:t>
      </w:r>
      <w:r w:rsidRPr="00433612">
        <w:rPr>
          <w:rFonts w:ascii="Arial" w:hAnsi="Arial" w:cs="Arial"/>
          <w:sz w:val="24"/>
          <w:szCs w:val="24"/>
          <w:vertAlign w:val="superscript"/>
        </w:rPr>
        <w:t>st</w:t>
      </w:r>
      <w:r w:rsidRPr="00433612">
        <w:rPr>
          <w:rFonts w:ascii="Arial" w:hAnsi="Arial" w:cs="Arial"/>
          <w:sz w:val="24"/>
          <w:szCs w:val="24"/>
        </w:rPr>
        <w:t xml:space="preserve"> October 2022 which was a retrospective appointment due to C</w:t>
      </w:r>
      <w:r w:rsidR="00261944">
        <w:rPr>
          <w:rFonts w:ascii="Arial" w:hAnsi="Arial" w:cs="Arial"/>
          <w:sz w:val="24"/>
          <w:szCs w:val="24"/>
        </w:rPr>
        <w:t>OVID-</w:t>
      </w:r>
      <w:r w:rsidRPr="00433612">
        <w:rPr>
          <w:rFonts w:ascii="Arial" w:hAnsi="Arial" w:cs="Arial"/>
          <w:sz w:val="24"/>
          <w:szCs w:val="24"/>
        </w:rPr>
        <w:t>19.</w:t>
      </w:r>
    </w:p>
    <w:p w14:paraId="3E55C45C" w14:textId="2BB98159" w:rsidR="006163D6" w:rsidRPr="00353352" w:rsidRDefault="006163D6" w:rsidP="006163D6">
      <w:pPr>
        <w:rPr>
          <w:rFonts w:ascii="Arial" w:hAnsi="Arial" w:cs="Arial"/>
          <w:b/>
          <w:color w:val="0070C0"/>
          <w:sz w:val="24"/>
          <w:szCs w:val="24"/>
        </w:rPr>
      </w:pPr>
      <w:r w:rsidRPr="00353352">
        <w:rPr>
          <w:rFonts w:ascii="Arial" w:hAnsi="Arial" w:cs="Arial"/>
          <w:b/>
          <w:color w:val="0070C0"/>
          <w:sz w:val="24"/>
          <w:szCs w:val="24"/>
        </w:rPr>
        <w:t>1</w:t>
      </w:r>
      <w:r w:rsidR="00F42F42">
        <w:rPr>
          <w:rFonts w:ascii="Arial" w:hAnsi="Arial" w:cs="Arial"/>
          <w:b/>
          <w:color w:val="0070C0"/>
          <w:sz w:val="24"/>
          <w:szCs w:val="24"/>
        </w:rPr>
        <w:t>3</w:t>
      </w:r>
      <w:r w:rsidRPr="00353352">
        <w:rPr>
          <w:rFonts w:ascii="Arial" w:hAnsi="Arial" w:cs="Arial"/>
          <w:b/>
          <w:color w:val="0070C0"/>
          <w:sz w:val="24"/>
          <w:szCs w:val="24"/>
        </w:rPr>
        <w:t xml:space="preserve">.12 Public interest Declaration </w:t>
      </w:r>
    </w:p>
    <w:p w14:paraId="7B5AC2E1" w14:textId="77777777" w:rsidR="006163D6" w:rsidRPr="006C241B" w:rsidRDefault="006163D6" w:rsidP="006163D6">
      <w:pPr>
        <w:spacing w:line="240" w:lineRule="auto"/>
        <w:rPr>
          <w:rFonts w:ascii="Arial" w:hAnsi="Arial" w:cs="Arial"/>
          <w:color w:val="FF0000"/>
          <w:sz w:val="24"/>
          <w:szCs w:val="24"/>
        </w:rPr>
      </w:pPr>
      <w:r w:rsidRPr="006C241B">
        <w:rPr>
          <w:rFonts w:ascii="Arial" w:hAnsi="Arial" w:cs="Arial"/>
          <w:sz w:val="24"/>
          <w:szCs w:val="24"/>
        </w:rPr>
        <w:t>Each Board Member has stated in writing that they have taken all the steps that they ought to have taken as a Director in order to make auditors aware of any relevant audit information. All Board Members and Senior Managers and their close family members (including Directors of all Hosted Organisations) have declared any pecuniary interests and positions of authority which may result in a conflict with their responsibilities.</w:t>
      </w:r>
      <w:r>
        <w:rPr>
          <w:rFonts w:ascii="Arial" w:hAnsi="Arial" w:cs="Arial"/>
          <w:sz w:val="24"/>
          <w:szCs w:val="24"/>
        </w:rPr>
        <w:t xml:space="preserve"> A</w:t>
      </w:r>
      <w:r w:rsidRPr="006C241B">
        <w:rPr>
          <w:rFonts w:ascii="Arial" w:hAnsi="Arial" w:cs="Arial"/>
          <w:sz w:val="24"/>
          <w:szCs w:val="24"/>
        </w:rPr>
        <w:t xml:space="preserve"> full register of interests for 202</w:t>
      </w:r>
      <w:r>
        <w:rPr>
          <w:rFonts w:ascii="Arial" w:hAnsi="Arial" w:cs="Arial"/>
          <w:sz w:val="24"/>
          <w:szCs w:val="24"/>
        </w:rPr>
        <w:t>1</w:t>
      </w:r>
      <w:r w:rsidRPr="006C241B">
        <w:rPr>
          <w:rFonts w:ascii="Arial" w:hAnsi="Arial" w:cs="Arial"/>
          <w:sz w:val="24"/>
          <w:szCs w:val="24"/>
        </w:rPr>
        <w:t>-202</w:t>
      </w:r>
      <w:r>
        <w:rPr>
          <w:rFonts w:ascii="Arial" w:hAnsi="Arial" w:cs="Arial"/>
          <w:sz w:val="24"/>
          <w:szCs w:val="24"/>
        </w:rPr>
        <w:t>2</w:t>
      </w:r>
      <w:r w:rsidRPr="006C241B">
        <w:rPr>
          <w:rFonts w:ascii="Arial" w:hAnsi="Arial" w:cs="Arial"/>
          <w:sz w:val="24"/>
          <w:szCs w:val="24"/>
        </w:rPr>
        <w:t xml:space="preserve"> is available upon request from the Director of Corporate Governance.</w:t>
      </w:r>
    </w:p>
    <w:p w14:paraId="63F31A30" w14:textId="77777777" w:rsidR="006163D6" w:rsidRPr="00353352" w:rsidRDefault="006163D6" w:rsidP="006163D6">
      <w:pPr>
        <w:autoSpaceDE w:val="0"/>
        <w:autoSpaceDN w:val="0"/>
        <w:adjustRightInd w:val="0"/>
        <w:spacing w:after="0" w:line="240" w:lineRule="auto"/>
        <w:rPr>
          <w:rFonts w:ascii="Arial" w:hAnsi="Arial" w:cs="Arial"/>
          <w:i/>
          <w:iCs/>
          <w:color w:val="0070C0"/>
        </w:rPr>
      </w:pPr>
    </w:p>
    <w:p w14:paraId="0040855F" w14:textId="5CC4DFC9" w:rsidR="006163D6" w:rsidRPr="00353352" w:rsidRDefault="006163D6" w:rsidP="006163D6">
      <w:pPr>
        <w:autoSpaceDE w:val="0"/>
        <w:autoSpaceDN w:val="0"/>
        <w:adjustRightInd w:val="0"/>
        <w:spacing w:after="0" w:line="240" w:lineRule="auto"/>
        <w:rPr>
          <w:rFonts w:ascii="Arial" w:hAnsi="Arial" w:cs="Arial"/>
          <w:b/>
          <w:color w:val="0070C0"/>
          <w:sz w:val="24"/>
          <w:szCs w:val="24"/>
          <w:u w:val="single"/>
        </w:rPr>
      </w:pPr>
      <w:r w:rsidRPr="00353352">
        <w:rPr>
          <w:rFonts w:ascii="Arial" w:hAnsi="Arial" w:cs="Arial"/>
          <w:b/>
          <w:color w:val="0070C0"/>
          <w:sz w:val="24"/>
          <w:szCs w:val="24"/>
        </w:rPr>
        <w:t>1</w:t>
      </w:r>
      <w:r w:rsidR="00F42F42">
        <w:rPr>
          <w:rFonts w:ascii="Arial" w:hAnsi="Arial" w:cs="Arial"/>
          <w:b/>
          <w:color w:val="0070C0"/>
          <w:sz w:val="24"/>
          <w:szCs w:val="24"/>
        </w:rPr>
        <w:t>3</w:t>
      </w:r>
      <w:r w:rsidRPr="00353352">
        <w:rPr>
          <w:rFonts w:ascii="Arial" w:hAnsi="Arial" w:cs="Arial"/>
          <w:b/>
          <w:color w:val="0070C0"/>
          <w:sz w:val="24"/>
          <w:szCs w:val="24"/>
        </w:rPr>
        <w:t>.13 Board and Committee Membership &amp; Attendance 2021-2022</w:t>
      </w:r>
    </w:p>
    <w:p w14:paraId="4649507F" w14:textId="77777777" w:rsidR="006163D6" w:rsidRPr="00002444" w:rsidRDefault="006163D6" w:rsidP="006163D6">
      <w:pPr>
        <w:autoSpaceDE w:val="0"/>
        <w:autoSpaceDN w:val="0"/>
        <w:adjustRightInd w:val="0"/>
        <w:spacing w:after="0" w:line="240" w:lineRule="auto"/>
        <w:rPr>
          <w:rFonts w:ascii="Arial" w:hAnsi="Arial" w:cs="Arial"/>
          <w:b/>
          <w:u w:val="single"/>
        </w:rPr>
      </w:pPr>
    </w:p>
    <w:p w14:paraId="05A200D1" w14:textId="77777777" w:rsidR="006163D6" w:rsidRPr="0073632B"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sz w:val="24"/>
          <w:szCs w:val="24"/>
        </w:rPr>
        <w:t xml:space="preserve">The Board has been constituted to comply with the Local Health Boards (Constitution, Membership and Procedures) (Wales) Regulations 2009. The Table attached </w:t>
      </w:r>
      <w:r>
        <w:rPr>
          <w:rFonts w:ascii="Arial" w:hAnsi="Arial" w:cs="Arial"/>
          <w:sz w:val="24"/>
          <w:szCs w:val="24"/>
        </w:rPr>
        <w:t>to</w:t>
      </w:r>
      <w:r w:rsidRPr="0073632B">
        <w:rPr>
          <w:rFonts w:ascii="Arial" w:hAnsi="Arial" w:cs="Arial"/>
          <w:sz w:val="24"/>
          <w:szCs w:val="24"/>
        </w:rPr>
        <w:t xml:space="preserve"> Appendix 1 to this</w:t>
      </w:r>
      <w:r>
        <w:rPr>
          <w:rFonts w:ascii="Arial" w:hAnsi="Arial" w:cs="Arial"/>
          <w:sz w:val="24"/>
          <w:szCs w:val="24"/>
        </w:rPr>
        <w:t xml:space="preserve"> AGS out</w:t>
      </w:r>
      <w:r w:rsidRPr="0073632B">
        <w:rPr>
          <w:rFonts w:ascii="Arial" w:hAnsi="Arial" w:cs="Arial"/>
          <w:sz w:val="24"/>
          <w:szCs w:val="24"/>
        </w:rPr>
        <w:t>lines the Board and Committee Membership and the record of attendance for the period April 2021-</w:t>
      </w:r>
      <w:r>
        <w:rPr>
          <w:rFonts w:ascii="Arial" w:hAnsi="Arial" w:cs="Arial"/>
          <w:sz w:val="24"/>
          <w:szCs w:val="24"/>
        </w:rPr>
        <w:t xml:space="preserve"> </w:t>
      </w:r>
      <w:r w:rsidRPr="0073632B">
        <w:rPr>
          <w:rFonts w:ascii="Arial" w:hAnsi="Arial" w:cs="Arial"/>
          <w:sz w:val="24"/>
          <w:szCs w:val="24"/>
        </w:rPr>
        <w:t>March 2022</w:t>
      </w:r>
      <w:r>
        <w:rPr>
          <w:rFonts w:ascii="Arial" w:hAnsi="Arial" w:cs="Arial"/>
          <w:sz w:val="24"/>
          <w:szCs w:val="24"/>
        </w:rPr>
        <w:t>.</w:t>
      </w:r>
    </w:p>
    <w:p w14:paraId="33060A46" w14:textId="77777777" w:rsidR="006163D6" w:rsidRDefault="006163D6" w:rsidP="006163D6">
      <w:pPr>
        <w:autoSpaceDE w:val="0"/>
        <w:autoSpaceDN w:val="0"/>
        <w:adjustRightInd w:val="0"/>
        <w:spacing w:after="0" w:line="240" w:lineRule="auto"/>
      </w:pPr>
    </w:p>
    <w:p w14:paraId="09C4E9B0" w14:textId="6E1752D4" w:rsidR="006163D6" w:rsidRPr="00E250F0" w:rsidRDefault="006163D6" w:rsidP="006163D6">
      <w:pPr>
        <w:rPr>
          <w:rFonts w:ascii="Arial" w:hAnsi="Arial" w:cs="Arial"/>
          <w:color w:val="0070C0"/>
          <w:sz w:val="24"/>
          <w:szCs w:val="24"/>
        </w:rPr>
      </w:pPr>
      <w:r w:rsidRPr="00E250F0">
        <w:rPr>
          <w:rFonts w:ascii="Arial" w:hAnsi="Arial" w:cs="Arial"/>
          <w:b/>
          <w:bCs/>
          <w:color w:val="0070C0"/>
          <w:sz w:val="24"/>
          <w:szCs w:val="24"/>
        </w:rPr>
        <w:t>1</w:t>
      </w:r>
      <w:r w:rsidR="00F42F42">
        <w:rPr>
          <w:rFonts w:ascii="Arial" w:hAnsi="Arial" w:cs="Arial"/>
          <w:b/>
          <w:bCs/>
          <w:color w:val="0070C0"/>
          <w:sz w:val="24"/>
          <w:szCs w:val="24"/>
        </w:rPr>
        <w:t>3</w:t>
      </w:r>
      <w:r w:rsidRPr="00E250F0">
        <w:rPr>
          <w:rFonts w:ascii="Arial" w:hAnsi="Arial" w:cs="Arial"/>
          <w:b/>
          <w:bCs/>
          <w:color w:val="0070C0"/>
          <w:sz w:val="24"/>
          <w:szCs w:val="24"/>
        </w:rPr>
        <w:t xml:space="preserve">.14 The Purpose of the System of Internal Control </w:t>
      </w:r>
    </w:p>
    <w:p w14:paraId="6BA1D7C5" w14:textId="77777777" w:rsidR="006163D6" w:rsidRPr="00846FD8" w:rsidRDefault="006163D6" w:rsidP="006163D6">
      <w:pPr>
        <w:rPr>
          <w:rFonts w:ascii="Arial" w:hAnsi="Arial" w:cs="Arial"/>
        </w:rPr>
      </w:pPr>
      <w:r w:rsidRPr="00A82457">
        <w:rPr>
          <w:rFonts w:ascii="Arial" w:hAnsi="Arial" w:cs="Arial"/>
          <w:sz w:val="24"/>
          <w:szCs w:val="24"/>
        </w:rPr>
        <w:t xml:space="preserve">During the year, thought our systems of internal control, </w:t>
      </w:r>
      <w:bookmarkStart w:id="10" w:name="_Hlk102119145"/>
      <w:r w:rsidRPr="00A82457">
        <w:rPr>
          <w:rFonts w:ascii="Arial" w:hAnsi="Arial" w:cs="Arial"/>
          <w:sz w:val="24"/>
          <w:szCs w:val="24"/>
        </w:rPr>
        <w:t xml:space="preserve">breaches were identified in relation capital schemes and expenditure in particular around the procurement, governance and financial monitoring of capital schemes and capital expenditure. </w:t>
      </w:r>
      <w:bookmarkEnd w:id="10"/>
      <w:r w:rsidRPr="00A82457">
        <w:rPr>
          <w:rFonts w:ascii="Arial" w:hAnsi="Arial" w:cs="Arial"/>
          <w:sz w:val="24"/>
          <w:szCs w:val="24"/>
        </w:rPr>
        <w:t xml:space="preserve"> </w:t>
      </w:r>
      <w:bookmarkStart w:id="11" w:name="_Hlk102119176"/>
      <w:r w:rsidRPr="00A82457">
        <w:rPr>
          <w:rFonts w:ascii="Arial" w:hAnsi="Arial" w:cs="Arial"/>
          <w:sz w:val="24"/>
          <w:szCs w:val="24"/>
        </w:rPr>
        <w:t xml:space="preserve">A review was undertaken by the Health Board and an action plan put in place to ensure that lessons were learnt and the breaches did not reoccur in the future.  </w:t>
      </w:r>
      <w:bookmarkEnd w:id="11"/>
      <w:r w:rsidRPr="00A82457">
        <w:rPr>
          <w:rFonts w:ascii="Arial" w:hAnsi="Arial" w:cs="Arial"/>
          <w:sz w:val="24"/>
          <w:szCs w:val="24"/>
        </w:rPr>
        <w:t>Please see</w:t>
      </w:r>
      <w:r>
        <w:rPr>
          <w:rFonts w:ascii="Arial" w:hAnsi="Arial" w:cs="Arial"/>
          <w:sz w:val="24"/>
          <w:szCs w:val="24"/>
        </w:rPr>
        <w:t xml:space="preserve"> agenda item 8.1 on the following link:</w:t>
      </w:r>
      <w:r w:rsidRPr="00A82457">
        <w:rPr>
          <w:rFonts w:ascii="Arial" w:hAnsi="Arial" w:cs="Arial"/>
          <w:sz w:val="24"/>
          <w:szCs w:val="24"/>
        </w:rPr>
        <w:t xml:space="preserve"> </w:t>
      </w:r>
      <w:hyperlink r:id="rId55" w:history="1">
        <w:r w:rsidRPr="00846FD8">
          <w:rPr>
            <w:rStyle w:val="Hyperlink"/>
            <w:rFonts w:ascii="Arial" w:hAnsi="Arial" w:cs="Arial"/>
            <w:color w:val="auto"/>
            <w:sz w:val="24"/>
            <w:szCs w:val="24"/>
            <w:u w:val="none"/>
          </w:rPr>
          <w:t>https://cavuhb.nhs.wales/files/board-and-committees/board-2021-22/2021-11-25-final-boardbook-v9-pdf1/</w:t>
        </w:r>
      </w:hyperlink>
      <w:r w:rsidRPr="00846FD8">
        <w:rPr>
          <w:rFonts w:ascii="Arial" w:hAnsi="Arial" w:cs="Arial"/>
          <w:sz w:val="24"/>
          <w:szCs w:val="24"/>
        </w:rPr>
        <w:t xml:space="preserve">.  </w:t>
      </w:r>
    </w:p>
    <w:p w14:paraId="3ADF9648" w14:textId="77777777" w:rsidR="006163D6" w:rsidRPr="00A82457" w:rsidRDefault="006163D6" w:rsidP="006163D6">
      <w:pPr>
        <w:rPr>
          <w:rFonts w:ascii="Arial" w:hAnsi="Arial" w:cs="Arial"/>
          <w:i/>
          <w:iCs/>
          <w:color w:val="FF0000"/>
          <w:sz w:val="24"/>
          <w:szCs w:val="24"/>
        </w:rPr>
      </w:pPr>
      <w:r w:rsidRPr="00A82457">
        <w:rPr>
          <w:rFonts w:ascii="Arial" w:hAnsi="Arial" w:cs="Arial"/>
          <w:sz w:val="24"/>
          <w:szCs w:val="24"/>
        </w:rPr>
        <w:t>The Chair of the Board and Chair of Audit Committee were briefed on the issues as soon as they were identified and the Board were briefed at the Private Board Meeting in July 2</w:t>
      </w:r>
      <w:r>
        <w:rPr>
          <w:rFonts w:ascii="Arial" w:hAnsi="Arial" w:cs="Arial"/>
          <w:sz w:val="24"/>
          <w:szCs w:val="24"/>
        </w:rPr>
        <w:t>02</w:t>
      </w:r>
      <w:r w:rsidRPr="00A82457">
        <w:rPr>
          <w:rFonts w:ascii="Arial" w:hAnsi="Arial" w:cs="Arial"/>
          <w:sz w:val="24"/>
          <w:szCs w:val="24"/>
        </w:rPr>
        <w:t>1.</w:t>
      </w:r>
      <w:r w:rsidRPr="00A82457">
        <w:rPr>
          <w:rStyle w:val="NoSpacingChar"/>
          <w:rFonts w:ascii="Arial" w:hAnsi="Arial" w:cs="Arial"/>
        </w:rPr>
        <w:t xml:space="preserve">  </w:t>
      </w:r>
      <w:r w:rsidRPr="00A82457">
        <w:rPr>
          <w:rStyle w:val="NoSpacingChar"/>
          <w:rFonts w:ascii="Arial" w:hAnsi="Arial" w:cs="Arial"/>
          <w:sz w:val="24"/>
          <w:szCs w:val="24"/>
        </w:rPr>
        <w:t>The Chief Executive has also had a ‘no surprises’ conversation with Dr Andrew Goodall, Director General of Health and Social Services/Chief Executive NHS Wales.  Audit Wales were also briefed on the situation and after discussion and review of the action plan which had been put in place agreed that no further action was required.  The Health Board</w:t>
      </w:r>
      <w:r>
        <w:rPr>
          <w:rStyle w:val="NoSpacingChar"/>
          <w:rFonts w:ascii="Arial" w:hAnsi="Arial" w:cs="Arial"/>
          <w:sz w:val="24"/>
          <w:szCs w:val="24"/>
        </w:rPr>
        <w:t>’</w:t>
      </w:r>
      <w:r w:rsidRPr="00A82457">
        <w:rPr>
          <w:rStyle w:val="NoSpacingChar"/>
          <w:rFonts w:ascii="Arial" w:hAnsi="Arial" w:cs="Arial"/>
          <w:sz w:val="24"/>
          <w:szCs w:val="24"/>
        </w:rPr>
        <w:t>s Internal Auditors have also undertaken a review of the action plan which was approved by the Board.</w:t>
      </w:r>
    </w:p>
    <w:p w14:paraId="2E95096C" w14:textId="7342822D"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1</w:t>
      </w:r>
      <w:r w:rsidR="00F42F42">
        <w:rPr>
          <w:rFonts w:ascii="Arial" w:hAnsi="Arial" w:cs="Arial"/>
          <w:b/>
          <w:bCs/>
          <w:color w:val="0070C0"/>
          <w:sz w:val="24"/>
          <w:szCs w:val="24"/>
        </w:rPr>
        <w:t>3</w:t>
      </w:r>
      <w:r w:rsidRPr="00353352">
        <w:rPr>
          <w:rFonts w:ascii="Arial" w:hAnsi="Arial" w:cs="Arial"/>
          <w:b/>
          <w:bCs/>
          <w:color w:val="0070C0"/>
          <w:sz w:val="24"/>
          <w:szCs w:val="24"/>
        </w:rPr>
        <w:t xml:space="preserve">.15 Capacity to handle risk </w:t>
      </w:r>
    </w:p>
    <w:p w14:paraId="26972FBB" w14:textId="77777777" w:rsidR="006163D6" w:rsidRPr="00294A63" w:rsidRDefault="006163D6" w:rsidP="006163D6">
      <w:pPr>
        <w:autoSpaceDE w:val="0"/>
        <w:autoSpaceDN w:val="0"/>
        <w:adjustRightInd w:val="0"/>
        <w:spacing w:after="0" w:line="240" w:lineRule="auto"/>
        <w:rPr>
          <w:rFonts w:ascii="Arial" w:hAnsi="Arial" w:cs="Arial"/>
          <w:b/>
          <w:bCs/>
          <w:color w:val="00B050"/>
          <w:sz w:val="23"/>
          <w:szCs w:val="23"/>
        </w:rPr>
      </w:pPr>
    </w:p>
    <w:p w14:paraId="110ED4F4" w14:textId="77777777" w:rsidR="006163D6" w:rsidRPr="0073632B" w:rsidRDefault="006163D6" w:rsidP="006163D6">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w:t>
      </w:r>
      <w:r w:rsidRPr="0073632B">
        <w:rPr>
          <w:rFonts w:ascii="Arial" w:hAnsi="Arial" w:cs="Arial"/>
          <w:color w:val="000000" w:themeColor="text1"/>
          <w:sz w:val="24"/>
          <w:szCs w:val="24"/>
        </w:rPr>
        <w:t xml:space="preserve">Health Board’s systems of control are designed to manage risk to a reasonable level rather than to eliminate all risks; it can therefore only provide reasonable and not absolute assurance of effectiveness. </w:t>
      </w:r>
    </w:p>
    <w:p w14:paraId="010C5B14" w14:textId="77777777" w:rsidR="006163D6" w:rsidRPr="0073632B" w:rsidRDefault="006163D6" w:rsidP="006163D6">
      <w:pPr>
        <w:autoSpaceDE w:val="0"/>
        <w:autoSpaceDN w:val="0"/>
        <w:adjustRightInd w:val="0"/>
        <w:spacing w:after="0" w:line="240" w:lineRule="auto"/>
        <w:jc w:val="both"/>
        <w:rPr>
          <w:rFonts w:ascii="Arial" w:hAnsi="Arial" w:cs="Arial"/>
          <w:color w:val="000000" w:themeColor="text1"/>
          <w:sz w:val="24"/>
          <w:szCs w:val="24"/>
        </w:rPr>
      </w:pPr>
    </w:p>
    <w:p w14:paraId="520EB7DA" w14:textId="77777777" w:rsidR="006163D6" w:rsidRPr="0073632B" w:rsidRDefault="006163D6" w:rsidP="006163D6">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t xml:space="preserve">The Health Board’s system of control is based on an ongoing process designed to identify and prioritise the risks to the achievement of its policies, aims and objectives, </w:t>
      </w:r>
      <w:r w:rsidRPr="0073632B">
        <w:rPr>
          <w:rFonts w:ascii="Arial" w:hAnsi="Arial" w:cs="Arial"/>
          <w:color w:val="000000" w:themeColor="text1"/>
          <w:sz w:val="24"/>
          <w:szCs w:val="24"/>
        </w:rPr>
        <w:lastRenderedPageBreak/>
        <w:t>to evaluate the likelihood of those risks being realised and the impact should they be realised, and to manage them efficiently, effectively and economically. The system of internal control has been in place for the year ended 31 March 2021 and up to the date of approval of the annual report and accounts.</w:t>
      </w:r>
    </w:p>
    <w:p w14:paraId="19AFF8C5" w14:textId="77777777" w:rsidR="006163D6" w:rsidRPr="0073632B" w:rsidRDefault="006163D6" w:rsidP="006163D6">
      <w:pPr>
        <w:spacing w:line="240" w:lineRule="auto"/>
        <w:rPr>
          <w:rFonts w:ascii="Arial" w:hAnsi="Arial" w:cs="Arial"/>
          <w:color w:val="000000" w:themeColor="text1"/>
          <w:sz w:val="24"/>
          <w:szCs w:val="24"/>
        </w:rPr>
      </w:pPr>
      <w:r w:rsidRPr="0073632B">
        <w:rPr>
          <w:rFonts w:ascii="Arial" w:hAnsi="Arial" w:cs="Arial"/>
          <w:color w:val="000000" w:themeColor="text1"/>
          <w:sz w:val="24"/>
          <w:szCs w:val="24"/>
        </w:rPr>
        <w:t>The Health Board is committed to developing and implementing a Risk Management and Board Assurance Framework that identifies, analyses, evaluates and controls the risks that threaten the delivery of its strategic objectives.  The Health Board’s Assurance Framework (BAF) is used by the Board to identify, monitor and evaluate risks which impact upon Strategic Objectives and is considered alongside other key management tools, such as the Corporate Risk Register, performance and quality dashboards and financial reports, to give the Board a comprehensive picture of the organisational risk profile.</w:t>
      </w:r>
    </w:p>
    <w:p w14:paraId="0EE762F4" w14:textId="77777777" w:rsidR="006163D6" w:rsidRPr="0073632B" w:rsidRDefault="006163D6" w:rsidP="006163D6">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t xml:space="preserve">The Health Board’s Risk Management and Board Assurance Framework Strategy (the Strategy) was updated </w:t>
      </w:r>
      <w:r>
        <w:rPr>
          <w:rFonts w:ascii="Arial" w:hAnsi="Arial" w:cs="Arial"/>
          <w:color w:val="000000" w:themeColor="text1"/>
          <w:sz w:val="24"/>
          <w:szCs w:val="24"/>
        </w:rPr>
        <w:t xml:space="preserve">and approved by the Board </w:t>
      </w:r>
      <w:r w:rsidRPr="0073632B">
        <w:rPr>
          <w:rFonts w:ascii="Arial" w:hAnsi="Arial" w:cs="Arial"/>
          <w:color w:val="000000" w:themeColor="text1"/>
          <w:sz w:val="24"/>
          <w:szCs w:val="24"/>
        </w:rPr>
        <w:t>in July 2021 and sets out responsibilities for strategic and operational risk management for the Board and staff throughout the organisation and describes the procedures to be used in identifying, analysing, evaluating and controlling risks to the delivery of strategic objectives.</w:t>
      </w:r>
    </w:p>
    <w:p w14:paraId="5DCBE5C2" w14:textId="77777777" w:rsidR="006163D6" w:rsidRDefault="006163D6" w:rsidP="006163D6">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t xml:space="preserve">Strategic risks are significant risks that have the potential to impact upon the delivery of </w:t>
      </w:r>
      <w:r>
        <w:rPr>
          <w:rFonts w:ascii="Arial" w:hAnsi="Arial" w:cs="Arial"/>
          <w:color w:val="000000" w:themeColor="text1"/>
          <w:sz w:val="24"/>
          <w:szCs w:val="24"/>
        </w:rPr>
        <w:t>s</w:t>
      </w:r>
      <w:r w:rsidRPr="0073632B">
        <w:rPr>
          <w:rFonts w:ascii="Arial" w:hAnsi="Arial" w:cs="Arial"/>
          <w:color w:val="000000" w:themeColor="text1"/>
          <w:sz w:val="24"/>
          <w:szCs w:val="24"/>
        </w:rPr>
        <w:t xml:space="preserve">trategic </w:t>
      </w:r>
      <w:r>
        <w:rPr>
          <w:rFonts w:ascii="Arial" w:hAnsi="Arial" w:cs="Arial"/>
          <w:color w:val="000000" w:themeColor="text1"/>
          <w:sz w:val="24"/>
          <w:szCs w:val="24"/>
        </w:rPr>
        <w:t>o</w:t>
      </w:r>
      <w:r w:rsidRPr="0073632B">
        <w:rPr>
          <w:rFonts w:ascii="Arial" w:hAnsi="Arial" w:cs="Arial"/>
          <w:color w:val="000000" w:themeColor="text1"/>
          <w:sz w:val="24"/>
          <w:szCs w:val="24"/>
        </w:rPr>
        <w:t>bjectives and are raised and monitored by the Executive Team and the Board. Operational risks are key risks that affect individual Clinical Boards and Corporate Directorates and are managed within the Clinical Boards and Corporate Directorates and if necessary, escalated through the Health Board’s risk reporting structure (See Figure 1).</w:t>
      </w:r>
    </w:p>
    <w:p w14:paraId="723A2960" w14:textId="77777777" w:rsidR="006163D6" w:rsidRPr="0073632B" w:rsidRDefault="006163D6" w:rsidP="006163D6">
      <w:pPr>
        <w:spacing w:line="240" w:lineRule="auto"/>
        <w:jc w:val="both"/>
        <w:rPr>
          <w:rFonts w:ascii="Arial" w:hAnsi="Arial" w:cs="Arial"/>
          <w:color w:val="000000" w:themeColor="text1"/>
          <w:sz w:val="24"/>
          <w:szCs w:val="24"/>
        </w:rPr>
      </w:pPr>
    </w:p>
    <w:p w14:paraId="3C524947" w14:textId="77777777" w:rsidR="006163D6" w:rsidRPr="00F261B8" w:rsidRDefault="006163D6" w:rsidP="006163D6">
      <w:pPr>
        <w:spacing w:line="240" w:lineRule="auto"/>
        <w:jc w:val="both"/>
        <w:rPr>
          <w:rFonts w:ascii="Arial" w:hAnsi="Arial" w:cs="Arial"/>
          <w:color w:val="000000" w:themeColor="text1"/>
          <w:sz w:val="24"/>
          <w:szCs w:val="24"/>
          <w:u w:val="single"/>
        </w:rPr>
      </w:pPr>
      <w:r w:rsidRPr="00F261B8">
        <w:rPr>
          <w:rFonts w:ascii="Arial" w:hAnsi="Arial" w:cs="Arial"/>
          <w:color w:val="000000" w:themeColor="text1"/>
          <w:sz w:val="24"/>
          <w:szCs w:val="24"/>
          <w:u w:val="single"/>
        </w:rPr>
        <w:t>Figure 1 – Risk Management Reporting Structure</w:t>
      </w:r>
    </w:p>
    <w:p w14:paraId="3BD1F6F2" w14:textId="77777777" w:rsidR="006163D6" w:rsidRDefault="006163D6" w:rsidP="006163D6">
      <w:pPr>
        <w:spacing w:line="240" w:lineRule="auto"/>
        <w:jc w:val="both"/>
        <w:rPr>
          <w:color w:val="00B050"/>
        </w:rPr>
      </w:pPr>
    </w:p>
    <w:p w14:paraId="00FB66B4" w14:textId="77777777" w:rsidR="006163D6" w:rsidRDefault="006163D6" w:rsidP="006163D6">
      <w:pPr>
        <w:spacing w:line="240" w:lineRule="auto"/>
        <w:jc w:val="both"/>
        <w:rPr>
          <w:rFonts w:ascii="Arial" w:hAnsi="Arial" w:cs="Arial"/>
          <w:i/>
          <w:color w:val="000000" w:themeColor="text1"/>
          <w:sz w:val="24"/>
          <w:szCs w:val="24"/>
        </w:rPr>
      </w:pPr>
    </w:p>
    <w:p w14:paraId="479FB120" w14:textId="77777777" w:rsidR="006163D6" w:rsidRDefault="006163D6" w:rsidP="006163D6">
      <w:pPr>
        <w:spacing w:line="240" w:lineRule="auto"/>
        <w:jc w:val="both"/>
        <w:rPr>
          <w:rFonts w:ascii="Arial" w:hAnsi="Arial" w:cs="Arial"/>
          <w:i/>
          <w:color w:val="000000" w:themeColor="text1"/>
          <w:sz w:val="24"/>
          <w:szCs w:val="24"/>
        </w:rPr>
      </w:pPr>
    </w:p>
    <w:p w14:paraId="545AF922" w14:textId="77777777" w:rsidR="006163D6" w:rsidRDefault="006163D6" w:rsidP="006163D6">
      <w:pPr>
        <w:spacing w:line="240" w:lineRule="auto"/>
        <w:jc w:val="both"/>
        <w:rPr>
          <w:rFonts w:ascii="Arial" w:hAnsi="Arial" w:cs="Arial"/>
          <w:i/>
          <w:color w:val="000000" w:themeColor="text1"/>
          <w:sz w:val="24"/>
          <w:szCs w:val="24"/>
        </w:rPr>
      </w:pPr>
    </w:p>
    <w:p w14:paraId="411470DB" w14:textId="77777777" w:rsidR="006163D6" w:rsidRDefault="006163D6" w:rsidP="006163D6">
      <w:pPr>
        <w:spacing w:line="240" w:lineRule="auto"/>
        <w:jc w:val="both"/>
        <w:rPr>
          <w:rFonts w:ascii="Arial" w:hAnsi="Arial" w:cs="Arial"/>
          <w:i/>
          <w:color w:val="000000" w:themeColor="text1"/>
          <w:sz w:val="24"/>
          <w:szCs w:val="24"/>
        </w:rPr>
      </w:pPr>
    </w:p>
    <w:p w14:paraId="483A63CA" w14:textId="77777777" w:rsidR="006163D6" w:rsidRDefault="006163D6" w:rsidP="006163D6">
      <w:pPr>
        <w:spacing w:line="240" w:lineRule="auto"/>
        <w:jc w:val="both"/>
        <w:rPr>
          <w:rFonts w:ascii="Arial" w:hAnsi="Arial" w:cs="Arial"/>
          <w:i/>
          <w:color w:val="000000" w:themeColor="text1"/>
          <w:sz w:val="24"/>
          <w:szCs w:val="24"/>
        </w:rPr>
      </w:pPr>
    </w:p>
    <w:p w14:paraId="03131B3F" w14:textId="77777777" w:rsidR="006163D6" w:rsidRDefault="006163D6" w:rsidP="006163D6">
      <w:pPr>
        <w:spacing w:line="240" w:lineRule="auto"/>
        <w:jc w:val="both"/>
        <w:rPr>
          <w:rFonts w:ascii="Arial" w:hAnsi="Arial" w:cs="Arial"/>
          <w:i/>
          <w:color w:val="000000" w:themeColor="text1"/>
          <w:sz w:val="24"/>
          <w:szCs w:val="24"/>
        </w:rPr>
      </w:pPr>
      <w:r>
        <w:rPr>
          <w:noProof/>
          <w:color w:val="00B050"/>
        </w:rPr>
        <w:lastRenderedPageBreak/>
        <w:drawing>
          <wp:anchor distT="0" distB="0" distL="114300" distR="114300" simplePos="0" relativeHeight="251704320" behindDoc="0" locked="0" layoutInCell="1" allowOverlap="1" wp14:anchorId="050D3394" wp14:editId="6680738E">
            <wp:simplePos x="0" y="0"/>
            <wp:positionH relativeFrom="margin">
              <wp:posOffset>457200</wp:posOffset>
            </wp:positionH>
            <wp:positionV relativeFrom="paragraph">
              <wp:posOffset>-1295309</wp:posOffset>
            </wp:positionV>
            <wp:extent cx="4484370" cy="4311015"/>
            <wp:effectExtent l="0" t="0" r="0" b="0"/>
            <wp:wrapSquare wrapText="bothSides"/>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484370" cy="43110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08F1B8" w14:textId="77777777" w:rsidR="006163D6" w:rsidRDefault="006163D6" w:rsidP="006163D6">
      <w:pPr>
        <w:spacing w:line="240" w:lineRule="auto"/>
        <w:jc w:val="both"/>
        <w:rPr>
          <w:rFonts w:ascii="Arial" w:hAnsi="Arial" w:cs="Arial"/>
          <w:i/>
          <w:color w:val="000000" w:themeColor="text1"/>
          <w:sz w:val="24"/>
          <w:szCs w:val="24"/>
        </w:rPr>
      </w:pPr>
    </w:p>
    <w:p w14:paraId="652DCB4D" w14:textId="77777777" w:rsidR="006163D6" w:rsidRDefault="006163D6" w:rsidP="006163D6">
      <w:pPr>
        <w:spacing w:line="240" w:lineRule="auto"/>
        <w:jc w:val="both"/>
        <w:rPr>
          <w:rFonts w:ascii="Arial" w:hAnsi="Arial" w:cs="Arial"/>
          <w:i/>
          <w:color w:val="000000" w:themeColor="text1"/>
          <w:sz w:val="24"/>
          <w:szCs w:val="24"/>
        </w:rPr>
      </w:pPr>
    </w:p>
    <w:p w14:paraId="28DD474E" w14:textId="77777777" w:rsidR="006163D6" w:rsidRDefault="006163D6" w:rsidP="006163D6">
      <w:pPr>
        <w:spacing w:line="240" w:lineRule="auto"/>
        <w:jc w:val="both"/>
        <w:rPr>
          <w:rFonts w:ascii="Arial" w:hAnsi="Arial" w:cs="Arial"/>
          <w:i/>
          <w:color w:val="000000" w:themeColor="text1"/>
          <w:sz w:val="24"/>
          <w:szCs w:val="24"/>
        </w:rPr>
      </w:pPr>
    </w:p>
    <w:p w14:paraId="4C053841" w14:textId="77777777" w:rsidR="006163D6" w:rsidRDefault="006163D6" w:rsidP="006163D6">
      <w:pPr>
        <w:spacing w:line="240" w:lineRule="auto"/>
        <w:jc w:val="both"/>
        <w:rPr>
          <w:rFonts w:ascii="Arial" w:hAnsi="Arial" w:cs="Arial"/>
          <w:i/>
          <w:color w:val="000000" w:themeColor="text1"/>
          <w:sz w:val="24"/>
          <w:szCs w:val="24"/>
        </w:rPr>
      </w:pPr>
    </w:p>
    <w:p w14:paraId="7F4BE2F0" w14:textId="77777777" w:rsidR="006163D6" w:rsidRDefault="006163D6" w:rsidP="006163D6">
      <w:pPr>
        <w:spacing w:line="240" w:lineRule="auto"/>
        <w:jc w:val="both"/>
        <w:rPr>
          <w:rFonts w:ascii="Arial" w:hAnsi="Arial" w:cs="Arial"/>
          <w:i/>
          <w:color w:val="000000" w:themeColor="text1"/>
          <w:sz w:val="24"/>
          <w:szCs w:val="24"/>
        </w:rPr>
      </w:pPr>
    </w:p>
    <w:p w14:paraId="1D4DFC6A" w14:textId="77777777" w:rsidR="006163D6" w:rsidRDefault="006163D6" w:rsidP="006163D6">
      <w:pPr>
        <w:spacing w:line="240" w:lineRule="auto"/>
        <w:jc w:val="both"/>
        <w:rPr>
          <w:rFonts w:ascii="Arial" w:hAnsi="Arial" w:cs="Arial"/>
          <w:i/>
          <w:color w:val="000000" w:themeColor="text1"/>
          <w:sz w:val="24"/>
          <w:szCs w:val="24"/>
        </w:rPr>
      </w:pPr>
    </w:p>
    <w:p w14:paraId="53D91F49" w14:textId="77777777" w:rsidR="006163D6" w:rsidRDefault="006163D6" w:rsidP="006163D6">
      <w:pPr>
        <w:spacing w:line="240" w:lineRule="auto"/>
        <w:jc w:val="both"/>
        <w:rPr>
          <w:rFonts w:ascii="Arial" w:hAnsi="Arial" w:cs="Arial"/>
          <w:i/>
          <w:color w:val="000000" w:themeColor="text1"/>
          <w:sz w:val="24"/>
          <w:szCs w:val="24"/>
        </w:rPr>
      </w:pPr>
    </w:p>
    <w:p w14:paraId="4B9216E0" w14:textId="77777777" w:rsidR="006163D6" w:rsidRDefault="006163D6" w:rsidP="006163D6">
      <w:pPr>
        <w:spacing w:line="240" w:lineRule="auto"/>
        <w:jc w:val="both"/>
        <w:rPr>
          <w:rFonts w:ascii="Arial" w:hAnsi="Arial" w:cs="Arial"/>
          <w:color w:val="000000" w:themeColor="text1"/>
          <w:sz w:val="24"/>
          <w:szCs w:val="24"/>
        </w:rPr>
      </w:pPr>
    </w:p>
    <w:p w14:paraId="3E8463AB" w14:textId="77777777" w:rsidR="006163D6" w:rsidRDefault="006163D6" w:rsidP="006163D6">
      <w:pPr>
        <w:spacing w:line="240" w:lineRule="auto"/>
        <w:jc w:val="both"/>
        <w:rPr>
          <w:rFonts w:ascii="Arial" w:hAnsi="Arial" w:cs="Arial"/>
          <w:color w:val="000000" w:themeColor="text1"/>
          <w:sz w:val="24"/>
          <w:szCs w:val="24"/>
        </w:rPr>
      </w:pPr>
    </w:p>
    <w:p w14:paraId="77F07E38" w14:textId="77777777" w:rsidR="006163D6" w:rsidRDefault="006163D6" w:rsidP="006163D6">
      <w:pPr>
        <w:spacing w:line="240" w:lineRule="auto"/>
        <w:jc w:val="both"/>
        <w:rPr>
          <w:rFonts w:ascii="Arial" w:hAnsi="Arial" w:cs="Arial"/>
          <w:color w:val="000000" w:themeColor="text1"/>
          <w:sz w:val="24"/>
          <w:szCs w:val="24"/>
        </w:rPr>
      </w:pPr>
    </w:p>
    <w:p w14:paraId="60272826" w14:textId="77777777" w:rsidR="006163D6" w:rsidRDefault="006163D6" w:rsidP="006163D6">
      <w:pPr>
        <w:spacing w:line="240" w:lineRule="auto"/>
        <w:jc w:val="both"/>
        <w:rPr>
          <w:rFonts w:ascii="Arial" w:hAnsi="Arial" w:cs="Arial"/>
          <w:color w:val="000000" w:themeColor="text1"/>
          <w:sz w:val="24"/>
          <w:szCs w:val="24"/>
        </w:rPr>
      </w:pPr>
    </w:p>
    <w:p w14:paraId="593C12BE" w14:textId="77777777" w:rsidR="006163D6" w:rsidRDefault="006163D6" w:rsidP="006163D6">
      <w:pPr>
        <w:spacing w:line="240" w:lineRule="auto"/>
        <w:jc w:val="both"/>
        <w:rPr>
          <w:rFonts w:ascii="Arial" w:hAnsi="Arial" w:cs="Arial"/>
          <w:color w:val="000000" w:themeColor="text1"/>
          <w:sz w:val="24"/>
          <w:szCs w:val="24"/>
        </w:rPr>
      </w:pPr>
    </w:p>
    <w:p w14:paraId="70A7F42A" w14:textId="77777777" w:rsidR="006163D6" w:rsidRDefault="006163D6" w:rsidP="006163D6">
      <w:pPr>
        <w:spacing w:line="240" w:lineRule="auto"/>
        <w:jc w:val="both"/>
        <w:rPr>
          <w:rFonts w:ascii="Arial" w:hAnsi="Arial" w:cs="Arial"/>
          <w:color w:val="000000" w:themeColor="text1"/>
          <w:sz w:val="24"/>
          <w:szCs w:val="24"/>
        </w:rPr>
      </w:pPr>
    </w:p>
    <w:p w14:paraId="764ED3BC" w14:textId="77777777" w:rsidR="006163D6" w:rsidRDefault="006163D6" w:rsidP="006163D6">
      <w:pPr>
        <w:spacing w:line="240" w:lineRule="auto"/>
        <w:jc w:val="both"/>
        <w:rPr>
          <w:rFonts w:ascii="Arial" w:hAnsi="Arial" w:cs="Arial"/>
          <w:color w:val="000000" w:themeColor="text1"/>
          <w:sz w:val="24"/>
          <w:szCs w:val="24"/>
        </w:rPr>
      </w:pPr>
    </w:p>
    <w:p w14:paraId="491DC377" w14:textId="77777777" w:rsidR="006163D6" w:rsidRDefault="006163D6" w:rsidP="006163D6">
      <w:pPr>
        <w:spacing w:line="240" w:lineRule="auto"/>
        <w:jc w:val="both"/>
        <w:rPr>
          <w:rFonts w:ascii="Arial" w:hAnsi="Arial" w:cs="Arial"/>
          <w:color w:val="000000" w:themeColor="text1"/>
          <w:sz w:val="24"/>
          <w:szCs w:val="24"/>
        </w:rPr>
      </w:pPr>
    </w:p>
    <w:p w14:paraId="15E082ED" w14:textId="77777777" w:rsidR="006163D6" w:rsidRPr="0073632B" w:rsidRDefault="006163D6" w:rsidP="006163D6">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t xml:space="preserve">The Board Assurance Framework (BAF) is an integral part of the system of internal control and defines the extreme potential risks which impact upon the delivery of </w:t>
      </w:r>
      <w:r>
        <w:rPr>
          <w:rFonts w:ascii="Arial" w:hAnsi="Arial" w:cs="Arial"/>
          <w:color w:val="000000" w:themeColor="text1"/>
          <w:sz w:val="24"/>
          <w:szCs w:val="24"/>
        </w:rPr>
        <w:t>s</w:t>
      </w:r>
      <w:r w:rsidRPr="0073632B">
        <w:rPr>
          <w:rFonts w:ascii="Arial" w:hAnsi="Arial" w:cs="Arial"/>
          <w:color w:val="000000" w:themeColor="text1"/>
          <w:sz w:val="24"/>
          <w:szCs w:val="24"/>
        </w:rPr>
        <w:t xml:space="preserve">trategic </w:t>
      </w:r>
      <w:r>
        <w:rPr>
          <w:rFonts w:ascii="Arial" w:hAnsi="Arial" w:cs="Arial"/>
          <w:color w:val="000000" w:themeColor="text1"/>
          <w:sz w:val="24"/>
          <w:szCs w:val="24"/>
        </w:rPr>
        <w:t>o</w:t>
      </w:r>
      <w:r w:rsidRPr="0073632B">
        <w:rPr>
          <w:rFonts w:ascii="Arial" w:hAnsi="Arial" w:cs="Arial"/>
          <w:color w:val="000000" w:themeColor="text1"/>
          <w:sz w:val="24"/>
          <w:szCs w:val="24"/>
        </w:rPr>
        <w:t xml:space="preserve">bjectives.  It also summarises the controls and assurances that are in place or plans to mitigate them.  The BAF aligns principal risks, key controls and assurances on controls alongside each of the Health Boards strategic objectives.  </w:t>
      </w:r>
    </w:p>
    <w:p w14:paraId="610B77A4" w14:textId="77777777" w:rsidR="006163D6" w:rsidRPr="0073632B" w:rsidRDefault="006163D6" w:rsidP="006163D6">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t>Gaps are identified where key controls and assurances are insufficient to reduce the risk of non-delivery of objectives.  This enables the development of an action plan for closing the gaps and mitigating the risks which is subsequently monitored by the Board for implementation.</w:t>
      </w:r>
    </w:p>
    <w:p w14:paraId="0FF9BB9A" w14:textId="77777777" w:rsidR="006163D6" w:rsidRPr="0073632B" w:rsidRDefault="006163D6" w:rsidP="006163D6">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t xml:space="preserve">The Strategy applies to those members of staff that are directly employed by </w:t>
      </w:r>
      <w:r>
        <w:rPr>
          <w:rFonts w:ascii="Arial" w:hAnsi="Arial" w:cs="Arial"/>
          <w:color w:val="000000" w:themeColor="text1"/>
          <w:sz w:val="24"/>
          <w:szCs w:val="24"/>
        </w:rPr>
        <w:t xml:space="preserve">the </w:t>
      </w:r>
      <w:r w:rsidRPr="0073632B">
        <w:rPr>
          <w:rFonts w:ascii="Arial" w:hAnsi="Arial" w:cs="Arial"/>
          <w:color w:val="000000" w:themeColor="text1"/>
          <w:sz w:val="24"/>
          <w:szCs w:val="24"/>
        </w:rPr>
        <w:t>Health Board and for whom</w:t>
      </w:r>
      <w:r>
        <w:rPr>
          <w:rFonts w:ascii="Arial" w:hAnsi="Arial" w:cs="Arial"/>
          <w:color w:val="000000" w:themeColor="text1"/>
          <w:sz w:val="24"/>
          <w:szCs w:val="24"/>
        </w:rPr>
        <w:t xml:space="preserve"> the</w:t>
      </w:r>
      <w:r w:rsidRPr="0073632B">
        <w:rPr>
          <w:rFonts w:ascii="Arial" w:hAnsi="Arial" w:cs="Arial"/>
          <w:color w:val="000000" w:themeColor="text1"/>
          <w:sz w:val="24"/>
          <w:szCs w:val="24"/>
        </w:rPr>
        <w:t xml:space="preserve"> Health Board has legal responsibility and is intended to cover all the potential risks that the organisation could be exposed to.  </w:t>
      </w:r>
    </w:p>
    <w:p w14:paraId="7A9EC16F" w14:textId="77777777" w:rsidR="006163D6" w:rsidRDefault="006163D6" w:rsidP="006163D6">
      <w:pPr>
        <w:pStyle w:val="Default"/>
        <w:ind w:right="567"/>
        <w:jc w:val="both"/>
        <w:rPr>
          <w:bCs/>
          <w:color w:val="000000" w:themeColor="text1"/>
        </w:rPr>
      </w:pPr>
      <w:r w:rsidRPr="0073632B">
        <w:rPr>
          <w:bCs/>
          <w:color w:val="000000" w:themeColor="text1"/>
        </w:rPr>
        <w:t xml:space="preserve">A copy of the Strategy can be found at the following link: </w:t>
      </w:r>
    </w:p>
    <w:p w14:paraId="376FABE5" w14:textId="77777777" w:rsidR="006163D6" w:rsidRPr="0073632B" w:rsidRDefault="006163D6" w:rsidP="006163D6">
      <w:pPr>
        <w:pStyle w:val="Default"/>
        <w:ind w:right="567"/>
        <w:jc w:val="both"/>
        <w:rPr>
          <w:bCs/>
          <w:color w:val="000000" w:themeColor="text1"/>
        </w:rPr>
      </w:pPr>
    </w:p>
    <w:p w14:paraId="522251AC" w14:textId="77777777" w:rsidR="006163D6" w:rsidRPr="00846FD8" w:rsidRDefault="003E6AA4" w:rsidP="006163D6">
      <w:pPr>
        <w:pStyle w:val="Default"/>
        <w:ind w:right="567"/>
        <w:jc w:val="both"/>
        <w:rPr>
          <w:bCs/>
          <w:color w:val="auto"/>
          <w:highlight w:val="yellow"/>
        </w:rPr>
      </w:pPr>
      <w:hyperlink r:id="rId57" w:history="1">
        <w:r w:rsidR="006163D6" w:rsidRPr="00846FD8">
          <w:rPr>
            <w:rStyle w:val="Hyperlink"/>
            <w:bCs/>
            <w:color w:val="auto"/>
            <w:u w:val="none"/>
          </w:rPr>
          <w:t>https://cavuhb.nhs.wales/files/policies-procedures-and-guidelines/corporate-policy/r-corporate-policy/risk-management-and-baf-strategy/</w:t>
        </w:r>
      </w:hyperlink>
      <w:r w:rsidR="006163D6" w:rsidRPr="00846FD8" w:rsidDel="00986CFF">
        <w:rPr>
          <w:bCs/>
          <w:color w:val="auto"/>
          <w:highlight w:val="yellow"/>
        </w:rPr>
        <w:t xml:space="preserve"> </w:t>
      </w:r>
    </w:p>
    <w:p w14:paraId="09A41964" w14:textId="77777777" w:rsidR="006163D6" w:rsidRPr="00C722CC" w:rsidRDefault="006163D6" w:rsidP="006163D6">
      <w:pPr>
        <w:pStyle w:val="Default"/>
        <w:ind w:right="567"/>
        <w:jc w:val="both"/>
        <w:rPr>
          <w:i/>
          <w:color w:val="000000" w:themeColor="text1"/>
        </w:rPr>
      </w:pPr>
    </w:p>
    <w:p w14:paraId="776EC600" w14:textId="77777777" w:rsidR="006163D6" w:rsidRPr="00C722CC" w:rsidRDefault="006163D6" w:rsidP="006163D6">
      <w:pPr>
        <w:pStyle w:val="Default"/>
        <w:ind w:right="567"/>
        <w:jc w:val="both"/>
        <w:rPr>
          <w:i/>
          <w:color w:val="000000" w:themeColor="text1"/>
        </w:rPr>
      </w:pPr>
    </w:p>
    <w:p w14:paraId="6FAEE270" w14:textId="77777777" w:rsidR="006163D6" w:rsidRDefault="006163D6" w:rsidP="006163D6">
      <w:pPr>
        <w:pStyle w:val="Default"/>
        <w:ind w:right="567"/>
        <w:jc w:val="both"/>
        <w:rPr>
          <w:color w:val="000000" w:themeColor="text1"/>
        </w:rPr>
      </w:pPr>
      <w:r w:rsidRPr="0073632B">
        <w:rPr>
          <w:color w:val="000000" w:themeColor="text1"/>
        </w:rPr>
        <w:t>The objectives of Strategy are to:</w:t>
      </w:r>
    </w:p>
    <w:p w14:paraId="2331C705" w14:textId="77777777" w:rsidR="006163D6" w:rsidRPr="0073632B" w:rsidRDefault="006163D6" w:rsidP="006163D6">
      <w:pPr>
        <w:pStyle w:val="Default"/>
        <w:ind w:right="567"/>
        <w:jc w:val="both"/>
        <w:rPr>
          <w:color w:val="000000" w:themeColor="text1"/>
        </w:rPr>
      </w:pPr>
    </w:p>
    <w:p w14:paraId="47ACC6AF" w14:textId="77777777" w:rsidR="006163D6" w:rsidRPr="0073632B" w:rsidRDefault="006163D6" w:rsidP="00A1758F">
      <w:pPr>
        <w:pStyle w:val="Default"/>
        <w:numPr>
          <w:ilvl w:val="0"/>
          <w:numId w:val="48"/>
        </w:numPr>
        <w:ind w:right="567"/>
        <w:jc w:val="both"/>
        <w:rPr>
          <w:color w:val="000000" w:themeColor="text1"/>
        </w:rPr>
      </w:pPr>
      <w:r w:rsidRPr="0073632B">
        <w:rPr>
          <w:color w:val="000000" w:themeColor="text1"/>
        </w:rPr>
        <w:t xml:space="preserve">minimise impact of risks, adverse incidents, and complaints by effective risk identification, prioritisation, treatment and management; </w:t>
      </w:r>
    </w:p>
    <w:p w14:paraId="4A4F066F" w14:textId="77777777" w:rsidR="006163D6" w:rsidRPr="0073632B" w:rsidRDefault="006163D6" w:rsidP="00A1758F">
      <w:pPr>
        <w:pStyle w:val="Default"/>
        <w:numPr>
          <w:ilvl w:val="0"/>
          <w:numId w:val="48"/>
        </w:numPr>
        <w:ind w:right="567"/>
        <w:jc w:val="both"/>
        <w:rPr>
          <w:color w:val="000000" w:themeColor="text1"/>
        </w:rPr>
      </w:pPr>
      <w:r w:rsidRPr="0073632B">
        <w:rPr>
          <w:color w:val="000000" w:themeColor="text1"/>
        </w:rPr>
        <w:lastRenderedPageBreak/>
        <w:t xml:space="preserve">maintain a risk management framework, which provides assurance to the Board that strategic and operational risks are being managed effectively; </w:t>
      </w:r>
    </w:p>
    <w:p w14:paraId="54B6A884" w14:textId="77777777" w:rsidR="006163D6" w:rsidRPr="0073632B" w:rsidRDefault="006163D6" w:rsidP="00A1758F">
      <w:pPr>
        <w:pStyle w:val="Default"/>
        <w:numPr>
          <w:ilvl w:val="0"/>
          <w:numId w:val="48"/>
        </w:numPr>
        <w:ind w:right="567"/>
        <w:jc w:val="both"/>
        <w:rPr>
          <w:color w:val="000000" w:themeColor="text1"/>
        </w:rPr>
      </w:pPr>
      <w:r w:rsidRPr="0073632B">
        <w:rPr>
          <w:color w:val="000000" w:themeColor="text1"/>
        </w:rPr>
        <w:t xml:space="preserve">maintain a cohesive approach to corporate governance and effectively manage risk management resources; </w:t>
      </w:r>
    </w:p>
    <w:p w14:paraId="7E6BA1C5" w14:textId="77777777" w:rsidR="006163D6" w:rsidRPr="0073632B" w:rsidRDefault="006163D6" w:rsidP="00A1758F">
      <w:pPr>
        <w:pStyle w:val="Default"/>
        <w:numPr>
          <w:ilvl w:val="0"/>
          <w:numId w:val="48"/>
        </w:numPr>
        <w:ind w:right="567"/>
        <w:jc w:val="both"/>
        <w:rPr>
          <w:color w:val="000000" w:themeColor="text1"/>
        </w:rPr>
      </w:pPr>
      <w:r w:rsidRPr="0073632B">
        <w:rPr>
          <w:color w:val="000000" w:themeColor="text1"/>
        </w:rPr>
        <w:t xml:space="preserve">ensure that risk management is an integral part of </w:t>
      </w:r>
      <w:r>
        <w:rPr>
          <w:color w:val="000000" w:themeColor="text1"/>
        </w:rPr>
        <w:t xml:space="preserve">the </w:t>
      </w:r>
      <w:r w:rsidRPr="0073632B">
        <w:rPr>
          <w:color w:val="000000" w:themeColor="text1"/>
        </w:rPr>
        <w:t xml:space="preserve">Health Board’s culture; </w:t>
      </w:r>
    </w:p>
    <w:p w14:paraId="022A1043" w14:textId="77777777" w:rsidR="006163D6" w:rsidRPr="0073632B" w:rsidRDefault="006163D6" w:rsidP="00A1758F">
      <w:pPr>
        <w:pStyle w:val="Default"/>
        <w:numPr>
          <w:ilvl w:val="0"/>
          <w:numId w:val="48"/>
        </w:numPr>
        <w:ind w:right="567"/>
        <w:jc w:val="both"/>
        <w:rPr>
          <w:b/>
          <w:bCs/>
          <w:color w:val="000000" w:themeColor="text1"/>
        </w:rPr>
      </w:pPr>
      <w:r w:rsidRPr="0073632B">
        <w:rPr>
          <w:color w:val="000000" w:themeColor="text1"/>
        </w:rPr>
        <w:t>minimise avoidable financial loss, or the cost of risk transfer through a robust financial strategy;</w:t>
      </w:r>
    </w:p>
    <w:p w14:paraId="22BE7A09" w14:textId="77777777" w:rsidR="006163D6" w:rsidRPr="0073632B" w:rsidRDefault="006163D6" w:rsidP="00A1758F">
      <w:pPr>
        <w:pStyle w:val="Default"/>
        <w:numPr>
          <w:ilvl w:val="0"/>
          <w:numId w:val="48"/>
        </w:numPr>
        <w:ind w:right="567"/>
        <w:jc w:val="both"/>
        <w:rPr>
          <w:b/>
          <w:bCs/>
          <w:color w:val="000000" w:themeColor="text1"/>
        </w:rPr>
      </w:pPr>
      <w:r w:rsidRPr="0073632B">
        <w:rPr>
          <w:color w:val="000000" w:themeColor="text1"/>
        </w:rPr>
        <w:t>ensure that</w:t>
      </w:r>
      <w:r>
        <w:rPr>
          <w:color w:val="000000" w:themeColor="text1"/>
        </w:rPr>
        <w:t xml:space="preserve"> the </w:t>
      </w:r>
      <w:r w:rsidRPr="0073632B">
        <w:rPr>
          <w:color w:val="000000" w:themeColor="text1"/>
        </w:rPr>
        <w:t>Health Board meets its obligations in respect of Health and Safety; and</w:t>
      </w:r>
    </w:p>
    <w:p w14:paraId="005C7EBF" w14:textId="77777777" w:rsidR="006163D6" w:rsidRPr="0073632B" w:rsidRDefault="006163D6" w:rsidP="00A1758F">
      <w:pPr>
        <w:pStyle w:val="Default"/>
        <w:numPr>
          <w:ilvl w:val="0"/>
          <w:numId w:val="48"/>
        </w:numPr>
        <w:ind w:right="567"/>
        <w:jc w:val="both"/>
        <w:rPr>
          <w:b/>
          <w:bCs/>
          <w:color w:val="000000" w:themeColor="text1"/>
        </w:rPr>
      </w:pPr>
      <w:r w:rsidRPr="00CF590E">
        <w:t>Describe the resources available for risk management in the organisation.</w:t>
      </w:r>
    </w:p>
    <w:p w14:paraId="777716D6" w14:textId="77777777" w:rsidR="006163D6" w:rsidRPr="0073632B" w:rsidRDefault="006163D6" w:rsidP="006163D6">
      <w:pPr>
        <w:pStyle w:val="Default"/>
        <w:ind w:right="567"/>
        <w:jc w:val="both"/>
        <w:rPr>
          <w:b/>
          <w:bCs/>
          <w:color w:val="000000" w:themeColor="text1"/>
        </w:rPr>
      </w:pPr>
    </w:p>
    <w:p w14:paraId="2EB40B74" w14:textId="77777777" w:rsidR="006163D6" w:rsidRPr="0073632B" w:rsidRDefault="006163D6" w:rsidP="006163D6">
      <w:pPr>
        <w:pStyle w:val="Default"/>
        <w:ind w:right="567"/>
        <w:jc w:val="both"/>
        <w:rPr>
          <w:bCs/>
          <w:color w:val="000000" w:themeColor="text1"/>
        </w:rPr>
      </w:pPr>
      <w:r w:rsidRPr="0073632B">
        <w:rPr>
          <w:bCs/>
          <w:color w:val="000000" w:themeColor="text1"/>
        </w:rPr>
        <w:t xml:space="preserve">As of March 2022, the following risks were identified as posing the greatest risk to the delivery of the Health Board’s strategic objectives: </w:t>
      </w:r>
    </w:p>
    <w:p w14:paraId="4C281ECE" w14:textId="77777777" w:rsidR="006163D6" w:rsidRPr="0073632B" w:rsidRDefault="006163D6" w:rsidP="006163D6">
      <w:pPr>
        <w:pStyle w:val="Default"/>
        <w:ind w:right="567"/>
        <w:jc w:val="both"/>
        <w:rPr>
          <w:bCs/>
          <w:color w:val="000000" w:themeColor="text1"/>
        </w:rPr>
      </w:pPr>
    </w:p>
    <w:p w14:paraId="3A32B17C" w14:textId="77777777" w:rsidR="006163D6" w:rsidRPr="0073632B" w:rsidRDefault="006163D6" w:rsidP="00A1758F">
      <w:pPr>
        <w:pStyle w:val="ListParagraph"/>
        <w:numPr>
          <w:ilvl w:val="0"/>
          <w:numId w:val="70"/>
        </w:numPr>
        <w:spacing w:after="0" w:line="240" w:lineRule="auto"/>
        <w:contextualSpacing w:val="0"/>
        <w:rPr>
          <w:rFonts w:ascii="Arial" w:hAnsi="Arial" w:cs="Arial"/>
          <w:bCs/>
          <w:sz w:val="24"/>
          <w:szCs w:val="24"/>
        </w:rPr>
      </w:pPr>
      <w:r w:rsidRPr="0073632B">
        <w:rPr>
          <w:rFonts w:ascii="Arial" w:hAnsi="Arial" w:cs="Arial"/>
          <w:bCs/>
          <w:sz w:val="24"/>
          <w:szCs w:val="24"/>
        </w:rPr>
        <w:t xml:space="preserve">Workforce </w:t>
      </w:r>
    </w:p>
    <w:p w14:paraId="45CFA40F" w14:textId="77777777" w:rsidR="006163D6" w:rsidRPr="0073632B" w:rsidRDefault="006163D6" w:rsidP="00A1758F">
      <w:pPr>
        <w:pStyle w:val="ListParagraph"/>
        <w:numPr>
          <w:ilvl w:val="0"/>
          <w:numId w:val="70"/>
        </w:numPr>
        <w:spacing w:after="0" w:line="240" w:lineRule="auto"/>
        <w:contextualSpacing w:val="0"/>
        <w:rPr>
          <w:rFonts w:ascii="Arial" w:hAnsi="Arial" w:cs="Arial"/>
          <w:bCs/>
          <w:sz w:val="24"/>
          <w:szCs w:val="24"/>
        </w:rPr>
      </w:pPr>
      <w:r w:rsidRPr="0073632B">
        <w:rPr>
          <w:rFonts w:ascii="Arial" w:hAnsi="Arial" w:cs="Arial"/>
          <w:bCs/>
          <w:sz w:val="24"/>
          <w:szCs w:val="24"/>
        </w:rPr>
        <w:t xml:space="preserve">Sustainable Primary and Community Care </w:t>
      </w:r>
    </w:p>
    <w:p w14:paraId="49D5AE43" w14:textId="77777777" w:rsidR="006163D6" w:rsidRPr="0073632B" w:rsidRDefault="006163D6" w:rsidP="00A1758F">
      <w:pPr>
        <w:pStyle w:val="ListParagraph"/>
        <w:numPr>
          <w:ilvl w:val="0"/>
          <w:numId w:val="70"/>
        </w:numPr>
        <w:spacing w:after="0" w:line="240" w:lineRule="auto"/>
        <w:contextualSpacing w:val="0"/>
        <w:rPr>
          <w:rFonts w:ascii="Arial" w:hAnsi="Arial" w:cs="Arial"/>
          <w:bCs/>
          <w:sz w:val="24"/>
          <w:szCs w:val="24"/>
        </w:rPr>
      </w:pPr>
      <w:r w:rsidRPr="0073632B">
        <w:rPr>
          <w:rFonts w:ascii="Arial" w:hAnsi="Arial" w:cs="Arial"/>
          <w:bCs/>
          <w:sz w:val="24"/>
          <w:szCs w:val="24"/>
        </w:rPr>
        <w:t xml:space="preserve">Patient Safety </w:t>
      </w:r>
    </w:p>
    <w:p w14:paraId="258B1FE0" w14:textId="77777777" w:rsidR="006163D6" w:rsidRPr="0073632B" w:rsidRDefault="006163D6" w:rsidP="00A1758F">
      <w:pPr>
        <w:pStyle w:val="ListParagraph"/>
        <w:numPr>
          <w:ilvl w:val="0"/>
          <w:numId w:val="70"/>
        </w:numPr>
        <w:spacing w:after="0" w:line="240" w:lineRule="auto"/>
        <w:contextualSpacing w:val="0"/>
        <w:rPr>
          <w:rFonts w:ascii="Arial" w:hAnsi="Arial" w:cs="Arial"/>
          <w:bCs/>
          <w:sz w:val="24"/>
          <w:szCs w:val="24"/>
        </w:rPr>
      </w:pPr>
      <w:r w:rsidRPr="0073632B">
        <w:rPr>
          <w:rFonts w:ascii="Arial" w:hAnsi="Arial" w:cs="Arial"/>
          <w:bCs/>
          <w:sz w:val="24"/>
          <w:szCs w:val="24"/>
        </w:rPr>
        <w:t xml:space="preserve">Sustainable Culture Change </w:t>
      </w:r>
    </w:p>
    <w:p w14:paraId="65529E8D" w14:textId="77777777" w:rsidR="006163D6" w:rsidRPr="0073632B" w:rsidRDefault="006163D6" w:rsidP="00A1758F">
      <w:pPr>
        <w:pStyle w:val="ListParagraph"/>
        <w:numPr>
          <w:ilvl w:val="0"/>
          <w:numId w:val="70"/>
        </w:numPr>
        <w:spacing w:after="0" w:line="240" w:lineRule="auto"/>
        <w:contextualSpacing w:val="0"/>
        <w:rPr>
          <w:rFonts w:ascii="Arial" w:hAnsi="Arial" w:cs="Arial"/>
          <w:bCs/>
          <w:sz w:val="24"/>
          <w:szCs w:val="24"/>
        </w:rPr>
      </w:pPr>
      <w:r w:rsidRPr="0073632B">
        <w:rPr>
          <w:rFonts w:ascii="Arial" w:hAnsi="Arial" w:cs="Arial"/>
          <w:bCs/>
          <w:sz w:val="24"/>
          <w:szCs w:val="24"/>
        </w:rPr>
        <w:t xml:space="preserve">Capital Assets </w:t>
      </w:r>
    </w:p>
    <w:p w14:paraId="2D9980AF" w14:textId="77777777" w:rsidR="006163D6" w:rsidRPr="0073632B" w:rsidRDefault="006163D6" w:rsidP="00A1758F">
      <w:pPr>
        <w:pStyle w:val="ListParagraph"/>
        <w:numPr>
          <w:ilvl w:val="0"/>
          <w:numId w:val="70"/>
        </w:numPr>
        <w:spacing w:after="0" w:line="240" w:lineRule="auto"/>
        <w:contextualSpacing w:val="0"/>
        <w:rPr>
          <w:rFonts w:ascii="Arial" w:hAnsi="Arial" w:cs="Arial"/>
          <w:bCs/>
          <w:sz w:val="24"/>
          <w:szCs w:val="24"/>
        </w:rPr>
      </w:pPr>
      <w:r w:rsidRPr="0073632B">
        <w:rPr>
          <w:rFonts w:ascii="Arial" w:hAnsi="Arial" w:cs="Arial"/>
          <w:bCs/>
          <w:sz w:val="24"/>
          <w:szCs w:val="24"/>
        </w:rPr>
        <w:t xml:space="preserve">Planned Care Capacity </w:t>
      </w:r>
    </w:p>
    <w:p w14:paraId="74EA7DE8" w14:textId="77777777" w:rsidR="006163D6" w:rsidRPr="0073632B" w:rsidRDefault="006163D6" w:rsidP="00A1758F">
      <w:pPr>
        <w:pStyle w:val="ListParagraph"/>
        <w:numPr>
          <w:ilvl w:val="0"/>
          <w:numId w:val="70"/>
        </w:numPr>
        <w:spacing w:after="0" w:line="240" w:lineRule="auto"/>
        <w:contextualSpacing w:val="0"/>
        <w:rPr>
          <w:rFonts w:ascii="Arial" w:hAnsi="Arial" w:cs="Arial"/>
          <w:bCs/>
          <w:sz w:val="24"/>
          <w:szCs w:val="24"/>
        </w:rPr>
      </w:pPr>
      <w:r w:rsidRPr="0073632B">
        <w:rPr>
          <w:rFonts w:ascii="Arial" w:hAnsi="Arial" w:cs="Arial"/>
          <w:bCs/>
          <w:sz w:val="24"/>
          <w:szCs w:val="24"/>
        </w:rPr>
        <w:t xml:space="preserve">Delivery of Annual Plan </w:t>
      </w:r>
    </w:p>
    <w:p w14:paraId="62ED204B" w14:textId="77777777" w:rsidR="006163D6" w:rsidRPr="0073632B" w:rsidRDefault="006163D6" w:rsidP="00A1758F">
      <w:pPr>
        <w:pStyle w:val="ListParagraph"/>
        <w:numPr>
          <w:ilvl w:val="0"/>
          <w:numId w:val="70"/>
        </w:numPr>
        <w:spacing w:after="0" w:line="240" w:lineRule="auto"/>
        <w:contextualSpacing w:val="0"/>
        <w:rPr>
          <w:rFonts w:ascii="Arial" w:hAnsi="Arial" w:cs="Arial"/>
          <w:sz w:val="24"/>
          <w:szCs w:val="24"/>
        </w:rPr>
      </w:pPr>
      <w:r w:rsidRPr="0073632B">
        <w:rPr>
          <w:rFonts w:ascii="Arial" w:hAnsi="Arial" w:cs="Arial"/>
          <w:bCs/>
          <w:sz w:val="24"/>
          <w:szCs w:val="24"/>
        </w:rPr>
        <w:t xml:space="preserve">Staff Wellbeing </w:t>
      </w:r>
    </w:p>
    <w:p w14:paraId="3DFCD68E" w14:textId="77777777" w:rsidR="006163D6" w:rsidRPr="0073632B" w:rsidRDefault="006163D6" w:rsidP="00A1758F">
      <w:pPr>
        <w:pStyle w:val="ListParagraph"/>
        <w:numPr>
          <w:ilvl w:val="0"/>
          <w:numId w:val="70"/>
        </w:numPr>
        <w:spacing w:after="0" w:line="240" w:lineRule="auto"/>
        <w:contextualSpacing w:val="0"/>
        <w:rPr>
          <w:rFonts w:ascii="Arial" w:hAnsi="Arial" w:cs="Arial"/>
          <w:sz w:val="24"/>
          <w:szCs w:val="24"/>
        </w:rPr>
      </w:pPr>
      <w:r w:rsidRPr="0073632B">
        <w:rPr>
          <w:rFonts w:ascii="Arial" w:hAnsi="Arial" w:cs="Arial"/>
          <w:sz w:val="24"/>
          <w:szCs w:val="24"/>
        </w:rPr>
        <w:t>Exacerbation of Health Inequalities in Cardiff and Vale</w:t>
      </w:r>
    </w:p>
    <w:p w14:paraId="27BFE259" w14:textId="77777777" w:rsidR="006163D6" w:rsidRDefault="006163D6" w:rsidP="006163D6">
      <w:pPr>
        <w:pStyle w:val="Default"/>
        <w:ind w:right="567"/>
        <w:jc w:val="both"/>
        <w:rPr>
          <w:bCs/>
          <w:color w:val="000000" w:themeColor="text1"/>
        </w:rPr>
      </w:pPr>
    </w:p>
    <w:p w14:paraId="075B453B" w14:textId="77777777" w:rsidR="006163D6" w:rsidRPr="002A58A7" w:rsidRDefault="006163D6" w:rsidP="006163D6">
      <w:pPr>
        <w:spacing w:line="240" w:lineRule="auto"/>
        <w:rPr>
          <w:rFonts w:ascii="Arial" w:hAnsi="Arial" w:cs="Arial"/>
          <w:sz w:val="24"/>
          <w:szCs w:val="24"/>
        </w:rPr>
      </w:pPr>
      <w:r w:rsidRPr="002A58A7">
        <w:rPr>
          <w:rFonts w:ascii="Arial" w:hAnsi="Arial" w:cs="Arial"/>
          <w:bCs/>
          <w:color w:val="000000" w:themeColor="text1"/>
          <w:sz w:val="24"/>
          <w:szCs w:val="24"/>
        </w:rPr>
        <w:t xml:space="preserve">In addition to the above risk, the Health Board’s </w:t>
      </w:r>
      <w:r w:rsidRPr="002A58A7">
        <w:rPr>
          <w:rFonts w:ascii="Arial" w:hAnsi="Arial" w:cs="Arial"/>
          <w:sz w:val="24"/>
          <w:szCs w:val="24"/>
        </w:rPr>
        <w:t>Financial Sustainability is kept under constant review and is reported to the Board at each Board meeting.  As of the end of March 2022</w:t>
      </w:r>
      <w:r>
        <w:rPr>
          <w:rFonts w:ascii="Arial" w:hAnsi="Arial" w:cs="Arial"/>
          <w:sz w:val="24"/>
          <w:szCs w:val="24"/>
        </w:rPr>
        <w:t xml:space="preserve"> Financial Sustainability i</w:t>
      </w:r>
      <w:r w:rsidRPr="002A58A7">
        <w:rPr>
          <w:rFonts w:ascii="Arial" w:hAnsi="Arial" w:cs="Arial"/>
          <w:sz w:val="24"/>
          <w:szCs w:val="24"/>
        </w:rPr>
        <w:t xml:space="preserve">s not listed </w:t>
      </w:r>
      <w:r>
        <w:rPr>
          <w:rFonts w:ascii="Arial" w:hAnsi="Arial" w:cs="Arial"/>
          <w:sz w:val="24"/>
          <w:szCs w:val="24"/>
        </w:rPr>
        <w:t xml:space="preserve">as a risk </w:t>
      </w:r>
      <w:r w:rsidRPr="002A58A7">
        <w:rPr>
          <w:rFonts w:ascii="Arial" w:hAnsi="Arial" w:cs="Arial"/>
          <w:sz w:val="24"/>
          <w:szCs w:val="24"/>
        </w:rPr>
        <w:t xml:space="preserve">in the BAF due to the fact that the Health Board has achieved it target rating by expected delivery of the Financial Plan for 2021/22. </w:t>
      </w:r>
    </w:p>
    <w:p w14:paraId="537B9431" w14:textId="77777777" w:rsidR="006163D6" w:rsidRPr="0073632B" w:rsidRDefault="006163D6" w:rsidP="006163D6">
      <w:pPr>
        <w:pStyle w:val="Default"/>
        <w:ind w:right="567"/>
        <w:jc w:val="both"/>
        <w:rPr>
          <w:bCs/>
          <w:color w:val="000000" w:themeColor="text1"/>
        </w:rPr>
      </w:pPr>
      <w:r>
        <w:rPr>
          <w:bCs/>
          <w:color w:val="000000" w:themeColor="text1"/>
        </w:rPr>
        <w:t xml:space="preserve"> </w:t>
      </w:r>
    </w:p>
    <w:p w14:paraId="46F0F8A3" w14:textId="77777777" w:rsidR="006163D6" w:rsidRPr="0073632B" w:rsidRDefault="006163D6" w:rsidP="006163D6">
      <w:pPr>
        <w:pStyle w:val="Default"/>
        <w:ind w:right="567"/>
        <w:jc w:val="both"/>
        <w:rPr>
          <w:bCs/>
          <w:color w:val="000000" w:themeColor="text1"/>
        </w:rPr>
      </w:pPr>
      <w:r w:rsidRPr="0073632B">
        <w:rPr>
          <w:bCs/>
          <w:color w:val="000000" w:themeColor="text1"/>
        </w:rPr>
        <w:t xml:space="preserve">Alongside the Board Assurance Framework, the Health Board also maintains a Corporate Risk Register that identifies the extreme operational risks (those scored at 20/25 or higher) that the Health Board is facing.  </w:t>
      </w:r>
    </w:p>
    <w:p w14:paraId="257F6114" w14:textId="77777777" w:rsidR="006163D6" w:rsidRPr="0073632B" w:rsidRDefault="006163D6" w:rsidP="006163D6">
      <w:pPr>
        <w:pStyle w:val="Default"/>
        <w:ind w:right="567"/>
        <w:jc w:val="both"/>
        <w:rPr>
          <w:bCs/>
          <w:color w:val="000000" w:themeColor="text1"/>
        </w:rPr>
      </w:pPr>
    </w:p>
    <w:p w14:paraId="22BC0A45" w14:textId="77777777" w:rsidR="006163D6" w:rsidRPr="0073632B" w:rsidRDefault="006163D6" w:rsidP="006163D6">
      <w:pPr>
        <w:pStyle w:val="Default"/>
        <w:ind w:right="567"/>
        <w:jc w:val="both"/>
        <w:rPr>
          <w:bCs/>
          <w:color w:val="000000" w:themeColor="text1"/>
        </w:rPr>
      </w:pPr>
      <w:r w:rsidRPr="0073632B">
        <w:rPr>
          <w:bCs/>
          <w:color w:val="000000" w:themeColor="text1"/>
        </w:rPr>
        <w:t xml:space="preserve">Each of the risks detailed within the Corporate Risk Register is also linked to a Committee of the Board and the Board Assurance Framework. </w:t>
      </w:r>
    </w:p>
    <w:p w14:paraId="22E2AFEB" w14:textId="77777777" w:rsidR="006163D6" w:rsidRPr="0073632B" w:rsidRDefault="006163D6" w:rsidP="006163D6">
      <w:pPr>
        <w:pStyle w:val="Default"/>
        <w:ind w:right="567"/>
        <w:jc w:val="both"/>
        <w:rPr>
          <w:bCs/>
          <w:color w:val="000000" w:themeColor="text1"/>
        </w:rPr>
      </w:pPr>
    </w:p>
    <w:p w14:paraId="6D837C59" w14:textId="77777777" w:rsidR="006163D6" w:rsidRPr="0073632B" w:rsidRDefault="006163D6" w:rsidP="006163D6">
      <w:pPr>
        <w:pStyle w:val="Default"/>
        <w:ind w:right="567"/>
        <w:jc w:val="both"/>
        <w:rPr>
          <w:bCs/>
          <w:color w:val="000000" w:themeColor="text1"/>
        </w:rPr>
      </w:pPr>
      <w:r w:rsidRPr="0073632B">
        <w:rPr>
          <w:bCs/>
          <w:color w:val="000000" w:themeColor="text1"/>
        </w:rPr>
        <w:t>As of March 2022, there were 17 Extreme risks detailed on the Corporate Risk Register with the following score profile:</w:t>
      </w:r>
    </w:p>
    <w:p w14:paraId="68464217" w14:textId="77777777" w:rsidR="006163D6" w:rsidRPr="0073632B" w:rsidRDefault="006163D6" w:rsidP="006163D6">
      <w:pPr>
        <w:pStyle w:val="Default"/>
        <w:ind w:right="567"/>
        <w:jc w:val="both"/>
        <w:rPr>
          <w:bCs/>
          <w:color w:val="000000" w:themeColor="text1"/>
        </w:rPr>
      </w:pPr>
    </w:p>
    <w:p w14:paraId="6A624B96" w14:textId="77777777" w:rsidR="006163D6" w:rsidRDefault="006163D6" w:rsidP="00A1758F">
      <w:pPr>
        <w:pStyle w:val="Default"/>
        <w:numPr>
          <w:ilvl w:val="0"/>
          <w:numId w:val="49"/>
        </w:numPr>
        <w:ind w:right="567"/>
        <w:jc w:val="both"/>
        <w:rPr>
          <w:bCs/>
          <w:color w:val="000000" w:themeColor="text1"/>
        </w:rPr>
      </w:pPr>
      <w:r w:rsidRPr="0073632B">
        <w:rPr>
          <w:bCs/>
          <w:color w:val="000000" w:themeColor="text1"/>
        </w:rPr>
        <w:t xml:space="preserve">1 risk rated at 15/25 which had reduced from a score of 20/25 at the January 2022 Board meeting; and </w:t>
      </w:r>
    </w:p>
    <w:p w14:paraId="57FAB486" w14:textId="77777777" w:rsidR="006163D6" w:rsidRPr="0073632B" w:rsidRDefault="006163D6" w:rsidP="006163D6">
      <w:pPr>
        <w:pStyle w:val="Default"/>
        <w:ind w:left="405" w:right="567"/>
        <w:jc w:val="both"/>
        <w:rPr>
          <w:bCs/>
          <w:color w:val="000000" w:themeColor="text1"/>
        </w:rPr>
      </w:pPr>
    </w:p>
    <w:p w14:paraId="47EC5C42" w14:textId="77777777" w:rsidR="006163D6" w:rsidRPr="0073632B" w:rsidRDefault="006163D6" w:rsidP="00A1758F">
      <w:pPr>
        <w:pStyle w:val="Default"/>
        <w:numPr>
          <w:ilvl w:val="0"/>
          <w:numId w:val="49"/>
        </w:numPr>
        <w:ind w:right="567"/>
        <w:jc w:val="both"/>
        <w:rPr>
          <w:bCs/>
          <w:color w:val="000000" w:themeColor="text1"/>
        </w:rPr>
      </w:pPr>
      <w:r w:rsidRPr="0073632B">
        <w:rPr>
          <w:bCs/>
          <w:color w:val="000000" w:themeColor="text1"/>
        </w:rPr>
        <w:t>16 risks rated 20/25.</w:t>
      </w:r>
    </w:p>
    <w:p w14:paraId="519C392D" w14:textId="77777777" w:rsidR="006163D6" w:rsidRPr="0073632B" w:rsidRDefault="006163D6" w:rsidP="006163D6">
      <w:pPr>
        <w:pStyle w:val="Default"/>
        <w:ind w:right="567"/>
        <w:jc w:val="both"/>
        <w:rPr>
          <w:bCs/>
          <w:color w:val="000000" w:themeColor="text1"/>
        </w:rPr>
      </w:pPr>
    </w:p>
    <w:p w14:paraId="714A4E15" w14:textId="77777777" w:rsidR="006163D6" w:rsidRPr="00CF590E" w:rsidRDefault="006163D6" w:rsidP="006163D6">
      <w:pPr>
        <w:pStyle w:val="Default"/>
        <w:ind w:right="567"/>
        <w:jc w:val="both"/>
        <w:rPr>
          <w:bCs/>
          <w:color w:val="000000" w:themeColor="text1"/>
        </w:rPr>
      </w:pPr>
    </w:p>
    <w:p w14:paraId="4AA27A8F" w14:textId="77777777" w:rsidR="006163D6" w:rsidRPr="0073632B" w:rsidRDefault="006163D6" w:rsidP="006163D6">
      <w:pPr>
        <w:pStyle w:val="Default"/>
        <w:ind w:right="567"/>
        <w:jc w:val="both"/>
        <w:rPr>
          <w:bCs/>
          <w:color w:val="000000" w:themeColor="text1"/>
        </w:rPr>
      </w:pPr>
      <w:r w:rsidRPr="0073632B">
        <w:rPr>
          <w:bCs/>
          <w:color w:val="000000" w:themeColor="text1"/>
        </w:rPr>
        <w:lastRenderedPageBreak/>
        <w:t xml:space="preserve">Details of these risks and the Health Board’s Corporate Risk Register Report and the Health Board’s Board Assurance Framework and covering report for March 2022 can be found at the following link: </w:t>
      </w:r>
    </w:p>
    <w:p w14:paraId="56448E66" w14:textId="77777777" w:rsidR="006163D6" w:rsidRPr="0073632B" w:rsidRDefault="006163D6" w:rsidP="006163D6">
      <w:pPr>
        <w:pStyle w:val="Default"/>
        <w:ind w:right="567"/>
        <w:jc w:val="both"/>
        <w:rPr>
          <w:bCs/>
          <w:color w:val="000000" w:themeColor="text1"/>
        </w:rPr>
      </w:pPr>
    </w:p>
    <w:p w14:paraId="1F17BFB7" w14:textId="3B34D1C7" w:rsidR="006163D6" w:rsidRDefault="003E6AA4" w:rsidP="006163D6">
      <w:pPr>
        <w:pStyle w:val="Default"/>
        <w:spacing w:line="276" w:lineRule="auto"/>
        <w:ind w:right="567"/>
        <w:jc w:val="both"/>
        <w:rPr>
          <w:rStyle w:val="Hyperlink"/>
          <w:bCs/>
          <w:color w:val="auto"/>
          <w:szCs w:val="28"/>
          <w:u w:val="none"/>
        </w:rPr>
      </w:pPr>
      <w:hyperlink r:id="rId58" w:history="1">
        <w:r w:rsidR="006163D6" w:rsidRPr="00846FD8">
          <w:rPr>
            <w:rStyle w:val="Hyperlink"/>
            <w:bCs/>
            <w:color w:val="auto"/>
            <w:szCs w:val="28"/>
            <w:u w:val="none"/>
          </w:rPr>
          <w:t>https://cavuhb.nhs.wales/files/board-and-committees/board-2021-22/2022-03-31-public-board-papers-v14-pdf/</w:t>
        </w:r>
      </w:hyperlink>
    </w:p>
    <w:p w14:paraId="7460802E" w14:textId="35224A17" w:rsidR="00F42F42" w:rsidRDefault="00F42F42" w:rsidP="006163D6">
      <w:pPr>
        <w:pStyle w:val="Default"/>
        <w:spacing w:line="276" w:lineRule="auto"/>
        <w:ind w:right="567"/>
        <w:jc w:val="both"/>
        <w:rPr>
          <w:bCs/>
          <w:color w:val="auto"/>
          <w:szCs w:val="28"/>
        </w:rPr>
      </w:pPr>
    </w:p>
    <w:p w14:paraId="351C4579" w14:textId="77777777" w:rsidR="00F42F42" w:rsidRPr="00F42F42" w:rsidRDefault="00F42F42" w:rsidP="00F42F42">
      <w:pPr>
        <w:autoSpaceDE w:val="0"/>
        <w:autoSpaceDN w:val="0"/>
        <w:adjustRightInd w:val="0"/>
        <w:spacing w:after="0" w:line="240" w:lineRule="auto"/>
        <w:rPr>
          <w:rFonts w:ascii="Arial" w:eastAsia="Times New Roman" w:hAnsi="Arial" w:cs="Arial"/>
          <w:sz w:val="24"/>
          <w:szCs w:val="24"/>
          <w:lang w:eastAsia="en-GB"/>
        </w:rPr>
      </w:pPr>
      <w:r w:rsidRPr="00F42F42">
        <w:rPr>
          <w:rFonts w:ascii="Arial" w:eastAsia="Times New Roman" w:hAnsi="Arial" w:cs="Arial"/>
          <w:sz w:val="24"/>
          <w:szCs w:val="24"/>
          <w:lang w:eastAsia="en-GB"/>
        </w:rPr>
        <w:t xml:space="preserve">As previously highlighted the need to plan and respond to the COVID-19 pandemic presented a number of challenges to the organisation.  A number of new and emerging risks where identified.  Whilst the organisation did have a major incident and business continuity plan in place, as required by the Civil Contingencies Act 2004, the scale and impact of the pandemic has been unprecedented.  Significant action has been taken at a national and local level to prepare and respond to the likely impact on the organisation and population. This has also involved working in partnership on the multi-agency response as a key member of the Strategic Co-ordination Group.  There does remain a level of uncertainty about the overall impact this will have on the immediate and longer term delivery of services by the organisation, although I am confident that all appropriate action is being taken.  </w:t>
      </w:r>
    </w:p>
    <w:p w14:paraId="7F81250D" w14:textId="18FA8081" w:rsidR="00F42F42" w:rsidRPr="00F42F42" w:rsidRDefault="00F42F42" w:rsidP="006163D6">
      <w:pPr>
        <w:pStyle w:val="Default"/>
        <w:spacing w:line="276" w:lineRule="auto"/>
        <w:ind w:right="567"/>
        <w:jc w:val="both"/>
        <w:rPr>
          <w:bCs/>
          <w:color w:val="auto"/>
        </w:rPr>
      </w:pPr>
    </w:p>
    <w:p w14:paraId="450F9849" w14:textId="77777777" w:rsidR="00F42F42" w:rsidRPr="00F42F42" w:rsidRDefault="00F42F42" w:rsidP="00F42F42">
      <w:pPr>
        <w:autoSpaceDE w:val="0"/>
        <w:autoSpaceDN w:val="0"/>
        <w:adjustRightInd w:val="0"/>
        <w:spacing w:after="0" w:line="240" w:lineRule="auto"/>
        <w:rPr>
          <w:rFonts w:ascii="Arial" w:eastAsia="Times New Roman" w:hAnsi="Arial" w:cs="Arial"/>
          <w:sz w:val="24"/>
          <w:szCs w:val="24"/>
          <w:lang w:eastAsia="en-GB"/>
        </w:rPr>
      </w:pPr>
      <w:r w:rsidRPr="00F42F42">
        <w:rPr>
          <w:rFonts w:ascii="Arial" w:eastAsia="Times New Roman" w:hAnsi="Arial" w:cs="Arial"/>
          <w:sz w:val="24"/>
          <w:szCs w:val="24"/>
          <w:lang w:eastAsia="en-GB"/>
        </w:rPr>
        <w:t>The organisation continues to work closely with a wide range of partners, including the Welsh Government as it continues with its response, and planning into the recovery phase.   It will be necessary to ensure this is underpinned by robust risk management arrangements and the ability to identify, assess and mitigate risks which may impact on the ability of the organisation to achieve their strategic objectives.</w:t>
      </w:r>
    </w:p>
    <w:p w14:paraId="5D208EB5" w14:textId="77777777" w:rsidR="00F42F42" w:rsidRPr="00846FD8" w:rsidRDefault="00F42F42" w:rsidP="006163D6">
      <w:pPr>
        <w:pStyle w:val="Default"/>
        <w:spacing w:line="276" w:lineRule="auto"/>
        <w:ind w:right="567"/>
        <w:jc w:val="both"/>
        <w:rPr>
          <w:bCs/>
          <w:color w:val="auto"/>
          <w:szCs w:val="28"/>
        </w:rPr>
      </w:pPr>
    </w:p>
    <w:p w14:paraId="33124095" w14:textId="77777777" w:rsidR="00261944" w:rsidRDefault="00261944" w:rsidP="006163D6">
      <w:pPr>
        <w:pStyle w:val="Default"/>
        <w:spacing w:line="276" w:lineRule="auto"/>
        <w:ind w:right="567"/>
        <w:jc w:val="both"/>
        <w:rPr>
          <w:b/>
          <w:bCs/>
          <w:color w:val="0070C0"/>
        </w:rPr>
      </w:pPr>
    </w:p>
    <w:p w14:paraId="46F64286" w14:textId="05D86873" w:rsidR="006163D6" w:rsidRPr="00353352" w:rsidRDefault="006163D6" w:rsidP="006163D6">
      <w:pPr>
        <w:pStyle w:val="Default"/>
        <w:spacing w:line="276" w:lineRule="auto"/>
        <w:ind w:right="567"/>
        <w:jc w:val="both"/>
        <w:rPr>
          <w:b/>
          <w:bCs/>
          <w:color w:val="0070C0"/>
        </w:rPr>
      </w:pPr>
      <w:r w:rsidRPr="00353352">
        <w:rPr>
          <w:b/>
          <w:bCs/>
          <w:color w:val="0070C0"/>
        </w:rPr>
        <w:t>1</w:t>
      </w:r>
      <w:r w:rsidR="00F42F42">
        <w:rPr>
          <w:b/>
          <w:bCs/>
          <w:color w:val="0070C0"/>
        </w:rPr>
        <w:t>3</w:t>
      </w:r>
      <w:r w:rsidRPr="00353352">
        <w:rPr>
          <w:b/>
          <w:bCs/>
          <w:color w:val="0070C0"/>
        </w:rPr>
        <w:t xml:space="preserve">.16 Management of Risk </w:t>
      </w:r>
    </w:p>
    <w:p w14:paraId="7062F33B" w14:textId="77777777" w:rsidR="006163D6" w:rsidRPr="00E651A0" w:rsidRDefault="006163D6" w:rsidP="006163D6">
      <w:pPr>
        <w:pStyle w:val="Default"/>
        <w:spacing w:line="276" w:lineRule="auto"/>
        <w:ind w:right="567"/>
        <w:jc w:val="both"/>
        <w:rPr>
          <w:b/>
          <w:bCs/>
          <w:color w:val="000000" w:themeColor="text1"/>
        </w:rPr>
      </w:pPr>
    </w:p>
    <w:p w14:paraId="1F1A157F" w14:textId="77777777" w:rsidR="006163D6" w:rsidRPr="00C95369" w:rsidRDefault="006163D6" w:rsidP="006163D6">
      <w:pPr>
        <w:pStyle w:val="Default"/>
        <w:ind w:left="45" w:right="567"/>
        <w:jc w:val="both"/>
        <w:rPr>
          <w:bCs/>
          <w:color w:val="000000" w:themeColor="text1"/>
        </w:rPr>
      </w:pPr>
      <w:r w:rsidRPr="00C95369">
        <w:rPr>
          <w:bCs/>
          <w:color w:val="000000" w:themeColor="text1"/>
        </w:rPr>
        <w:t xml:space="preserve">Overall responsibility for the Risk Management and Board Assurance Framework Strategy lies with the Director of Corporate Governance who has delegated responsibility for managing the development and implementation of the Risk Management and Board Assurance Framework Strategy. Arrangements are in place to effectively assess and manage risks across the organisation, which includes the ongoing review and updating of the Board Assurance Framework and the Corporate Risk </w:t>
      </w:r>
      <w:r>
        <w:rPr>
          <w:bCs/>
          <w:color w:val="000000" w:themeColor="text1"/>
        </w:rPr>
        <w:t>R</w:t>
      </w:r>
      <w:r w:rsidRPr="00C95369">
        <w:rPr>
          <w:bCs/>
          <w:color w:val="000000" w:themeColor="text1"/>
        </w:rPr>
        <w:t>egister so that the Board maintains a line of sight on the Health Board</w:t>
      </w:r>
      <w:r>
        <w:rPr>
          <w:bCs/>
          <w:color w:val="000000" w:themeColor="text1"/>
        </w:rPr>
        <w:t>’</w:t>
      </w:r>
      <w:r w:rsidRPr="00C95369">
        <w:rPr>
          <w:bCs/>
          <w:color w:val="000000" w:themeColor="text1"/>
        </w:rPr>
        <w:t xml:space="preserve">s key strategic and operational risks. </w:t>
      </w:r>
    </w:p>
    <w:p w14:paraId="46B774BD" w14:textId="77777777" w:rsidR="006163D6" w:rsidRPr="00C95369" w:rsidRDefault="006163D6" w:rsidP="006163D6">
      <w:pPr>
        <w:pStyle w:val="Default"/>
        <w:ind w:left="45" w:right="567"/>
        <w:jc w:val="both"/>
        <w:rPr>
          <w:bCs/>
          <w:color w:val="000000" w:themeColor="text1"/>
        </w:rPr>
      </w:pPr>
    </w:p>
    <w:p w14:paraId="07065B11" w14:textId="77777777" w:rsidR="006163D6" w:rsidRPr="00C95369" w:rsidRDefault="006163D6" w:rsidP="006163D6">
      <w:pPr>
        <w:pStyle w:val="Default"/>
        <w:ind w:left="45" w:right="567"/>
        <w:jc w:val="both"/>
        <w:rPr>
          <w:bCs/>
          <w:color w:val="000000" w:themeColor="text1"/>
        </w:rPr>
      </w:pPr>
      <w:r w:rsidRPr="00C95369">
        <w:rPr>
          <w:bCs/>
          <w:color w:val="000000" w:themeColor="text1"/>
        </w:rPr>
        <w:t>The Director of Corporate Governance retains control of the BAF and meets with Executive Leads for BAF risks on a bi-monthly basis to ensure that the risks detailed within the BAF are regularly updated to include</w:t>
      </w:r>
      <w:r w:rsidRPr="00C95369">
        <w:rPr>
          <w:color w:val="000000" w:themeColor="text1"/>
        </w:rPr>
        <w:t xml:space="preserve"> </w:t>
      </w:r>
      <w:r w:rsidRPr="00C95369">
        <w:rPr>
          <w:bCs/>
          <w:color w:val="000000" w:themeColor="text1"/>
        </w:rPr>
        <w:t xml:space="preserve">new and emerging risks to service areas so that the entries provide an accurate and contemporaneous reflection of the risks faced by the Health Board. </w:t>
      </w:r>
    </w:p>
    <w:p w14:paraId="19E05DF1" w14:textId="77777777" w:rsidR="006163D6" w:rsidRPr="00C722CC" w:rsidRDefault="006163D6" w:rsidP="006163D6">
      <w:pPr>
        <w:pStyle w:val="Default"/>
        <w:ind w:left="45" w:right="567"/>
        <w:jc w:val="both"/>
        <w:rPr>
          <w:bCs/>
          <w:i/>
          <w:color w:val="000000" w:themeColor="text1"/>
        </w:rPr>
      </w:pPr>
    </w:p>
    <w:p w14:paraId="4F8093F5" w14:textId="77777777" w:rsidR="006163D6" w:rsidRPr="00C95369" w:rsidRDefault="006163D6" w:rsidP="006163D6">
      <w:pPr>
        <w:pStyle w:val="Default"/>
        <w:ind w:left="45" w:right="567"/>
        <w:jc w:val="both"/>
        <w:rPr>
          <w:bCs/>
          <w:color w:val="000000" w:themeColor="text1"/>
        </w:rPr>
      </w:pPr>
      <w:r w:rsidRPr="00C95369">
        <w:rPr>
          <w:bCs/>
          <w:color w:val="000000" w:themeColor="text1"/>
        </w:rPr>
        <w:t>The BAF is also presented to the Board for scrutiny and approval on a bi-monthly basis and the Audit and Assurance Committee, as a sub-committee of the Board, has oversight of the process through which the Board gains assurance in relation to the management of the BAF.</w:t>
      </w:r>
    </w:p>
    <w:p w14:paraId="12B8FAB1" w14:textId="77777777" w:rsidR="006163D6" w:rsidRPr="00982AFA" w:rsidRDefault="006163D6" w:rsidP="006163D6">
      <w:pPr>
        <w:pStyle w:val="Default"/>
        <w:ind w:left="45" w:right="567"/>
        <w:jc w:val="both"/>
        <w:rPr>
          <w:bCs/>
          <w:color w:val="000000" w:themeColor="text1"/>
        </w:rPr>
      </w:pPr>
    </w:p>
    <w:p w14:paraId="5D76263A" w14:textId="77777777" w:rsidR="006163D6" w:rsidRPr="00C95369" w:rsidRDefault="006163D6" w:rsidP="006163D6">
      <w:pPr>
        <w:pStyle w:val="Default"/>
        <w:ind w:left="45" w:right="567"/>
        <w:jc w:val="both"/>
        <w:rPr>
          <w:b/>
          <w:bCs/>
          <w:color w:val="000000" w:themeColor="text1"/>
        </w:rPr>
      </w:pPr>
      <w:r w:rsidRPr="00C95369">
        <w:rPr>
          <w:bCs/>
          <w:color w:val="000000" w:themeColor="text1"/>
        </w:rPr>
        <w:t xml:space="preserve">The </w:t>
      </w:r>
      <w:r>
        <w:rPr>
          <w:bCs/>
          <w:color w:val="000000" w:themeColor="text1"/>
        </w:rPr>
        <w:t>Corporate Governance Department</w:t>
      </w:r>
      <w:r w:rsidRPr="00C95369">
        <w:rPr>
          <w:bCs/>
          <w:color w:val="000000" w:themeColor="text1"/>
        </w:rPr>
        <w:t xml:space="preserve"> monitor and maintain the Corporate Risk Register. Each Corporate Department and Clinical Board has responsibility to maintain a comprehensive risk register which forms the basis of the risks that are reflected within the Corporate Risk Register. The </w:t>
      </w:r>
      <w:r>
        <w:rPr>
          <w:bCs/>
          <w:color w:val="000000" w:themeColor="text1"/>
        </w:rPr>
        <w:t>Corporate Governance Department</w:t>
      </w:r>
      <w:r w:rsidRPr="00C95369">
        <w:rPr>
          <w:bCs/>
          <w:color w:val="000000" w:themeColor="text1"/>
        </w:rPr>
        <w:t xml:space="preserve"> regularly meet with Clinical Board and Corporate Department risk leads to review and monitor their Clinical Board/Corporate Department and local level risk registers to ensure that they accurately record the risks that their areas are encountering and to assist those areas in considering new and emerging risks to their service.  Following that exercise extreme operational risks, those scored 20/25 or higher, are recorded on the Corporate Risk Register and reported to the Board for scrutiny and approval on a bi-monthly basis (in public since January 2021). Any risks that are identified as having the potential to impact on the Health Board’s </w:t>
      </w:r>
      <w:r>
        <w:rPr>
          <w:bCs/>
          <w:color w:val="000000" w:themeColor="text1"/>
        </w:rPr>
        <w:t>s</w:t>
      </w:r>
      <w:r w:rsidRPr="00C95369">
        <w:rPr>
          <w:bCs/>
          <w:color w:val="000000" w:themeColor="text1"/>
        </w:rPr>
        <w:t xml:space="preserve">trategic </w:t>
      </w:r>
      <w:r>
        <w:rPr>
          <w:bCs/>
          <w:color w:val="000000" w:themeColor="text1"/>
        </w:rPr>
        <w:t>o</w:t>
      </w:r>
      <w:r w:rsidRPr="00C95369">
        <w:rPr>
          <w:bCs/>
          <w:color w:val="000000" w:themeColor="text1"/>
        </w:rPr>
        <w:t>bjective</w:t>
      </w:r>
      <w:r>
        <w:rPr>
          <w:bCs/>
          <w:color w:val="000000" w:themeColor="text1"/>
        </w:rPr>
        <w:t>s</w:t>
      </w:r>
      <w:r w:rsidRPr="00C95369">
        <w:rPr>
          <w:bCs/>
          <w:color w:val="000000" w:themeColor="text1"/>
        </w:rPr>
        <w:t xml:space="preserve"> are added to the BAF. Each risk detailed on the Corporate Risk Register is also linked to a Strategic Risk contained in the BAF to ensure that risks are appropriately monitored and escalated.</w:t>
      </w:r>
    </w:p>
    <w:p w14:paraId="18A55551" w14:textId="77777777" w:rsidR="006163D6" w:rsidRPr="00C95369" w:rsidRDefault="006163D6" w:rsidP="006163D6">
      <w:pPr>
        <w:tabs>
          <w:tab w:val="left" w:pos="8364"/>
        </w:tabs>
        <w:spacing w:line="240" w:lineRule="auto"/>
        <w:ind w:right="662"/>
        <w:jc w:val="both"/>
        <w:rPr>
          <w:rFonts w:ascii="Arial" w:hAnsi="Arial" w:cs="Arial"/>
          <w:color w:val="000000" w:themeColor="text1"/>
          <w:sz w:val="24"/>
          <w:szCs w:val="24"/>
        </w:rPr>
      </w:pPr>
    </w:p>
    <w:p w14:paraId="19C6BA87" w14:textId="77777777" w:rsidR="006163D6" w:rsidRPr="00C95369" w:rsidRDefault="006163D6" w:rsidP="006163D6">
      <w:pPr>
        <w:tabs>
          <w:tab w:val="left" w:pos="8364"/>
        </w:tabs>
        <w:spacing w:line="240" w:lineRule="auto"/>
        <w:ind w:right="662"/>
        <w:jc w:val="both"/>
        <w:rPr>
          <w:rFonts w:ascii="Arial" w:hAnsi="Arial" w:cs="Arial"/>
          <w:color w:val="000000" w:themeColor="text1"/>
          <w:sz w:val="24"/>
          <w:szCs w:val="24"/>
        </w:rPr>
      </w:pPr>
      <w:r w:rsidRPr="00C95369">
        <w:rPr>
          <w:rFonts w:ascii="Arial" w:hAnsi="Arial" w:cs="Arial"/>
          <w:color w:val="000000" w:themeColor="text1"/>
          <w:sz w:val="24"/>
          <w:szCs w:val="24"/>
        </w:rPr>
        <w:t>The key risks detailed in the BAF and Corporate Risk Register are also shared at relevant sub-committees of the Board for further scrutiny and discussion. The BAF risks are reviewed at the following sub-committees of the Board:</w:t>
      </w:r>
    </w:p>
    <w:p w14:paraId="77EE860F" w14:textId="77777777" w:rsidR="006163D6" w:rsidRPr="00C95369" w:rsidRDefault="006163D6" w:rsidP="00A1758F">
      <w:pPr>
        <w:pStyle w:val="Default"/>
        <w:numPr>
          <w:ilvl w:val="0"/>
          <w:numId w:val="52"/>
        </w:numPr>
        <w:ind w:right="567"/>
        <w:jc w:val="both"/>
        <w:rPr>
          <w:bCs/>
          <w:color w:val="000000" w:themeColor="text1"/>
        </w:rPr>
      </w:pPr>
      <w:r w:rsidRPr="00C95369">
        <w:rPr>
          <w:bCs/>
          <w:color w:val="000000" w:themeColor="text1"/>
        </w:rPr>
        <w:t>Workforce – Strategy and Delivery Committee</w:t>
      </w:r>
    </w:p>
    <w:p w14:paraId="1499F66C" w14:textId="77777777" w:rsidR="006163D6" w:rsidRPr="00C95369" w:rsidRDefault="006163D6" w:rsidP="00A1758F">
      <w:pPr>
        <w:pStyle w:val="Default"/>
        <w:numPr>
          <w:ilvl w:val="0"/>
          <w:numId w:val="52"/>
        </w:numPr>
        <w:ind w:right="567"/>
        <w:jc w:val="both"/>
        <w:rPr>
          <w:bCs/>
          <w:color w:val="000000" w:themeColor="text1"/>
        </w:rPr>
      </w:pPr>
      <w:r w:rsidRPr="00C95369">
        <w:rPr>
          <w:bCs/>
          <w:color w:val="000000" w:themeColor="text1"/>
        </w:rPr>
        <w:t>Sustainable Primary and Community Care – Strategy and Delivery Committee</w:t>
      </w:r>
    </w:p>
    <w:p w14:paraId="718F4235" w14:textId="77777777" w:rsidR="006163D6" w:rsidRPr="00C95369" w:rsidRDefault="006163D6" w:rsidP="00A1758F">
      <w:pPr>
        <w:pStyle w:val="Default"/>
        <w:numPr>
          <w:ilvl w:val="0"/>
          <w:numId w:val="52"/>
        </w:numPr>
        <w:ind w:right="567"/>
        <w:jc w:val="both"/>
        <w:rPr>
          <w:bCs/>
          <w:color w:val="000000" w:themeColor="text1"/>
        </w:rPr>
      </w:pPr>
      <w:r w:rsidRPr="00C95369">
        <w:rPr>
          <w:bCs/>
          <w:color w:val="000000" w:themeColor="text1"/>
        </w:rPr>
        <w:t>Patient Safety – Quality, Safety and Experience Committee</w:t>
      </w:r>
    </w:p>
    <w:p w14:paraId="1FEBD534" w14:textId="77777777" w:rsidR="006163D6" w:rsidRPr="00C95369" w:rsidRDefault="006163D6" w:rsidP="00A1758F">
      <w:pPr>
        <w:pStyle w:val="Default"/>
        <w:numPr>
          <w:ilvl w:val="0"/>
          <w:numId w:val="52"/>
        </w:numPr>
        <w:ind w:right="567"/>
        <w:jc w:val="both"/>
        <w:rPr>
          <w:bCs/>
          <w:color w:val="000000" w:themeColor="text1"/>
        </w:rPr>
      </w:pPr>
      <w:r w:rsidRPr="00C95369">
        <w:rPr>
          <w:bCs/>
          <w:color w:val="000000" w:themeColor="text1"/>
        </w:rPr>
        <w:t>Sustainable Culture – Strategy and Delivery Committee</w:t>
      </w:r>
    </w:p>
    <w:p w14:paraId="355EFFBD" w14:textId="77777777" w:rsidR="006163D6" w:rsidRPr="00C95369" w:rsidRDefault="006163D6" w:rsidP="00A1758F">
      <w:pPr>
        <w:pStyle w:val="Default"/>
        <w:numPr>
          <w:ilvl w:val="0"/>
          <w:numId w:val="52"/>
        </w:numPr>
        <w:ind w:right="567"/>
        <w:jc w:val="both"/>
        <w:rPr>
          <w:bCs/>
          <w:color w:val="000000" w:themeColor="text1"/>
        </w:rPr>
      </w:pPr>
      <w:r w:rsidRPr="00C95369">
        <w:rPr>
          <w:bCs/>
          <w:color w:val="000000" w:themeColor="text1"/>
        </w:rPr>
        <w:t xml:space="preserve">Capital Assets - </w:t>
      </w:r>
      <w:r w:rsidRPr="00C95369">
        <w:rPr>
          <w:color w:val="000000" w:themeColor="text1"/>
        </w:rPr>
        <w:t>Finance Committee and Strategy and Delivery Committee</w:t>
      </w:r>
    </w:p>
    <w:p w14:paraId="1885B2F4" w14:textId="77777777" w:rsidR="006163D6" w:rsidRPr="00C95369" w:rsidRDefault="006163D6" w:rsidP="00A1758F">
      <w:pPr>
        <w:pStyle w:val="Default"/>
        <w:numPr>
          <w:ilvl w:val="0"/>
          <w:numId w:val="52"/>
        </w:numPr>
        <w:ind w:right="567"/>
        <w:jc w:val="both"/>
        <w:rPr>
          <w:bCs/>
          <w:color w:val="000000" w:themeColor="text1"/>
        </w:rPr>
      </w:pPr>
      <w:r w:rsidRPr="00C95369">
        <w:rPr>
          <w:bCs/>
          <w:color w:val="000000" w:themeColor="text1"/>
        </w:rPr>
        <w:t>Planned Care Capacity - Strategy and Delivery Committee</w:t>
      </w:r>
    </w:p>
    <w:p w14:paraId="5C2F0472" w14:textId="77777777" w:rsidR="006163D6" w:rsidRPr="00C95369" w:rsidRDefault="006163D6" w:rsidP="00A1758F">
      <w:pPr>
        <w:pStyle w:val="ListParagraph"/>
        <w:numPr>
          <w:ilvl w:val="0"/>
          <w:numId w:val="52"/>
        </w:numPr>
        <w:rPr>
          <w:bCs/>
          <w:color w:val="000000" w:themeColor="text1"/>
        </w:rPr>
      </w:pPr>
      <w:r w:rsidRPr="00C95369">
        <w:rPr>
          <w:rFonts w:ascii="Arial" w:hAnsi="Arial" w:cs="Arial"/>
          <w:bCs/>
          <w:color w:val="000000" w:themeColor="text1"/>
          <w:sz w:val="24"/>
          <w:szCs w:val="24"/>
        </w:rPr>
        <w:t>Delivery of Annual Plan - Strategy and Delivery Committee</w:t>
      </w:r>
    </w:p>
    <w:p w14:paraId="12CA6009" w14:textId="77777777" w:rsidR="006163D6" w:rsidRPr="00C95369" w:rsidRDefault="006163D6" w:rsidP="00A1758F">
      <w:pPr>
        <w:pStyle w:val="ListParagraph"/>
        <w:numPr>
          <w:ilvl w:val="0"/>
          <w:numId w:val="52"/>
        </w:numPr>
        <w:rPr>
          <w:rFonts w:ascii="Arial" w:hAnsi="Arial" w:cs="Arial"/>
          <w:bCs/>
          <w:color w:val="000000" w:themeColor="text1"/>
          <w:sz w:val="24"/>
          <w:szCs w:val="24"/>
        </w:rPr>
      </w:pPr>
      <w:r w:rsidRPr="00C95369">
        <w:rPr>
          <w:rFonts w:ascii="Arial" w:hAnsi="Arial" w:cs="Arial"/>
          <w:bCs/>
          <w:color w:val="000000" w:themeColor="text1"/>
          <w:sz w:val="24"/>
          <w:szCs w:val="24"/>
        </w:rPr>
        <w:t>Staff Wellbeing – Strategy and Delivery Committee</w:t>
      </w:r>
    </w:p>
    <w:p w14:paraId="78D2EBD8" w14:textId="77777777" w:rsidR="006163D6" w:rsidRPr="00C95369" w:rsidRDefault="006163D6" w:rsidP="00A1758F">
      <w:pPr>
        <w:pStyle w:val="ListParagraph"/>
        <w:numPr>
          <w:ilvl w:val="0"/>
          <w:numId w:val="52"/>
        </w:numPr>
        <w:spacing w:line="240" w:lineRule="auto"/>
        <w:jc w:val="both"/>
        <w:rPr>
          <w:rFonts w:ascii="Arial" w:hAnsi="Arial" w:cs="Arial"/>
          <w:color w:val="000000" w:themeColor="text1"/>
          <w:sz w:val="24"/>
          <w:szCs w:val="24"/>
        </w:rPr>
      </w:pPr>
      <w:r w:rsidRPr="00C95369">
        <w:rPr>
          <w:rFonts w:ascii="Arial" w:hAnsi="Arial" w:cs="Arial"/>
          <w:bCs/>
          <w:color w:val="000000" w:themeColor="text1"/>
          <w:sz w:val="24"/>
          <w:szCs w:val="24"/>
        </w:rPr>
        <w:t xml:space="preserve">Exacerbation of Health Inequalities in Cardiff and Vale - </w:t>
      </w:r>
      <w:r w:rsidRPr="00C95369">
        <w:rPr>
          <w:rFonts w:ascii="Arial" w:hAnsi="Arial" w:cs="Arial"/>
          <w:color w:val="000000" w:themeColor="text1"/>
          <w:sz w:val="24"/>
          <w:szCs w:val="24"/>
        </w:rPr>
        <w:t>Strategy and Delivery Committee</w:t>
      </w:r>
    </w:p>
    <w:p w14:paraId="4EAEAE9C" w14:textId="77777777" w:rsidR="006163D6" w:rsidRPr="0073632B" w:rsidRDefault="006163D6" w:rsidP="006163D6">
      <w:pPr>
        <w:spacing w:line="240" w:lineRule="auto"/>
        <w:ind w:left="360"/>
        <w:jc w:val="both"/>
        <w:rPr>
          <w:bCs/>
          <w:i/>
          <w:color w:val="000000" w:themeColor="text1"/>
        </w:rPr>
      </w:pPr>
    </w:p>
    <w:p w14:paraId="1E6D7B4E" w14:textId="77777777" w:rsidR="006163D6" w:rsidRPr="00583E2B" w:rsidRDefault="006163D6" w:rsidP="006163D6">
      <w:pPr>
        <w:rPr>
          <w:rFonts w:ascii="Arial" w:hAnsi="Arial" w:cs="Arial"/>
          <w:sz w:val="24"/>
          <w:szCs w:val="24"/>
        </w:rPr>
      </w:pPr>
      <w:r w:rsidRPr="00FB01C0">
        <w:rPr>
          <w:rFonts w:ascii="Arial" w:hAnsi="Arial" w:cs="Arial"/>
          <w:sz w:val="24"/>
          <w:szCs w:val="24"/>
        </w:rPr>
        <w:t xml:space="preserve">The Corporate Risk Register entries are also referred to those Committees to which they are linked on the Corporate Risk Register. Following the January 2022 Board meeting all Mental Health Risks recorded within the Corporate Risk Register were discussed and scrutinised at the February 2022 Mental Health </w:t>
      </w:r>
      <w:r>
        <w:rPr>
          <w:rFonts w:ascii="Arial" w:hAnsi="Arial" w:cs="Arial"/>
          <w:sz w:val="24"/>
          <w:szCs w:val="24"/>
        </w:rPr>
        <w:t xml:space="preserve">Legislation </w:t>
      </w:r>
      <w:r w:rsidRPr="00FB01C0">
        <w:rPr>
          <w:rFonts w:ascii="Arial" w:hAnsi="Arial" w:cs="Arial"/>
          <w:sz w:val="24"/>
          <w:szCs w:val="24"/>
        </w:rPr>
        <w:t xml:space="preserve">and </w:t>
      </w:r>
      <w:r>
        <w:rPr>
          <w:rFonts w:ascii="Arial" w:hAnsi="Arial" w:cs="Arial"/>
          <w:sz w:val="24"/>
          <w:szCs w:val="24"/>
        </w:rPr>
        <w:t xml:space="preserve">Mental </w:t>
      </w:r>
      <w:r w:rsidRPr="00FB01C0">
        <w:rPr>
          <w:rFonts w:ascii="Arial" w:hAnsi="Arial" w:cs="Arial"/>
          <w:sz w:val="24"/>
          <w:szCs w:val="24"/>
        </w:rPr>
        <w:t>Capacity</w:t>
      </w:r>
      <w:r>
        <w:rPr>
          <w:rFonts w:ascii="Arial" w:hAnsi="Arial" w:cs="Arial"/>
          <w:sz w:val="24"/>
          <w:szCs w:val="24"/>
        </w:rPr>
        <w:t xml:space="preserve"> Act</w:t>
      </w:r>
      <w:r w:rsidRPr="00FB01C0">
        <w:rPr>
          <w:rFonts w:ascii="Arial" w:hAnsi="Arial" w:cs="Arial"/>
          <w:sz w:val="24"/>
          <w:szCs w:val="24"/>
        </w:rPr>
        <w:t xml:space="preserve"> Committee and all Patient Safety Risks were shared at the February Quality, Safety and Patient Experience Committee. Those risks linked to the Strategy and Delivery Committee were discussed at the March 2022 Committee meeting. </w:t>
      </w:r>
    </w:p>
    <w:p w14:paraId="692010A3" w14:textId="77777777" w:rsidR="006163D6" w:rsidRPr="00C95369" w:rsidRDefault="006163D6" w:rsidP="006163D6">
      <w:pPr>
        <w:spacing w:line="240" w:lineRule="auto"/>
        <w:jc w:val="both"/>
        <w:rPr>
          <w:rFonts w:ascii="Arial" w:hAnsi="Arial" w:cs="Arial"/>
          <w:color w:val="000000" w:themeColor="text1"/>
          <w:sz w:val="24"/>
          <w:szCs w:val="24"/>
        </w:rPr>
      </w:pPr>
      <w:r w:rsidRPr="00C95369">
        <w:rPr>
          <w:rFonts w:ascii="Arial" w:hAnsi="Arial" w:cs="Arial"/>
          <w:color w:val="000000" w:themeColor="text1"/>
          <w:sz w:val="24"/>
          <w:szCs w:val="24"/>
        </w:rPr>
        <w:t xml:space="preserve">The </w:t>
      </w:r>
      <w:r>
        <w:rPr>
          <w:rFonts w:ascii="Arial" w:hAnsi="Arial" w:cs="Arial"/>
          <w:color w:val="000000" w:themeColor="text1"/>
          <w:sz w:val="24"/>
          <w:szCs w:val="24"/>
        </w:rPr>
        <w:t>Corporate Governance Department</w:t>
      </w:r>
      <w:r w:rsidRPr="00C95369">
        <w:rPr>
          <w:rFonts w:ascii="Arial" w:hAnsi="Arial" w:cs="Arial"/>
          <w:color w:val="000000" w:themeColor="text1"/>
          <w:sz w:val="24"/>
          <w:szCs w:val="24"/>
        </w:rPr>
        <w:t xml:space="preserve"> provide staff with training in the management of functional work place risk management processes and assessments. The management of the Health Board’s Corporate Risk Management Training is managed by the </w:t>
      </w:r>
      <w:r>
        <w:rPr>
          <w:rFonts w:ascii="Arial" w:hAnsi="Arial" w:cs="Arial"/>
          <w:color w:val="000000" w:themeColor="text1"/>
          <w:sz w:val="24"/>
          <w:szCs w:val="24"/>
        </w:rPr>
        <w:t>Corporate Governance Department</w:t>
      </w:r>
      <w:r w:rsidRPr="00C95369">
        <w:rPr>
          <w:rFonts w:ascii="Arial" w:hAnsi="Arial" w:cs="Arial"/>
          <w:color w:val="000000" w:themeColor="text1"/>
          <w:sz w:val="24"/>
          <w:szCs w:val="24"/>
        </w:rPr>
        <w:t xml:space="preserve">. </w:t>
      </w:r>
    </w:p>
    <w:p w14:paraId="0E2B2AFD" w14:textId="77777777" w:rsidR="006163D6" w:rsidRPr="00C95369" w:rsidRDefault="006163D6" w:rsidP="006163D6">
      <w:pPr>
        <w:spacing w:line="240" w:lineRule="auto"/>
        <w:jc w:val="both"/>
        <w:rPr>
          <w:rFonts w:ascii="Arial" w:hAnsi="Arial" w:cs="Arial"/>
          <w:color w:val="000000" w:themeColor="text1"/>
          <w:sz w:val="24"/>
          <w:szCs w:val="24"/>
        </w:rPr>
      </w:pPr>
      <w:r w:rsidRPr="00C95369">
        <w:rPr>
          <w:rFonts w:ascii="Arial" w:hAnsi="Arial" w:cs="Arial"/>
          <w:color w:val="000000" w:themeColor="text1"/>
          <w:sz w:val="24"/>
          <w:szCs w:val="24"/>
        </w:rPr>
        <w:lastRenderedPageBreak/>
        <w:t xml:space="preserve">The </w:t>
      </w:r>
      <w:r>
        <w:rPr>
          <w:rFonts w:ascii="Arial" w:hAnsi="Arial" w:cs="Arial"/>
          <w:color w:val="000000" w:themeColor="text1"/>
          <w:sz w:val="24"/>
          <w:szCs w:val="24"/>
        </w:rPr>
        <w:t>Corporate Governance Department</w:t>
      </w:r>
      <w:r w:rsidRPr="00C95369">
        <w:rPr>
          <w:rFonts w:ascii="Arial" w:hAnsi="Arial" w:cs="Arial"/>
          <w:color w:val="000000" w:themeColor="text1"/>
          <w:sz w:val="24"/>
          <w:szCs w:val="24"/>
        </w:rPr>
        <w:t xml:space="preserve"> offer training sessions to risk leads through targeted training programmes that are informed by the team’s regular interactions with </w:t>
      </w:r>
      <w:r>
        <w:rPr>
          <w:rFonts w:ascii="Arial" w:hAnsi="Arial" w:cs="Arial"/>
          <w:color w:val="000000" w:themeColor="text1"/>
          <w:sz w:val="24"/>
          <w:szCs w:val="24"/>
        </w:rPr>
        <w:t>C</w:t>
      </w:r>
      <w:r w:rsidRPr="00C95369">
        <w:rPr>
          <w:rFonts w:ascii="Arial" w:hAnsi="Arial" w:cs="Arial"/>
          <w:color w:val="000000" w:themeColor="text1"/>
          <w:sz w:val="24"/>
          <w:szCs w:val="24"/>
        </w:rPr>
        <w:t xml:space="preserve">linical </w:t>
      </w:r>
      <w:r>
        <w:rPr>
          <w:rFonts w:ascii="Arial" w:hAnsi="Arial" w:cs="Arial"/>
          <w:color w:val="000000" w:themeColor="text1"/>
          <w:sz w:val="24"/>
          <w:szCs w:val="24"/>
        </w:rPr>
        <w:t>B</w:t>
      </w:r>
      <w:r w:rsidRPr="00C95369">
        <w:rPr>
          <w:rFonts w:ascii="Arial" w:hAnsi="Arial" w:cs="Arial"/>
          <w:color w:val="000000" w:themeColor="text1"/>
          <w:sz w:val="24"/>
          <w:szCs w:val="24"/>
        </w:rPr>
        <w:t xml:space="preserve">oards and </w:t>
      </w:r>
      <w:r>
        <w:rPr>
          <w:rFonts w:ascii="Arial" w:hAnsi="Arial" w:cs="Arial"/>
          <w:color w:val="000000" w:themeColor="text1"/>
          <w:sz w:val="24"/>
          <w:szCs w:val="24"/>
        </w:rPr>
        <w:t>C</w:t>
      </w:r>
      <w:r w:rsidRPr="00C95369">
        <w:rPr>
          <w:rFonts w:ascii="Arial" w:hAnsi="Arial" w:cs="Arial"/>
          <w:color w:val="000000" w:themeColor="text1"/>
          <w:sz w:val="24"/>
          <w:szCs w:val="24"/>
        </w:rPr>
        <w:t xml:space="preserve">orporate </w:t>
      </w:r>
      <w:r>
        <w:rPr>
          <w:rFonts w:ascii="Arial" w:hAnsi="Arial" w:cs="Arial"/>
          <w:color w:val="000000" w:themeColor="text1"/>
          <w:sz w:val="24"/>
          <w:szCs w:val="24"/>
        </w:rPr>
        <w:t>D</w:t>
      </w:r>
      <w:r w:rsidRPr="00C95369">
        <w:rPr>
          <w:rFonts w:ascii="Arial" w:hAnsi="Arial" w:cs="Arial"/>
          <w:color w:val="000000" w:themeColor="text1"/>
          <w:sz w:val="24"/>
          <w:szCs w:val="24"/>
        </w:rPr>
        <w:t>epartments. Alongside this</w:t>
      </w:r>
      <w:r>
        <w:rPr>
          <w:rFonts w:ascii="Arial" w:hAnsi="Arial" w:cs="Arial"/>
          <w:color w:val="000000" w:themeColor="text1"/>
          <w:sz w:val="24"/>
          <w:szCs w:val="24"/>
        </w:rPr>
        <w:t>,</w:t>
      </w:r>
      <w:r w:rsidRPr="00C95369">
        <w:rPr>
          <w:rFonts w:ascii="Arial" w:hAnsi="Arial" w:cs="Arial"/>
          <w:color w:val="000000" w:themeColor="text1"/>
          <w:sz w:val="24"/>
          <w:szCs w:val="24"/>
        </w:rPr>
        <w:t xml:space="preserve"> </w:t>
      </w:r>
      <w:r>
        <w:rPr>
          <w:rFonts w:ascii="Arial" w:hAnsi="Arial" w:cs="Arial"/>
          <w:color w:val="000000" w:themeColor="text1"/>
          <w:sz w:val="24"/>
          <w:szCs w:val="24"/>
        </w:rPr>
        <w:t xml:space="preserve">since March 2021 </w:t>
      </w:r>
      <w:r w:rsidRPr="00C95369">
        <w:rPr>
          <w:rFonts w:ascii="Arial" w:hAnsi="Arial" w:cs="Arial"/>
          <w:color w:val="000000" w:themeColor="text1"/>
          <w:sz w:val="24"/>
          <w:szCs w:val="24"/>
        </w:rPr>
        <w:t>the team ha</w:t>
      </w:r>
      <w:r>
        <w:rPr>
          <w:rFonts w:ascii="Arial" w:hAnsi="Arial" w:cs="Arial"/>
          <w:color w:val="000000" w:themeColor="text1"/>
          <w:sz w:val="24"/>
          <w:szCs w:val="24"/>
        </w:rPr>
        <w:t>s</w:t>
      </w:r>
      <w:r w:rsidRPr="00C95369">
        <w:rPr>
          <w:rFonts w:ascii="Arial" w:hAnsi="Arial" w:cs="Arial"/>
          <w:color w:val="000000" w:themeColor="text1"/>
          <w:sz w:val="24"/>
          <w:szCs w:val="24"/>
        </w:rPr>
        <w:t xml:space="preserve"> provided</w:t>
      </w:r>
      <w:r>
        <w:rPr>
          <w:rFonts w:ascii="Arial" w:hAnsi="Arial" w:cs="Arial"/>
          <w:color w:val="000000" w:themeColor="text1"/>
          <w:sz w:val="24"/>
          <w:szCs w:val="24"/>
        </w:rPr>
        <w:t xml:space="preserve"> </w:t>
      </w:r>
      <w:r w:rsidRPr="00C95369">
        <w:rPr>
          <w:rFonts w:ascii="Arial" w:hAnsi="Arial" w:cs="Arial"/>
          <w:color w:val="000000" w:themeColor="text1"/>
          <w:sz w:val="24"/>
          <w:szCs w:val="24"/>
        </w:rPr>
        <w:t xml:space="preserve">a weekly virtual Risk Management online training session which is available to </w:t>
      </w:r>
      <w:r>
        <w:rPr>
          <w:rFonts w:ascii="Arial" w:hAnsi="Arial" w:cs="Arial"/>
          <w:color w:val="000000" w:themeColor="text1"/>
          <w:sz w:val="24"/>
          <w:szCs w:val="24"/>
        </w:rPr>
        <w:t>all</w:t>
      </w:r>
      <w:r w:rsidRPr="00C95369">
        <w:rPr>
          <w:rFonts w:ascii="Arial" w:hAnsi="Arial" w:cs="Arial"/>
          <w:color w:val="000000" w:themeColor="text1"/>
          <w:sz w:val="24"/>
          <w:szCs w:val="24"/>
        </w:rPr>
        <w:t xml:space="preserve"> staff members. The </w:t>
      </w:r>
      <w:r>
        <w:rPr>
          <w:rFonts w:ascii="Arial" w:hAnsi="Arial" w:cs="Arial"/>
          <w:color w:val="000000" w:themeColor="text1"/>
          <w:sz w:val="24"/>
          <w:szCs w:val="24"/>
        </w:rPr>
        <w:t>Corporate Governance Department’</w:t>
      </w:r>
      <w:r w:rsidRPr="00C95369">
        <w:rPr>
          <w:rFonts w:ascii="Arial" w:hAnsi="Arial" w:cs="Arial"/>
          <w:color w:val="000000" w:themeColor="text1"/>
          <w:sz w:val="24"/>
          <w:szCs w:val="24"/>
        </w:rPr>
        <w:t xml:space="preserve">s training plan is designed to embed a consistent approach to the management, scoring and recording of risk from ward to board across the Health Board. </w:t>
      </w:r>
    </w:p>
    <w:p w14:paraId="291CE35C" w14:textId="77777777" w:rsidR="006163D6" w:rsidRDefault="006163D6" w:rsidP="006163D6">
      <w:pPr>
        <w:spacing w:line="240" w:lineRule="auto"/>
        <w:jc w:val="both"/>
        <w:rPr>
          <w:rFonts w:ascii="Arial" w:hAnsi="Arial" w:cs="Arial"/>
          <w:color w:val="000000" w:themeColor="text1"/>
          <w:sz w:val="24"/>
          <w:szCs w:val="24"/>
        </w:rPr>
      </w:pPr>
      <w:r w:rsidRPr="00C95369">
        <w:rPr>
          <w:rFonts w:ascii="Arial" w:hAnsi="Arial" w:cs="Arial"/>
          <w:color w:val="000000" w:themeColor="text1"/>
          <w:sz w:val="24"/>
          <w:szCs w:val="24"/>
        </w:rPr>
        <w:t xml:space="preserve">The risks detailed in the BAF and Corporate Risk Register are considered when determining the Health Board’s risk appetite. The Health Board acknowledges that the delivery of healthcare cannot be achieved unless risks are taken, as well as the subsequent consequences and mitigating actions. It also ensures that risks are not considered in isolation and are taken following consideration of all the risks flowing through the organisation. </w:t>
      </w:r>
    </w:p>
    <w:p w14:paraId="544B03C8" w14:textId="77777777" w:rsidR="006163D6" w:rsidRDefault="006163D6" w:rsidP="006163D6">
      <w:pPr>
        <w:spacing w:line="240" w:lineRule="auto"/>
        <w:jc w:val="both"/>
        <w:rPr>
          <w:rFonts w:ascii="Arial" w:hAnsi="Arial" w:cs="Arial"/>
          <w:color w:val="000000" w:themeColor="text1"/>
          <w:sz w:val="24"/>
          <w:szCs w:val="24"/>
        </w:rPr>
      </w:pPr>
    </w:p>
    <w:p w14:paraId="5CDCF4CF" w14:textId="77777777" w:rsidR="006163D6" w:rsidRPr="00E2720F" w:rsidRDefault="006163D6" w:rsidP="006163D6">
      <w:pPr>
        <w:spacing w:line="240" w:lineRule="auto"/>
        <w:jc w:val="both"/>
        <w:rPr>
          <w:rFonts w:ascii="Arial" w:hAnsi="Arial" w:cs="Arial"/>
          <w:color w:val="000000" w:themeColor="text1"/>
          <w:sz w:val="24"/>
          <w:szCs w:val="24"/>
        </w:rPr>
      </w:pPr>
      <w:r w:rsidRPr="002A58A7">
        <w:rPr>
          <w:rFonts w:ascii="Arial" w:hAnsi="Arial" w:cs="Arial"/>
          <w:iCs/>
          <w:color w:val="201F1E"/>
          <w:sz w:val="24"/>
          <w:szCs w:val="24"/>
          <w:shd w:val="clear" w:color="auto" w:fill="FFFFFF"/>
        </w:rPr>
        <w:t>The Board also revisited its Risk Appetite at a Board Development session in June 2021.  This was to discuss Risk Appetite and to check that the direction of travel was right and that the Board were moving in the right direction from a position of ‘Cautious’ to ‘Seek’.</w:t>
      </w:r>
    </w:p>
    <w:p w14:paraId="23A88B48" w14:textId="77777777" w:rsidR="006163D6" w:rsidRPr="00C95369" w:rsidRDefault="006163D6" w:rsidP="006163D6">
      <w:pPr>
        <w:spacing w:line="240" w:lineRule="auto"/>
        <w:jc w:val="both"/>
        <w:rPr>
          <w:rFonts w:ascii="Arial" w:hAnsi="Arial" w:cs="Arial"/>
          <w:color w:val="000000" w:themeColor="text1"/>
          <w:sz w:val="24"/>
          <w:szCs w:val="24"/>
        </w:rPr>
      </w:pPr>
      <w:r w:rsidRPr="00C95369">
        <w:rPr>
          <w:rFonts w:ascii="Arial" w:hAnsi="Arial" w:cs="Arial"/>
          <w:color w:val="000000" w:themeColor="text1"/>
          <w:sz w:val="24"/>
          <w:szCs w:val="24"/>
        </w:rPr>
        <w:t xml:space="preserve">Communicating and consulting with internal and external stakeholders and partners, as appropriate, at each stage of the risk management process and concerning the process as a whole is important. The frequency of the communication will vary depending upon the severity of the risk and is discussed and agreed with the stakeholders and partners as necessary. This process is led by the person nominated as the lead to manage the risk and for communication with external stakeholders this will be the appointed </w:t>
      </w:r>
      <w:r>
        <w:rPr>
          <w:rFonts w:ascii="Arial" w:hAnsi="Arial" w:cs="Arial"/>
          <w:color w:val="000000" w:themeColor="text1"/>
          <w:sz w:val="24"/>
          <w:szCs w:val="24"/>
        </w:rPr>
        <w:t>E</w:t>
      </w:r>
      <w:r w:rsidRPr="00C95369">
        <w:rPr>
          <w:rFonts w:ascii="Arial" w:hAnsi="Arial" w:cs="Arial"/>
          <w:color w:val="000000" w:themeColor="text1"/>
          <w:sz w:val="24"/>
          <w:szCs w:val="24"/>
        </w:rPr>
        <w:t xml:space="preserve">xecutive </w:t>
      </w:r>
      <w:r>
        <w:rPr>
          <w:rFonts w:ascii="Arial" w:hAnsi="Arial" w:cs="Arial"/>
          <w:color w:val="000000" w:themeColor="text1"/>
          <w:sz w:val="24"/>
          <w:szCs w:val="24"/>
        </w:rPr>
        <w:t>D</w:t>
      </w:r>
      <w:r w:rsidRPr="00C95369">
        <w:rPr>
          <w:rFonts w:ascii="Arial" w:hAnsi="Arial" w:cs="Arial"/>
          <w:color w:val="000000" w:themeColor="text1"/>
          <w:sz w:val="24"/>
          <w:szCs w:val="24"/>
        </w:rPr>
        <w:t xml:space="preserve">irector lead for the risk. As the designated lead for Risk Management the Director of Corporate Governance also attends the Health Board’s Stakeholder Reference Group to brief public stakeholders on the activities of the Board including the management or risk. </w:t>
      </w:r>
    </w:p>
    <w:p w14:paraId="13F41A15" w14:textId="5BD416C1" w:rsidR="006163D6" w:rsidRPr="00CB4E89" w:rsidRDefault="006163D6" w:rsidP="006163D6">
      <w:pPr>
        <w:spacing w:line="240" w:lineRule="auto"/>
        <w:jc w:val="both"/>
        <w:rPr>
          <w:rFonts w:ascii="Arial" w:hAnsi="Arial" w:cs="Arial"/>
          <w:b/>
          <w:color w:val="0070C0"/>
          <w:sz w:val="24"/>
          <w:szCs w:val="24"/>
        </w:rPr>
      </w:pPr>
      <w:r w:rsidRPr="00CB4E89">
        <w:rPr>
          <w:rFonts w:ascii="Arial" w:hAnsi="Arial" w:cs="Arial"/>
          <w:b/>
          <w:color w:val="0070C0"/>
          <w:sz w:val="24"/>
          <w:szCs w:val="24"/>
        </w:rPr>
        <w:t>1</w:t>
      </w:r>
      <w:r w:rsidR="00F42F42">
        <w:rPr>
          <w:rFonts w:ascii="Arial" w:hAnsi="Arial" w:cs="Arial"/>
          <w:b/>
          <w:color w:val="0070C0"/>
          <w:sz w:val="24"/>
          <w:szCs w:val="24"/>
        </w:rPr>
        <w:t>3</w:t>
      </w:r>
      <w:r w:rsidRPr="00CB4E89">
        <w:rPr>
          <w:rFonts w:ascii="Arial" w:hAnsi="Arial" w:cs="Arial"/>
          <w:b/>
          <w:color w:val="0070C0"/>
          <w:sz w:val="24"/>
          <w:szCs w:val="24"/>
        </w:rPr>
        <w:t xml:space="preserve">.17 Risk Management During COVID-19  </w:t>
      </w:r>
    </w:p>
    <w:p w14:paraId="169951B4" w14:textId="48C8E67D" w:rsidR="006163D6" w:rsidRDefault="006163D6" w:rsidP="006163D6">
      <w:pPr>
        <w:spacing w:line="240" w:lineRule="auto"/>
        <w:jc w:val="both"/>
        <w:rPr>
          <w:rFonts w:ascii="Arial" w:hAnsi="Arial" w:cs="Arial"/>
          <w:color w:val="000000" w:themeColor="text1"/>
          <w:sz w:val="24"/>
          <w:szCs w:val="24"/>
        </w:rPr>
      </w:pPr>
      <w:r w:rsidRPr="002A58A7">
        <w:rPr>
          <w:rFonts w:ascii="Arial" w:hAnsi="Arial" w:cs="Arial"/>
          <w:color w:val="000000" w:themeColor="text1"/>
          <w:sz w:val="24"/>
          <w:szCs w:val="24"/>
        </w:rPr>
        <w:t xml:space="preserve">Please refer to </w:t>
      </w:r>
      <w:r w:rsidR="00261944">
        <w:rPr>
          <w:rFonts w:ascii="Arial" w:hAnsi="Arial" w:cs="Arial"/>
          <w:color w:val="000000" w:themeColor="text1"/>
          <w:sz w:val="24"/>
          <w:szCs w:val="24"/>
        </w:rPr>
        <w:t xml:space="preserve">section </w:t>
      </w:r>
      <w:r w:rsidRPr="002A58A7">
        <w:rPr>
          <w:rFonts w:ascii="Arial" w:hAnsi="Arial" w:cs="Arial"/>
          <w:color w:val="000000" w:themeColor="text1"/>
          <w:sz w:val="24"/>
          <w:szCs w:val="24"/>
        </w:rPr>
        <w:t>1</w:t>
      </w:r>
      <w:r w:rsidR="00F42F42">
        <w:rPr>
          <w:rFonts w:ascii="Arial" w:hAnsi="Arial" w:cs="Arial"/>
          <w:color w:val="000000" w:themeColor="text1"/>
          <w:sz w:val="24"/>
          <w:szCs w:val="24"/>
        </w:rPr>
        <w:t>3</w:t>
      </w:r>
      <w:r w:rsidRPr="002A58A7">
        <w:rPr>
          <w:rFonts w:ascii="Arial" w:hAnsi="Arial" w:cs="Arial"/>
          <w:color w:val="000000" w:themeColor="text1"/>
          <w:sz w:val="24"/>
          <w:szCs w:val="24"/>
        </w:rPr>
        <w:t>.1</w:t>
      </w:r>
      <w:r w:rsidR="00261944">
        <w:rPr>
          <w:rFonts w:ascii="Arial" w:hAnsi="Arial" w:cs="Arial"/>
          <w:color w:val="000000" w:themeColor="text1"/>
          <w:sz w:val="24"/>
          <w:szCs w:val="24"/>
        </w:rPr>
        <w:t>6</w:t>
      </w:r>
      <w:r w:rsidRPr="002A58A7">
        <w:rPr>
          <w:rFonts w:ascii="Arial" w:hAnsi="Arial" w:cs="Arial"/>
          <w:color w:val="000000" w:themeColor="text1"/>
          <w:sz w:val="24"/>
          <w:szCs w:val="24"/>
        </w:rPr>
        <w:t xml:space="preserve"> (Management of Risk) above.</w:t>
      </w:r>
    </w:p>
    <w:p w14:paraId="12E0111A" w14:textId="77777777" w:rsidR="006163D6" w:rsidRDefault="006163D6" w:rsidP="006163D6">
      <w:pPr>
        <w:spacing w:line="240" w:lineRule="auto"/>
        <w:jc w:val="both"/>
        <w:rPr>
          <w:rFonts w:ascii="Arial" w:hAnsi="Arial" w:cs="Arial"/>
          <w:color w:val="000000" w:themeColor="text1"/>
          <w:sz w:val="24"/>
          <w:szCs w:val="24"/>
        </w:rPr>
      </w:pPr>
    </w:p>
    <w:p w14:paraId="38FCDA74" w14:textId="35EAAEED" w:rsidR="006163D6" w:rsidRPr="00353352" w:rsidRDefault="006163D6" w:rsidP="006163D6">
      <w:pPr>
        <w:pStyle w:val="Default"/>
        <w:rPr>
          <w:color w:val="0070C0"/>
          <w:sz w:val="28"/>
          <w:szCs w:val="28"/>
        </w:rPr>
      </w:pPr>
      <w:r w:rsidRPr="00353352">
        <w:rPr>
          <w:b/>
          <w:bCs/>
          <w:color w:val="0070C0"/>
          <w:sz w:val="28"/>
          <w:szCs w:val="28"/>
        </w:rPr>
        <w:t>1</w:t>
      </w:r>
      <w:r w:rsidR="00F42F42">
        <w:rPr>
          <w:b/>
          <w:bCs/>
          <w:color w:val="0070C0"/>
          <w:sz w:val="28"/>
          <w:szCs w:val="28"/>
        </w:rPr>
        <w:t>4</w:t>
      </w:r>
      <w:r w:rsidRPr="00353352">
        <w:rPr>
          <w:b/>
          <w:bCs/>
          <w:color w:val="0070C0"/>
          <w:sz w:val="28"/>
          <w:szCs w:val="28"/>
        </w:rPr>
        <w:t xml:space="preserve">.  Planning Arrangements </w:t>
      </w:r>
    </w:p>
    <w:p w14:paraId="57555CF8" w14:textId="77777777" w:rsidR="006163D6" w:rsidRDefault="006163D6" w:rsidP="006163D6">
      <w:pPr>
        <w:pStyle w:val="Default"/>
        <w:rPr>
          <w:b/>
          <w:bCs/>
          <w:i/>
          <w:iCs/>
          <w:color w:val="FF0000"/>
          <w:sz w:val="23"/>
          <w:szCs w:val="23"/>
        </w:rPr>
      </w:pPr>
    </w:p>
    <w:p w14:paraId="00DC8537" w14:textId="77777777" w:rsidR="006163D6" w:rsidRPr="002A58A7" w:rsidRDefault="006163D6" w:rsidP="006163D6">
      <w:pPr>
        <w:spacing w:after="0" w:line="240" w:lineRule="auto"/>
        <w:rPr>
          <w:rFonts w:ascii="Arial" w:eastAsia="Calibri" w:hAnsi="Arial" w:cs="Arial"/>
          <w:color w:val="000000" w:themeColor="text1"/>
          <w:sz w:val="24"/>
          <w:szCs w:val="24"/>
          <w:lang w:eastAsia="en-GB"/>
        </w:rPr>
      </w:pPr>
      <w:r w:rsidRPr="002A58A7">
        <w:rPr>
          <w:rFonts w:ascii="Arial" w:eastAsia="Calibri" w:hAnsi="Arial" w:cs="Arial"/>
          <w:color w:val="000000" w:themeColor="text1"/>
          <w:sz w:val="24"/>
          <w:szCs w:val="24"/>
          <w:lang w:eastAsia="en-GB"/>
        </w:rPr>
        <w:t xml:space="preserve">For 2021/2022 the Health Board was not required to develop a full three-year IMTP because Welsh Government had suspended the requirement for and IMTP in response to the pandemic. The Health Board submitted an annual plan for 2021/2022 which was approved by the Board, and was in line with the planning guidance produced by Welsh Government. </w:t>
      </w:r>
    </w:p>
    <w:p w14:paraId="26EF50C5" w14:textId="77777777" w:rsidR="006163D6" w:rsidRPr="002A58A7" w:rsidRDefault="006163D6" w:rsidP="006163D6">
      <w:pPr>
        <w:spacing w:after="0" w:line="240" w:lineRule="auto"/>
        <w:rPr>
          <w:rFonts w:ascii="Arial" w:eastAsia="Calibri" w:hAnsi="Arial" w:cs="Arial"/>
          <w:color w:val="000000" w:themeColor="text1"/>
          <w:sz w:val="24"/>
          <w:szCs w:val="24"/>
          <w:lang w:eastAsia="en-GB"/>
        </w:rPr>
      </w:pPr>
    </w:p>
    <w:p w14:paraId="45FA5B7A" w14:textId="77777777" w:rsidR="006163D6" w:rsidRPr="002A58A7" w:rsidRDefault="006163D6" w:rsidP="006163D6">
      <w:pPr>
        <w:spacing w:after="0" w:line="240" w:lineRule="auto"/>
        <w:rPr>
          <w:rFonts w:ascii="Arial" w:eastAsia="Calibri" w:hAnsi="Arial" w:cs="Arial"/>
          <w:color w:val="000000" w:themeColor="text1"/>
          <w:sz w:val="24"/>
          <w:szCs w:val="24"/>
          <w:lang w:eastAsia="en-GB"/>
        </w:rPr>
      </w:pPr>
      <w:r w:rsidRPr="002A58A7">
        <w:rPr>
          <w:rFonts w:ascii="Arial" w:eastAsia="Calibri" w:hAnsi="Arial" w:cs="Arial"/>
          <w:color w:val="000000" w:themeColor="text1"/>
          <w:sz w:val="24"/>
          <w:szCs w:val="24"/>
          <w:lang w:eastAsia="en-GB"/>
        </w:rPr>
        <w:t xml:space="preserve">The 2019 – 2022 IMTP was still in existence so the duty to achieve balance over the three-year period was achieved by the end of 2022. </w:t>
      </w:r>
    </w:p>
    <w:p w14:paraId="3094285B" w14:textId="77777777" w:rsidR="006163D6" w:rsidRPr="002A58A7" w:rsidRDefault="006163D6" w:rsidP="006163D6">
      <w:pPr>
        <w:spacing w:after="0" w:line="240" w:lineRule="auto"/>
        <w:rPr>
          <w:rFonts w:ascii="Arial" w:eastAsia="Calibri" w:hAnsi="Arial" w:cs="Arial"/>
          <w:color w:val="000000" w:themeColor="text1"/>
          <w:sz w:val="24"/>
          <w:szCs w:val="24"/>
          <w:lang w:eastAsia="en-GB"/>
        </w:rPr>
      </w:pPr>
    </w:p>
    <w:p w14:paraId="3EDD02BA" w14:textId="77777777" w:rsidR="006163D6" w:rsidRPr="001A4228" w:rsidRDefault="006163D6" w:rsidP="006163D6">
      <w:pPr>
        <w:spacing w:after="0" w:line="240" w:lineRule="auto"/>
        <w:rPr>
          <w:rFonts w:ascii="Arial" w:eastAsia="Calibri" w:hAnsi="Arial" w:cs="Arial"/>
          <w:color w:val="000000" w:themeColor="text1"/>
          <w:sz w:val="24"/>
          <w:szCs w:val="24"/>
          <w:lang w:eastAsia="en-GB"/>
        </w:rPr>
      </w:pPr>
      <w:r w:rsidRPr="002A58A7">
        <w:rPr>
          <w:rFonts w:ascii="Arial" w:eastAsia="Calibri" w:hAnsi="Arial" w:cs="Arial"/>
          <w:color w:val="000000" w:themeColor="text1"/>
          <w:sz w:val="24"/>
          <w:szCs w:val="24"/>
          <w:lang w:eastAsia="en-GB"/>
        </w:rPr>
        <w:t xml:space="preserve">In the Autumn of 2021, Welsh Government confirmed that the National Planning Framework was being re-commenced and planning guidance was published. Planning work was started on the 2022 – 2025 IMTP well in advance of the </w:t>
      </w:r>
      <w:r w:rsidRPr="002A58A7">
        <w:rPr>
          <w:rFonts w:ascii="Arial" w:eastAsia="Calibri" w:hAnsi="Arial" w:cs="Arial"/>
          <w:color w:val="000000" w:themeColor="text1"/>
          <w:sz w:val="24"/>
          <w:szCs w:val="24"/>
          <w:lang w:eastAsia="en-GB"/>
        </w:rPr>
        <w:lastRenderedPageBreak/>
        <w:t>publication of the planning guidance, and a draft IMTP was approved by the Board in March 2022 for submission to Welsh Government. The Health Board had agreed with Welsh Government officials an extension of three months to enable further work to be done on finalising the financial recovery plan with a view to submitting a final IMTP for Welsh Government consideration at the beginning of quarter 2.</w:t>
      </w:r>
    </w:p>
    <w:p w14:paraId="3FBE60FA" w14:textId="77777777" w:rsidR="006163D6" w:rsidRDefault="006163D6" w:rsidP="006163D6">
      <w:pPr>
        <w:pStyle w:val="Default"/>
        <w:rPr>
          <w:b/>
        </w:rPr>
      </w:pPr>
    </w:p>
    <w:p w14:paraId="059B34A2" w14:textId="77777777" w:rsidR="006163D6" w:rsidRDefault="006163D6" w:rsidP="006163D6">
      <w:pPr>
        <w:pStyle w:val="Default"/>
        <w:rPr>
          <w:b/>
        </w:rPr>
      </w:pPr>
    </w:p>
    <w:p w14:paraId="2E3EEE37" w14:textId="77777777" w:rsidR="006163D6" w:rsidRDefault="006163D6" w:rsidP="006163D6">
      <w:pPr>
        <w:pStyle w:val="Default"/>
        <w:rPr>
          <w:b/>
        </w:rPr>
      </w:pPr>
    </w:p>
    <w:p w14:paraId="3F4572C5" w14:textId="6C0219C5" w:rsidR="006163D6" w:rsidRPr="00353352" w:rsidRDefault="006163D6" w:rsidP="006163D6">
      <w:pPr>
        <w:pStyle w:val="Default"/>
        <w:rPr>
          <w:color w:val="0070C0"/>
          <w:sz w:val="28"/>
          <w:szCs w:val="28"/>
        </w:rPr>
      </w:pPr>
      <w:r w:rsidRPr="00D050BB">
        <w:rPr>
          <w:b/>
          <w:color w:val="0070C0"/>
          <w:sz w:val="28"/>
          <w:szCs w:val="28"/>
        </w:rPr>
        <w:t>1</w:t>
      </w:r>
      <w:r w:rsidR="00B81CE4">
        <w:rPr>
          <w:b/>
          <w:color w:val="0070C0"/>
          <w:sz w:val="28"/>
          <w:szCs w:val="28"/>
        </w:rPr>
        <w:t>5</w:t>
      </w:r>
      <w:r w:rsidRPr="00D050BB">
        <w:rPr>
          <w:b/>
          <w:color w:val="0070C0"/>
          <w:sz w:val="28"/>
          <w:szCs w:val="28"/>
        </w:rPr>
        <w:t>. MANDATORY DISCLOSURES</w:t>
      </w:r>
    </w:p>
    <w:p w14:paraId="6650D1A5" w14:textId="77777777" w:rsidR="006163D6" w:rsidRDefault="006163D6" w:rsidP="006163D6">
      <w:pPr>
        <w:pStyle w:val="Default"/>
      </w:pPr>
    </w:p>
    <w:p w14:paraId="5E6D573E" w14:textId="77777777" w:rsidR="006163D6" w:rsidRPr="001A4228" w:rsidRDefault="006163D6" w:rsidP="006163D6">
      <w:pPr>
        <w:pStyle w:val="Default"/>
        <w:rPr>
          <w:b/>
          <w:i/>
          <w:iCs/>
          <w:color w:val="2F5496" w:themeColor="accent1" w:themeShade="BF"/>
          <w:sz w:val="22"/>
          <w:szCs w:val="22"/>
          <w:highlight w:val="yellow"/>
        </w:rPr>
      </w:pPr>
    </w:p>
    <w:p w14:paraId="23B8BDA4" w14:textId="77777777" w:rsidR="006163D6" w:rsidRDefault="006163D6" w:rsidP="006163D6">
      <w:pPr>
        <w:pStyle w:val="Default"/>
        <w:rPr>
          <w:b/>
          <w:i/>
          <w:color w:val="2F5496" w:themeColor="accent1" w:themeShade="BF"/>
        </w:rPr>
      </w:pPr>
    </w:p>
    <w:p w14:paraId="01500770" w14:textId="45C69F51" w:rsidR="006163D6" w:rsidRPr="00353352" w:rsidRDefault="006163D6" w:rsidP="006163D6">
      <w:pPr>
        <w:pStyle w:val="Default"/>
        <w:rPr>
          <w:b/>
          <w:color w:val="0070C0"/>
        </w:rPr>
      </w:pPr>
      <w:r w:rsidRPr="00353352">
        <w:rPr>
          <w:b/>
          <w:color w:val="0070C0"/>
        </w:rPr>
        <w:t>1</w:t>
      </w:r>
      <w:r w:rsidR="00B81CE4">
        <w:rPr>
          <w:b/>
          <w:color w:val="0070C0"/>
        </w:rPr>
        <w:t>5</w:t>
      </w:r>
      <w:r w:rsidRPr="00353352">
        <w:rPr>
          <w:b/>
          <w:color w:val="0070C0"/>
        </w:rPr>
        <w:t xml:space="preserve">.1 Health and Care Standards </w:t>
      </w:r>
    </w:p>
    <w:p w14:paraId="7639F268" w14:textId="77777777" w:rsidR="006163D6" w:rsidRPr="00353352" w:rsidRDefault="006163D6" w:rsidP="006163D6">
      <w:pPr>
        <w:pStyle w:val="Default"/>
        <w:rPr>
          <w:b/>
          <w:i/>
          <w:color w:val="0070C0"/>
        </w:rPr>
      </w:pPr>
    </w:p>
    <w:p w14:paraId="28156BC2" w14:textId="77777777" w:rsidR="006163D6" w:rsidRPr="00D05CE3" w:rsidRDefault="006163D6" w:rsidP="006163D6">
      <w:pPr>
        <w:pStyle w:val="Default"/>
        <w:rPr>
          <w:color w:val="000000" w:themeColor="text1"/>
        </w:rPr>
      </w:pPr>
      <w:r w:rsidRPr="00D05CE3">
        <w:rPr>
          <w:color w:val="000000" w:themeColor="text1"/>
        </w:rPr>
        <w:t xml:space="preserve">In 2017-18 a revised set of Health and Care Standards were issued to NHS Wales. In particular, a new standard for Governance, leadership and Accountability was introduced. The health service needs to consider the following criteria for meeting the standard: </w:t>
      </w:r>
    </w:p>
    <w:p w14:paraId="58D3A6C0" w14:textId="77777777" w:rsidR="006163D6" w:rsidRPr="00D05CE3" w:rsidRDefault="006163D6" w:rsidP="00A1758F">
      <w:pPr>
        <w:pStyle w:val="Default"/>
        <w:numPr>
          <w:ilvl w:val="0"/>
          <w:numId w:val="66"/>
        </w:numPr>
        <w:rPr>
          <w:color w:val="000000" w:themeColor="text1"/>
        </w:rPr>
      </w:pPr>
      <w:r w:rsidRPr="00D05CE3">
        <w:rPr>
          <w:color w:val="000000" w:themeColor="text1"/>
        </w:rPr>
        <w:t xml:space="preserve">Health services demonstrate effective leadership by setting direction, igniting passion, pace and drive, and developing people. </w:t>
      </w:r>
    </w:p>
    <w:p w14:paraId="4AB0F335" w14:textId="77777777" w:rsidR="006163D6" w:rsidRPr="00D05CE3" w:rsidRDefault="006163D6" w:rsidP="00A1758F">
      <w:pPr>
        <w:pStyle w:val="Default"/>
        <w:numPr>
          <w:ilvl w:val="0"/>
          <w:numId w:val="66"/>
        </w:numPr>
        <w:rPr>
          <w:color w:val="000000" w:themeColor="text1"/>
        </w:rPr>
      </w:pPr>
      <w:r w:rsidRPr="00D05CE3">
        <w:rPr>
          <w:color w:val="000000" w:themeColor="text1"/>
        </w:rPr>
        <w:t>Strategy is set with a focus on outcomes, and choices based on evidence and people insight. The approach is through collaboration building on common purpose.</w:t>
      </w:r>
    </w:p>
    <w:p w14:paraId="016F21D5" w14:textId="77777777" w:rsidR="006163D6" w:rsidRPr="00D05CE3" w:rsidRDefault="006163D6" w:rsidP="00A1758F">
      <w:pPr>
        <w:pStyle w:val="Default"/>
        <w:numPr>
          <w:ilvl w:val="0"/>
          <w:numId w:val="66"/>
        </w:numPr>
        <w:rPr>
          <w:color w:val="000000" w:themeColor="text1"/>
        </w:rPr>
      </w:pPr>
      <w:r w:rsidRPr="00D05CE3">
        <w:rPr>
          <w:color w:val="000000" w:themeColor="text1"/>
        </w:rPr>
        <w:t xml:space="preserve">Health services innovate and improve delivery, plan resource and prioritise, develop clear roles, responsibilities and delivery models, and manage performance and value for money. </w:t>
      </w:r>
    </w:p>
    <w:p w14:paraId="4D6E67A9" w14:textId="77777777" w:rsidR="00D05CE3" w:rsidRPr="00D05CE3" w:rsidRDefault="006163D6" w:rsidP="00A1758F">
      <w:pPr>
        <w:pStyle w:val="Default"/>
        <w:numPr>
          <w:ilvl w:val="0"/>
          <w:numId w:val="66"/>
        </w:numPr>
        <w:rPr>
          <w:color w:val="000000" w:themeColor="text1"/>
        </w:rPr>
      </w:pPr>
      <w:r w:rsidRPr="00D05CE3">
        <w:rPr>
          <w:color w:val="000000" w:themeColor="text1"/>
        </w:rPr>
        <w:t>Health services foster a culture of learning and self-awareness, and personal and professional integrity</w:t>
      </w:r>
    </w:p>
    <w:p w14:paraId="1F8B9EE8" w14:textId="36E658AD" w:rsidR="00D05CE3" w:rsidRPr="00B362FA" w:rsidRDefault="00D05CE3" w:rsidP="00A1758F">
      <w:pPr>
        <w:pStyle w:val="ListParagraph"/>
        <w:numPr>
          <w:ilvl w:val="0"/>
          <w:numId w:val="66"/>
        </w:numPr>
        <w:rPr>
          <w:sz w:val="24"/>
          <w:szCs w:val="24"/>
        </w:rPr>
      </w:pPr>
      <w:r w:rsidRPr="00D05CE3">
        <w:rPr>
          <w:rFonts w:ascii="Arial" w:hAnsi="Arial" w:cs="Arial"/>
          <w:sz w:val="24"/>
          <w:szCs w:val="24"/>
        </w:rPr>
        <w:t xml:space="preserve">The Health and Care </w:t>
      </w:r>
      <w:r>
        <w:rPr>
          <w:rFonts w:ascii="Arial" w:hAnsi="Arial" w:cs="Arial"/>
          <w:sz w:val="24"/>
          <w:szCs w:val="24"/>
        </w:rPr>
        <w:t>S</w:t>
      </w:r>
      <w:r w:rsidRPr="00D05CE3">
        <w:rPr>
          <w:rFonts w:ascii="Arial" w:hAnsi="Arial" w:cs="Arial"/>
          <w:sz w:val="24"/>
          <w:szCs w:val="24"/>
        </w:rPr>
        <w:t>tandards underpin all our QSE activity–we consider the impact and learning from all internal and external inspections and reports. With detailed status or improvement plans if required shared and monitored through the QSE process as described in section 1</w:t>
      </w:r>
      <w:r w:rsidR="00B81CE4">
        <w:rPr>
          <w:rFonts w:ascii="Arial" w:hAnsi="Arial" w:cs="Arial"/>
          <w:sz w:val="24"/>
          <w:szCs w:val="24"/>
        </w:rPr>
        <w:t>5</w:t>
      </w:r>
      <w:r w:rsidRPr="00D05CE3">
        <w:rPr>
          <w:rFonts w:ascii="Arial" w:hAnsi="Arial" w:cs="Arial"/>
          <w:sz w:val="24"/>
          <w:szCs w:val="24"/>
        </w:rPr>
        <w:t>.7</w:t>
      </w:r>
      <w:r w:rsidR="00D050BB">
        <w:rPr>
          <w:rFonts w:ascii="Arial" w:hAnsi="Arial" w:cs="Arial"/>
          <w:sz w:val="24"/>
          <w:szCs w:val="24"/>
        </w:rPr>
        <w:t xml:space="preserve"> </w:t>
      </w:r>
      <w:r w:rsidR="00D050BB" w:rsidRPr="00D050BB">
        <w:rPr>
          <w:rFonts w:ascii="Arial" w:hAnsi="Arial" w:cs="Arial"/>
          <w:sz w:val="24"/>
          <w:szCs w:val="24"/>
        </w:rPr>
        <w:t>(</w:t>
      </w:r>
      <w:r w:rsidR="00D050BB" w:rsidRPr="00D050BB">
        <w:rPr>
          <w:rFonts w:ascii="Arial" w:hAnsi="Arial" w:cs="Arial"/>
          <w:b/>
          <w:bCs/>
          <w:color w:val="0070C0"/>
          <w:sz w:val="24"/>
          <w:szCs w:val="24"/>
        </w:rPr>
        <w:t>Quality Governance Arrangements).</w:t>
      </w:r>
      <w:r w:rsidRPr="00D050BB">
        <w:rPr>
          <w:rFonts w:ascii="Arial" w:hAnsi="Arial" w:cs="Arial"/>
          <w:sz w:val="24"/>
          <w:szCs w:val="24"/>
        </w:rPr>
        <w:t xml:space="preserve"> </w:t>
      </w:r>
    </w:p>
    <w:p w14:paraId="4A5BDBF5" w14:textId="77777777" w:rsidR="00D05CE3" w:rsidRPr="00B362FA" w:rsidRDefault="00D05CE3" w:rsidP="00A1758F">
      <w:pPr>
        <w:pStyle w:val="ListParagraph"/>
        <w:numPr>
          <w:ilvl w:val="0"/>
          <w:numId w:val="66"/>
        </w:numPr>
        <w:rPr>
          <w:sz w:val="24"/>
          <w:szCs w:val="24"/>
        </w:rPr>
      </w:pPr>
      <w:r w:rsidRPr="00B362FA">
        <w:rPr>
          <w:rFonts w:ascii="Arial" w:hAnsi="Arial" w:cs="Arial"/>
          <w:sz w:val="24"/>
          <w:szCs w:val="24"/>
        </w:rPr>
        <w:t>Through the introduction of Tendable across clinical areas we will further develop, measure and monitor a suite of quality indicators.</w:t>
      </w:r>
    </w:p>
    <w:p w14:paraId="1F71993C" w14:textId="5CCD5CCF" w:rsidR="006163D6" w:rsidRDefault="006163D6" w:rsidP="00D050BB">
      <w:pPr>
        <w:pStyle w:val="Default"/>
        <w:ind w:left="720"/>
        <w:rPr>
          <w:i/>
          <w:color w:val="000000" w:themeColor="text1"/>
          <w:sz w:val="22"/>
          <w:szCs w:val="22"/>
        </w:rPr>
      </w:pPr>
      <w:r w:rsidRPr="00C722CC">
        <w:rPr>
          <w:i/>
          <w:color w:val="000000" w:themeColor="text1"/>
          <w:sz w:val="22"/>
          <w:szCs w:val="22"/>
        </w:rPr>
        <w:t xml:space="preserve">. </w:t>
      </w:r>
    </w:p>
    <w:p w14:paraId="641056C2" w14:textId="77777777" w:rsidR="006163D6" w:rsidRDefault="006163D6" w:rsidP="006163D6">
      <w:pPr>
        <w:pStyle w:val="Default"/>
        <w:rPr>
          <w:i/>
          <w:color w:val="000000" w:themeColor="text1"/>
          <w:sz w:val="22"/>
          <w:szCs w:val="22"/>
        </w:rPr>
      </w:pPr>
    </w:p>
    <w:p w14:paraId="61DD2C26" w14:textId="77777777" w:rsidR="006163D6" w:rsidRDefault="006163D6" w:rsidP="006163D6">
      <w:pPr>
        <w:pStyle w:val="Default"/>
        <w:rPr>
          <w:i/>
          <w:color w:val="000000" w:themeColor="text1"/>
          <w:sz w:val="22"/>
          <w:szCs w:val="22"/>
        </w:rPr>
      </w:pPr>
      <w:r w:rsidRPr="00C722CC">
        <w:rPr>
          <w:i/>
          <w:noProof/>
          <w:color w:val="000000" w:themeColor="text1"/>
          <w:lang w:eastAsia="en-GB"/>
        </w:rPr>
        <w:lastRenderedPageBreak/>
        <w:drawing>
          <wp:anchor distT="0" distB="0" distL="114300" distR="114300" simplePos="0" relativeHeight="251705344" behindDoc="0" locked="0" layoutInCell="1" allowOverlap="1" wp14:anchorId="68DDF0AA" wp14:editId="2566A10C">
            <wp:simplePos x="0" y="0"/>
            <wp:positionH relativeFrom="column">
              <wp:posOffset>945515</wp:posOffset>
            </wp:positionH>
            <wp:positionV relativeFrom="paragraph">
              <wp:posOffset>10795</wp:posOffset>
            </wp:positionV>
            <wp:extent cx="3192780" cy="2855595"/>
            <wp:effectExtent l="0" t="0" r="7620" b="1905"/>
            <wp:wrapSquare wrapText="bothSides"/>
            <wp:docPr id="25" name="Picture 25" descr="http://www.wales.nhs.uk/sitesplus/gallery/1064/Health%20Care%20Standards%202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wales.nhs.uk/sitesplus/gallery/1064/Health%20Care%20Standards%202015.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192780" cy="28555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F3A3E3" w14:textId="77777777" w:rsidR="006163D6" w:rsidRDefault="006163D6" w:rsidP="006163D6">
      <w:pPr>
        <w:pStyle w:val="Default"/>
        <w:rPr>
          <w:i/>
          <w:color w:val="000000" w:themeColor="text1"/>
          <w:sz w:val="22"/>
          <w:szCs w:val="22"/>
        </w:rPr>
      </w:pPr>
    </w:p>
    <w:p w14:paraId="29E345DC" w14:textId="77777777" w:rsidR="006163D6" w:rsidRDefault="006163D6" w:rsidP="006163D6">
      <w:pPr>
        <w:pStyle w:val="Default"/>
        <w:rPr>
          <w:i/>
          <w:color w:val="000000" w:themeColor="text1"/>
          <w:sz w:val="22"/>
          <w:szCs w:val="22"/>
        </w:rPr>
      </w:pPr>
    </w:p>
    <w:p w14:paraId="0EFBCF48" w14:textId="77777777" w:rsidR="006163D6" w:rsidRDefault="006163D6" w:rsidP="006163D6">
      <w:pPr>
        <w:pStyle w:val="Default"/>
        <w:rPr>
          <w:i/>
          <w:color w:val="000000" w:themeColor="text1"/>
          <w:sz w:val="22"/>
          <w:szCs w:val="22"/>
        </w:rPr>
      </w:pPr>
    </w:p>
    <w:p w14:paraId="6D4BC622" w14:textId="77777777" w:rsidR="006163D6" w:rsidRDefault="006163D6" w:rsidP="006163D6">
      <w:pPr>
        <w:pStyle w:val="Default"/>
        <w:rPr>
          <w:i/>
          <w:color w:val="000000" w:themeColor="text1"/>
          <w:sz w:val="22"/>
          <w:szCs w:val="22"/>
        </w:rPr>
      </w:pPr>
    </w:p>
    <w:p w14:paraId="0EFD0369" w14:textId="77777777" w:rsidR="006163D6" w:rsidRPr="00C722CC" w:rsidRDefault="006163D6" w:rsidP="006163D6">
      <w:pPr>
        <w:pStyle w:val="Default"/>
        <w:rPr>
          <w:i/>
          <w:color w:val="000000" w:themeColor="text1"/>
          <w:sz w:val="22"/>
          <w:szCs w:val="22"/>
        </w:rPr>
      </w:pPr>
    </w:p>
    <w:p w14:paraId="1B788CC4" w14:textId="77777777" w:rsidR="006163D6" w:rsidRDefault="006163D6" w:rsidP="006163D6">
      <w:pPr>
        <w:autoSpaceDE w:val="0"/>
        <w:autoSpaceDN w:val="0"/>
        <w:adjustRightInd w:val="0"/>
        <w:spacing w:after="0" w:line="240" w:lineRule="auto"/>
        <w:rPr>
          <w:color w:val="FF0000"/>
        </w:rPr>
      </w:pPr>
    </w:p>
    <w:p w14:paraId="7ABD08D3" w14:textId="77777777" w:rsidR="006163D6" w:rsidRDefault="006163D6" w:rsidP="006163D6">
      <w:pPr>
        <w:autoSpaceDE w:val="0"/>
        <w:autoSpaceDN w:val="0"/>
        <w:adjustRightInd w:val="0"/>
        <w:spacing w:after="0" w:line="240" w:lineRule="auto"/>
        <w:rPr>
          <w:i/>
          <w:color w:val="FF0000"/>
        </w:rPr>
      </w:pPr>
    </w:p>
    <w:p w14:paraId="41088DC0" w14:textId="77777777" w:rsidR="006163D6" w:rsidRDefault="006163D6" w:rsidP="006163D6">
      <w:pPr>
        <w:autoSpaceDE w:val="0"/>
        <w:autoSpaceDN w:val="0"/>
        <w:adjustRightInd w:val="0"/>
        <w:spacing w:after="0" w:line="240" w:lineRule="auto"/>
        <w:rPr>
          <w:i/>
          <w:color w:val="FF0000"/>
        </w:rPr>
      </w:pPr>
    </w:p>
    <w:p w14:paraId="0032C569" w14:textId="77777777" w:rsidR="006163D6" w:rsidRDefault="006163D6" w:rsidP="006163D6">
      <w:pPr>
        <w:autoSpaceDE w:val="0"/>
        <w:autoSpaceDN w:val="0"/>
        <w:adjustRightInd w:val="0"/>
        <w:spacing w:after="0" w:line="240" w:lineRule="auto"/>
        <w:rPr>
          <w:i/>
          <w:color w:val="FF0000"/>
        </w:rPr>
      </w:pPr>
    </w:p>
    <w:p w14:paraId="36CC0BA3" w14:textId="77777777" w:rsidR="006163D6" w:rsidRDefault="006163D6" w:rsidP="006163D6">
      <w:pPr>
        <w:autoSpaceDE w:val="0"/>
        <w:autoSpaceDN w:val="0"/>
        <w:adjustRightInd w:val="0"/>
        <w:spacing w:after="0" w:line="240" w:lineRule="auto"/>
        <w:rPr>
          <w:i/>
          <w:color w:val="FF0000"/>
        </w:rPr>
      </w:pPr>
    </w:p>
    <w:p w14:paraId="4CE7326C" w14:textId="77777777" w:rsidR="006163D6" w:rsidRDefault="006163D6" w:rsidP="006163D6">
      <w:pPr>
        <w:autoSpaceDE w:val="0"/>
        <w:autoSpaceDN w:val="0"/>
        <w:adjustRightInd w:val="0"/>
        <w:spacing w:after="0" w:line="240" w:lineRule="auto"/>
        <w:rPr>
          <w:i/>
          <w:color w:val="FF0000"/>
        </w:rPr>
      </w:pPr>
    </w:p>
    <w:p w14:paraId="5C864907" w14:textId="77777777" w:rsidR="006163D6" w:rsidRDefault="006163D6" w:rsidP="006163D6">
      <w:pPr>
        <w:autoSpaceDE w:val="0"/>
        <w:autoSpaceDN w:val="0"/>
        <w:adjustRightInd w:val="0"/>
        <w:spacing w:after="0" w:line="240" w:lineRule="auto"/>
        <w:rPr>
          <w:i/>
          <w:color w:val="FF0000"/>
        </w:rPr>
      </w:pPr>
    </w:p>
    <w:p w14:paraId="26AC6BAF" w14:textId="77777777" w:rsidR="006163D6" w:rsidRDefault="006163D6" w:rsidP="006163D6">
      <w:pPr>
        <w:autoSpaceDE w:val="0"/>
        <w:autoSpaceDN w:val="0"/>
        <w:adjustRightInd w:val="0"/>
        <w:spacing w:after="0" w:line="240" w:lineRule="auto"/>
        <w:rPr>
          <w:i/>
          <w:color w:val="FF0000"/>
        </w:rPr>
      </w:pPr>
    </w:p>
    <w:p w14:paraId="3FABDFC2" w14:textId="77777777" w:rsidR="006163D6" w:rsidRDefault="006163D6" w:rsidP="006163D6">
      <w:pPr>
        <w:autoSpaceDE w:val="0"/>
        <w:autoSpaceDN w:val="0"/>
        <w:adjustRightInd w:val="0"/>
        <w:spacing w:after="0" w:line="240" w:lineRule="auto"/>
        <w:rPr>
          <w:i/>
          <w:color w:val="FF0000"/>
        </w:rPr>
      </w:pPr>
    </w:p>
    <w:p w14:paraId="3FB3DE62" w14:textId="77777777" w:rsidR="006163D6" w:rsidRDefault="006163D6" w:rsidP="006163D6">
      <w:pPr>
        <w:autoSpaceDE w:val="0"/>
        <w:autoSpaceDN w:val="0"/>
        <w:adjustRightInd w:val="0"/>
        <w:spacing w:after="0" w:line="240" w:lineRule="auto"/>
        <w:rPr>
          <w:i/>
          <w:color w:val="FF0000"/>
        </w:rPr>
      </w:pPr>
    </w:p>
    <w:p w14:paraId="72672553" w14:textId="77777777" w:rsidR="006163D6" w:rsidRDefault="006163D6" w:rsidP="006163D6">
      <w:pPr>
        <w:autoSpaceDE w:val="0"/>
        <w:autoSpaceDN w:val="0"/>
        <w:adjustRightInd w:val="0"/>
        <w:spacing w:after="0" w:line="240" w:lineRule="auto"/>
        <w:rPr>
          <w:i/>
          <w:color w:val="FF0000"/>
        </w:rPr>
      </w:pPr>
    </w:p>
    <w:p w14:paraId="7A0FC52E" w14:textId="77777777" w:rsidR="006163D6" w:rsidRDefault="006163D6" w:rsidP="006163D6">
      <w:pPr>
        <w:autoSpaceDE w:val="0"/>
        <w:autoSpaceDN w:val="0"/>
        <w:adjustRightInd w:val="0"/>
        <w:spacing w:after="0" w:line="240" w:lineRule="auto"/>
        <w:rPr>
          <w:i/>
          <w:color w:val="FF0000"/>
        </w:rPr>
      </w:pPr>
    </w:p>
    <w:p w14:paraId="4A0C626E" w14:textId="77777777" w:rsidR="006163D6" w:rsidRDefault="006163D6" w:rsidP="006163D6">
      <w:pPr>
        <w:autoSpaceDE w:val="0"/>
        <w:autoSpaceDN w:val="0"/>
        <w:adjustRightInd w:val="0"/>
        <w:spacing w:after="0" w:line="240" w:lineRule="auto"/>
        <w:rPr>
          <w:i/>
          <w:color w:val="FF0000"/>
        </w:rPr>
      </w:pPr>
    </w:p>
    <w:p w14:paraId="412D4E58" w14:textId="3B6458FC" w:rsidR="006163D6" w:rsidRDefault="006163D6" w:rsidP="006163D6">
      <w:pPr>
        <w:autoSpaceDE w:val="0"/>
        <w:autoSpaceDN w:val="0"/>
        <w:adjustRightInd w:val="0"/>
        <w:spacing w:after="0" w:line="240" w:lineRule="auto"/>
        <w:rPr>
          <w:rFonts w:ascii="Arial" w:hAnsi="Arial" w:cs="Arial"/>
          <w:sz w:val="24"/>
          <w:szCs w:val="24"/>
          <w:highlight w:val="yellow"/>
        </w:rPr>
      </w:pPr>
    </w:p>
    <w:p w14:paraId="13B689B3" w14:textId="77777777" w:rsidR="00D05CE3" w:rsidRDefault="00D05CE3" w:rsidP="006163D6">
      <w:pPr>
        <w:autoSpaceDE w:val="0"/>
        <w:autoSpaceDN w:val="0"/>
        <w:adjustRightInd w:val="0"/>
        <w:spacing w:after="0" w:line="240" w:lineRule="auto"/>
        <w:rPr>
          <w:rFonts w:ascii="Arial" w:hAnsi="Arial" w:cs="Arial"/>
          <w:sz w:val="24"/>
          <w:szCs w:val="24"/>
          <w:highlight w:val="yellow"/>
        </w:rPr>
      </w:pPr>
    </w:p>
    <w:p w14:paraId="02234D01" w14:textId="0B127C03"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1</w:t>
      </w:r>
      <w:r w:rsidR="00B81CE4">
        <w:rPr>
          <w:rFonts w:ascii="Arial" w:hAnsi="Arial" w:cs="Arial"/>
          <w:b/>
          <w:color w:val="0070C0"/>
          <w:sz w:val="24"/>
          <w:szCs w:val="24"/>
        </w:rPr>
        <w:t>5</w:t>
      </w:r>
      <w:r w:rsidRPr="00353352">
        <w:rPr>
          <w:rFonts w:ascii="Arial" w:hAnsi="Arial" w:cs="Arial"/>
          <w:b/>
          <w:color w:val="0070C0"/>
          <w:sz w:val="24"/>
          <w:szCs w:val="24"/>
        </w:rPr>
        <w:t>.2 Equality, Diversity and Human Rights</w:t>
      </w:r>
    </w:p>
    <w:p w14:paraId="1F4DDA56" w14:textId="77777777" w:rsidR="006163D6" w:rsidRPr="002A58A7" w:rsidRDefault="006163D6" w:rsidP="006163D6">
      <w:pPr>
        <w:autoSpaceDE w:val="0"/>
        <w:autoSpaceDN w:val="0"/>
        <w:adjustRightInd w:val="0"/>
        <w:spacing w:after="0" w:line="240" w:lineRule="auto"/>
        <w:rPr>
          <w:rFonts w:ascii="Arial" w:hAnsi="Arial" w:cs="Arial"/>
          <w:b/>
          <w:color w:val="1F3864" w:themeColor="accent1" w:themeShade="80"/>
          <w:sz w:val="24"/>
          <w:szCs w:val="24"/>
        </w:rPr>
      </w:pPr>
    </w:p>
    <w:p w14:paraId="08BDC6DA" w14:textId="738D8ABA" w:rsidR="006163D6" w:rsidRDefault="006163D6" w:rsidP="006163D6">
      <w:pPr>
        <w:autoSpaceDE w:val="0"/>
        <w:autoSpaceDN w:val="0"/>
        <w:adjustRightInd w:val="0"/>
        <w:spacing w:after="0" w:line="240" w:lineRule="auto"/>
        <w:rPr>
          <w:rFonts w:ascii="Arial" w:hAnsi="Arial" w:cs="Arial"/>
          <w:color w:val="1F3864" w:themeColor="accent1" w:themeShade="80"/>
          <w:sz w:val="24"/>
          <w:szCs w:val="24"/>
        </w:rPr>
      </w:pPr>
      <w:r w:rsidRPr="002A58A7">
        <w:rPr>
          <w:rFonts w:ascii="Arial" w:hAnsi="Arial" w:cs="Arial"/>
          <w:color w:val="1F3864" w:themeColor="accent1" w:themeShade="80"/>
          <w:sz w:val="24"/>
          <w:szCs w:val="24"/>
        </w:rPr>
        <w:t xml:space="preserve">Please refer to </w:t>
      </w:r>
      <w:r w:rsidR="00261944">
        <w:rPr>
          <w:rFonts w:ascii="Arial" w:hAnsi="Arial" w:cs="Arial"/>
          <w:color w:val="1F3864" w:themeColor="accent1" w:themeShade="80"/>
          <w:sz w:val="24"/>
          <w:szCs w:val="24"/>
        </w:rPr>
        <w:t xml:space="preserve">section 6.4 </w:t>
      </w:r>
      <w:r w:rsidRPr="002A58A7">
        <w:rPr>
          <w:rFonts w:ascii="Arial" w:hAnsi="Arial" w:cs="Arial"/>
          <w:color w:val="1F3864" w:themeColor="accent1" w:themeShade="80"/>
          <w:sz w:val="24"/>
          <w:szCs w:val="24"/>
        </w:rPr>
        <w:t>of the Performance Report.</w:t>
      </w:r>
    </w:p>
    <w:p w14:paraId="738246C0" w14:textId="77777777" w:rsidR="006163D6" w:rsidRPr="002A58A7" w:rsidRDefault="006163D6" w:rsidP="006163D6">
      <w:pPr>
        <w:autoSpaceDE w:val="0"/>
        <w:autoSpaceDN w:val="0"/>
        <w:adjustRightInd w:val="0"/>
        <w:spacing w:after="0" w:line="240" w:lineRule="auto"/>
        <w:rPr>
          <w:rFonts w:ascii="Arial" w:hAnsi="Arial" w:cs="Arial"/>
          <w:color w:val="1F3864" w:themeColor="accent1" w:themeShade="80"/>
          <w:sz w:val="24"/>
          <w:szCs w:val="24"/>
        </w:rPr>
      </w:pPr>
    </w:p>
    <w:p w14:paraId="67E11E5F" w14:textId="3B8BCE25" w:rsidR="006163D6" w:rsidRPr="00353352" w:rsidRDefault="006163D6" w:rsidP="006163D6">
      <w:pPr>
        <w:keepNext/>
        <w:keepLines/>
        <w:spacing w:before="200" w:after="0" w:line="276" w:lineRule="auto"/>
        <w:outlineLvl w:val="1"/>
        <w:rPr>
          <w:rFonts w:ascii="Arial" w:eastAsiaTheme="majorEastAsia" w:hAnsi="Arial" w:cs="Arial"/>
          <w:b/>
          <w:bCs/>
          <w:color w:val="0070C0"/>
          <w:sz w:val="24"/>
          <w:szCs w:val="24"/>
        </w:rPr>
      </w:pPr>
      <w:bookmarkStart w:id="12" w:name="_Toc66710686"/>
      <w:r w:rsidRPr="00353352">
        <w:rPr>
          <w:rFonts w:ascii="Arial" w:eastAsiaTheme="majorEastAsia" w:hAnsi="Arial" w:cs="Arial"/>
          <w:b/>
          <w:bCs/>
          <w:color w:val="0070C0"/>
          <w:sz w:val="24"/>
          <w:szCs w:val="24"/>
        </w:rPr>
        <w:t>1</w:t>
      </w:r>
      <w:r w:rsidR="00B81CE4">
        <w:rPr>
          <w:rFonts w:ascii="Arial" w:eastAsiaTheme="majorEastAsia" w:hAnsi="Arial" w:cs="Arial"/>
          <w:b/>
          <w:bCs/>
          <w:color w:val="0070C0"/>
          <w:sz w:val="24"/>
          <w:szCs w:val="24"/>
        </w:rPr>
        <w:t>5</w:t>
      </w:r>
      <w:r w:rsidRPr="00353352">
        <w:rPr>
          <w:rFonts w:ascii="Arial" w:eastAsiaTheme="majorEastAsia" w:hAnsi="Arial" w:cs="Arial"/>
          <w:b/>
          <w:bCs/>
          <w:color w:val="0070C0"/>
          <w:sz w:val="24"/>
          <w:szCs w:val="24"/>
        </w:rPr>
        <w:t>.3 Welsh Language Regulations - The Welsh Language Standards (No. 7) Regulations 2018</w:t>
      </w:r>
      <w:bookmarkEnd w:id="12"/>
      <w:r w:rsidRPr="00353352">
        <w:rPr>
          <w:rFonts w:ascii="Arial" w:eastAsiaTheme="majorEastAsia" w:hAnsi="Arial" w:cs="Arial"/>
          <w:b/>
          <w:bCs/>
          <w:color w:val="0070C0"/>
          <w:sz w:val="24"/>
          <w:szCs w:val="24"/>
        </w:rPr>
        <w:t xml:space="preserve"> (WLO)</w:t>
      </w:r>
    </w:p>
    <w:p w14:paraId="42570EA2" w14:textId="77777777" w:rsidR="006163D6" w:rsidRPr="00A65CC4" w:rsidRDefault="006163D6" w:rsidP="006163D6">
      <w:pPr>
        <w:autoSpaceDE w:val="0"/>
        <w:autoSpaceDN w:val="0"/>
        <w:adjustRightInd w:val="0"/>
        <w:spacing w:after="0" w:line="240" w:lineRule="auto"/>
        <w:rPr>
          <w:rFonts w:ascii="Arial" w:hAnsi="Arial" w:cs="Arial"/>
          <w:color w:val="000000" w:themeColor="text1"/>
          <w:sz w:val="24"/>
          <w:szCs w:val="24"/>
        </w:rPr>
      </w:pPr>
    </w:p>
    <w:p w14:paraId="20D93AD0" w14:textId="77777777" w:rsidR="006163D6" w:rsidRPr="00982AFA" w:rsidRDefault="006163D6" w:rsidP="006163D6">
      <w:pPr>
        <w:spacing w:line="240" w:lineRule="auto"/>
        <w:rPr>
          <w:rFonts w:ascii="Arial" w:hAnsi="Arial" w:cs="Arial"/>
          <w:b/>
          <w:sz w:val="24"/>
          <w:szCs w:val="24"/>
        </w:rPr>
      </w:pPr>
      <w:r w:rsidRPr="00C95369">
        <w:rPr>
          <w:rFonts w:ascii="Arial" w:hAnsi="Arial" w:cs="Arial"/>
          <w:color w:val="000000"/>
          <w:sz w:val="24"/>
          <w:szCs w:val="24"/>
        </w:rPr>
        <w:t>The Welsh Language Standards have given the organisation the opportunity to improve the level of Welsh language services we provide for our patients, services users and the wider population. However, C</w:t>
      </w:r>
      <w:r>
        <w:rPr>
          <w:rFonts w:ascii="Arial" w:hAnsi="Arial" w:cs="Arial"/>
          <w:color w:val="000000"/>
          <w:sz w:val="24"/>
          <w:szCs w:val="24"/>
        </w:rPr>
        <w:t>OVID</w:t>
      </w:r>
      <w:r w:rsidRPr="00C95369">
        <w:rPr>
          <w:rFonts w:ascii="Arial" w:hAnsi="Arial" w:cs="Arial"/>
          <w:color w:val="000000"/>
          <w:sz w:val="24"/>
          <w:szCs w:val="24"/>
        </w:rPr>
        <w:t>-19 and the subsequent recovery period has meant that the implementation has been slower than anticipated in some key areas.</w:t>
      </w:r>
    </w:p>
    <w:p w14:paraId="48B20EDC" w14:textId="77777777" w:rsidR="006163D6" w:rsidRPr="00A65CC4" w:rsidRDefault="006163D6" w:rsidP="006163D6">
      <w:pPr>
        <w:rPr>
          <w:rFonts w:ascii="Arial" w:hAnsi="Arial" w:cs="Arial"/>
          <w:sz w:val="24"/>
          <w:szCs w:val="24"/>
          <w:highlight w:val="yellow"/>
          <w:bdr w:val="none" w:sz="0" w:space="0" w:color="auto" w:frame="1"/>
        </w:rPr>
      </w:pPr>
      <w:r w:rsidRPr="00A65CC4">
        <w:rPr>
          <w:rFonts w:ascii="Arial" w:hAnsi="Arial" w:cs="Arial"/>
          <w:noProof/>
          <w:sz w:val="24"/>
          <w:szCs w:val="24"/>
          <w:highlight w:val="yellow"/>
          <w:lang w:eastAsia="en-GB"/>
        </w:rPr>
        <w:drawing>
          <wp:anchor distT="0" distB="0" distL="114300" distR="114300" simplePos="0" relativeHeight="251706368" behindDoc="0" locked="0" layoutInCell="1" allowOverlap="1" wp14:anchorId="6D3D036D" wp14:editId="58B96408">
            <wp:simplePos x="0" y="0"/>
            <wp:positionH relativeFrom="margin">
              <wp:align>center</wp:align>
            </wp:positionH>
            <wp:positionV relativeFrom="paragraph">
              <wp:posOffset>237490</wp:posOffset>
            </wp:positionV>
            <wp:extent cx="2049145" cy="988695"/>
            <wp:effectExtent l="0" t="0" r="8255" b="1905"/>
            <wp:wrapNone/>
            <wp:docPr id="81" name="Picture 81" descr="C:\Users\Je231403\Downloads\MEDDWYL_CYMRAEG_THINK_WELSH_LOGO_R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e231403\Downloads\MEDDWYL_CYMRAEG_THINK_WELSH_LOGO_RED.pn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049145" cy="9886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1F0EAD5" w14:textId="77777777" w:rsidR="006163D6" w:rsidRPr="00A65CC4" w:rsidRDefault="006163D6" w:rsidP="006163D6">
      <w:pPr>
        <w:rPr>
          <w:rFonts w:ascii="Arial" w:hAnsi="Arial" w:cs="Arial"/>
          <w:b/>
          <w:sz w:val="24"/>
          <w:szCs w:val="24"/>
          <w:highlight w:val="yellow"/>
        </w:rPr>
      </w:pPr>
    </w:p>
    <w:p w14:paraId="426DD036" w14:textId="77777777" w:rsidR="006163D6" w:rsidRPr="00A65CC4" w:rsidRDefault="006163D6" w:rsidP="006163D6">
      <w:pPr>
        <w:rPr>
          <w:rFonts w:ascii="Arial" w:hAnsi="Arial" w:cs="Arial"/>
          <w:b/>
          <w:sz w:val="24"/>
          <w:szCs w:val="24"/>
          <w:highlight w:val="yellow"/>
        </w:rPr>
      </w:pPr>
    </w:p>
    <w:p w14:paraId="09D97193" w14:textId="77777777" w:rsidR="006163D6" w:rsidRPr="00A65CC4" w:rsidRDefault="006163D6" w:rsidP="006163D6">
      <w:pPr>
        <w:rPr>
          <w:rFonts w:ascii="Arial" w:hAnsi="Arial" w:cs="Arial"/>
          <w:b/>
          <w:sz w:val="24"/>
          <w:szCs w:val="24"/>
          <w:highlight w:val="yellow"/>
        </w:rPr>
      </w:pPr>
    </w:p>
    <w:p w14:paraId="75E6D297" w14:textId="77777777" w:rsidR="006163D6" w:rsidRDefault="006163D6" w:rsidP="006163D6">
      <w:pPr>
        <w:rPr>
          <w:rFonts w:ascii="Arial" w:hAnsi="Arial" w:cs="Arial"/>
          <w:sz w:val="24"/>
          <w:szCs w:val="24"/>
        </w:rPr>
      </w:pPr>
    </w:p>
    <w:p w14:paraId="3329E1EB" w14:textId="77777777" w:rsidR="006163D6" w:rsidRPr="00C722CC" w:rsidRDefault="006163D6" w:rsidP="006163D6">
      <w:pPr>
        <w:pStyle w:val="NormalWeb"/>
        <w:rPr>
          <w:rFonts w:ascii="Arial" w:hAnsi="Arial" w:cs="Arial"/>
          <w:color w:val="000000"/>
        </w:rPr>
      </w:pPr>
      <w:r w:rsidRPr="00C722CC">
        <w:rPr>
          <w:rFonts w:ascii="Arial" w:hAnsi="Arial" w:cs="Arial"/>
          <w:color w:val="000000"/>
        </w:rPr>
        <w:t xml:space="preserve">In 2021/22 we continued with the internal campaign to raise awareness of the language, asking staff to ‘Think’ about how considering the Welsh </w:t>
      </w:r>
      <w:r>
        <w:rPr>
          <w:rFonts w:ascii="Arial" w:hAnsi="Arial" w:cs="Arial"/>
          <w:color w:val="000000"/>
        </w:rPr>
        <w:t>L</w:t>
      </w:r>
      <w:r w:rsidRPr="00C722CC">
        <w:rPr>
          <w:rFonts w:ascii="Arial" w:hAnsi="Arial" w:cs="Arial"/>
          <w:color w:val="000000"/>
        </w:rPr>
        <w:t xml:space="preserve">anguage may improve the service that they provide. This encourages staff to consider how they can incorporate the Welsh Language into their everyday roles, and about the role they can play in encouraging the growth of the language within the </w:t>
      </w:r>
      <w:r>
        <w:rPr>
          <w:rFonts w:ascii="Arial" w:hAnsi="Arial" w:cs="Arial"/>
          <w:color w:val="000000"/>
        </w:rPr>
        <w:t>Health Board</w:t>
      </w:r>
      <w:r w:rsidRPr="00C722CC">
        <w:rPr>
          <w:rFonts w:ascii="Arial" w:hAnsi="Arial" w:cs="Arial"/>
          <w:color w:val="000000"/>
        </w:rPr>
        <w:t xml:space="preserve"> and amongst colleagues.</w:t>
      </w:r>
    </w:p>
    <w:p w14:paraId="68CCBFF9" w14:textId="77777777" w:rsidR="006163D6" w:rsidRPr="00C722CC" w:rsidRDefault="006163D6" w:rsidP="006163D6">
      <w:pPr>
        <w:pStyle w:val="NormalWeb"/>
        <w:rPr>
          <w:rFonts w:ascii="Arial" w:hAnsi="Arial" w:cs="Arial"/>
          <w:color w:val="000000"/>
        </w:rPr>
      </w:pPr>
      <w:r w:rsidRPr="00C722CC">
        <w:rPr>
          <w:rFonts w:ascii="Arial" w:hAnsi="Arial" w:cs="Arial"/>
          <w:color w:val="000000"/>
        </w:rPr>
        <w:lastRenderedPageBreak/>
        <w:t>The following have been implemented in line with the ideals and aspirations of the Welsh Language Standards and the Meddwl Cymraeg – Think Welsh campaign:</w:t>
      </w:r>
    </w:p>
    <w:p w14:paraId="11ED97DD" w14:textId="77777777" w:rsidR="006163D6" w:rsidRPr="0004509A" w:rsidRDefault="006163D6" w:rsidP="00A1758F">
      <w:pPr>
        <w:pStyle w:val="NormalWeb"/>
        <w:numPr>
          <w:ilvl w:val="0"/>
          <w:numId w:val="69"/>
        </w:numPr>
        <w:rPr>
          <w:rFonts w:ascii="Arial" w:eastAsia="Arial" w:hAnsi="Arial" w:cs="Arial"/>
        </w:rPr>
      </w:pPr>
      <w:r w:rsidRPr="0004509A">
        <w:rPr>
          <w:rFonts w:ascii="Arial" w:hAnsi="Arial" w:cs="Arial"/>
          <w:color w:val="000000"/>
        </w:rPr>
        <w:t xml:space="preserve">All Standards have been reviewed and updates provided by the standard owners by utilising ‘Verto’ project management software which monitors the implementation and progress of our actions to meet the Welsh Language Standards. The system will allow us to determine the success of both the campaign and the implementation of the standards using a RAG rating system that outlines the closed, open and progressing standards. The overall plan will be successful when the ‘Closed’ green standards outnumber the ‘Open’ and ‘Progressing’ standards meaning the </w:t>
      </w:r>
      <w:r w:rsidRPr="008D6182">
        <w:rPr>
          <w:rFonts w:ascii="Arial" w:hAnsi="Arial" w:cs="Arial"/>
          <w:color w:val="000000"/>
        </w:rPr>
        <w:t>Health Board is progressing towards full compliancy. We have</w:t>
      </w:r>
      <w:r w:rsidRPr="006F63D2">
        <w:rPr>
          <w:rFonts w:ascii="Arial" w:hAnsi="Arial" w:cs="Arial"/>
          <w:color w:val="000000"/>
        </w:rPr>
        <w:t xml:space="preserve"> </w:t>
      </w:r>
      <w:r w:rsidRPr="006F63D2">
        <w:rPr>
          <w:rFonts w:ascii="Arial" w:eastAsia="Arial" w:hAnsi="Arial" w:cs="Arial"/>
          <w:bCs/>
        </w:rPr>
        <w:t>now completed the work on 79</w:t>
      </w:r>
      <w:r w:rsidRPr="007449B3">
        <w:rPr>
          <w:rFonts w:asciiTheme="minorHAnsi" w:eastAsia="Arial" w:hAnsiTheme="minorHAnsi" w:cstheme="minorBidi"/>
          <w:sz w:val="22"/>
          <w:szCs w:val="22"/>
        </w:rPr>
        <w:t xml:space="preserve"> </w:t>
      </w:r>
      <w:r w:rsidRPr="007449B3">
        <w:rPr>
          <w:rFonts w:ascii="Arial" w:hAnsi="Arial" w:cs="Arial"/>
          <w:color w:val="000000"/>
        </w:rPr>
        <w:t>of the 120 S</w:t>
      </w:r>
      <w:r w:rsidRPr="0092381C">
        <w:rPr>
          <w:rFonts w:ascii="Arial" w:hAnsi="Arial" w:cs="Arial"/>
          <w:color w:val="000000"/>
        </w:rPr>
        <w:t xml:space="preserve">tandards and continue to review the outstanding </w:t>
      </w:r>
      <w:r w:rsidRPr="0004509A">
        <w:rPr>
          <w:rFonts w:ascii="Arial" w:hAnsi="Arial" w:cs="Arial"/>
          <w:color w:val="000000"/>
        </w:rPr>
        <w:t xml:space="preserve">Standards.  </w:t>
      </w:r>
      <w:r w:rsidRPr="0004509A">
        <w:rPr>
          <w:rFonts w:ascii="Arial" w:eastAsia="Arial" w:hAnsi="Arial" w:cs="Arial"/>
        </w:rPr>
        <w:t>The Equality Strategy and the Welsh Language Standards Group was established to receive assurances from the Clinical Boards that they are complying with the Standards.  They also report back on risks associated with non-compliance and what steps they will take to ensure they comply with the Standards. We have been working will local frontline services, such as telephone service (the main telephone switchboard), to ensure that it provides the best level of services in Welsh. It has also worked with the Patient Records team to ensure that it can offer correspondence (I.e. patient appointment letters) to patients and service users who prefer to receive it in Welsh.</w:t>
      </w:r>
    </w:p>
    <w:p w14:paraId="62E7BC0B" w14:textId="77777777" w:rsidR="006163D6" w:rsidRPr="00A87CCB" w:rsidRDefault="006163D6" w:rsidP="00A1758F">
      <w:pPr>
        <w:pStyle w:val="NormalWeb"/>
        <w:numPr>
          <w:ilvl w:val="0"/>
          <w:numId w:val="69"/>
        </w:numPr>
        <w:shd w:val="clear" w:color="auto" w:fill="FFFFFF" w:themeFill="background1"/>
        <w:spacing w:before="0" w:beforeAutospacing="0" w:after="0" w:afterAutospacing="0"/>
        <w:jc w:val="both"/>
        <w:rPr>
          <w:rFonts w:ascii="Arial" w:hAnsi="Arial" w:cs="Arial"/>
        </w:rPr>
      </w:pPr>
      <w:r w:rsidRPr="0073632B">
        <w:rPr>
          <w:rFonts w:ascii="Arial" w:eastAsia="Arial" w:hAnsi="Arial" w:cs="Arial"/>
        </w:rPr>
        <w:t xml:space="preserve">We have ensured that our </w:t>
      </w:r>
      <w:r>
        <w:rPr>
          <w:rFonts w:ascii="Arial" w:eastAsia="Arial" w:hAnsi="Arial" w:cs="Arial"/>
        </w:rPr>
        <w:t xml:space="preserve">COVID 19 </w:t>
      </w:r>
      <w:r w:rsidRPr="0073632B">
        <w:rPr>
          <w:rFonts w:ascii="Arial" w:eastAsia="Arial" w:hAnsi="Arial" w:cs="Arial"/>
        </w:rPr>
        <w:t xml:space="preserve">vaccination programme complies with the </w:t>
      </w:r>
      <w:r>
        <w:rPr>
          <w:rFonts w:ascii="Arial" w:eastAsia="Arial" w:hAnsi="Arial" w:cs="Arial"/>
        </w:rPr>
        <w:t>S</w:t>
      </w:r>
      <w:r w:rsidRPr="0073632B">
        <w:rPr>
          <w:rFonts w:ascii="Arial" w:eastAsia="Arial" w:hAnsi="Arial" w:cs="Arial"/>
        </w:rPr>
        <w:t>tandards by offering a bilingual service on its appointment booking system via an automated messaging and a Welsh speaking booking agent.</w:t>
      </w:r>
    </w:p>
    <w:p w14:paraId="6F25EC20" w14:textId="77777777" w:rsidR="006163D6" w:rsidRDefault="006163D6" w:rsidP="00A1758F">
      <w:pPr>
        <w:pStyle w:val="NormalWeb"/>
        <w:numPr>
          <w:ilvl w:val="0"/>
          <w:numId w:val="69"/>
        </w:numPr>
        <w:rPr>
          <w:rFonts w:ascii="Arial" w:hAnsi="Arial" w:cs="Arial"/>
          <w:color w:val="000000"/>
        </w:rPr>
      </w:pPr>
      <w:r w:rsidRPr="00C722CC">
        <w:rPr>
          <w:rFonts w:ascii="Arial" w:hAnsi="Arial" w:cs="Arial"/>
          <w:color w:val="000000"/>
        </w:rPr>
        <w:t>Pioneered the patient admission pack for Welsh speaking patients within Mental Health, Paediatrics and Intensive Care Unit. The pack assists patients in ensuring that they receive healthcare in their preferred language of Welsh.</w:t>
      </w:r>
    </w:p>
    <w:p w14:paraId="1CE08AAD" w14:textId="77777777" w:rsidR="006163D6" w:rsidRPr="00C722CC" w:rsidRDefault="006163D6" w:rsidP="00A1758F">
      <w:pPr>
        <w:pStyle w:val="NormalWeb"/>
        <w:numPr>
          <w:ilvl w:val="0"/>
          <w:numId w:val="69"/>
        </w:numPr>
        <w:rPr>
          <w:rFonts w:ascii="Arial" w:hAnsi="Arial" w:cs="Arial"/>
          <w:color w:val="000000"/>
        </w:rPr>
      </w:pPr>
      <w:r w:rsidRPr="00C722CC">
        <w:rPr>
          <w:rFonts w:ascii="Arial" w:hAnsi="Arial" w:cs="Arial"/>
          <w:color w:val="000000"/>
        </w:rPr>
        <w:t>Continued with promoting the ‘Think Welsh’ campaign via specific awareness days including Shwmae Day, Welsh Language Rights Day, Welsh Language Music Day, Diwrnod Santes Dwynwen Day and St David’s Day.</w:t>
      </w:r>
    </w:p>
    <w:p w14:paraId="6D34DCD8" w14:textId="77777777" w:rsidR="006163D6" w:rsidRPr="00C722CC" w:rsidRDefault="006163D6" w:rsidP="00A1758F">
      <w:pPr>
        <w:pStyle w:val="NormalWeb"/>
        <w:numPr>
          <w:ilvl w:val="0"/>
          <w:numId w:val="69"/>
        </w:numPr>
        <w:rPr>
          <w:rFonts w:ascii="Arial" w:hAnsi="Arial" w:cs="Arial"/>
          <w:color w:val="000000"/>
        </w:rPr>
      </w:pPr>
      <w:r w:rsidRPr="00C722CC">
        <w:rPr>
          <w:rFonts w:ascii="Arial" w:hAnsi="Arial" w:cs="Arial"/>
          <w:color w:val="000000"/>
        </w:rPr>
        <w:t>Working with the Cedar Team in the all-Wales service ‘NHS Value in Health’ organisation to establish a Welsh Language Co-ordinator role to assist with ensuring that their PROMS (Patient-Reported Outcome Measures) process complies with the Welsh Language Standards.</w:t>
      </w:r>
    </w:p>
    <w:p w14:paraId="20094E0C" w14:textId="77777777" w:rsidR="006163D6" w:rsidRPr="00C722CC" w:rsidRDefault="006163D6" w:rsidP="00A1758F">
      <w:pPr>
        <w:pStyle w:val="NormalWeb"/>
        <w:numPr>
          <w:ilvl w:val="0"/>
          <w:numId w:val="69"/>
        </w:numPr>
        <w:rPr>
          <w:rFonts w:ascii="Arial" w:hAnsi="Arial" w:cs="Arial"/>
          <w:color w:val="000000"/>
        </w:rPr>
      </w:pPr>
      <w:r w:rsidRPr="00C722CC">
        <w:rPr>
          <w:rFonts w:ascii="Arial" w:hAnsi="Arial" w:cs="Arial"/>
          <w:color w:val="000000"/>
        </w:rPr>
        <w:t>The organisations’ two Senior Welsh Language Translators have translated over 1 million words since joining the organisation.</w:t>
      </w:r>
    </w:p>
    <w:p w14:paraId="2003D457" w14:textId="77777777" w:rsidR="006163D6" w:rsidRPr="00C722CC" w:rsidRDefault="006163D6" w:rsidP="00A1758F">
      <w:pPr>
        <w:pStyle w:val="NormalWeb"/>
        <w:numPr>
          <w:ilvl w:val="0"/>
          <w:numId w:val="69"/>
        </w:numPr>
        <w:rPr>
          <w:rFonts w:ascii="Arial" w:hAnsi="Arial" w:cs="Arial"/>
          <w:color w:val="000000"/>
        </w:rPr>
      </w:pPr>
      <w:r w:rsidRPr="00C95369">
        <w:rPr>
          <w:rFonts w:ascii="Arial" w:hAnsi="Arial" w:cs="Arial"/>
          <w:color w:val="000000"/>
        </w:rPr>
        <w:t>The Health Board’s</w:t>
      </w:r>
      <w:r w:rsidRPr="00C722CC">
        <w:rPr>
          <w:rFonts w:ascii="Arial" w:hAnsi="Arial" w:cs="Arial"/>
          <w:color w:val="000000"/>
        </w:rPr>
        <w:t xml:space="preserve"> website is now available in a bilingual format.</w:t>
      </w:r>
    </w:p>
    <w:p w14:paraId="4DF5C700" w14:textId="77777777" w:rsidR="006163D6" w:rsidRPr="00C722CC" w:rsidRDefault="006163D6" w:rsidP="00A1758F">
      <w:pPr>
        <w:pStyle w:val="NormalWeb"/>
        <w:numPr>
          <w:ilvl w:val="0"/>
          <w:numId w:val="69"/>
        </w:numPr>
        <w:rPr>
          <w:rFonts w:ascii="Arial" w:hAnsi="Arial" w:cs="Arial"/>
          <w:color w:val="000000"/>
        </w:rPr>
      </w:pPr>
      <w:r w:rsidRPr="00C722CC">
        <w:rPr>
          <w:rFonts w:ascii="Arial" w:hAnsi="Arial" w:cs="Arial"/>
          <w:color w:val="000000"/>
        </w:rPr>
        <w:t>Established an Eisteddfod within the organisation. It was a competition open to staff to win a prize in four different categories.</w:t>
      </w:r>
    </w:p>
    <w:p w14:paraId="68E02A15" w14:textId="77777777" w:rsidR="006163D6" w:rsidRPr="00C722CC" w:rsidRDefault="006163D6" w:rsidP="00A1758F">
      <w:pPr>
        <w:pStyle w:val="NormalWeb"/>
        <w:numPr>
          <w:ilvl w:val="0"/>
          <w:numId w:val="69"/>
        </w:numPr>
        <w:rPr>
          <w:rFonts w:ascii="Arial" w:hAnsi="Arial" w:cs="Arial"/>
          <w:color w:val="000000"/>
        </w:rPr>
      </w:pPr>
      <w:r w:rsidRPr="00C722CC">
        <w:rPr>
          <w:rFonts w:ascii="Arial" w:hAnsi="Arial" w:cs="Arial"/>
          <w:color w:val="000000"/>
        </w:rPr>
        <w:t>A bilingual welcome and phrase wall place on the Woodland House stairwell, which provides simple Welsh phrases that staff can learn whilst walking around the office.</w:t>
      </w:r>
    </w:p>
    <w:p w14:paraId="7ABB54B9" w14:textId="77777777" w:rsidR="006163D6" w:rsidRPr="0073632B" w:rsidRDefault="006163D6" w:rsidP="006163D6">
      <w:pPr>
        <w:pStyle w:val="NormalWeb"/>
        <w:shd w:val="clear" w:color="auto" w:fill="FFFFFF"/>
        <w:spacing w:before="0" w:beforeAutospacing="0" w:after="0" w:afterAutospacing="0"/>
        <w:jc w:val="both"/>
        <w:rPr>
          <w:rFonts w:ascii="Arial" w:hAnsi="Arial" w:cs="Arial"/>
          <w:bdr w:val="none" w:sz="0" w:space="0" w:color="auto" w:frame="1"/>
        </w:rPr>
      </w:pPr>
      <w:r w:rsidRPr="00C722CC">
        <w:rPr>
          <w:rFonts w:ascii="Arial" w:hAnsi="Arial" w:cs="Arial"/>
          <w:color w:val="000000"/>
        </w:rPr>
        <w:t xml:space="preserve">We have received a total of 9 complaints in 2021/2022 from the Welsh Language Commissioner. All concerns have undergone investigations followed by recommendations that the Board is expected to comply with. </w:t>
      </w:r>
      <w:r>
        <w:rPr>
          <w:rFonts w:ascii="Arial" w:hAnsi="Arial" w:cs="Arial"/>
          <w:color w:val="000000"/>
        </w:rPr>
        <w:t xml:space="preserve"> </w:t>
      </w:r>
      <w:r w:rsidRPr="0073632B">
        <w:rPr>
          <w:rFonts w:ascii="Arial" w:hAnsi="Arial" w:cs="Arial"/>
        </w:rPr>
        <w:t>The reco</w:t>
      </w:r>
      <w:r>
        <w:rPr>
          <w:rFonts w:ascii="Arial" w:hAnsi="Arial" w:cs="Arial"/>
        </w:rPr>
        <w:t>m</w:t>
      </w:r>
      <w:r w:rsidRPr="0073632B">
        <w:rPr>
          <w:rFonts w:ascii="Arial" w:hAnsi="Arial" w:cs="Arial"/>
        </w:rPr>
        <w:t xml:space="preserve">mendations that have been carried out has meant that the organisation has improved its compliance on the Welsh Language standards around social media, its website and phone services.    </w:t>
      </w:r>
    </w:p>
    <w:p w14:paraId="7FAE2906" w14:textId="77777777" w:rsidR="006163D6" w:rsidRPr="00C722CC" w:rsidRDefault="006163D6" w:rsidP="006163D6">
      <w:pPr>
        <w:pStyle w:val="NormalWeb"/>
        <w:rPr>
          <w:rFonts w:ascii="Arial" w:hAnsi="Arial" w:cs="Arial"/>
          <w:color w:val="000000"/>
        </w:rPr>
      </w:pPr>
      <w:r w:rsidRPr="00C722CC">
        <w:rPr>
          <w:rFonts w:ascii="Arial" w:hAnsi="Arial" w:cs="Arial"/>
          <w:color w:val="000000"/>
        </w:rPr>
        <w:lastRenderedPageBreak/>
        <w:t>Work on all of the concerns has been completed as of 17/03/2022.</w:t>
      </w:r>
    </w:p>
    <w:p w14:paraId="5768DA11" w14:textId="77777777" w:rsidR="006163D6" w:rsidRPr="00C722CC" w:rsidRDefault="006163D6" w:rsidP="006163D6">
      <w:pPr>
        <w:pStyle w:val="NormalWeb"/>
        <w:rPr>
          <w:rFonts w:ascii="Arial" w:hAnsi="Arial" w:cs="Arial"/>
          <w:color w:val="000000"/>
        </w:rPr>
      </w:pPr>
      <w:r w:rsidRPr="00C722CC">
        <w:rPr>
          <w:rFonts w:ascii="Arial" w:hAnsi="Arial" w:cs="Arial"/>
          <w:color w:val="000000"/>
        </w:rPr>
        <w:t>31% of members of staff have registered their language skills and in April 2022 there will be a campaign to encourage staff to register their Welsh Language skills.</w:t>
      </w:r>
    </w:p>
    <w:p w14:paraId="6C82A700" w14:textId="77777777" w:rsidR="006163D6" w:rsidRDefault="006163D6" w:rsidP="006163D6">
      <w:pPr>
        <w:rPr>
          <w:rFonts w:ascii="Arial" w:hAnsi="Arial" w:cs="Arial"/>
          <w:color w:val="000000"/>
        </w:rPr>
      </w:pPr>
      <w:r w:rsidRPr="00553AB1">
        <w:rPr>
          <w:rFonts w:cstheme="minorHAnsi"/>
          <w:noProof/>
        </w:rPr>
        <w:drawing>
          <wp:anchor distT="0" distB="0" distL="114300" distR="114300" simplePos="0" relativeHeight="251708416" behindDoc="0" locked="0" layoutInCell="1" allowOverlap="1" wp14:anchorId="5B3F756D" wp14:editId="2C88AD5E">
            <wp:simplePos x="0" y="0"/>
            <wp:positionH relativeFrom="margin">
              <wp:align>right</wp:align>
            </wp:positionH>
            <wp:positionV relativeFrom="paragraph">
              <wp:posOffset>387168</wp:posOffset>
            </wp:positionV>
            <wp:extent cx="5598796" cy="3474720"/>
            <wp:effectExtent l="0" t="0" r="1905" b="11430"/>
            <wp:wrapSquare wrapText="bothSides"/>
            <wp:docPr id="67" name="Chart 67">
              <a:extLst xmlns:a="http://schemas.openxmlformats.org/drawingml/2006/main">
                <a:ext uri="{FF2B5EF4-FFF2-40B4-BE49-F238E27FC236}">
                  <a16:creationId xmlns:a16="http://schemas.microsoft.com/office/drawing/2014/main" id="{0CDAB37D-8791-45E3-B106-07B311B0A6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anchor>
        </w:drawing>
      </w:r>
    </w:p>
    <w:p w14:paraId="6B4D8942" w14:textId="77777777" w:rsidR="006163D6" w:rsidRDefault="006163D6" w:rsidP="006163D6">
      <w:pPr>
        <w:rPr>
          <w:rFonts w:ascii="Arial" w:hAnsi="Arial" w:cs="Arial"/>
          <w:color w:val="000000"/>
        </w:rPr>
      </w:pPr>
    </w:p>
    <w:p w14:paraId="1897964D" w14:textId="77777777" w:rsidR="006163D6" w:rsidRPr="00353352" w:rsidRDefault="006163D6" w:rsidP="006163D6">
      <w:pPr>
        <w:rPr>
          <w:rFonts w:ascii="Arial" w:hAnsi="Arial" w:cs="Arial"/>
          <w:sz w:val="24"/>
          <w:szCs w:val="24"/>
        </w:rPr>
      </w:pPr>
      <w:r w:rsidRPr="00C722CC">
        <w:rPr>
          <w:rFonts w:ascii="Arial" w:hAnsi="Arial" w:cs="Arial"/>
          <w:color w:val="000000"/>
        </w:rPr>
        <w:t>The organisation is still working on categorising which posts require Welsh as desirable or essential. Guidance has been developed but the implementation of it was delayed by operational pressures faced due to C</w:t>
      </w:r>
      <w:r>
        <w:rPr>
          <w:rFonts w:ascii="Arial" w:hAnsi="Arial" w:cs="Arial"/>
          <w:color w:val="000000"/>
        </w:rPr>
        <w:t>OVID-19</w:t>
      </w:r>
      <w:r w:rsidRPr="00C722CC">
        <w:rPr>
          <w:rFonts w:ascii="Arial" w:hAnsi="Arial" w:cs="Arial"/>
          <w:color w:val="000000"/>
        </w:rPr>
        <w:t xml:space="preserve"> and the recovery from it. This guidance and the requirement to advertise bilingually will be rolled out on a phased basis, starting with Corporate departments, from April 2022.</w:t>
      </w:r>
    </w:p>
    <w:p w14:paraId="0A6DBC0D" w14:textId="77777777" w:rsidR="006163D6" w:rsidRDefault="006163D6" w:rsidP="006163D6">
      <w:pPr>
        <w:keepNext/>
        <w:keepLines/>
        <w:spacing w:before="200" w:after="0" w:line="276" w:lineRule="auto"/>
        <w:outlineLvl w:val="1"/>
        <w:rPr>
          <w:rFonts w:ascii="Arial" w:hAnsi="Arial" w:cs="Arial"/>
          <w:color w:val="FF0000"/>
          <w:sz w:val="24"/>
          <w:szCs w:val="24"/>
        </w:rPr>
      </w:pPr>
    </w:p>
    <w:p w14:paraId="2ED3FB6A" w14:textId="5434DB1F" w:rsidR="006163D6" w:rsidRPr="00353352" w:rsidRDefault="006163D6" w:rsidP="006163D6">
      <w:pPr>
        <w:pStyle w:val="Default"/>
        <w:rPr>
          <w:b/>
          <w:iCs/>
          <w:color w:val="0070C0"/>
        </w:rPr>
      </w:pPr>
      <w:r w:rsidRPr="00353352">
        <w:rPr>
          <w:b/>
          <w:iCs/>
          <w:color w:val="0070C0"/>
        </w:rPr>
        <w:t>1</w:t>
      </w:r>
      <w:r w:rsidR="00B81CE4">
        <w:rPr>
          <w:b/>
          <w:iCs/>
          <w:color w:val="0070C0"/>
        </w:rPr>
        <w:t>5</w:t>
      </w:r>
      <w:r w:rsidRPr="00353352">
        <w:rPr>
          <w:b/>
          <w:iCs/>
          <w:color w:val="0070C0"/>
        </w:rPr>
        <w:t xml:space="preserve">.4 Emergency Preparedness </w:t>
      </w:r>
    </w:p>
    <w:p w14:paraId="1560F04C" w14:textId="77777777" w:rsidR="006163D6" w:rsidRDefault="006163D6" w:rsidP="006163D6">
      <w:pPr>
        <w:pStyle w:val="Default"/>
        <w:rPr>
          <w:b/>
          <w:iCs/>
          <w:color w:val="FF0000"/>
          <w:highlight w:val="yellow"/>
        </w:rPr>
      </w:pPr>
    </w:p>
    <w:p w14:paraId="42EF3E78" w14:textId="4B4EFA33" w:rsidR="006163D6" w:rsidRPr="004712DB" w:rsidRDefault="006163D6" w:rsidP="006163D6">
      <w:pPr>
        <w:pStyle w:val="Default"/>
        <w:rPr>
          <w:color w:val="auto"/>
        </w:rPr>
      </w:pPr>
      <w:r w:rsidRPr="004712DB">
        <w:rPr>
          <w:color w:val="auto"/>
        </w:rPr>
        <w:t xml:space="preserve">As previously highlighted the need to plan and respond to the pandemic presented a number of challenges to the organisation. A number of new and emerging risks where identified. Whilst the organisation did have a major incident and business continuity plan in place, as required by the Civil Contingencies Act 2004, the scale and impact of the pandemic has been unprecedented. Significant action has been taken at a national and local level to prepare and respond to the likely impact on the organisation and population. This has also involved working in partnership on the multi-agency response as a key member of the Strategic Co-ordination Group. There does remain a level of uncertainty about the overall impact this will have on the immediate and longer-term delivery of services by the organisation, although </w:t>
      </w:r>
      <w:r w:rsidR="00261944">
        <w:rPr>
          <w:color w:val="auto"/>
        </w:rPr>
        <w:t>we are</w:t>
      </w:r>
      <w:r w:rsidRPr="004712DB">
        <w:rPr>
          <w:color w:val="auto"/>
        </w:rPr>
        <w:t xml:space="preserve"> confident that all appropriate action is being taken. </w:t>
      </w:r>
    </w:p>
    <w:p w14:paraId="6F3C5789" w14:textId="77777777" w:rsidR="006163D6" w:rsidRPr="004712DB" w:rsidRDefault="006163D6" w:rsidP="006163D6">
      <w:pPr>
        <w:autoSpaceDE w:val="0"/>
        <w:autoSpaceDN w:val="0"/>
        <w:adjustRightInd w:val="0"/>
        <w:spacing w:after="0" w:line="240" w:lineRule="auto"/>
        <w:rPr>
          <w:rFonts w:ascii="Arial" w:hAnsi="Arial" w:cs="Arial"/>
          <w:iCs/>
          <w:sz w:val="24"/>
          <w:szCs w:val="24"/>
        </w:rPr>
      </w:pPr>
    </w:p>
    <w:p w14:paraId="78F709B8" w14:textId="77777777" w:rsidR="006163D6" w:rsidRPr="004712DB" w:rsidRDefault="006163D6" w:rsidP="006163D6">
      <w:pPr>
        <w:pStyle w:val="Default"/>
        <w:rPr>
          <w:color w:val="auto"/>
        </w:rPr>
      </w:pPr>
      <w:r w:rsidRPr="004712DB">
        <w:rPr>
          <w:color w:val="auto"/>
        </w:rPr>
        <w:lastRenderedPageBreak/>
        <w:t>The organisation continues to work closely with a wide range of partners, including the Welsh Government as it continues with its response, and planning into the recovery phase. It will be necessary to ensure this is underpinned by robust risk management arrangements and the ability to identify, assess and mitigate risks which may impact on the ability of the organisation to achieve their strategic objectives.</w:t>
      </w:r>
    </w:p>
    <w:p w14:paraId="383CC7DD" w14:textId="77777777" w:rsidR="006163D6" w:rsidRPr="004712DB" w:rsidRDefault="006163D6" w:rsidP="006163D6">
      <w:pPr>
        <w:pStyle w:val="Default"/>
        <w:rPr>
          <w:color w:val="auto"/>
        </w:rPr>
      </w:pPr>
    </w:p>
    <w:p w14:paraId="0ECC320B" w14:textId="77777777" w:rsidR="006163D6" w:rsidRDefault="006163D6" w:rsidP="006163D6">
      <w:pPr>
        <w:pStyle w:val="Default"/>
        <w:rPr>
          <w:color w:val="auto"/>
        </w:rPr>
      </w:pPr>
      <w:r w:rsidRPr="004712DB">
        <w:rPr>
          <w:color w:val="auto"/>
        </w:rPr>
        <w:t xml:space="preserve">During 2021/2022 the Major Incident Plan was updated and approved by the Board on 30 September 2021. </w:t>
      </w:r>
    </w:p>
    <w:p w14:paraId="4AA891C8" w14:textId="77777777" w:rsidR="006163D6" w:rsidRDefault="006163D6" w:rsidP="006163D6">
      <w:pPr>
        <w:rPr>
          <w:rFonts w:ascii="Arial" w:eastAsia="Calibri" w:hAnsi="Arial" w:cs="Arial"/>
          <w:b/>
          <w:szCs w:val="24"/>
        </w:rPr>
      </w:pPr>
    </w:p>
    <w:p w14:paraId="3FED91EE" w14:textId="14772A76"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1</w:t>
      </w:r>
      <w:r w:rsidR="00B81CE4">
        <w:rPr>
          <w:rFonts w:ascii="Arial" w:hAnsi="Arial" w:cs="Arial"/>
          <w:b/>
          <w:bCs/>
          <w:color w:val="0070C0"/>
          <w:sz w:val="24"/>
          <w:szCs w:val="24"/>
        </w:rPr>
        <w:t>5</w:t>
      </w:r>
      <w:r w:rsidRPr="00353352">
        <w:rPr>
          <w:rFonts w:ascii="Arial" w:hAnsi="Arial" w:cs="Arial"/>
          <w:b/>
          <w:bCs/>
          <w:color w:val="0070C0"/>
          <w:sz w:val="24"/>
          <w:szCs w:val="24"/>
        </w:rPr>
        <w:t>.5 Environmental, Social and Community Issues</w:t>
      </w:r>
    </w:p>
    <w:p w14:paraId="18041CFF" w14:textId="77777777" w:rsidR="006163D6" w:rsidRPr="00E651A0" w:rsidRDefault="006163D6" w:rsidP="006163D6">
      <w:pPr>
        <w:autoSpaceDE w:val="0"/>
        <w:autoSpaceDN w:val="0"/>
        <w:adjustRightInd w:val="0"/>
        <w:spacing w:after="0" w:line="240" w:lineRule="auto"/>
        <w:rPr>
          <w:rFonts w:ascii="Arial" w:hAnsi="Arial" w:cs="Arial"/>
          <w:b/>
          <w:bCs/>
          <w:color w:val="00B0F0"/>
          <w:sz w:val="28"/>
          <w:szCs w:val="28"/>
        </w:rPr>
      </w:pPr>
    </w:p>
    <w:p w14:paraId="70D92BB0" w14:textId="77777777" w:rsidR="006163D6" w:rsidRPr="002A58A7" w:rsidRDefault="006163D6" w:rsidP="006163D6">
      <w:pPr>
        <w:pStyle w:val="NormalWeb"/>
        <w:shd w:val="clear" w:color="auto" w:fill="FFFFFF"/>
        <w:spacing w:before="0" w:beforeAutospacing="0"/>
        <w:rPr>
          <w:rFonts w:ascii="Arial" w:hAnsi="Arial" w:cs="Arial"/>
          <w:color w:val="000000" w:themeColor="text1"/>
        </w:rPr>
      </w:pPr>
      <w:r w:rsidRPr="002A58A7">
        <w:rPr>
          <w:rFonts w:ascii="Arial" w:hAnsi="Arial" w:cs="Arial"/>
          <w:color w:val="000000" w:themeColor="text1"/>
        </w:rPr>
        <w:t>Our mission is </w:t>
      </w:r>
      <w:r w:rsidRPr="002A58A7">
        <w:rPr>
          <w:rStyle w:val="Strong"/>
          <w:rFonts w:ascii="Arial" w:hAnsi="Arial" w:cs="Arial"/>
          <w:color w:val="000000" w:themeColor="text1"/>
        </w:rPr>
        <w:t>“Caring for People, Keeping People Well”,</w:t>
      </w:r>
      <w:r w:rsidRPr="002A58A7">
        <w:rPr>
          <w:rFonts w:ascii="Arial" w:hAnsi="Arial" w:cs="Arial"/>
          <w:color w:val="000000" w:themeColor="text1"/>
        </w:rPr>
        <w:t> and our vision is that a person’s chance of leading a healthy life should be the same wherever they live and whoever they are. </w:t>
      </w:r>
    </w:p>
    <w:p w14:paraId="566E02F6" w14:textId="77777777" w:rsidR="006163D6" w:rsidRDefault="006163D6" w:rsidP="006163D6">
      <w:pPr>
        <w:pStyle w:val="NormalWeb"/>
        <w:shd w:val="clear" w:color="auto" w:fill="FFFFFF"/>
        <w:spacing w:before="0" w:beforeAutospacing="0"/>
        <w:rPr>
          <w:rFonts w:ascii="Arial" w:hAnsi="Arial" w:cs="Arial"/>
          <w:color w:val="000000" w:themeColor="text1"/>
        </w:rPr>
      </w:pPr>
      <w:r>
        <w:rPr>
          <w:rFonts w:ascii="Arial" w:hAnsi="Arial" w:cs="Arial"/>
          <w:color w:val="000000" w:themeColor="text1"/>
        </w:rPr>
        <w:t xml:space="preserve">The </w:t>
      </w:r>
      <w:r w:rsidRPr="002A58A7">
        <w:rPr>
          <w:rFonts w:ascii="Arial" w:hAnsi="Arial" w:cs="Arial"/>
          <w:color w:val="000000" w:themeColor="text1"/>
        </w:rPr>
        <w:t xml:space="preserve">Health Board's 10-year transformation and improvement strategy, Shaping Our Future Wellbeing, is our chance to work collaboratively with the public and the </w:t>
      </w:r>
      <w:r>
        <w:rPr>
          <w:rFonts w:ascii="Arial" w:hAnsi="Arial" w:cs="Arial"/>
          <w:color w:val="000000" w:themeColor="text1"/>
        </w:rPr>
        <w:t>Health Board ‘s</w:t>
      </w:r>
      <w:r w:rsidRPr="002A58A7">
        <w:rPr>
          <w:rFonts w:ascii="Arial" w:hAnsi="Arial" w:cs="Arial"/>
          <w:color w:val="000000" w:themeColor="text1"/>
        </w:rPr>
        <w:t xml:space="preserve"> workforce to make our health board more sustainable for the future. Together, we can improve equity for all of our patients - both today and tomorrow click here</w:t>
      </w:r>
      <w:r>
        <w:rPr>
          <w:rFonts w:ascii="Arial" w:hAnsi="Arial" w:cs="Arial"/>
          <w:color w:val="000000" w:themeColor="text1"/>
        </w:rPr>
        <w:t xml:space="preserve"> to access the Strategy: </w:t>
      </w:r>
      <w:r w:rsidRPr="008D6182">
        <w:rPr>
          <w:rFonts w:ascii="Arial" w:hAnsi="Arial" w:cs="Arial"/>
          <w:color w:val="000000" w:themeColor="text1"/>
        </w:rPr>
        <w:t>https://cavuhb.nhs.wales/about-us/our-mission-vision/shaping-our-future-wellbeing-strategy/</w:t>
      </w:r>
      <w:r>
        <w:rPr>
          <w:rFonts w:ascii="Arial" w:hAnsi="Arial" w:cs="Arial"/>
          <w:color w:val="000000" w:themeColor="text1"/>
        </w:rPr>
        <w:t>.</w:t>
      </w:r>
    </w:p>
    <w:p w14:paraId="5574734E" w14:textId="77777777" w:rsidR="006163D6" w:rsidRPr="002A58A7" w:rsidRDefault="006163D6" w:rsidP="006163D6">
      <w:pPr>
        <w:pStyle w:val="NormalWeb"/>
        <w:shd w:val="clear" w:color="auto" w:fill="FFFFFF"/>
        <w:spacing w:before="0" w:beforeAutospacing="0"/>
        <w:rPr>
          <w:rFonts w:ascii="Arial" w:hAnsi="Arial" w:cs="Arial"/>
          <w:color w:val="000000" w:themeColor="text1"/>
        </w:rPr>
      </w:pPr>
      <w:r>
        <w:rPr>
          <w:rFonts w:ascii="Arial" w:hAnsi="Arial" w:cs="Arial"/>
          <w:color w:val="000000" w:themeColor="text1"/>
        </w:rPr>
        <w:t>We belie</w:t>
      </w:r>
      <w:r w:rsidRPr="002A58A7">
        <w:rPr>
          <w:rFonts w:ascii="Arial" w:hAnsi="Arial" w:cs="Arial"/>
          <w:color w:val="000000" w:themeColor="text1"/>
        </w:rPr>
        <w:t>ve that everyone should have the opportunity to lead longer, healthier and happier lives. But with an ageing population and changing lifestyle habits, our health and care systems are experiencing increasing demand.</w:t>
      </w:r>
    </w:p>
    <w:p w14:paraId="6F784C4D" w14:textId="77777777" w:rsidR="006163D6" w:rsidRPr="002A58A7" w:rsidRDefault="006163D6" w:rsidP="006163D6">
      <w:pPr>
        <w:pStyle w:val="NormalWeb"/>
        <w:shd w:val="clear" w:color="auto" w:fill="FFFFFF"/>
        <w:spacing w:before="0" w:beforeAutospacing="0" w:after="360" w:afterAutospacing="0"/>
        <w:rPr>
          <w:rFonts w:ascii="Arial" w:hAnsi="Arial" w:cs="Arial"/>
          <w:color w:val="000000" w:themeColor="text1"/>
        </w:rPr>
      </w:pPr>
      <w:r w:rsidRPr="002A58A7">
        <w:rPr>
          <w:rFonts w:ascii="Arial" w:hAnsi="Arial" w:cs="Arial"/>
          <w:color w:val="000000" w:themeColor="text1"/>
        </w:rPr>
        <w:t>Delivering on our responsibilities to reduce our carbon footprint has been a priority for the Health Board since acknowledging the climate emergency in January 2019. The Health Board has developed a Sustainability Action Plan which was updated to reflect the Welsh Government’s NHS Wales Decarbonisation Plan.</w:t>
      </w:r>
    </w:p>
    <w:p w14:paraId="7514256C" w14:textId="77777777" w:rsidR="006163D6" w:rsidRPr="00846FD8" w:rsidRDefault="006163D6" w:rsidP="006163D6">
      <w:pPr>
        <w:pStyle w:val="NormalWeb"/>
        <w:shd w:val="clear" w:color="auto" w:fill="FFFFFF"/>
        <w:spacing w:before="0" w:beforeAutospacing="0" w:after="360" w:afterAutospacing="0"/>
        <w:rPr>
          <w:rFonts w:ascii="Arial" w:hAnsi="Arial" w:cs="Arial"/>
          <w:i/>
        </w:rPr>
      </w:pPr>
      <w:r w:rsidRPr="002A58A7">
        <w:rPr>
          <w:rFonts w:ascii="Arial" w:hAnsi="Arial" w:cs="Arial"/>
          <w:color w:val="000000" w:themeColor="text1"/>
        </w:rPr>
        <w:t xml:space="preserve">Vale of Glamorgan Public Services Board Climate Change Charter Public sector partners in the Vale of Glamorgan have formally expressed their commitment to tackling climate change by agreeing a Vale Public Services Board Climate Change Charter </w:t>
      </w:r>
      <w:hyperlink r:id="rId62" w:history="1">
        <w:r w:rsidRPr="00846FD8">
          <w:rPr>
            <w:rStyle w:val="Hyperlink"/>
            <w:rFonts w:ascii="Arial" w:hAnsi="Arial" w:cs="Arial"/>
            <w:color w:val="auto"/>
            <w:u w:val="none"/>
          </w:rPr>
          <w:t>https://www.valepsb.wales/en/Our-Progress/Tackling-Climate-Change-in-the-Vale-ofGlamorgan.aspx</w:t>
        </w:r>
      </w:hyperlink>
      <w:r w:rsidRPr="00846FD8">
        <w:rPr>
          <w:rFonts w:ascii="Arial" w:hAnsi="Arial" w:cs="Arial"/>
          <w:i/>
        </w:rPr>
        <w:t xml:space="preserve">.  </w:t>
      </w:r>
    </w:p>
    <w:p w14:paraId="20EC9F64" w14:textId="5E51E794" w:rsidR="006163D6" w:rsidRPr="002A58A7" w:rsidRDefault="006163D6" w:rsidP="006163D6">
      <w:pPr>
        <w:pStyle w:val="NormalWeb"/>
        <w:shd w:val="clear" w:color="auto" w:fill="FFFFFF"/>
        <w:spacing w:before="0" w:beforeAutospacing="0" w:after="360" w:afterAutospacing="0"/>
        <w:rPr>
          <w:rFonts w:ascii="Arial" w:hAnsi="Arial" w:cs="Arial"/>
          <w:color w:val="000000" w:themeColor="text1"/>
        </w:rPr>
      </w:pPr>
      <w:r w:rsidRPr="002A58A7">
        <w:rPr>
          <w:rFonts w:ascii="Arial" w:hAnsi="Arial" w:cs="Arial"/>
          <w:color w:val="000000" w:themeColor="text1"/>
        </w:rPr>
        <w:t xml:space="preserve">The development of the Charter follows discussions over the last 14 months including a workshop held in November 2019 with young people where we were joined by members of the </w:t>
      </w:r>
      <w:r>
        <w:rPr>
          <w:rFonts w:ascii="Arial" w:hAnsi="Arial" w:cs="Arial"/>
          <w:color w:val="000000" w:themeColor="text1"/>
        </w:rPr>
        <w:t>Health Board</w:t>
      </w:r>
      <w:r w:rsidRPr="002A58A7">
        <w:rPr>
          <w:rFonts w:ascii="Arial" w:hAnsi="Arial" w:cs="Arial"/>
          <w:color w:val="000000" w:themeColor="text1"/>
        </w:rPr>
        <w:t xml:space="preserve">’s Youth Board alongside enthusiastic youngsters from local schools and the Vale Council’s Youth Forum. Natural Resources Wales has taken a lead in this work, which fully aligns to the </w:t>
      </w:r>
      <w:r>
        <w:rPr>
          <w:rFonts w:ascii="Arial" w:hAnsi="Arial" w:cs="Arial"/>
          <w:color w:val="000000" w:themeColor="text1"/>
        </w:rPr>
        <w:t>Health Board</w:t>
      </w:r>
      <w:r w:rsidRPr="002A58A7">
        <w:rPr>
          <w:rFonts w:ascii="Arial" w:hAnsi="Arial" w:cs="Arial"/>
          <w:color w:val="000000" w:themeColor="text1"/>
        </w:rPr>
        <w:t xml:space="preserve">’s Sustainability Action Plan approved at the November 2020 Board. The Charter signs partners up to a set of principles including leading by example, taking positive action and reducing our impact, while recognising that approaches and plans for implementation within individual Organisations may differ. We wanted to bring this work to the attention of the Board and for the Board to support the Charter ahead of a formal launch by the </w:t>
      </w:r>
      <w:r w:rsidR="00261944" w:rsidRPr="002A58A7">
        <w:rPr>
          <w:rFonts w:ascii="Arial" w:hAnsi="Arial" w:cs="Arial"/>
          <w:color w:val="000000" w:themeColor="text1"/>
        </w:rPr>
        <w:t>P</w:t>
      </w:r>
      <w:r w:rsidR="00261944">
        <w:rPr>
          <w:rFonts w:ascii="Arial" w:hAnsi="Arial" w:cs="Arial"/>
          <w:color w:val="000000" w:themeColor="text1"/>
        </w:rPr>
        <w:t>ublic Service Board (</w:t>
      </w:r>
      <w:r w:rsidRPr="002A58A7">
        <w:rPr>
          <w:rFonts w:ascii="Arial" w:hAnsi="Arial" w:cs="Arial"/>
          <w:color w:val="000000" w:themeColor="text1"/>
        </w:rPr>
        <w:t>PSB</w:t>
      </w:r>
      <w:r w:rsidR="00261944">
        <w:rPr>
          <w:rFonts w:ascii="Arial" w:hAnsi="Arial" w:cs="Arial"/>
          <w:color w:val="000000" w:themeColor="text1"/>
        </w:rPr>
        <w:t>)</w:t>
      </w:r>
      <w:r w:rsidRPr="002A58A7">
        <w:rPr>
          <w:rFonts w:ascii="Arial" w:hAnsi="Arial" w:cs="Arial"/>
          <w:color w:val="000000" w:themeColor="text1"/>
        </w:rPr>
        <w:t xml:space="preserve"> in February; the aim is </w:t>
      </w:r>
      <w:r w:rsidRPr="002A58A7">
        <w:rPr>
          <w:rFonts w:ascii="Arial" w:hAnsi="Arial" w:cs="Arial"/>
          <w:color w:val="000000" w:themeColor="text1"/>
        </w:rPr>
        <w:lastRenderedPageBreak/>
        <w:t>for this to provide a catalyst for engagement with the wider community on the issues and how we can make a difference in line with the commitments in the charter.</w:t>
      </w:r>
    </w:p>
    <w:p w14:paraId="30AB7C3F" w14:textId="799CC902" w:rsidR="006163D6" w:rsidRPr="002A58A7" w:rsidRDefault="006163D6" w:rsidP="006163D6">
      <w:pPr>
        <w:pStyle w:val="NormalWeb"/>
        <w:shd w:val="clear" w:color="auto" w:fill="FFFFFF"/>
        <w:spacing w:before="0" w:beforeAutospacing="0" w:after="360" w:afterAutospacing="0"/>
        <w:rPr>
          <w:rFonts w:ascii="Arial" w:hAnsi="Arial" w:cs="Arial"/>
          <w:color w:val="000000" w:themeColor="text1"/>
        </w:rPr>
      </w:pPr>
      <w:r w:rsidRPr="002A58A7">
        <w:rPr>
          <w:rFonts w:ascii="Arial" w:hAnsi="Arial" w:cs="Arial"/>
          <w:color w:val="000000" w:themeColor="text1"/>
        </w:rPr>
        <w:t>Similarly, the</w:t>
      </w:r>
      <w:r w:rsidR="00FC66E5">
        <w:rPr>
          <w:rFonts w:ascii="Arial" w:hAnsi="Arial" w:cs="Arial"/>
          <w:color w:val="000000" w:themeColor="text1"/>
        </w:rPr>
        <w:t xml:space="preserve"> </w:t>
      </w:r>
      <w:r>
        <w:rPr>
          <w:rFonts w:ascii="Arial" w:hAnsi="Arial" w:cs="Arial"/>
          <w:color w:val="000000" w:themeColor="text1"/>
        </w:rPr>
        <w:t>P</w:t>
      </w:r>
      <w:r w:rsidRPr="002A58A7">
        <w:rPr>
          <w:rFonts w:ascii="Arial" w:hAnsi="Arial" w:cs="Arial"/>
          <w:color w:val="000000" w:themeColor="text1"/>
        </w:rPr>
        <w:t xml:space="preserve">SB in Cardiff has identified carbon reduction as a key priority and a partnership programme has been developed, led by the Council. The Health Board is an active participant in this work and it is aligned with the Sustainability Action Plan. The Health Board’s Health Charity is supporting an award-winning programme to improve our environment, linked to our Biodiversity Plan. The development of the Orchard and Horiatio’s Garden at UHL, and the meadow project at UHW are examples of the great work being done to use our outside green space for the health and wellbeing of our patients, staff and visitors. </w:t>
      </w:r>
    </w:p>
    <w:p w14:paraId="3DCA4A37" w14:textId="77777777" w:rsidR="006163D6" w:rsidRPr="002A58A7" w:rsidRDefault="006163D6" w:rsidP="006163D6">
      <w:pPr>
        <w:pStyle w:val="NormalWeb"/>
        <w:shd w:val="clear" w:color="auto" w:fill="FFFFFF"/>
        <w:spacing w:before="0" w:beforeAutospacing="0" w:after="360" w:afterAutospacing="0"/>
        <w:rPr>
          <w:rFonts w:ascii="Arial" w:hAnsi="Arial" w:cs="Arial"/>
          <w:color w:val="000000" w:themeColor="text1"/>
        </w:rPr>
      </w:pPr>
      <w:r w:rsidRPr="002A58A7">
        <w:rPr>
          <w:rFonts w:ascii="Arial" w:hAnsi="Arial" w:cs="Arial"/>
          <w:color w:val="000000" w:themeColor="text1"/>
        </w:rPr>
        <w:t>We also have clinical teams driving forward changes in clinical practice and service models to reduce our carbon footprint, as detailed in previous section on our Sustainability Action Plan</w:t>
      </w:r>
      <w:r>
        <w:rPr>
          <w:rFonts w:ascii="Arial" w:hAnsi="Arial" w:cs="Arial"/>
          <w:color w:val="000000" w:themeColor="text1"/>
        </w:rPr>
        <w:t xml:space="preserve"> (see paragraph 8 of the Performance Report)</w:t>
      </w:r>
      <w:r w:rsidRPr="002A58A7">
        <w:rPr>
          <w:rFonts w:ascii="Arial" w:hAnsi="Arial" w:cs="Arial"/>
          <w:color w:val="000000" w:themeColor="text1"/>
        </w:rPr>
        <w:t xml:space="preserve">. </w:t>
      </w:r>
    </w:p>
    <w:p w14:paraId="148DE4D8" w14:textId="77777777" w:rsidR="006163D6" w:rsidRPr="002A58A7" w:rsidRDefault="006163D6" w:rsidP="006163D6">
      <w:pPr>
        <w:pStyle w:val="NormalWeb"/>
        <w:shd w:val="clear" w:color="auto" w:fill="FFFFFF"/>
        <w:spacing w:before="0" w:beforeAutospacing="0" w:after="360" w:afterAutospacing="0"/>
        <w:rPr>
          <w:rFonts w:ascii="Arial" w:hAnsi="Arial" w:cs="Arial"/>
          <w:color w:val="000000" w:themeColor="text1"/>
        </w:rPr>
      </w:pPr>
      <w:r w:rsidRPr="002A58A7">
        <w:rPr>
          <w:rFonts w:ascii="Arial" w:hAnsi="Arial" w:cs="Arial"/>
          <w:color w:val="000000" w:themeColor="text1"/>
        </w:rPr>
        <w:t xml:space="preserve">We also work with a wide range of third sector and community groups and the social prescribing work being led by the Cardiff SW </w:t>
      </w:r>
      <w:r>
        <w:rPr>
          <w:rFonts w:ascii="Arial" w:hAnsi="Arial" w:cs="Arial"/>
          <w:color w:val="000000" w:themeColor="text1"/>
        </w:rPr>
        <w:t>C</w:t>
      </w:r>
      <w:r w:rsidRPr="002A58A7">
        <w:rPr>
          <w:rFonts w:ascii="Arial" w:hAnsi="Arial" w:cs="Arial"/>
          <w:color w:val="000000" w:themeColor="text1"/>
        </w:rPr>
        <w:t xml:space="preserve">luster </w:t>
      </w:r>
      <w:r>
        <w:rPr>
          <w:rFonts w:ascii="Arial" w:hAnsi="Arial" w:cs="Arial"/>
          <w:color w:val="000000" w:themeColor="text1"/>
        </w:rPr>
        <w:t xml:space="preserve">which </w:t>
      </w:r>
      <w:r w:rsidRPr="002A58A7">
        <w:rPr>
          <w:rFonts w:ascii="Arial" w:hAnsi="Arial" w:cs="Arial"/>
          <w:color w:val="000000" w:themeColor="text1"/>
        </w:rPr>
        <w:t xml:space="preserve">provides examples of the health benefits of undertaking activities outside, as seen by the outcomes achieved through community gardening and walking initiatives. </w:t>
      </w:r>
    </w:p>
    <w:p w14:paraId="2290E32D" w14:textId="77777777" w:rsidR="006163D6" w:rsidRPr="00353352" w:rsidRDefault="006163D6" w:rsidP="006163D6">
      <w:pPr>
        <w:pStyle w:val="NormalWeb"/>
        <w:shd w:val="clear" w:color="auto" w:fill="FFFFFF"/>
        <w:spacing w:before="0" w:beforeAutospacing="0" w:after="360" w:afterAutospacing="0"/>
        <w:rPr>
          <w:rFonts w:ascii="Arial" w:hAnsi="Arial" w:cs="Arial"/>
          <w:color w:val="000000" w:themeColor="text1"/>
        </w:rPr>
      </w:pPr>
      <w:r w:rsidRPr="002A58A7">
        <w:rPr>
          <w:rFonts w:ascii="Arial" w:hAnsi="Arial" w:cs="Arial"/>
          <w:color w:val="000000" w:themeColor="text1"/>
        </w:rPr>
        <w:t>All hospital grounds in Cardiff and Vale Health Board Area are now Smoke-Free Our hospital grounds are now smoke-free. New laws introduced across Wales on 1 March, build on the smoking ban introduced in 2007 and will protect more people from harmful second-hand smoke and help those trying to quit. Anyone found breaking the law by smoking in the hospital grounds could face a £100 fine. The health board has been instrumental in supporting a smoke-free hospital environment and was the first health board in Wales to introduce a full No Smoking Ban across all hospital sites.</w:t>
      </w:r>
    </w:p>
    <w:p w14:paraId="2B67EB5F" w14:textId="5A66C873" w:rsidR="006163D6" w:rsidRPr="00353352" w:rsidRDefault="006163D6" w:rsidP="006163D6">
      <w:pPr>
        <w:rPr>
          <w:rFonts w:ascii="Arial" w:eastAsia="Calibri" w:hAnsi="Arial" w:cs="Arial"/>
          <w:b/>
          <w:color w:val="0070C0"/>
          <w:sz w:val="24"/>
          <w:szCs w:val="24"/>
        </w:rPr>
      </w:pPr>
      <w:r w:rsidRPr="00353352">
        <w:rPr>
          <w:rFonts w:ascii="Arial" w:eastAsia="Calibri" w:hAnsi="Arial" w:cs="Arial"/>
          <w:b/>
          <w:color w:val="0070C0"/>
          <w:sz w:val="24"/>
          <w:szCs w:val="24"/>
        </w:rPr>
        <w:t>1</w:t>
      </w:r>
      <w:r w:rsidR="00B81CE4">
        <w:rPr>
          <w:rFonts w:ascii="Arial" w:eastAsia="Calibri" w:hAnsi="Arial" w:cs="Arial"/>
          <w:b/>
          <w:color w:val="0070C0"/>
          <w:sz w:val="24"/>
          <w:szCs w:val="24"/>
        </w:rPr>
        <w:t>5</w:t>
      </w:r>
      <w:r w:rsidRPr="00353352">
        <w:rPr>
          <w:rFonts w:ascii="Arial" w:eastAsia="Calibri" w:hAnsi="Arial" w:cs="Arial"/>
          <w:b/>
          <w:color w:val="0070C0"/>
          <w:sz w:val="24"/>
          <w:szCs w:val="24"/>
        </w:rPr>
        <w:t>.6 Carbon Reduction Delivery Plans</w:t>
      </w:r>
    </w:p>
    <w:p w14:paraId="4CBD73ED" w14:textId="68FB7153" w:rsidR="006163D6" w:rsidRPr="00C95369" w:rsidRDefault="006163D6" w:rsidP="006163D6">
      <w:pPr>
        <w:autoSpaceDE w:val="0"/>
        <w:autoSpaceDN w:val="0"/>
        <w:adjustRightInd w:val="0"/>
        <w:spacing w:after="0" w:line="240" w:lineRule="auto"/>
        <w:rPr>
          <w:rFonts w:ascii="Arial" w:hAnsi="Arial" w:cs="Arial"/>
          <w:sz w:val="24"/>
          <w:szCs w:val="24"/>
        </w:rPr>
      </w:pPr>
      <w:r w:rsidRPr="002A58A7">
        <w:rPr>
          <w:rFonts w:ascii="Arial" w:hAnsi="Arial" w:cs="Arial"/>
          <w:sz w:val="24"/>
          <w:szCs w:val="24"/>
        </w:rPr>
        <w:t xml:space="preserve">Please refer to </w:t>
      </w:r>
      <w:r w:rsidR="00FC66E5">
        <w:rPr>
          <w:rFonts w:ascii="Arial" w:hAnsi="Arial" w:cs="Arial"/>
          <w:sz w:val="24"/>
          <w:szCs w:val="24"/>
        </w:rPr>
        <w:t>section 8</w:t>
      </w:r>
      <w:r w:rsidRPr="002A58A7">
        <w:rPr>
          <w:rFonts w:ascii="Arial" w:hAnsi="Arial" w:cs="Arial"/>
          <w:sz w:val="24"/>
          <w:szCs w:val="24"/>
        </w:rPr>
        <w:t xml:space="preserve"> (Sustainability Report) of the Performance Report.</w:t>
      </w:r>
    </w:p>
    <w:p w14:paraId="1B1531D4" w14:textId="77777777" w:rsidR="006163D6" w:rsidRDefault="006163D6" w:rsidP="006163D6">
      <w:pPr>
        <w:autoSpaceDE w:val="0"/>
        <w:autoSpaceDN w:val="0"/>
        <w:adjustRightInd w:val="0"/>
        <w:spacing w:after="0" w:line="240" w:lineRule="auto"/>
        <w:rPr>
          <w:rFonts w:ascii="Lato-Bold" w:hAnsi="Lato-Bold" w:cs="Lato-Bold"/>
          <w:b/>
          <w:bCs/>
          <w:color w:val="00B0F0"/>
          <w:sz w:val="24"/>
          <w:szCs w:val="24"/>
          <w:highlight w:val="yellow"/>
        </w:rPr>
      </w:pPr>
    </w:p>
    <w:p w14:paraId="1725469E" w14:textId="77777777" w:rsidR="006163D6" w:rsidRDefault="006163D6" w:rsidP="006163D6">
      <w:pPr>
        <w:autoSpaceDE w:val="0"/>
        <w:autoSpaceDN w:val="0"/>
        <w:adjustRightInd w:val="0"/>
        <w:spacing w:after="0" w:line="240" w:lineRule="auto"/>
        <w:rPr>
          <w:rFonts w:ascii="Lato-Bold" w:hAnsi="Lato-Bold" w:cs="Lato-Bold"/>
          <w:b/>
          <w:bCs/>
          <w:color w:val="00B0F0"/>
          <w:sz w:val="24"/>
          <w:szCs w:val="24"/>
          <w:highlight w:val="yellow"/>
        </w:rPr>
      </w:pPr>
    </w:p>
    <w:p w14:paraId="0C12E282" w14:textId="00B92601" w:rsidR="006163D6" w:rsidRPr="00D050BB" w:rsidRDefault="006163D6" w:rsidP="006163D6">
      <w:pPr>
        <w:autoSpaceDE w:val="0"/>
        <w:autoSpaceDN w:val="0"/>
        <w:adjustRightInd w:val="0"/>
        <w:spacing w:after="0" w:line="240" w:lineRule="auto"/>
        <w:rPr>
          <w:rFonts w:ascii="Lato-Bold" w:hAnsi="Lato-Bold" w:cs="Lato-Bold"/>
          <w:b/>
          <w:bCs/>
          <w:color w:val="0070C0"/>
          <w:sz w:val="24"/>
          <w:szCs w:val="24"/>
        </w:rPr>
      </w:pPr>
      <w:r w:rsidRPr="00D050BB">
        <w:rPr>
          <w:rFonts w:ascii="Arial" w:hAnsi="Arial" w:cs="Arial"/>
          <w:b/>
          <w:bCs/>
          <w:color w:val="0070C0"/>
          <w:sz w:val="24"/>
          <w:szCs w:val="24"/>
        </w:rPr>
        <w:t>1</w:t>
      </w:r>
      <w:r w:rsidR="00B81CE4">
        <w:rPr>
          <w:rFonts w:ascii="Arial" w:hAnsi="Arial" w:cs="Arial"/>
          <w:b/>
          <w:bCs/>
          <w:color w:val="0070C0"/>
          <w:sz w:val="24"/>
          <w:szCs w:val="24"/>
        </w:rPr>
        <w:t>5</w:t>
      </w:r>
      <w:r w:rsidRPr="00D050BB">
        <w:rPr>
          <w:rFonts w:ascii="Arial" w:hAnsi="Arial" w:cs="Arial"/>
          <w:b/>
          <w:bCs/>
          <w:color w:val="0070C0"/>
          <w:sz w:val="24"/>
          <w:szCs w:val="24"/>
        </w:rPr>
        <w:t xml:space="preserve">.7 Quality Governance Arrangements </w:t>
      </w:r>
    </w:p>
    <w:p w14:paraId="4B88572A" w14:textId="0CADB3D0" w:rsidR="006163D6" w:rsidRDefault="006163D6" w:rsidP="006163D6">
      <w:pPr>
        <w:autoSpaceDE w:val="0"/>
        <w:autoSpaceDN w:val="0"/>
        <w:adjustRightInd w:val="0"/>
        <w:spacing w:after="0" w:line="240" w:lineRule="auto"/>
        <w:rPr>
          <w:rFonts w:ascii="Lato-Regular" w:hAnsi="Lato-Regular" w:cs="Lato-Regular"/>
          <w:i/>
          <w:color w:val="000000" w:themeColor="text1"/>
          <w:sz w:val="20"/>
          <w:szCs w:val="20"/>
        </w:rPr>
      </w:pPr>
    </w:p>
    <w:p w14:paraId="3EF97A13" w14:textId="3E022209" w:rsidR="00D050BB" w:rsidRDefault="00D050BB" w:rsidP="00D050BB">
      <w:pPr>
        <w:autoSpaceDE w:val="0"/>
        <w:autoSpaceDN w:val="0"/>
        <w:adjustRightInd w:val="0"/>
        <w:spacing w:after="0" w:line="240" w:lineRule="auto"/>
        <w:rPr>
          <w:rFonts w:ascii="Arial" w:hAnsi="Arial" w:cs="Arial"/>
          <w:color w:val="000000" w:themeColor="text1"/>
          <w:sz w:val="24"/>
          <w:szCs w:val="24"/>
        </w:rPr>
      </w:pPr>
      <w:r w:rsidRPr="00D050BB">
        <w:rPr>
          <w:rFonts w:ascii="Arial" w:hAnsi="Arial" w:cs="Arial"/>
          <w:color w:val="000000" w:themeColor="text1"/>
          <w:sz w:val="24"/>
          <w:szCs w:val="24"/>
        </w:rPr>
        <w:t>An essential feature of our control framework is ensuring there is a robust system for measuring and reporting on the quality of our services. Our Quality Safety and Experience Committee provides timely evidence based advice to the Board to assist it in discharging its functions and meeting its responsibilities with regards to quality and safety as well as providing assurance in relation to improving the experience of all those that come into contact with our services.</w:t>
      </w:r>
      <w:r>
        <w:rPr>
          <w:rFonts w:ascii="Arial" w:hAnsi="Arial" w:cs="Arial"/>
          <w:color w:val="000000" w:themeColor="text1"/>
          <w:sz w:val="24"/>
          <w:szCs w:val="24"/>
        </w:rPr>
        <w:t xml:space="preserve">  Please also refer to </w:t>
      </w:r>
      <w:r w:rsidR="00FC66E5">
        <w:rPr>
          <w:rFonts w:ascii="Arial" w:hAnsi="Arial" w:cs="Arial"/>
          <w:color w:val="000000" w:themeColor="text1"/>
          <w:sz w:val="24"/>
          <w:szCs w:val="24"/>
        </w:rPr>
        <w:t>s</w:t>
      </w:r>
      <w:r>
        <w:rPr>
          <w:rFonts w:ascii="Arial" w:hAnsi="Arial" w:cs="Arial"/>
          <w:color w:val="000000" w:themeColor="text1"/>
          <w:sz w:val="24"/>
          <w:szCs w:val="24"/>
        </w:rPr>
        <w:t>ection 7</w:t>
      </w:r>
      <w:r w:rsidR="00FC66E5">
        <w:rPr>
          <w:rFonts w:ascii="Arial" w:hAnsi="Arial" w:cs="Arial"/>
          <w:color w:val="000000" w:themeColor="text1"/>
          <w:sz w:val="24"/>
          <w:szCs w:val="24"/>
        </w:rPr>
        <w:t xml:space="preserve"> </w:t>
      </w:r>
      <w:r>
        <w:rPr>
          <w:rFonts w:ascii="Arial" w:hAnsi="Arial" w:cs="Arial"/>
          <w:color w:val="000000" w:themeColor="text1"/>
          <w:sz w:val="24"/>
          <w:szCs w:val="24"/>
        </w:rPr>
        <w:t>of the Performance Report for further information.</w:t>
      </w:r>
    </w:p>
    <w:p w14:paraId="7647AC08" w14:textId="369FAFB5" w:rsidR="00D050BB" w:rsidRDefault="00D050BB" w:rsidP="00D050BB">
      <w:pPr>
        <w:autoSpaceDE w:val="0"/>
        <w:autoSpaceDN w:val="0"/>
        <w:adjustRightInd w:val="0"/>
        <w:spacing w:after="0" w:line="240" w:lineRule="auto"/>
        <w:rPr>
          <w:rFonts w:ascii="Arial" w:hAnsi="Arial" w:cs="Arial"/>
          <w:color w:val="000000" w:themeColor="text1"/>
          <w:sz w:val="24"/>
          <w:szCs w:val="24"/>
        </w:rPr>
      </w:pPr>
    </w:p>
    <w:p w14:paraId="4884BA1A" w14:textId="77777777" w:rsidR="006163D6" w:rsidRPr="00B2744E" w:rsidRDefault="006163D6" w:rsidP="006163D6">
      <w:pPr>
        <w:autoSpaceDE w:val="0"/>
        <w:autoSpaceDN w:val="0"/>
        <w:adjustRightInd w:val="0"/>
        <w:spacing w:after="0" w:line="240" w:lineRule="auto"/>
        <w:rPr>
          <w:rFonts w:ascii="Lato-Regular" w:hAnsi="Lato-Regular" w:cs="Lato-Regular"/>
          <w:i/>
          <w:color w:val="000000" w:themeColor="text1"/>
          <w:sz w:val="20"/>
          <w:szCs w:val="20"/>
        </w:rPr>
      </w:pPr>
    </w:p>
    <w:p w14:paraId="6F9A73DD" w14:textId="750762EE" w:rsidR="006163D6" w:rsidRPr="00353352" w:rsidRDefault="006163D6" w:rsidP="006163D6">
      <w:pPr>
        <w:pStyle w:val="Default"/>
        <w:rPr>
          <w:b/>
          <w:iCs/>
          <w:color w:val="0070C0"/>
        </w:rPr>
      </w:pPr>
      <w:r w:rsidRPr="00353352">
        <w:rPr>
          <w:b/>
          <w:iCs/>
          <w:color w:val="0070C0"/>
        </w:rPr>
        <w:t>1</w:t>
      </w:r>
      <w:r w:rsidR="00B81CE4">
        <w:rPr>
          <w:b/>
          <w:iCs/>
          <w:color w:val="0070C0"/>
        </w:rPr>
        <w:t>5</w:t>
      </w:r>
      <w:r w:rsidRPr="00353352">
        <w:rPr>
          <w:b/>
          <w:iCs/>
          <w:color w:val="0070C0"/>
        </w:rPr>
        <w:t>.</w:t>
      </w:r>
      <w:r w:rsidR="00D050BB">
        <w:rPr>
          <w:b/>
          <w:iCs/>
          <w:color w:val="0070C0"/>
        </w:rPr>
        <w:t>8</w:t>
      </w:r>
      <w:r w:rsidRPr="00353352">
        <w:rPr>
          <w:b/>
          <w:iCs/>
          <w:color w:val="0070C0"/>
        </w:rPr>
        <w:t xml:space="preserve"> Ministerial Directions and Welsh Health Circular’s (WHCs) </w:t>
      </w:r>
    </w:p>
    <w:p w14:paraId="135BE497" w14:textId="77777777" w:rsidR="006163D6" w:rsidRPr="001053F6" w:rsidRDefault="006163D6" w:rsidP="006163D6">
      <w:pPr>
        <w:autoSpaceDE w:val="0"/>
        <w:autoSpaceDN w:val="0"/>
        <w:adjustRightInd w:val="0"/>
        <w:spacing w:after="0" w:line="240" w:lineRule="auto"/>
        <w:rPr>
          <w:i/>
          <w:iCs/>
          <w:color w:val="FF0000"/>
        </w:rPr>
      </w:pPr>
    </w:p>
    <w:p w14:paraId="475D3FB5" w14:textId="77777777" w:rsidR="006163D6" w:rsidRPr="00846FD8" w:rsidRDefault="006163D6" w:rsidP="006163D6">
      <w:pPr>
        <w:autoSpaceDE w:val="0"/>
        <w:autoSpaceDN w:val="0"/>
        <w:adjustRightInd w:val="0"/>
        <w:spacing w:after="0" w:line="240" w:lineRule="auto"/>
        <w:rPr>
          <w:rFonts w:ascii="Arial" w:hAnsi="Arial" w:cs="Arial"/>
          <w:sz w:val="24"/>
          <w:szCs w:val="24"/>
        </w:rPr>
      </w:pPr>
      <w:r w:rsidRPr="006F63D2">
        <w:rPr>
          <w:rFonts w:ascii="Arial" w:hAnsi="Arial" w:cs="Arial"/>
          <w:color w:val="000000"/>
          <w:sz w:val="24"/>
          <w:szCs w:val="24"/>
        </w:rPr>
        <w:lastRenderedPageBreak/>
        <w:t xml:space="preserve">Ministerial Directions and WHCs issued by the Welsh Government for the period April 2022- March 2022 have been considered and where appropriate implemented. Full details of each WHC can be found at the following link: </w:t>
      </w:r>
      <w:hyperlink r:id="rId63" w:history="1">
        <w:r w:rsidRPr="00846FD8">
          <w:rPr>
            <w:rStyle w:val="Hyperlink"/>
            <w:rFonts w:ascii="Arial" w:hAnsi="Arial" w:cs="Arial"/>
            <w:color w:val="auto"/>
            <w:sz w:val="24"/>
            <w:szCs w:val="24"/>
            <w:u w:val="none"/>
          </w:rPr>
          <w:t>https://gov.wales/health-circulars</w:t>
        </w:r>
      </w:hyperlink>
      <w:r w:rsidRPr="00846FD8">
        <w:rPr>
          <w:rFonts w:ascii="Arial" w:hAnsi="Arial" w:cs="Arial"/>
          <w:sz w:val="24"/>
          <w:szCs w:val="24"/>
        </w:rPr>
        <w:t xml:space="preserve">. </w:t>
      </w:r>
    </w:p>
    <w:p w14:paraId="5F61EE33" w14:textId="77777777" w:rsidR="006163D6" w:rsidRPr="006F63D2" w:rsidRDefault="006163D6" w:rsidP="006163D6">
      <w:pPr>
        <w:autoSpaceDE w:val="0"/>
        <w:autoSpaceDN w:val="0"/>
        <w:adjustRightInd w:val="0"/>
        <w:spacing w:after="0" w:line="240" w:lineRule="auto"/>
        <w:rPr>
          <w:rFonts w:ascii="Arial" w:hAnsi="Arial" w:cs="Arial"/>
          <w:color w:val="215E9F"/>
          <w:sz w:val="24"/>
          <w:szCs w:val="24"/>
        </w:rPr>
      </w:pPr>
    </w:p>
    <w:p w14:paraId="4AFC0680" w14:textId="77777777" w:rsidR="006163D6" w:rsidRPr="006F63D2" w:rsidRDefault="006163D6" w:rsidP="006163D6">
      <w:pPr>
        <w:autoSpaceDE w:val="0"/>
        <w:autoSpaceDN w:val="0"/>
        <w:adjustRightInd w:val="0"/>
        <w:spacing w:after="0" w:line="240" w:lineRule="auto"/>
        <w:rPr>
          <w:rFonts w:ascii="Arial" w:hAnsi="Arial" w:cs="Arial"/>
          <w:sz w:val="24"/>
          <w:szCs w:val="24"/>
        </w:rPr>
      </w:pPr>
      <w:r w:rsidRPr="006F63D2">
        <w:rPr>
          <w:rFonts w:ascii="Arial" w:hAnsi="Arial" w:cs="Arial"/>
          <w:sz w:val="24"/>
          <w:szCs w:val="24"/>
        </w:rPr>
        <w:t xml:space="preserve">During the financial year 2021/22 regular updates on the implementation of Welsh Health Circular implementation and the detail of new WHCs has been shared with the Health Board’s Management Executive </w:t>
      </w:r>
      <w:r>
        <w:rPr>
          <w:rFonts w:ascii="Arial" w:hAnsi="Arial" w:cs="Arial"/>
          <w:sz w:val="24"/>
          <w:szCs w:val="24"/>
        </w:rPr>
        <w:t>T</w:t>
      </w:r>
      <w:r w:rsidRPr="006F63D2">
        <w:rPr>
          <w:rFonts w:ascii="Arial" w:hAnsi="Arial" w:cs="Arial"/>
          <w:sz w:val="24"/>
          <w:szCs w:val="24"/>
        </w:rPr>
        <w:t xml:space="preserve">eam to provide oversight of the process. </w:t>
      </w:r>
    </w:p>
    <w:p w14:paraId="41922C86" w14:textId="77777777" w:rsidR="006163D6" w:rsidRPr="006F63D2" w:rsidRDefault="006163D6" w:rsidP="006163D6">
      <w:pPr>
        <w:autoSpaceDE w:val="0"/>
        <w:autoSpaceDN w:val="0"/>
        <w:adjustRightInd w:val="0"/>
        <w:spacing w:after="0" w:line="240" w:lineRule="auto"/>
        <w:rPr>
          <w:rFonts w:ascii="Arial" w:hAnsi="Arial" w:cs="Arial"/>
          <w:sz w:val="24"/>
          <w:szCs w:val="24"/>
        </w:rPr>
      </w:pPr>
    </w:p>
    <w:p w14:paraId="1FC2EA39" w14:textId="77777777" w:rsidR="006163D6" w:rsidRPr="002A58A7" w:rsidRDefault="006163D6" w:rsidP="006163D6">
      <w:pPr>
        <w:autoSpaceDE w:val="0"/>
        <w:autoSpaceDN w:val="0"/>
        <w:adjustRightInd w:val="0"/>
        <w:spacing w:after="0" w:line="240" w:lineRule="auto"/>
        <w:rPr>
          <w:rFonts w:ascii="Arial" w:hAnsi="Arial" w:cs="Arial"/>
          <w:b/>
          <w:bCs/>
          <w:color w:val="00B0F0"/>
          <w:sz w:val="24"/>
          <w:szCs w:val="24"/>
        </w:rPr>
      </w:pPr>
      <w:r w:rsidRPr="006F63D2">
        <w:rPr>
          <w:rFonts w:ascii="Arial" w:hAnsi="Arial" w:cs="Arial"/>
          <w:sz w:val="24"/>
          <w:szCs w:val="24"/>
        </w:rPr>
        <w:t>Details of the Ministerial Directions issued by the Welsh Government during 2021/22 which have been considered and, where appropriate, implemented are set out in Appendix 3 attached to this AGS.</w:t>
      </w:r>
    </w:p>
    <w:p w14:paraId="13A04282" w14:textId="77777777" w:rsidR="006163D6" w:rsidRPr="00A94AC3" w:rsidRDefault="006163D6" w:rsidP="006163D6">
      <w:pPr>
        <w:autoSpaceDE w:val="0"/>
        <w:autoSpaceDN w:val="0"/>
        <w:adjustRightInd w:val="0"/>
        <w:spacing w:after="0" w:line="240" w:lineRule="auto"/>
        <w:rPr>
          <w:rFonts w:ascii="Lato-Regular" w:hAnsi="Lato-Regular" w:cs="Lato-Regular"/>
          <w:sz w:val="20"/>
          <w:szCs w:val="20"/>
        </w:rPr>
      </w:pPr>
    </w:p>
    <w:p w14:paraId="062438BE" w14:textId="261F82FF"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1</w:t>
      </w:r>
      <w:r w:rsidR="00B81CE4">
        <w:rPr>
          <w:rFonts w:ascii="Arial" w:hAnsi="Arial" w:cs="Arial"/>
          <w:b/>
          <w:bCs/>
          <w:color w:val="0070C0"/>
          <w:sz w:val="24"/>
          <w:szCs w:val="24"/>
        </w:rPr>
        <w:t>5</w:t>
      </w:r>
      <w:r w:rsidRPr="00353352">
        <w:rPr>
          <w:rFonts w:ascii="Arial" w:hAnsi="Arial" w:cs="Arial"/>
          <w:b/>
          <w:bCs/>
          <w:color w:val="0070C0"/>
          <w:sz w:val="24"/>
          <w:szCs w:val="24"/>
        </w:rPr>
        <w:t>.</w:t>
      </w:r>
      <w:r w:rsidR="00D050BB">
        <w:rPr>
          <w:rFonts w:ascii="Arial" w:hAnsi="Arial" w:cs="Arial"/>
          <w:b/>
          <w:bCs/>
          <w:color w:val="0070C0"/>
          <w:sz w:val="24"/>
          <w:szCs w:val="24"/>
        </w:rPr>
        <w:t>9</w:t>
      </w:r>
      <w:r w:rsidRPr="00353352">
        <w:rPr>
          <w:rFonts w:ascii="Arial" w:hAnsi="Arial" w:cs="Arial"/>
          <w:b/>
          <w:bCs/>
          <w:color w:val="0070C0"/>
          <w:sz w:val="24"/>
          <w:szCs w:val="24"/>
        </w:rPr>
        <w:t xml:space="preserve"> Regulatory and Inspection Reports </w:t>
      </w:r>
    </w:p>
    <w:p w14:paraId="36A17763" w14:textId="77777777" w:rsidR="006163D6" w:rsidRDefault="006163D6" w:rsidP="006163D6">
      <w:pPr>
        <w:autoSpaceDE w:val="0"/>
        <w:autoSpaceDN w:val="0"/>
        <w:adjustRightInd w:val="0"/>
        <w:spacing w:after="0" w:line="240" w:lineRule="auto"/>
        <w:rPr>
          <w:rFonts w:ascii="Lato-Regular" w:hAnsi="Lato-Regular" w:cs="Lato-Regular"/>
          <w:color w:val="000000" w:themeColor="text1"/>
          <w:sz w:val="20"/>
          <w:szCs w:val="20"/>
        </w:rPr>
      </w:pPr>
    </w:p>
    <w:p w14:paraId="6B6DEACD" w14:textId="77777777" w:rsidR="006163D6" w:rsidRDefault="006163D6" w:rsidP="006163D6">
      <w:pPr>
        <w:autoSpaceDE w:val="0"/>
        <w:autoSpaceDN w:val="0"/>
        <w:adjustRightInd w:val="0"/>
        <w:spacing w:after="0" w:line="240" w:lineRule="auto"/>
        <w:rPr>
          <w:rFonts w:ascii="Arial" w:hAnsi="Arial" w:cs="Arial"/>
          <w:sz w:val="24"/>
        </w:rPr>
      </w:pPr>
      <w:r w:rsidRPr="00667D1E">
        <w:rPr>
          <w:rFonts w:ascii="Arial" w:hAnsi="Arial" w:cs="Arial"/>
          <w:sz w:val="24"/>
        </w:rPr>
        <w:t>The Corporate Governance D</w:t>
      </w:r>
      <w:r>
        <w:rPr>
          <w:rFonts w:ascii="Arial" w:hAnsi="Arial" w:cs="Arial"/>
          <w:sz w:val="24"/>
        </w:rPr>
        <w:t>epartment</w:t>
      </w:r>
      <w:r w:rsidRPr="00667D1E">
        <w:rPr>
          <w:rFonts w:ascii="Arial" w:hAnsi="Arial" w:cs="Arial"/>
          <w:sz w:val="24"/>
        </w:rPr>
        <w:t xml:space="preserve"> track all regulatory and inspection reports by means of a Legislative and Regulatory Tracker report which is presented to each meeting of the Audit Committee. Prior to presentation to the Audit Committee the tracker is populated with information from Executive Director Leads and individuals who are accountable for regulatory compliance. </w:t>
      </w:r>
    </w:p>
    <w:p w14:paraId="72D5B281" w14:textId="77777777" w:rsidR="006163D6" w:rsidRDefault="006163D6" w:rsidP="006163D6">
      <w:pPr>
        <w:autoSpaceDE w:val="0"/>
        <w:autoSpaceDN w:val="0"/>
        <w:adjustRightInd w:val="0"/>
        <w:spacing w:after="0" w:line="240" w:lineRule="auto"/>
        <w:rPr>
          <w:rFonts w:ascii="Arial" w:hAnsi="Arial" w:cs="Arial"/>
          <w:sz w:val="24"/>
        </w:rPr>
      </w:pPr>
    </w:p>
    <w:p w14:paraId="0B2DFEC5" w14:textId="77777777" w:rsidR="006163D6" w:rsidRDefault="006163D6" w:rsidP="006163D6">
      <w:pPr>
        <w:autoSpaceDE w:val="0"/>
        <w:autoSpaceDN w:val="0"/>
        <w:adjustRightInd w:val="0"/>
        <w:spacing w:after="0" w:line="240" w:lineRule="auto"/>
        <w:rPr>
          <w:rFonts w:ascii="Arial" w:hAnsi="Arial" w:cs="Arial"/>
          <w:sz w:val="24"/>
        </w:rPr>
      </w:pPr>
      <w:r w:rsidRPr="00667D1E">
        <w:rPr>
          <w:rFonts w:ascii="Arial" w:hAnsi="Arial" w:cs="Arial"/>
          <w:sz w:val="24"/>
        </w:rPr>
        <w:t xml:space="preserve">The Legislative and Regulatory Tracker includes the following: </w:t>
      </w:r>
    </w:p>
    <w:p w14:paraId="7E938170" w14:textId="77777777" w:rsidR="006163D6" w:rsidRDefault="006163D6" w:rsidP="006163D6">
      <w:pPr>
        <w:autoSpaceDE w:val="0"/>
        <w:autoSpaceDN w:val="0"/>
        <w:adjustRightInd w:val="0"/>
        <w:spacing w:after="0" w:line="240" w:lineRule="auto"/>
        <w:rPr>
          <w:rFonts w:ascii="Arial" w:hAnsi="Arial" w:cs="Arial"/>
          <w:sz w:val="24"/>
        </w:rPr>
      </w:pPr>
    </w:p>
    <w:p w14:paraId="7BD99687" w14:textId="77777777" w:rsidR="006163D6" w:rsidRDefault="006163D6" w:rsidP="00A1758F">
      <w:pPr>
        <w:pStyle w:val="ListParagraph"/>
        <w:numPr>
          <w:ilvl w:val="0"/>
          <w:numId w:val="83"/>
        </w:numPr>
        <w:autoSpaceDE w:val="0"/>
        <w:autoSpaceDN w:val="0"/>
        <w:adjustRightInd w:val="0"/>
        <w:spacing w:after="0" w:line="240" w:lineRule="auto"/>
        <w:rPr>
          <w:rFonts w:ascii="Arial" w:hAnsi="Arial" w:cs="Arial"/>
          <w:sz w:val="24"/>
        </w:rPr>
      </w:pPr>
      <w:r w:rsidRPr="001A4228">
        <w:rPr>
          <w:rFonts w:ascii="Arial" w:hAnsi="Arial" w:cs="Arial"/>
          <w:sz w:val="24"/>
        </w:rPr>
        <w:t xml:space="preserve">All Regulatory Bodies who inspect the Health Board. </w:t>
      </w:r>
    </w:p>
    <w:p w14:paraId="6570A829" w14:textId="77777777" w:rsidR="006163D6" w:rsidRDefault="006163D6" w:rsidP="00A1758F">
      <w:pPr>
        <w:pStyle w:val="ListParagraph"/>
        <w:numPr>
          <w:ilvl w:val="0"/>
          <w:numId w:val="83"/>
        </w:numPr>
        <w:autoSpaceDE w:val="0"/>
        <w:autoSpaceDN w:val="0"/>
        <w:adjustRightInd w:val="0"/>
        <w:spacing w:after="0" w:line="240" w:lineRule="auto"/>
        <w:rPr>
          <w:rFonts w:ascii="Arial" w:hAnsi="Arial" w:cs="Arial"/>
          <w:sz w:val="24"/>
        </w:rPr>
      </w:pPr>
      <w:r w:rsidRPr="001A4228">
        <w:rPr>
          <w:rFonts w:ascii="Arial" w:hAnsi="Arial" w:cs="Arial"/>
          <w:sz w:val="24"/>
        </w:rPr>
        <w:t xml:space="preserve">The Regulatory Standard being inspected. </w:t>
      </w:r>
    </w:p>
    <w:p w14:paraId="2DF0151F" w14:textId="77777777" w:rsidR="006163D6" w:rsidRDefault="006163D6" w:rsidP="00A1758F">
      <w:pPr>
        <w:pStyle w:val="ListParagraph"/>
        <w:numPr>
          <w:ilvl w:val="0"/>
          <w:numId w:val="83"/>
        </w:numPr>
        <w:autoSpaceDE w:val="0"/>
        <w:autoSpaceDN w:val="0"/>
        <w:adjustRightInd w:val="0"/>
        <w:spacing w:after="0" w:line="240" w:lineRule="auto"/>
        <w:rPr>
          <w:rFonts w:ascii="Arial" w:hAnsi="Arial" w:cs="Arial"/>
          <w:sz w:val="24"/>
        </w:rPr>
      </w:pPr>
      <w:r w:rsidRPr="001A4228">
        <w:rPr>
          <w:rFonts w:ascii="Arial" w:hAnsi="Arial" w:cs="Arial"/>
          <w:sz w:val="24"/>
        </w:rPr>
        <w:t xml:space="preserve">An Executive Lead for each inspection. </w:t>
      </w:r>
    </w:p>
    <w:p w14:paraId="6E671323" w14:textId="77777777" w:rsidR="006163D6" w:rsidRPr="001A4228" w:rsidRDefault="006163D6" w:rsidP="00A1758F">
      <w:pPr>
        <w:pStyle w:val="ListParagraph"/>
        <w:numPr>
          <w:ilvl w:val="0"/>
          <w:numId w:val="83"/>
        </w:numPr>
        <w:autoSpaceDE w:val="0"/>
        <w:autoSpaceDN w:val="0"/>
        <w:adjustRightInd w:val="0"/>
        <w:spacing w:after="0" w:line="240" w:lineRule="auto"/>
        <w:rPr>
          <w:rFonts w:ascii="Arial" w:hAnsi="Arial" w:cs="Arial"/>
          <w:sz w:val="24"/>
        </w:rPr>
      </w:pPr>
      <w:r w:rsidRPr="001A4228">
        <w:rPr>
          <w:rFonts w:ascii="Arial" w:hAnsi="Arial" w:cs="Arial"/>
          <w:sz w:val="24"/>
        </w:rPr>
        <w:t>An assurance Committee where Regulatory reports may also be presented along with action plans for improvement where required.</w:t>
      </w:r>
    </w:p>
    <w:p w14:paraId="03560D7F" w14:textId="77777777" w:rsidR="006163D6" w:rsidRDefault="006163D6" w:rsidP="006163D6">
      <w:pPr>
        <w:autoSpaceDE w:val="0"/>
        <w:autoSpaceDN w:val="0"/>
        <w:adjustRightInd w:val="0"/>
        <w:spacing w:after="0" w:line="240" w:lineRule="auto"/>
        <w:rPr>
          <w:rFonts w:ascii="Arial" w:hAnsi="Arial" w:cs="Arial"/>
          <w:sz w:val="24"/>
        </w:rPr>
      </w:pPr>
    </w:p>
    <w:p w14:paraId="17506448" w14:textId="77777777" w:rsidR="006163D6" w:rsidRPr="00667D1E" w:rsidRDefault="006163D6" w:rsidP="006163D6">
      <w:pPr>
        <w:autoSpaceDE w:val="0"/>
        <w:autoSpaceDN w:val="0"/>
        <w:adjustRightInd w:val="0"/>
        <w:spacing w:after="0" w:line="240" w:lineRule="auto"/>
        <w:rPr>
          <w:rFonts w:ascii="Arial" w:hAnsi="Arial" w:cs="Arial"/>
          <w:sz w:val="24"/>
        </w:rPr>
      </w:pPr>
      <w:r>
        <w:rPr>
          <w:rFonts w:ascii="Arial" w:hAnsi="Arial" w:cs="Arial"/>
          <w:sz w:val="24"/>
        </w:rPr>
        <w:t>T</w:t>
      </w:r>
      <w:r w:rsidRPr="00667D1E">
        <w:rPr>
          <w:rFonts w:ascii="Arial" w:hAnsi="Arial" w:cs="Arial"/>
          <w:sz w:val="24"/>
        </w:rPr>
        <w:t xml:space="preserve">he Legislative and Regulatory Tracker was last reviewed by Internal Audit </w:t>
      </w:r>
      <w:r>
        <w:rPr>
          <w:rFonts w:ascii="Arial" w:hAnsi="Arial" w:cs="Arial"/>
          <w:sz w:val="24"/>
        </w:rPr>
        <w:t>in July 2021 and</w:t>
      </w:r>
      <w:r w:rsidRPr="00667D1E">
        <w:rPr>
          <w:rFonts w:ascii="Arial" w:hAnsi="Arial" w:cs="Arial"/>
          <w:sz w:val="24"/>
        </w:rPr>
        <w:t xml:space="preserve"> received </w:t>
      </w:r>
      <w:r>
        <w:rPr>
          <w:rFonts w:ascii="Arial" w:hAnsi="Arial" w:cs="Arial"/>
          <w:sz w:val="24"/>
        </w:rPr>
        <w:t xml:space="preserve">a </w:t>
      </w:r>
      <w:r w:rsidRPr="00667D1E">
        <w:rPr>
          <w:rFonts w:ascii="Arial" w:hAnsi="Arial" w:cs="Arial"/>
          <w:sz w:val="24"/>
        </w:rPr>
        <w:t>reasonable assurance</w:t>
      </w:r>
      <w:r>
        <w:rPr>
          <w:rFonts w:ascii="Arial" w:hAnsi="Arial" w:cs="Arial"/>
          <w:sz w:val="24"/>
        </w:rPr>
        <w:t xml:space="preserve"> rating</w:t>
      </w:r>
      <w:r w:rsidRPr="00667D1E">
        <w:rPr>
          <w:rFonts w:ascii="Arial" w:hAnsi="Arial" w:cs="Arial"/>
          <w:sz w:val="24"/>
        </w:rPr>
        <w:t>. The Corporate Governance Directorate also track all Internal Audit Recommendations and all Audit Wales Recommendation</w:t>
      </w:r>
      <w:r>
        <w:rPr>
          <w:rFonts w:ascii="Arial" w:hAnsi="Arial" w:cs="Arial"/>
          <w:sz w:val="24"/>
        </w:rPr>
        <w:t>s</w:t>
      </w:r>
      <w:r w:rsidRPr="00667D1E">
        <w:rPr>
          <w:rFonts w:ascii="Arial" w:hAnsi="Arial" w:cs="Arial"/>
          <w:sz w:val="24"/>
        </w:rPr>
        <w:t xml:space="preserve"> along with management responses. Recommendations are added to the trackers for monitoring once the reports have been signed off by the Audit</w:t>
      </w:r>
      <w:r>
        <w:rPr>
          <w:rFonts w:ascii="Arial" w:hAnsi="Arial" w:cs="Arial"/>
          <w:sz w:val="24"/>
        </w:rPr>
        <w:t xml:space="preserve"> and Assurance</w:t>
      </w:r>
      <w:r w:rsidRPr="00667D1E">
        <w:rPr>
          <w:rFonts w:ascii="Arial" w:hAnsi="Arial" w:cs="Arial"/>
          <w:sz w:val="24"/>
        </w:rPr>
        <w:t xml:space="preserve"> Committee. </w:t>
      </w:r>
    </w:p>
    <w:p w14:paraId="0223D8E7" w14:textId="77777777" w:rsidR="006163D6" w:rsidRDefault="006163D6" w:rsidP="006163D6">
      <w:pPr>
        <w:autoSpaceDE w:val="0"/>
        <w:autoSpaceDN w:val="0"/>
        <w:adjustRightInd w:val="0"/>
        <w:spacing w:after="0" w:line="240" w:lineRule="auto"/>
        <w:rPr>
          <w:rFonts w:ascii="Lato-Regular" w:hAnsi="Lato-Regular" w:cs="Lato-Regular"/>
          <w:color w:val="000000" w:themeColor="text1"/>
          <w:sz w:val="20"/>
          <w:szCs w:val="20"/>
        </w:rPr>
      </w:pPr>
    </w:p>
    <w:p w14:paraId="3444D8FB" w14:textId="77777777" w:rsidR="006163D6" w:rsidRPr="0073632B" w:rsidRDefault="006163D6" w:rsidP="006163D6">
      <w:pPr>
        <w:autoSpaceDE w:val="0"/>
        <w:autoSpaceDN w:val="0"/>
        <w:adjustRightInd w:val="0"/>
        <w:spacing w:after="0" w:line="240" w:lineRule="auto"/>
        <w:rPr>
          <w:rFonts w:ascii="Arial" w:hAnsi="Arial" w:cs="Arial"/>
          <w:color w:val="000000" w:themeColor="text1"/>
          <w:sz w:val="24"/>
          <w:szCs w:val="24"/>
        </w:rPr>
      </w:pPr>
      <w:r w:rsidRPr="0073632B">
        <w:rPr>
          <w:rFonts w:ascii="Arial" w:hAnsi="Arial" w:cs="Arial"/>
          <w:color w:val="000000" w:themeColor="text1"/>
          <w:sz w:val="24"/>
          <w:szCs w:val="24"/>
        </w:rPr>
        <w:t>A formal system is in place to track regulatory and inspection reports against statutory requirements.</w:t>
      </w:r>
    </w:p>
    <w:p w14:paraId="5044DE77"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rPr>
      </w:pPr>
      <w:r w:rsidRPr="0073632B">
        <w:rPr>
          <w:rFonts w:ascii="Arial" w:hAnsi="Arial" w:cs="Arial"/>
          <w:color w:val="000000" w:themeColor="text1"/>
          <w:sz w:val="24"/>
          <w:szCs w:val="24"/>
        </w:rPr>
        <w:t>These reports are made available to the appropriate Board Committee and are discussed at Management Executives and Health System Management Board which includes the entire leadership team of the organisation. Quarterly follow ups also take place with the Executive Leads.</w:t>
      </w:r>
    </w:p>
    <w:p w14:paraId="7D175E6F"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rPr>
      </w:pPr>
    </w:p>
    <w:p w14:paraId="048EB50D"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rPr>
      </w:pPr>
    </w:p>
    <w:p w14:paraId="0FEBA9EC" w14:textId="3E0E3B29" w:rsidR="006163D6" w:rsidRPr="00353352" w:rsidRDefault="006163D6" w:rsidP="006163D6">
      <w:pPr>
        <w:pStyle w:val="Default"/>
        <w:rPr>
          <w:b/>
          <w:iCs/>
          <w:color w:val="0070C0"/>
        </w:rPr>
      </w:pPr>
      <w:r w:rsidRPr="00353352">
        <w:rPr>
          <w:b/>
          <w:iCs/>
          <w:color w:val="0070C0"/>
        </w:rPr>
        <w:t>1</w:t>
      </w:r>
      <w:r w:rsidR="00B81CE4">
        <w:rPr>
          <w:b/>
          <w:iCs/>
          <w:color w:val="0070C0"/>
        </w:rPr>
        <w:t>5</w:t>
      </w:r>
      <w:r w:rsidRPr="00353352">
        <w:rPr>
          <w:b/>
          <w:iCs/>
          <w:color w:val="0070C0"/>
        </w:rPr>
        <w:t>.</w:t>
      </w:r>
      <w:r w:rsidR="00D050BB">
        <w:rPr>
          <w:b/>
          <w:iCs/>
          <w:color w:val="0070C0"/>
        </w:rPr>
        <w:t>10</w:t>
      </w:r>
      <w:r w:rsidRPr="00353352">
        <w:rPr>
          <w:b/>
          <w:iCs/>
          <w:color w:val="0070C0"/>
        </w:rPr>
        <w:t xml:space="preserve"> Data Security and Information Governance </w:t>
      </w:r>
    </w:p>
    <w:p w14:paraId="5EE27576" w14:textId="77777777" w:rsidR="006163D6" w:rsidRDefault="006163D6" w:rsidP="006163D6">
      <w:pPr>
        <w:autoSpaceDE w:val="0"/>
        <w:autoSpaceDN w:val="0"/>
        <w:adjustRightInd w:val="0"/>
        <w:spacing w:after="0" w:line="240" w:lineRule="auto"/>
        <w:rPr>
          <w:rFonts w:ascii="Lato-Regular" w:hAnsi="Lato-Regular" w:cs="Lato-Regular"/>
          <w:i/>
          <w:sz w:val="20"/>
          <w:szCs w:val="20"/>
        </w:rPr>
      </w:pPr>
    </w:p>
    <w:p w14:paraId="30C10895"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sz w:val="24"/>
          <w:szCs w:val="24"/>
        </w:rPr>
        <w:t>Risks relating to information are managed</w:t>
      </w:r>
      <w:r w:rsidRPr="0073632B">
        <w:rPr>
          <w:rFonts w:ascii="Arial" w:hAnsi="Arial" w:cs="Arial"/>
          <w:b/>
          <w:iCs/>
          <w:color w:val="FF0000"/>
          <w:sz w:val="24"/>
          <w:szCs w:val="24"/>
        </w:rPr>
        <w:t xml:space="preserve"> </w:t>
      </w:r>
      <w:r w:rsidRPr="0073632B">
        <w:rPr>
          <w:rFonts w:ascii="Arial" w:hAnsi="Arial" w:cs="Arial"/>
          <w:sz w:val="24"/>
          <w:szCs w:val="24"/>
        </w:rPr>
        <w:t xml:space="preserve">and controlled in accordance with the </w:t>
      </w:r>
      <w:r>
        <w:rPr>
          <w:rFonts w:ascii="Arial" w:hAnsi="Arial" w:cs="Arial"/>
          <w:sz w:val="24"/>
          <w:szCs w:val="24"/>
        </w:rPr>
        <w:t>Health Board</w:t>
      </w:r>
      <w:r w:rsidRPr="0073632B">
        <w:rPr>
          <w:rFonts w:ascii="Arial" w:hAnsi="Arial" w:cs="Arial"/>
          <w:sz w:val="24"/>
          <w:szCs w:val="24"/>
        </w:rPr>
        <w:t>’s</w:t>
      </w:r>
      <w:r w:rsidRPr="0073632B">
        <w:rPr>
          <w:rFonts w:ascii="Arial" w:hAnsi="Arial" w:cs="Arial"/>
          <w:color w:val="000000"/>
          <w:sz w:val="24"/>
          <w:szCs w:val="24"/>
        </w:rPr>
        <w:t xml:space="preserve"> Information Governance Policy through the Digital Health and Intelligence Committee, which is chaired by an Independent Member.</w:t>
      </w:r>
    </w:p>
    <w:p w14:paraId="7873185D"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p>
    <w:p w14:paraId="727A98A0" w14:textId="77777777" w:rsidR="006163D6" w:rsidRPr="00224BE4"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color w:val="000000"/>
          <w:sz w:val="24"/>
          <w:szCs w:val="24"/>
        </w:rPr>
        <w:t>The Executive Medical Director, as Caldicott Guardian, is responsible for the protection of</w:t>
      </w:r>
      <w:r>
        <w:rPr>
          <w:rFonts w:ascii="Arial" w:hAnsi="Arial" w:cs="Arial"/>
          <w:color w:val="000000"/>
          <w:sz w:val="24"/>
          <w:szCs w:val="24"/>
        </w:rPr>
        <w:t xml:space="preserve"> </w:t>
      </w:r>
      <w:r w:rsidRPr="0073632B">
        <w:rPr>
          <w:rFonts w:ascii="Arial" w:hAnsi="Arial" w:cs="Arial"/>
          <w:color w:val="000000"/>
          <w:sz w:val="24"/>
          <w:szCs w:val="24"/>
        </w:rPr>
        <w:t>patient information. All Information Governance issues are escalated through the Digital Health and</w:t>
      </w:r>
      <w:r>
        <w:rPr>
          <w:rFonts w:ascii="Arial" w:hAnsi="Arial" w:cs="Arial"/>
          <w:color w:val="000000"/>
          <w:sz w:val="24"/>
          <w:szCs w:val="24"/>
        </w:rPr>
        <w:t xml:space="preserve"> </w:t>
      </w:r>
      <w:r w:rsidRPr="0073632B">
        <w:rPr>
          <w:rFonts w:ascii="Arial" w:hAnsi="Arial" w:cs="Arial"/>
          <w:color w:val="000000"/>
          <w:sz w:val="24"/>
          <w:szCs w:val="24"/>
        </w:rPr>
        <w:t>Intelligence Committee</w:t>
      </w:r>
      <w:r>
        <w:rPr>
          <w:rFonts w:ascii="Arial" w:hAnsi="Arial" w:cs="Arial"/>
          <w:color w:val="000000"/>
          <w:sz w:val="24"/>
          <w:szCs w:val="24"/>
        </w:rPr>
        <w:t xml:space="preserve"> (DHIC Committee)</w:t>
      </w:r>
      <w:r w:rsidRPr="0073632B">
        <w:rPr>
          <w:rFonts w:ascii="Arial" w:hAnsi="Arial" w:cs="Arial"/>
          <w:color w:val="000000"/>
          <w:sz w:val="24"/>
          <w:szCs w:val="24"/>
        </w:rPr>
        <w:t xml:space="preserve">. The </w:t>
      </w:r>
      <w:r>
        <w:rPr>
          <w:rFonts w:ascii="Arial" w:hAnsi="Arial" w:cs="Arial"/>
          <w:color w:val="000000"/>
          <w:sz w:val="24"/>
          <w:szCs w:val="24"/>
        </w:rPr>
        <w:t xml:space="preserve">DHIC </w:t>
      </w:r>
      <w:r w:rsidRPr="0073632B">
        <w:rPr>
          <w:rFonts w:ascii="Arial" w:hAnsi="Arial" w:cs="Arial"/>
          <w:color w:val="000000"/>
          <w:sz w:val="24"/>
          <w:szCs w:val="24"/>
        </w:rPr>
        <w:t xml:space="preserve">Committee papers can be viewed here: </w:t>
      </w:r>
      <w:r w:rsidRPr="00224BE4">
        <w:rPr>
          <w:rFonts w:ascii="Arial" w:hAnsi="Arial" w:cs="Arial"/>
          <w:sz w:val="24"/>
          <w:szCs w:val="24"/>
        </w:rPr>
        <w:t xml:space="preserve">https://cavuhb.nhs.wales/about-us/governance-and-assurance/committees-and-advisory-groups/digital-and-health-intelligence-committee/. </w:t>
      </w:r>
    </w:p>
    <w:p w14:paraId="643E213E" w14:textId="77777777" w:rsidR="006163D6" w:rsidRPr="0073632B" w:rsidRDefault="006163D6" w:rsidP="006163D6">
      <w:pPr>
        <w:autoSpaceDE w:val="0"/>
        <w:autoSpaceDN w:val="0"/>
        <w:adjustRightInd w:val="0"/>
        <w:spacing w:after="0" w:line="240" w:lineRule="auto"/>
        <w:rPr>
          <w:rFonts w:ascii="Arial" w:hAnsi="Arial" w:cs="Arial"/>
          <w:color w:val="215E9F"/>
          <w:sz w:val="24"/>
          <w:szCs w:val="24"/>
        </w:rPr>
      </w:pPr>
    </w:p>
    <w:p w14:paraId="3E8E2FC0" w14:textId="77777777" w:rsidR="006163D6"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 xml:space="preserve">The following items were considered by the </w:t>
      </w:r>
      <w:r>
        <w:rPr>
          <w:rFonts w:ascii="Arial" w:hAnsi="Arial" w:cs="Arial"/>
          <w:color w:val="000000"/>
          <w:sz w:val="24"/>
          <w:szCs w:val="24"/>
        </w:rPr>
        <w:t xml:space="preserve">DHIC </w:t>
      </w:r>
      <w:r w:rsidRPr="0073632B">
        <w:rPr>
          <w:rFonts w:ascii="Arial" w:hAnsi="Arial" w:cs="Arial"/>
          <w:color w:val="000000"/>
          <w:sz w:val="24"/>
          <w:szCs w:val="24"/>
        </w:rPr>
        <w:t>Committee in 202</w:t>
      </w:r>
      <w:r>
        <w:rPr>
          <w:rFonts w:ascii="Arial" w:hAnsi="Arial" w:cs="Arial"/>
          <w:color w:val="000000"/>
          <w:sz w:val="24"/>
          <w:szCs w:val="24"/>
        </w:rPr>
        <w:t>1</w:t>
      </w:r>
      <w:r w:rsidRPr="0073632B">
        <w:rPr>
          <w:rFonts w:ascii="Arial" w:hAnsi="Arial" w:cs="Arial"/>
          <w:color w:val="000000"/>
          <w:sz w:val="24"/>
          <w:szCs w:val="24"/>
        </w:rPr>
        <w:t>-202</w:t>
      </w:r>
      <w:r>
        <w:rPr>
          <w:rFonts w:ascii="Arial" w:hAnsi="Arial" w:cs="Arial"/>
          <w:color w:val="000000"/>
          <w:sz w:val="24"/>
          <w:szCs w:val="24"/>
        </w:rPr>
        <w:t>2</w:t>
      </w:r>
      <w:r w:rsidRPr="0073632B">
        <w:rPr>
          <w:rFonts w:ascii="Arial" w:hAnsi="Arial" w:cs="Arial"/>
          <w:color w:val="000000"/>
          <w:sz w:val="24"/>
          <w:szCs w:val="24"/>
        </w:rPr>
        <w:t>:</w:t>
      </w:r>
    </w:p>
    <w:p w14:paraId="6FCAA5A0"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p>
    <w:p w14:paraId="4C40D2E6" w14:textId="77777777" w:rsidR="006163D6" w:rsidRPr="0073632B" w:rsidRDefault="006163D6" w:rsidP="00A1758F">
      <w:pPr>
        <w:pStyle w:val="ListParagraph"/>
        <w:numPr>
          <w:ilvl w:val="0"/>
          <w:numId w:val="53"/>
        </w:num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Digital Strategy;</w:t>
      </w:r>
    </w:p>
    <w:p w14:paraId="6DE7B16C" w14:textId="77777777" w:rsidR="006163D6" w:rsidRPr="0073632B" w:rsidRDefault="006163D6" w:rsidP="00A1758F">
      <w:pPr>
        <w:pStyle w:val="ListParagraph"/>
        <w:numPr>
          <w:ilvl w:val="0"/>
          <w:numId w:val="53"/>
        </w:num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GDPR Audit Action Plan;</w:t>
      </w:r>
    </w:p>
    <w:p w14:paraId="6C8E5D57" w14:textId="77777777" w:rsidR="006163D6" w:rsidRPr="0073632B" w:rsidRDefault="006163D6" w:rsidP="00A1758F">
      <w:pPr>
        <w:pStyle w:val="ListParagraph"/>
        <w:numPr>
          <w:ilvl w:val="0"/>
          <w:numId w:val="53"/>
        </w:num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IT Delivery Programme;</w:t>
      </w:r>
    </w:p>
    <w:p w14:paraId="2C9FBC08" w14:textId="77777777" w:rsidR="006163D6" w:rsidRPr="0073632B" w:rsidRDefault="006163D6" w:rsidP="00A1758F">
      <w:pPr>
        <w:pStyle w:val="ListParagraph"/>
        <w:numPr>
          <w:ilvl w:val="0"/>
          <w:numId w:val="53"/>
        </w:num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Information Governance Compliance Reports;</w:t>
      </w:r>
    </w:p>
    <w:p w14:paraId="06FD4844" w14:textId="77777777" w:rsidR="006163D6" w:rsidRPr="0073632B" w:rsidRDefault="006163D6" w:rsidP="00A1758F">
      <w:pPr>
        <w:pStyle w:val="ListParagraph"/>
        <w:numPr>
          <w:ilvl w:val="0"/>
          <w:numId w:val="53"/>
        </w:num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Information Governance Risk Register;</w:t>
      </w:r>
    </w:p>
    <w:p w14:paraId="3DCA0583" w14:textId="77777777" w:rsidR="006163D6" w:rsidRPr="0073632B" w:rsidRDefault="006163D6" w:rsidP="00A1758F">
      <w:pPr>
        <w:pStyle w:val="ListParagraph"/>
        <w:numPr>
          <w:ilvl w:val="0"/>
          <w:numId w:val="53"/>
        </w:num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Information Governance Policy.</w:t>
      </w:r>
    </w:p>
    <w:p w14:paraId="0A423DE5" w14:textId="77777777" w:rsidR="006163D6" w:rsidRPr="00B2744E" w:rsidRDefault="006163D6" w:rsidP="006163D6">
      <w:pPr>
        <w:autoSpaceDE w:val="0"/>
        <w:autoSpaceDN w:val="0"/>
        <w:adjustRightInd w:val="0"/>
        <w:spacing w:after="0" w:line="240" w:lineRule="auto"/>
        <w:rPr>
          <w:rFonts w:ascii="Lato-Regular" w:hAnsi="Lato-Regular" w:cs="Lato-Regular"/>
          <w:color w:val="000000"/>
          <w:sz w:val="20"/>
          <w:szCs w:val="20"/>
        </w:rPr>
      </w:pPr>
    </w:p>
    <w:p w14:paraId="2A4D42B9"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 xml:space="preserve">The Director of Digital &amp; Health Intelligence assumes the role of the Senior Information Risk Owner (SIRO) which provides an essential role in ensuring that identified information security risks are addressed and incidents properly managed. Following the ICO audit, which took place in February 2020, the </w:t>
      </w:r>
      <w:r>
        <w:rPr>
          <w:rFonts w:ascii="Arial" w:hAnsi="Arial" w:cs="Arial"/>
          <w:color w:val="000000"/>
          <w:sz w:val="24"/>
          <w:szCs w:val="24"/>
        </w:rPr>
        <w:t>Health Board</w:t>
      </w:r>
      <w:r w:rsidRPr="0073632B">
        <w:rPr>
          <w:rFonts w:ascii="Arial" w:hAnsi="Arial" w:cs="Arial"/>
          <w:color w:val="000000"/>
          <w:sz w:val="24"/>
          <w:szCs w:val="24"/>
        </w:rPr>
        <w:t xml:space="preserve"> has received ‘reasonable assurance’ on its assurance and compliance</w:t>
      </w:r>
      <w:r>
        <w:rPr>
          <w:rFonts w:ascii="Arial" w:hAnsi="Arial" w:cs="Arial"/>
          <w:color w:val="000000"/>
          <w:sz w:val="24"/>
          <w:szCs w:val="24"/>
        </w:rPr>
        <w:t>,</w:t>
      </w:r>
      <w:r w:rsidRPr="0073632B">
        <w:rPr>
          <w:rFonts w:ascii="Arial" w:hAnsi="Arial" w:cs="Arial"/>
          <w:color w:val="000000"/>
          <w:sz w:val="24"/>
          <w:szCs w:val="24"/>
        </w:rPr>
        <w:t xml:space="preserve"> which incorporated outstanding recommendations from the ICO audit in 2016, the Internal Audit on GDPR compliance, the</w:t>
      </w:r>
      <w:r>
        <w:rPr>
          <w:rFonts w:ascii="Arial" w:hAnsi="Arial" w:cs="Arial"/>
          <w:color w:val="000000"/>
          <w:sz w:val="24"/>
          <w:szCs w:val="24"/>
        </w:rPr>
        <w:t xml:space="preserve"> </w:t>
      </w:r>
      <w:r w:rsidRPr="0073632B">
        <w:rPr>
          <w:rFonts w:ascii="Arial" w:hAnsi="Arial" w:cs="Arial"/>
          <w:color w:val="000000"/>
          <w:sz w:val="24"/>
          <w:szCs w:val="24"/>
        </w:rPr>
        <w:t>Audit Wales 2018 Structured Assessment and the Caldicott Principles in Practice (CPiP)</w:t>
      </w:r>
      <w:r>
        <w:rPr>
          <w:rFonts w:ascii="Arial" w:hAnsi="Arial" w:cs="Arial"/>
          <w:color w:val="000000"/>
          <w:sz w:val="24"/>
          <w:szCs w:val="24"/>
        </w:rPr>
        <w:t>,</w:t>
      </w:r>
      <w:r w:rsidRPr="0073632B">
        <w:rPr>
          <w:rFonts w:ascii="Arial" w:hAnsi="Arial" w:cs="Arial"/>
          <w:color w:val="000000"/>
          <w:sz w:val="24"/>
          <w:szCs w:val="24"/>
        </w:rPr>
        <w:t xml:space="preserve"> has been superseded by recommendations from the ICO 2020 audit. The action plan is regularly reviewed at the D</w:t>
      </w:r>
      <w:r>
        <w:rPr>
          <w:rFonts w:ascii="Arial" w:hAnsi="Arial" w:cs="Arial"/>
          <w:color w:val="000000"/>
          <w:sz w:val="24"/>
          <w:szCs w:val="24"/>
        </w:rPr>
        <w:t xml:space="preserve">HIC </w:t>
      </w:r>
      <w:r w:rsidRPr="0073632B">
        <w:rPr>
          <w:rFonts w:ascii="Arial" w:hAnsi="Arial" w:cs="Arial"/>
          <w:color w:val="000000"/>
          <w:sz w:val="24"/>
          <w:szCs w:val="24"/>
        </w:rPr>
        <w:t>Committee. During 2021/2022, the Information Governance Department continued to work to complete the outstanding actions.</w:t>
      </w:r>
    </w:p>
    <w:p w14:paraId="71058673"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p>
    <w:p w14:paraId="7C03E269"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The ICO conducted a follow up review in November 2021. The number of recommendations closed was 15 with 10 remaining open, of which 5 were ‘high’ but the ‘urgent’ recommendation had been closed.</w:t>
      </w:r>
    </w:p>
    <w:p w14:paraId="3C11C111" w14:textId="77777777" w:rsidR="006163D6" w:rsidRPr="0073632B" w:rsidRDefault="006163D6" w:rsidP="006163D6">
      <w:pPr>
        <w:autoSpaceDE w:val="0"/>
        <w:autoSpaceDN w:val="0"/>
        <w:adjustRightInd w:val="0"/>
        <w:spacing w:after="0" w:line="240" w:lineRule="auto"/>
        <w:rPr>
          <w:rFonts w:ascii="Arial" w:hAnsi="Arial" w:cs="Arial"/>
          <w:sz w:val="24"/>
          <w:szCs w:val="24"/>
        </w:rPr>
      </w:pPr>
    </w:p>
    <w:p w14:paraId="10288AD0" w14:textId="77777777" w:rsidR="006163D6" w:rsidRPr="0073632B"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color w:val="000000"/>
          <w:sz w:val="24"/>
          <w:szCs w:val="24"/>
        </w:rPr>
        <w:t xml:space="preserve">The Board has strict responsibilities to ensure personal data and information is held securely.  All information governance related incidents are investigated and reviewed by the Information Governance Group. </w:t>
      </w:r>
    </w:p>
    <w:p w14:paraId="7E61F4AC" w14:textId="77777777" w:rsidR="006163D6" w:rsidRPr="0073632B" w:rsidRDefault="006163D6" w:rsidP="006163D6">
      <w:pPr>
        <w:autoSpaceDE w:val="0"/>
        <w:autoSpaceDN w:val="0"/>
        <w:adjustRightInd w:val="0"/>
        <w:spacing w:after="0" w:line="240" w:lineRule="auto"/>
        <w:rPr>
          <w:rFonts w:ascii="Arial" w:hAnsi="Arial" w:cs="Arial"/>
          <w:sz w:val="24"/>
          <w:szCs w:val="24"/>
        </w:rPr>
      </w:pPr>
    </w:p>
    <w:p w14:paraId="0EF463A6" w14:textId="77777777" w:rsidR="006163D6" w:rsidRPr="0073632B"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color w:val="000000"/>
          <w:sz w:val="24"/>
          <w:szCs w:val="24"/>
        </w:rPr>
        <w:t xml:space="preserve">During the period April 2021 and March 2022 there were 4 personal data security incidents which needed to be reported to the Information Commissioners Office (ICO). </w:t>
      </w:r>
    </w:p>
    <w:p w14:paraId="509F7FD7" w14:textId="77777777" w:rsidR="006163D6" w:rsidRDefault="006163D6" w:rsidP="006163D6">
      <w:pPr>
        <w:pStyle w:val="Default"/>
        <w:rPr>
          <w:i/>
        </w:rPr>
      </w:pPr>
    </w:p>
    <w:p w14:paraId="11F83F36" w14:textId="77777777" w:rsidR="006163D6" w:rsidRPr="00C95369" w:rsidRDefault="006163D6" w:rsidP="006163D6">
      <w:pPr>
        <w:pStyle w:val="Default"/>
        <w:rPr>
          <w:b/>
        </w:rPr>
      </w:pPr>
      <w:r w:rsidRPr="00C95369">
        <w:rPr>
          <w:b/>
        </w:rPr>
        <w:t>Reportable breach number 1</w:t>
      </w:r>
    </w:p>
    <w:p w14:paraId="7B9DC7DD" w14:textId="77777777" w:rsidR="006163D6" w:rsidRPr="0073632B" w:rsidRDefault="006163D6" w:rsidP="006163D6">
      <w:pPr>
        <w:pStyle w:val="Default"/>
      </w:pPr>
    </w:p>
    <w:p w14:paraId="6F0973E6" w14:textId="77777777" w:rsidR="006163D6" w:rsidRPr="003F7A8B" w:rsidRDefault="006163D6" w:rsidP="006163D6">
      <w:pPr>
        <w:pStyle w:val="Default"/>
        <w:rPr>
          <w:color w:val="201F1E"/>
          <w:shd w:val="clear" w:color="auto" w:fill="FFFFFF"/>
        </w:rPr>
      </w:pPr>
      <w:r w:rsidRPr="003F7A8B">
        <w:rPr>
          <w:color w:val="201F1E"/>
          <w:shd w:val="clear" w:color="auto" w:fill="FFFFFF"/>
        </w:rPr>
        <w:t>A member of staff disclosed criminal offence data relating to a patient.</w:t>
      </w:r>
    </w:p>
    <w:p w14:paraId="58B04041" w14:textId="77777777" w:rsidR="006163D6" w:rsidRPr="0073632B" w:rsidRDefault="006163D6" w:rsidP="006163D6">
      <w:pPr>
        <w:pStyle w:val="Default"/>
      </w:pPr>
    </w:p>
    <w:p w14:paraId="7C9DE7A2" w14:textId="77777777" w:rsidR="006163D6" w:rsidRPr="00C95369" w:rsidRDefault="006163D6" w:rsidP="006163D6">
      <w:pPr>
        <w:pStyle w:val="Default"/>
        <w:rPr>
          <w:b/>
        </w:rPr>
      </w:pPr>
      <w:r w:rsidRPr="00C95369">
        <w:rPr>
          <w:b/>
        </w:rPr>
        <w:t>Reportable breach number 2</w:t>
      </w:r>
    </w:p>
    <w:p w14:paraId="50CC32E1" w14:textId="77777777" w:rsidR="006163D6" w:rsidRPr="0073632B" w:rsidRDefault="006163D6" w:rsidP="006163D6">
      <w:pPr>
        <w:pStyle w:val="Default"/>
      </w:pPr>
    </w:p>
    <w:p w14:paraId="44C8B37C" w14:textId="77777777" w:rsidR="006163D6" w:rsidRPr="003F7A8B" w:rsidRDefault="006163D6" w:rsidP="006163D6">
      <w:pPr>
        <w:pStyle w:val="xmsolistparagraph"/>
        <w:shd w:val="clear" w:color="auto" w:fill="FFFFFF"/>
        <w:spacing w:before="0" w:beforeAutospacing="0" w:after="0" w:afterAutospacing="0"/>
        <w:rPr>
          <w:rFonts w:ascii="Arial" w:hAnsi="Arial" w:cs="Arial"/>
          <w:color w:val="201F1E"/>
        </w:rPr>
      </w:pPr>
      <w:r w:rsidRPr="003F7A8B">
        <w:rPr>
          <w:rFonts w:ascii="Arial" w:hAnsi="Arial" w:cs="Arial"/>
          <w:color w:val="201F1E"/>
          <w:shd w:val="clear" w:color="auto" w:fill="FFFFFF"/>
        </w:rPr>
        <w:t xml:space="preserve">A member of staff viewed a relative’s record on a regular basis.  </w:t>
      </w:r>
    </w:p>
    <w:p w14:paraId="629A7C67" w14:textId="77777777" w:rsidR="006163D6" w:rsidRPr="003F7A8B" w:rsidRDefault="006163D6" w:rsidP="006163D6">
      <w:pPr>
        <w:pStyle w:val="xmsolistparagraph"/>
        <w:shd w:val="clear" w:color="auto" w:fill="FFFFFF"/>
        <w:spacing w:before="0" w:beforeAutospacing="0" w:after="0" w:afterAutospacing="0"/>
        <w:rPr>
          <w:rFonts w:ascii="Arial" w:hAnsi="Arial" w:cs="Arial"/>
          <w:color w:val="201F1E"/>
        </w:rPr>
      </w:pPr>
    </w:p>
    <w:p w14:paraId="5BA36BE2" w14:textId="77777777" w:rsidR="006163D6" w:rsidRPr="00C95369" w:rsidRDefault="006163D6" w:rsidP="006163D6">
      <w:pPr>
        <w:pStyle w:val="xmsolistparagraph"/>
        <w:shd w:val="clear" w:color="auto" w:fill="FFFFFF"/>
        <w:spacing w:before="0" w:beforeAutospacing="0" w:after="0" w:afterAutospacing="0"/>
        <w:rPr>
          <w:rFonts w:ascii="Arial" w:hAnsi="Arial" w:cs="Arial"/>
          <w:b/>
          <w:color w:val="201F1E"/>
        </w:rPr>
      </w:pPr>
      <w:r w:rsidRPr="00C95369">
        <w:rPr>
          <w:rFonts w:ascii="Arial" w:hAnsi="Arial" w:cs="Arial"/>
          <w:b/>
          <w:color w:val="201F1E"/>
        </w:rPr>
        <w:t>Reportable breach number 3</w:t>
      </w:r>
    </w:p>
    <w:p w14:paraId="276EAF98" w14:textId="77777777" w:rsidR="006163D6" w:rsidRPr="003F7A8B" w:rsidRDefault="006163D6" w:rsidP="006163D6">
      <w:pPr>
        <w:pStyle w:val="xmsolistparagraph"/>
        <w:shd w:val="clear" w:color="auto" w:fill="FFFFFF"/>
        <w:spacing w:before="0" w:beforeAutospacing="0" w:after="0" w:afterAutospacing="0"/>
        <w:rPr>
          <w:rFonts w:ascii="Arial" w:hAnsi="Arial" w:cs="Arial"/>
          <w:color w:val="201F1E"/>
        </w:rPr>
      </w:pPr>
    </w:p>
    <w:p w14:paraId="5C5322AC" w14:textId="77777777" w:rsidR="006163D6" w:rsidRPr="003F7A8B" w:rsidRDefault="006163D6" w:rsidP="006163D6">
      <w:pPr>
        <w:pStyle w:val="xmsolistparagraph"/>
        <w:shd w:val="clear" w:color="auto" w:fill="FFFFFF"/>
        <w:spacing w:before="0" w:beforeAutospacing="0" w:after="0" w:afterAutospacing="0"/>
        <w:rPr>
          <w:rFonts w:ascii="Arial" w:hAnsi="Arial" w:cs="Arial"/>
          <w:color w:val="201F1E"/>
          <w:shd w:val="clear" w:color="auto" w:fill="FFFFFF"/>
        </w:rPr>
      </w:pPr>
      <w:r w:rsidRPr="003F7A8B">
        <w:rPr>
          <w:rFonts w:ascii="Arial" w:hAnsi="Arial" w:cs="Arial"/>
          <w:color w:val="201F1E"/>
          <w:shd w:val="clear" w:color="auto" w:fill="FFFFFF"/>
        </w:rPr>
        <w:t xml:space="preserve">A member of staff accessed the health records of their manager on three occasions.  </w:t>
      </w:r>
    </w:p>
    <w:p w14:paraId="7C66131F" w14:textId="77777777" w:rsidR="006163D6" w:rsidRPr="003F7A8B" w:rsidRDefault="006163D6" w:rsidP="006163D6">
      <w:pPr>
        <w:pStyle w:val="xmsolistparagraph"/>
        <w:shd w:val="clear" w:color="auto" w:fill="FFFFFF"/>
        <w:spacing w:before="0" w:beforeAutospacing="0" w:after="0" w:afterAutospacing="0"/>
        <w:rPr>
          <w:rFonts w:ascii="Arial" w:hAnsi="Arial" w:cs="Arial"/>
          <w:color w:val="201F1E"/>
        </w:rPr>
      </w:pPr>
    </w:p>
    <w:p w14:paraId="72F88904" w14:textId="77777777" w:rsidR="006163D6" w:rsidRPr="00C95369" w:rsidRDefault="006163D6" w:rsidP="006163D6">
      <w:pPr>
        <w:pStyle w:val="xmsolistparagraph"/>
        <w:shd w:val="clear" w:color="auto" w:fill="FFFFFF"/>
        <w:spacing w:before="0" w:beforeAutospacing="0" w:after="0" w:afterAutospacing="0"/>
        <w:rPr>
          <w:rFonts w:ascii="Arial" w:hAnsi="Arial" w:cs="Arial"/>
          <w:b/>
          <w:color w:val="201F1E"/>
        </w:rPr>
      </w:pPr>
      <w:r w:rsidRPr="00C95369">
        <w:rPr>
          <w:rFonts w:ascii="Arial" w:hAnsi="Arial" w:cs="Arial"/>
          <w:b/>
          <w:color w:val="201F1E"/>
        </w:rPr>
        <w:t>Reportable breach number 4</w:t>
      </w:r>
    </w:p>
    <w:p w14:paraId="43AD48ED" w14:textId="77777777" w:rsidR="006163D6" w:rsidRPr="003F7A8B" w:rsidRDefault="006163D6" w:rsidP="006163D6">
      <w:pPr>
        <w:pStyle w:val="xmsolistparagraph"/>
        <w:shd w:val="clear" w:color="auto" w:fill="FFFFFF"/>
        <w:spacing w:before="0" w:beforeAutospacing="0" w:after="0" w:afterAutospacing="0"/>
        <w:rPr>
          <w:rFonts w:ascii="Arial" w:hAnsi="Arial" w:cs="Arial"/>
          <w:color w:val="201F1E"/>
        </w:rPr>
      </w:pPr>
    </w:p>
    <w:p w14:paraId="69D38A48" w14:textId="77777777" w:rsidR="006163D6" w:rsidRPr="003F7A8B" w:rsidRDefault="006163D6" w:rsidP="006163D6">
      <w:pPr>
        <w:pStyle w:val="xmsolistparagraph"/>
        <w:shd w:val="clear" w:color="auto" w:fill="FFFFFF"/>
        <w:spacing w:before="0" w:beforeAutospacing="0" w:after="0" w:afterAutospacing="0"/>
        <w:rPr>
          <w:rFonts w:ascii="Arial" w:hAnsi="Arial" w:cs="Arial"/>
          <w:color w:val="201F1E"/>
        </w:rPr>
      </w:pPr>
      <w:r w:rsidRPr="003F7A8B">
        <w:rPr>
          <w:rFonts w:ascii="Arial" w:hAnsi="Arial" w:cs="Arial"/>
          <w:color w:val="201F1E"/>
          <w:shd w:val="clear" w:color="auto" w:fill="FFFFFF"/>
        </w:rPr>
        <w:t xml:space="preserve">An off-site storage facility containing </w:t>
      </w:r>
      <w:r>
        <w:rPr>
          <w:rFonts w:ascii="Arial" w:hAnsi="Arial" w:cs="Arial"/>
          <w:color w:val="201F1E"/>
          <w:shd w:val="clear" w:color="auto" w:fill="FFFFFF"/>
        </w:rPr>
        <w:t>Health Board a</w:t>
      </w:r>
      <w:r w:rsidRPr="003F7A8B">
        <w:rPr>
          <w:rFonts w:ascii="Arial" w:hAnsi="Arial" w:cs="Arial"/>
          <w:color w:val="201F1E"/>
          <w:shd w:val="clear" w:color="auto" w:fill="FFFFFF"/>
        </w:rPr>
        <w:t>rchived records flooded.</w:t>
      </w:r>
    </w:p>
    <w:p w14:paraId="736CD25B" w14:textId="77777777" w:rsidR="006163D6" w:rsidRPr="003F7A8B" w:rsidRDefault="006163D6" w:rsidP="006163D6">
      <w:pPr>
        <w:pStyle w:val="xmsolistparagraph"/>
        <w:shd w:val="clear" w:color="auto" w:fill="FFFFFF"/>
        <w:spacing w:before="0" w:beforeAutospacing="0" w:after="0" w:afterAutospacing="0"/>
        <w:rPr>
          <w:rFonts w:ascii="Calibri" w:hAnsi="Calibri" w:cs="Calibri"/>
          <w:color w:val="201F1E"/>
          <w:sz w:val="22"/>
          <w:szCs w:val="22"/>
        </w:rPr>
      </w:pPr>
    </w:p>
    <w:p w14:paraId="30CEE3F9" w14:textId="77777777" w:rsidR="006163D6" w:rsidRPr="0073632B" w:rsidRDefault="006163D6" w:rsidP="006163D6">
      <w:pPr>
        <w:pStyle w:val="Default"/>
      </w:pPr>
    </w:p>
    <w:p w14:paraId="0C0C8520" w14:textId="77777777" w:rsidR="006163D6" w:rsidRDefault="006163D6" w:rsidP="006163D6">
      <w:pPr>
        <w:pStyle w:val="Default"/>
      </w:pPr>
      <w:r w:rsidRPr="0073632B">
        <w:t xml:space="preserve">There has been a focus on keys areas that have the most impact in terms of compliance with the following key areas being progressed: </w:t>
      </w:r>
    </w:p>
    <w:p w14:paraId="575BE2E8" w14:textId="77777777" w:rsidR="006163D6" w:rsidRPr="0073632B" w:rsidRDefault="006163D6" w:rsidP="006163D6">
      <w:pPr>
        <w:pStyle w:val="Default"/>
      </w:pPr>
    </w:p>
    <w:p w14:paraId="7B1CC6A7" w14:textId="77777777" w:rsidR="006163D6" w:rsidRPr="0073632B" w:rsidRDefault="006163D6" w:rsidP="00A1758F">
      <w:pPr>
        <w:pStyle w:val="Default"/>
        <w:numPr>
          <w:ilvl w:val="0"/>
          <w:numId w:val="48"/>
        </w:numPr>
      </w:pPr>
      <w:r w:rsidRPr="0073632B">
        <w:t>A National Intelligent Integrated Audit Solution (NIIAS) work plan</w:t>
      </w:r>
    </w:p>
    <w:p w14:paraId="19FDF5D9" w14:textId="77777777" w:rsidR="006163D6" w:rsidRPr="0073632B" w:rsidRDefault="006163D6" w:rsidP="00A1758F">
      <w:pPr>
        <w:pStyle w:val="Default"/>
        <w:numPr>
          <w:ilvl w:val="0"/>
          <w:numId w:val="48"/>
        </w:numPr>
      </w:pPr>
      <w:r w:rsidRPr="0073632B">
        <w:t>Reducing the number of outstanding Freedom of Information Requests accrued during the pandemic</w:t>
      </w:r>
    </w:p>
    <w:p w14:paraId="3ECD3F01" w14:textId="77777777" w:rsidR="006163D6" w:rsidRDefault="006163D6" w:rsidP="00A1758F">
      <w:pPr>
        <w:pStyle w:val="Default"/>
        <w:numPr>
          <w:ilvl w:val="0"/>
          <w:numId w:val="48"/>
        </w:numPr>
      </w:pPr>
      <w:r w:rsidRPr="0073632B">
        <w:t>Reducing the number of outstanding subject access requests accrued during the pandemic</w:t>
      </w:r>
    </w:p>
    <w:p w14:paraId="62F6D38A" w14:textId="77777777" w:rsidR="006163D6" w:rsidRPr="0073632B" w:rsidRDefault="006163D6" w:rsidP="00A1758F">
      <w:pPr>
        <w:pStyle w:val="Default"/>
        <w:numPr>
          <w:ilvl w:val="0"/>
          <w:numId w:val="48"/>
        </w:numPr>
      </w:pPr>
      <w:r w:rsidRPr="0073632B">
        <w:t xml:space="preserve">Regular and formal reviews of suppliers who provide the </w:t>
      </w:r>
      <w:r>
        <w:t xml:space="preserve">Health Board </w:t>
      </w:r>
      <w:r w:rsidRPr="0073632B">
        <w:t>new and existing data processing activities.</w:t>
      </w:r>
    </w:p>
    <w:p w14:paraId="321E4E98" w14:textId="77777777" w:rsidR="006163D6" w:rsidRPr="0073632B" w:rsidRDefault="006163D6" w:rsidP="00A1758F">
      <w:pPr>
        <w:pStyle w:val="Default"/>
        <w:numPr>
          <w:ilvl w:val="0"/>
          <w:numId w:val="48"/>
        </w:numPr>
      </w:pPr>
      <w:r w:rsidRPr="0073632B">
        <w:t xml:space="preserve">Development work with South Wales Police to ensure </w:t>
      </w:r>
      <w:r>
        <w:t>D</w:t>
      </w:r>
      <w:r w:rsidRPr="0073632B">
        <w:t xml:space="preserve">ata </w:t>
      </w:r>
      <w:r>
        <w:t>P</w:t>
      </w:r>
      <w:r w:rsidRPr="0073632B">
        <w:t>rotection obligations are met in relation to Police requests.</w:t>
      </w:r>
    </w:p>
    <w:p w14:paraId="4FB9E18D" w14:textId="77777777" w:rsidR="006163D6" w:rsidRPr="0073632B" w:rsidRDefault="006163D6" w:rsidP="006163D6">
      <w:pPr>
        <w:pStyle w:val="Default"/>
        <w:rPr>
          <w:color w:val="FF0000"/>
          <w:sz w:val="22"/>
          <w:szCs w:val="22"/>
        </w:rPr>
      </w:pPr>
    </w:p>
    <w:p w14:paraId="290ED13D" w14:textId="77777777" w:rsidR="006163D6" w:rsidRPr="0073632B" w:rsidRDefault="006163D6" w:rsidP="006163D6">
      <w:pPr>
        <w:pStyle w:val="Default"/>
        <w:rPr>
          <w:iCs/>
          <w:color w:val="FF0000"/>
          <w:sz w:val="22"/>
          <w:szCs w:val="22"/>
        </w:rPr>
      </w:pPr>
    </w:p>
    <w:p w14:paraId="387DE408" w14:textId="77777777" w:rsidR="006163D6" w:rsidRPr="0073632B"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sz w:val="24"/>
          <w:szCs w:val="24"/>
        </w:rPr>
        <w:t xml:space="preserve">The </w:t>
      </w:r>
      <w:r>
        <w:rPr>
          <w:rFonts w:ascii="Arial" w:hAnsi="Arial" w:cs="Arial"/>
          <w:sz w:val="24"/>
          <w:szCs w:val="24"/>
        </w:rPr>
        <w:t xml:space="preserve">Health Board </w:t>
      </w:r>
      <w:r w:rsidRPr="0073632B">
        <w:rPr>
          <w:rFonts w:ascii="Arial" w:hAnsi="Arial" w:cs="Arial"/>
          <w:sz w:val="24"/>
          <w:szCs w:val="24"/>
        </w:rPr>
        <w:t>continues to reinforce awareness of key principles of Data Protection legislation. This includes the overarching principle that users must only handle data in accordance with people’s data</w:t>
      </w:r>
    </w:p>
    <w:p w14:paraId="50A1DCB3" w14:textId="77777777" w:rsidR="006163D6" w:rsidRDefault="006163D6" w:rsidP="006163D6">
      <w:pPr>
        <w:pStyle w:val="Default"/>
      </w:pPr>
      <w:r w:rsidRPr="0073632B">
        <w:t>protection rights.</w:t>
      </w:r>
    </w:p>
    <w:p w14:paraId="6C9C980A" w14:textId="77777777" w:rsidR="006163D6" w:rsidRDefault="006163D6" w:rsidP="006163D6">
      <w:pPr>
        <w:pStyle w:val="Default"/>
        <w:rPr>
          <w:i/>
        </w:rPr>
      </w:pPr>
    </w:p>
    <w:p w14:paraId="4E81AFBE" w14:textId="01C97F1F" w:rsidR="006163D6" w:rsidRPr="00353352" w:rsidRDefault="006163D6" w:rsidP="006163D6">
      <w:pPr>
        <w:rPr>
          <w:rFonts w:ascii="Arial" w:eastAsia="Calibri" w:hAnsi="Arial" w:cs="Arial"/>
          <w:b/>
          <w:color w:val="0070C0"/>
          <w:sz w:val="24"/>
          <w:szCs w:val="24"/>
        </w:rPr>
      </w:pPr>
      <w:r w:rsidRPr="00353352">
        <w:rPr>
          <w:rFonts w:ascii="Arial" w:eastAsia="Calibri" w:hAnsi="Arial" w:cs="Arial"/>
          <w:b/>
          <w:color w:val="0070C0"/>
          <w:sz w:val="24"/>
          <w:szCs w:val="24"/>
        </w:rPr>
        <w:t>1</w:t>
      </w:r>
      <w:r w:rsidR="00B81CE4">
        <w:rPr>
          <w:rFonts w:ascii="Arial" w:eastAsia="Calibri" w:hAnsi="Arial" w:cs="Arial"/>
          <w:b/>
          <w:color w:val="0070C0"/>
          <w:sz w:val="24"/>
          <w:szCs w:val="24"/>
        </w:rPr>
        <w:t>5</w:t>
      </w:r>
      <w:r w:rsidRPr="00353352">
        <w:rPr>
          <w:rFonts w:ascii="Arial" w:eastAsia="Calibri" w:hAnsi="Arial" w:cs="Arial"/>
          <w:b/>
          <w:color w:val="0070C0"/>
          <w:sz w:val="24"/>
          <w:szCs w:val="24"/>
        </w:rPr>
        <w:t>.1</w:t>
      </w:r>
      <w:r w:rsidR="00D050BB">
        <w:rPr>
          <w:rFonts w:ascii="Arial" w:eastAsia="Calibri" w:hAnsi="Arial" w:cs="Arial"/>
          <w:b/>
          <w:color w:val="0070C0"/>
          <w:sz w:val="24"/>
          <w:szCs w:val="24"/>
        </w:rPr>
        <w:t>1</w:t>
      </w:r>
      <w:r w:rsidRPr="00353352">
        <w:rPr>
          <w:rFonts w:ascii="Arial" w:eastAsia="Calibri" w:hAnsi="Arial" w:cs="Arial"/>
          <w:b/>
          <w:color w:val="0070C0"/>
          <w:sz w:val="24"/>
          <w:szCs w:val="24"/>
        </w:rPr>
        <w:t xml:space="preserve"> NHS Pension Scheme </w:t>
      </w:r>
    </w:p>
    <w:p w14:paraId="603FEC74" w14:textId="77777777" w:rsidR="006163D6" w:rsidRPr="00B919DD" w:rsidRDefault="006163D6" w:rsidP="006163D6">
      <w:pPr>
        <w:spacing w:line="240" w:lineRule="auto"/>
        <w:rPr>
          <w:rFonts w:ascii="Arial" w:eastAsia="Calibri" w:hAnsi="Arial" w:cs="Arial"/>
          <w:sz w:val="24"/>
          <w:szCs w:val="24"/>
        </w:rPr>
      </w:pPr>
      <w:r w:rsidRPr="00B919DD">
        <w:rPr>
          <w:rFonts w:ascii="Arial" w:eastAsia="Calibri" w:hAnsi="Arial" w:cs="Arial"/>
          <w:sz w:val="24"/>
          <w:szCs w:val="24"/>
        </w:rPr>
        <w:t>As an employer with staff entitled to membership of the NHS Pension Scheme, control measures are in place to ensure all employer obligations contained within the Scheme regulations are complied with. This includes ensuring that deductions from salary, employer’s contributions and payments in to the Scheme are in accordance with the Scheme rules, and that member Pension Scheme records are accurately updated in accordance with the timescales detailed in the Regulations.</w:t>
      </w:r>
    </w:p>
    <w:p w14:paraId="0F5F1594" w14:textId="77777777" w:rsidR="006163D6" w:rsidRPr="001053F6" w:rsidRDefault="006163D6" w:rsidP="006163D6">
      <w:pPr>
        <w:pStyle w:val="Default"/>
        <w:rPr>
          <w:color w:val="FF0000"/>
          <w:sz w:val="22"/>
          <w:szCs w:val="22"/>
        </w:rPr>
      </w:pPr>
    </w:p>
    <w:p w14:paraId="4DCB96C5" w14:textId="77777777" w:rsidR="006163D6" w:rsidRDefault="006163D6" w:rsidP="006163D6">
      <w:pPr>
        <w:pStyle w:val="Default"/>
        <w:rPr>
          <w:b/>
          <w:color w:val="00B0F0"/>
          <w:sz w:val="22"/>
          <w:szCs w:val="22"/>
        </w:rPr>
      </w:pPr>
    </w:p>
    <w:p w14:paraId="1663F2C3" w14:textId="6D16837F" w:rsidR="006163D6" w:rsidRPr="00A82457" w:rsidRDefault="006163D6" w:rsidP="006163D6">
      <w:pPr>
        <w:pStyle w:val="Default"/>
        <w:rPr>
          <w:b/>
          <w:color w:val="FF0000"/>
          <w:sz w:val="28"/>
          <w:szCs w:val="28"/>
        </w:rPr>
      </w:pPr>
      <w:r w:rsidRPr="00A82457">
        <w:rPr>
          <w:b/>
          <w:color w:val="0070C0"/>
        </w:rPr>
        <w:t>1</w:t>
      </w:r>
      <w:r w:rsidR="00B81CE4">
        <w:rPr>
          <w:b/>
          <w:color w:val="0070C0"/>
        </w:rPr>
        <w:t>5</w:t>
      </w:r>
      <w:r w:rsidRPr="00A82457">
        <w:rPr>
          <w:b/>
          <w:color w:val="0070C0"/>
        </w:rPr>
        <w:t>.1</w:t>
      </w:r>
      <w:r w:rsidR="00D050BB">
        <w:rPr>
          <w:b/>
          <w:color w:val="0070C0"/>
        </w:rPr>
        <w:t>2</w:t>
      </w:r>
      <w:r w:rsidRPr="00A82457">
        <w:rPr>
          <w:b/>
          <w:color w:val="0070C0"/>
        </w:rPr>
        <w:t xml:space="preserve"> UK Corporate Governance Code</w:t>
      </w:r>
      <w:r w:rsidRPr="00A82457">
        <w:rPr>
          <w:b/>
          <w:i/>
          <w:color w:val="0070C0"/>
          <w:sz w:val="28"/>
          <w:szCs w:val="28"/>
        </w:rPr>
        <w:t xml:space="preserve"> </w:t>
      </w:r>
    </w:p>
    <w:p w14:paraId="1364EB99" w14:textId="77777777" w:rsidR="006163D6" w:rsidRDefault="006163D6" w:rsidP="006163D6">
      <w:pPr>
        <w:pStyle w:val="Default"/>
        <w:rPr>
          <w:b/>
          <w:color w:val="FF0000"/>
          <w:sz w:val="28"/>
          <w:szCs w:val="28"/>
          <w:highlight w:val="yellow"/>
        </w:rPr>
      </w:pPr>
    </w:p>
    <w:p w14:paraId="21AF0E5F" w14:textId="77777777" w:rsidR="006163D6" w:rsidRPr="006E4066" w:rsidRDefault="006163D6" w:rsidP="006163D6">
      <w:pPr>
        <w:spacing w:line="240" w:lineRule="auto"/>
        <w:rPr>
          <w:rFonts w:ascii="Arial" w:hAnsi="Arial" w:cs="Arial"/>
          <w:sz w:val="24"/>
          <w:szCs w:val="24"/>
        </w:rPr>
      </w:pPr>
      <w:r w:rsidRPr="006E4066">
        <w:rPr>
          <w:rFonts w:ascii="Arial" w:hAnsi="Arial" w:cs="Arial"/>
          <w:sz w:val="24"/>
          <w:szCs w:val="24"/>
        </w:rPr>
        <w:t>Corporate governance is, in simple terms, the way in which organisations are directed, controlled and led.    Good corporate governance i</w:t>
      </w:r>
      <w:r>
        <w:rPr>
          <w:rFonts w:ascii="Arial" w:hAnsi="Arial" w:cs="Arial"/>
          <w:sz w:val="24"/>
          <w:szCs w:val="24"/>
        </w:rPr>
        <w:t>s</w:t>
      </w:r>
      <w:r w:rsidRPr="006E4066">
        <w:rPr>
          <w:rFonts w:ascii="Arial" w:hAnsi="Arial" w:cs="Arial"/>
          <w:sz w:val="24"/>
          <w:szCs w:val="24"/>
        </w:rPr>
        <w:t xml:space="preserve"> fundamental to an effective and well managed organisation.</w:t>
      </w:r>
    </w:p>
    <w:p w14:paraId="53C7186B" w14:textId="77777777" w:rsidR="006163D6" w:rsidRPr="006E4066" w:rsidRDefault="006163D6" w:rsidP="006163D6">
      <w:pPr>
        <w:spacing w:line="240" w:lineRule="auto"/>
        <w:rPr>
          <w:rFonts w:ascii="Arial" w:hAnsi="Arial" w:cs="Arial"/>
          <w:sz w:val="24"/>
          <w:szCs w:val="24"/>
        </w:rPr>
      </w:pPr>
      <w:r w:rsidRPr="006E4066">
        <w:rPr>
          <w:rFonts w:ascii="Arial" w:hAnsi="Arial" w:cs="Arial"/>
          <w:sz w:val="24"/>
          <w:szCs w:val="24"/>
        </w:rPr>
        <w:t xml:space="preserve">The UK Corporate Governance Code (the Code) is the primary reference and overview of good practice for corporate governance in </w:t>
      </w:r>
      <w:r>
        <w:rPr>
          <w:rFonts w:ascii="Arial" w:hAnsi="Arial" w:cs="Arial"/>
          <w:sz w:val="24"/>
          <w:szCs w:val="24"/>
        </w:rPr>
        <w:t>C</w:t>
      </w:r>
      <w:r w:rsidRPr="006E4066">
        <w:rPr>
          <w:rFonts w:ascii="Arial" w:hAnsi="Arial" w:cs="Arial"/>
          <w:sz w:val="24"/>
          <w:szCs w:val="24"/>
        </w:rPr>
        <w:t xml:space="preserve">entral </w:t>
      </w:r>
      <w:r>
        <w:rPr>
          <w:rFonts w:ascii="Arial" w:hAnsi="Arial" w:cs="Arial"/>
          <w:sz w:val="24"/>
          <w:szCs w:val="24"/>
        </w:rPr>
        <w:t>G</w:t>
      </w:r>
      <w:r w:rsidRPr="006E4066">
        <w:rPr>
          <w:rFonts w:ascii="Arial" w:hAnsi="Arial" w:cs="Arial"/>
          <w:sz w:val="24"/>
          <w:szCs w:val="24"/>
        </w:rPr>
        <w:t xml:space="preserve">overnment </w:t>
      </w:r>
      <w:r>
        <w:rPr>
          <w:rFonts w:ascii="Arial" w:hAnsi="Arial" w:cs="Arial"/>
          <w:sz w:val="24"/>
          <w:szCs w:val="24"/>
        </w:rPr>
        <w:t>D</w:t>
      </w:r>
      <w:r w:rsidRPr="006E4066">
        <w:rPr>
          <w:rFonts w:ascii="Arial" w:hAnsi="Arial" w:cs="Arial"/>
          <w:sz w:val="24"/>
          <w:szCs w:val="24"/>
        </w:rPr>
        <w:t>epartments.  Whilst there is no requirement to comply with all elements of the Corporate Governance Code, the Health Board considers that it is complying with the main principles of the Code</w:t>
      </w:r>
      <w:r>
        <w:rPr>
          <w:rFonts w:ascii="Arial" w:hAnsi="Arial" w:cs="Arial"/>
          <w:sz w:val="24"/>
          <w:szCs w:val="24"/>
        </w:rPr>
        <w:t>,</w:t>
      </w:r>
      <w:r w:rsidRPr="006E4066">
        <w:rPr>
          <w:rFonts w:ascii="Arial" w:hAnsi="Arial" w:cs="Arial"/>
          <w:sz w:val="24"/>
          <w:szCs w:val="24"/>
        </w:rPr>
        <w:t xml:space="preserve"> where applicable, and follows the spirit of the Code to good effect</w:t>
      </w:r>
      <w:r>
        <w:rPr>
          <w:rFonts w:ascii="Arial" w:hAnsi="Arial" w:cs="Arial"/>
          <w:sz w:val="24"/>
          <w:szCs w:val="24"/>
        </w:rPr>
        <w:t xml:space="preserve">, </w:t>
      </w:r>
      <w:r w:rsidRPr="006E4066">
        <w:rPr>
          <w:rFonts w:ascii="Arial" w:hAnsi="Arial" w:cs="Arial"/>
          <w:sz w:val="24"/>
          <w:szCs w:val="24"/>
        </w:rPr>
        <w:t>is conducting its business in an open and transparent manner, and in line with the Code</w:t>
      </w:r>
      <w:r>
        <w:rPr>
          <w:rFonts w:ascii="Arial" w:hAnsi="Arial" w:cs="Arial"/>
          <w:sz w:val="24"/>
          <w:szCs w:val="24"/>
        </w:rPr>
        <w:t>.</w:t>
      </w:r>
    </w:p>
    <w:p w14:paraId="1800ACC5" w14:textId="77777777" w:rsidR="006163D6" w:rsidRPr="006E4066" w:rsidRDefault="006163D6" w:rsidP="006163D6">
      <w:pPr>
        <w:spacing w:line="240" w:lineRule="auto"/>
        <w:rPr>
          <w:rFonts w:ascii="Arial" w:hAnsi="Arial" w:cs="Arial"/>
          <w:sz w:val="24"/>
          <w:szCs w:val="24"/>
        </w:rPr>
      </w:pPr>
      <w:r w:rsidRPr="006E4066">
        <w:rPr>
          <w:rFonts w:ascii="Arial" w:hAnsi="Arial" w:cs="Arial"/>
          <w:sz w:val="24"/>
          <w:szCs w:val="24"/>
        </w:rPr>
        <w:lastRenderedPageBreak/>
        <w:t xml:space="preserve">An assessment against the </w:t>
      </w:r>
      <w:r>
        <w:rPr>
          <w:rFonts w:ascii="Arial" w:hAnsi="Arial" w:cs="Arial"/>
          <w:sz w:val="24"/>
          <w:szCs w:val="24"/>
        </w:rPr>
        <w:t>C</w:t>
      </w:r>
      <w:r w:rsidRPr="006E4066">
        <w:rPr>
          <w:rFonts w:ascii="Arial" w:hAnsi="Arial" w:cs="Arial"/>
          <w:sz w:val="24"/>
          <w:szCs w:val="24"/>
        </w:rPr>
        <w:t xml:space="preserve">ode was undertaken in April 2021, and a further assessment undertaken as part of the </w:t>
      </w:r>
      <w:r>
        <w:rPr>
          <w:rFonts w:ascii="Arial" w:hAnsi="Arial" w:cs="Arial"/>
          <w:sz w:val="24"/>
          <w:szCs w:val="24"/>
        </w:rPr>
        <w:t>C</w:t>
      </w:r>
      <w:r w:rsidRPr="006E4066">
        <w:rPr>
          <w:rFonts w:ascii="Arial" w:hAnsi="Arial" w:cs="Arial"/>
          <w:sz w:val="24"/>
          <w:szCs w:val="24"/>
        </w:rPr>
        <w:t xml:space="preserve">ommittee </w:t>
      </w:r>
      <w:r>
        <w:rPr>
          <w:rFonts w:ascii="Arial" w:hAnsi="Arial" w:cs="Arial"/>
          <w:sz w:val="24"/>
          <w:szCs w:val="24"/>
        </w:rPr>
        <w:t>E</w:t>
      </w:r>
      <w:r w:rsidRPr="006E4066">
        <w:rPr>
          <w:rFonts w:ascii="Arial" w:hAnsi="Arial" w:cs="Arial"/>
          <w:sz w:val="24"/>
          <w:szCs w:val="24"/>
        </w:rPr>
        <w:t xml:space="preserve">ffectiveness </w:t>
      </w:r>
      <w:r>
        <w:rPr>
          <w:rFonts w:ascii="Arial" w:hAnsi="Arial" w:cs="Arial"/>
          <w:sz w:val="24"/>
          <w:szCs w:val="24"/>
        </w:rPr>
        <w:t>S</w:t>
      </w:r>
      <w:r w:rsidRPr="006E4066">
        <w:rPr>
          <w:rFonts w:ascii="Arial" w:hAnsi="Arial" w:cs="Arial"/>
          <w:sz w:val="24"/>
          <w:szCs w:val="24"/>
        </w:rPr>
        <w:t>urvey in April 2022. There were no reported/identified departures from the Corporate Governance Code during the year.</w:t>
      </w:r>
    </w:p>
    <w:p w14:paraId="6CF0CA9E" w14:textId="77777777" w:rsidR="006163D6" w:rsidRDefault="006163D6" w:rsidP="006163D6">
      <w:pPr>
        <w:pStyle w:val="Default"/>
        <w:rPr>
          <w:b/>
          <w:bCs/>
          <w:color w:val="FF0000"/>
          <w:sz w:val="23"/>
          <w:szCs w:val="23"/>
          <w:u w:val="single"/>
        </w:rPr>
      </w:pPr>
    </w:p>
    <w:p w14:paraId="6C9A136B" w14:textId="39679D51" w:rsidR="006163D6" w:rsidRPr="00A82457" w:rsidRDefault="006163D6" w:rsidP="006163D6">
      <w:pPr>
        <w:pStyle w:val="Default"/>
        <w:rPr>
          <w:b/>
          <w:bCs/>
          <w:color w:val="FF0000"/>
          <w:sz w:val="23"/>
          <w:szCs w:val="23"/>
          <w:u w:val="single"/>
        </w:rPr>
      </w:pPr>
      <w:r w:rsidRPr="00A82457">
        <w:rPr>
          <w:b/>
          <w:bCs/>
          <w:color w:val="0070C0"/>
        </w:rPr>
        <w:t>1</w:t>
      </w:r>
      <w:r w:rsidR="00B81CE4">
        <w:rPr>
          <w:b/>
          <w:bCs/>
          <w:color w:val="0070C0"/>
        </w:rPr>
        <w:t>5</w:t>
      </w:r>
      <w:r w:rsidRPr="00A82457">
        <w:rPr>
          <w:b/>
          <w:bCs/>
          <w:color w:val="0070C0"/>
        </w:rPr>
        <w:t>.1</w:t>
      </w:r>
      <w:r w:rsidR="00D050BB">
        <w:rPr>
          <w:b/>
          <w:bCs/>
          <w:color w:val="0070C0"/>
        </w:rPr>
        <w:t>3</w:t>
      </w:r>
      <w:r w:rsidRPr="00A82457">
        <w:rPr>
          <w:b/>
          <w:bCs/>
          <w:color w:val="0070C0"/>
        </w:rPr>
        <w:t xml:space="preserve"> Review of Effectiveness</w:t>
      </w:r>
    </w:p>
    <w:p w14:paraId="6DE7F22B" w14:textId="77777777" w:rsidR="006163D6" w:rsidRDefault="006163D6" w:rsidP="006163D6">
      <w:pPr>
        <w:pStyle w:val="Default"/>
        <w:rPr>
          <w:b/>
          <w:bCs/>
          <w:color w:val="FF0000"/>
          <w:sz w:val="23"/>
          <w:szCs w:val="23"/>
          <w:u w:val="single"/>
        </w:rPr>
      </w:pPr>
    </w:p>
    <w:p w14:paraId="76425706" w14:textId="77777777" w:rsidR="006163D6" w:rsidRDefault="006163D6" w:rsidP="006163D6">
      <w:pPr>
        <w:pStyle w:val="Default"/>
      </w:pPr>
      <w:r w:rsidRPr="00E651A0">
        <w:t xml:space="preserve">As Accountable Officer, I have responsibility for reviewing the effectiveness of the system of internal control. My review of the system of internal control is informed by the work of the internal auditors, and the Executive officers within the organisation who have responsibility for the development and maintenance of the internal control framework, and comments made by external auditors in their audit letter and other reports. </w:t>
      </w:r>
    </w:p>
    <w:p w14:paraId="6A1187AC" w14:textId="77777777" w:rsidR="006163D6" w:rsidRDefault="006163D6" w:rsidP="006163D6">
      <w:pPr>
        <w:pStyle w:val="Default"/>
      </w:pPr>
    </w:p>
    <w:tbl>
      <w:tblPr>
        <w:tblStyle w:val="TableGrid"/>
        <w:tblW w:w="0" w:type="auto"/>
        <w:tblInd w:w="1148" w:type="dxa"/>
        <w:tblLook w:val="04A0" w:firstRow="1" w:lastRow="0" w:firstColumn="1" w:lastColumn="0" w:noHBand="0" w:noVBand="1"/>
      </w:tblPr>
      <w:tblGrid>
        <w:gridCol w:w="3391"/>
        <w:gridCol w:w="3336"/>
      </w:tblGrid>
      <w:tr w:rsidR="006163D6" w14:paraId="010058E8" w14:textId="77777777" w:rsidTr="00733F34">
        <w:tc>
          <w:tcPr>
            <w:tcW w:w="3391" w:type="dxa"/>
          </w:tcPr>
          <w:p w14:paraId="3D8ED37C" w14:textId="77777777" w:rsidR="006163D6" w:rsidRDefault="006163D6" w:rsidP="00733F34">
            <w:pPr>
              <w:pStyle w:val="Default"/>
            </w:pPr>
            <w:r>
              <w:t xml:space="preserve">Internal Sources </w:t>
            </w:r>
          </w:p>
        </w:tc>
        <w:tc>
          <w:tcPr>
            <w:tcW w:w="3336" w:type="dxa"/>
          </w:tcPr>
          <w:p w14:paraId="2B541B82" w14:textId="77777777" w:rsidR="006163D6" w:rsidRDefault="006163D6" w:rsidP="00733F34">
            <w:pPr>
              <w:pStyle w:val="Default"/>
            </w:pPr>
            <w:r>
              <w:t>External Sources</w:t>
            </w:r>
          </w:p>
          <w:p w14:paraId="54B00D70" w14:textId="77777777" w:rsidR="006163D6" w:rsidRDefault="006163D6" w:rsidP="00733F34">
            <w:pPr>
              <w:pStyle w:val="Default"/>
            </w:pPr>
          </w:p>
        </w:tc>
      </w:tr>
      <w:tr w:rsidR="006163D6" w14:paraId="6CD315BC" w14:textId="77777777" w:rsidTr="00733F34">
        <w:tc>
          <w:tcPr>
            <w:tcW w:w="3391" w:type="dxa"/>
          </w:tcPr>
          <w:p w14:paraId="055F803F" w14:textId="77777777" w:rsidR="006163D6" w:rsidRDefault="006163D6" w:rsidP="00A1758F">
            <w:pPr>
              <w:pStyle w:val="Default"/>
              <w:numPr>
                <w:ilvl w:val="0"/>
                <w:numId w:val="78"/>
              </w:numPr>
            </w:pPr>
            <w:r>
              <w:t xml:space="preserve">Performance management reports </w:t>
            </w:r>
          </w:p>
          <w:p w14:paraId="3BC79AB3" w14:textId="77777777" w:rsidR="006163D6" w:rsidRDefault="006163D6" w:rsidP="00A1758F">
            <w:pPr>
              <w:pStyle w:val="Default"/>
              <w:numPr>
                <w:ilvl w:val="0"/>
                <w:numId w:val="78"/>
              </w:numPr>
            </w:pPr>
            <w:r>
              <w:t>Service change management reports</w:t>
            </w:r>
          </w:p>
          <w:p w14:paraId="738691A2" w14:textId="77777777" w:rsidR="006163D6" w:rsidRDefault="006163D6" w:rsidP="00A1758F">
            <w:pPr>
              <w:pStyle w:val="Default"/>
              <w:numPr>
                <w:ilvl w:val="0"/>
                <w:numId w:val="78"/>
              </w:numPr>
            </w:pPr>
            <w:r>
              <w:t xml:space="preserve">Workforce information and surveys </w:t>
            </w:r>
          </w:p>
          <w:p w14:paraId="0C8DF52E" w14:textId="77777777" w:rsidR="006163D6" w:rsidRDefault="006163D6" w:rsidP="00A1758F">
            <w:pPr>
              <w:pStyle w:val="Default"/>
              <w:numPr>
                <w:ilvl w:val="0"/>
                <w:numId w:val="78"/>
              </w:numPr>
            </w:pPr>
            <w:r>
              <w:t xml:space="preserve">Benchmarking </w:t>
            </w:r>
          </w:p>
          <w:p w14:paraId="3D03ACF8" w14:textId="77777777" w:rsidR="006163D6" w:rsidRDefault="006163D6" w:rsidP="00A1758F">
            <w:pPr>
              <w:pStyle w:val="Default"/>
              <w:numPr>
                <w:ilvl w:val="0"/>
                <w:numId w:val="78"/>
              </w:numPr>
            </w:pPr>
            <w:r>
              <w:t>Internal and clinical audit reports</w:t>
            </w:r>
          </w:p>
          <w:p w14:paraId="510F75F7" w14:textId="77777777" w:rsidR="006163D6" w:rsidRDefault="006163D6" w:rsidP="00A1758F">
            <w:pPr>
              <w:pStyle w:val="Default"/>
              <w:numPr>
                <w:ilvl w:val="0"/>
                <w:numId w:val="78"/>
              </w:numPr>
            </w:pPr>
            <w:r>
              <w:t>Board and Committee reports</w:t>
            </w:r>
          </w:p>
          <w:p w14:paraId="592D76B2" w14:textId="77777777" w:rsidR="006163D6" w:rsidRDefault="006163D6" w:rsidP="00A1758F">
            <w:pPr>
              <w:pStyle w:val="Default"/>
              <w:numPr>
                <w:ilvl w:val="0"/>
                <w:numId w:val="78"/>
              </w:numPr>
            </w:pPr>
            <w:r>
              <w:t xml:space="preserve">Local Counter Fraud work </w:t>
            </w:r>
          </w:p>
          <w:p w14:paraId="402F6F11" w14:textId="77777777" w:rsidR="006163D6" w:rsidRDefault="006163D6" w:rsidP="00A1758F">
            <w:pPr>
              <w:pStyle w:val="Default"/>
              <w:numPr>
                <w:ilvl w:val="0"/>
                <w:numId w:val="78"/>
              </w:numPr>
            </w:pPr>
            <w:r>
              <w:t xml:space="preserve">Health and Care Standards assessments </w:t>
            </w:r>
          </w:p>
          <w:p w14:paraId="76C4C84C" w14:textId="77777777" w:rsidR="006163D6" w:rsidRDefault="006163D6" w:rsidP="00A1758F">
            <w:pPr>
              <w:pStyle w:val="Default"/>
              <w:numPr>
                <w:ilvl w:val="0"/>
                <w:numId w:val="78"/>
              </w:numPr>
            </w:pPr>
            <w:r>
              <w:t>Executive and Independent Member Safety Walk Rounds</w:t>
            </w:r>
          </w:p>
          <w:p w14:paraId="764505BD" w14:textId="77777777" w:rsidR="006163D6" w:rsidRDefault="006163D6" w:rsidP="00A1758F">
            <w:pPr>
              <w:pStyle w:val="Default"/>
              <w:numPr>
                <w:ilvl w:val="0"/>
                <w:numId w:val="78"/>
              </w:numPr>
            </w:pPr>
            <w:r>
              <w:t>Results of internal investigations and Serious Incident reports</w:t>
            </w:r>
          </w:p>
          <w:p w14:paraId="50FA26DC" w14:textId="77777777" w:rsidR="006163D6" w:rsidRDefault="006163D6" w:rsidP="00A1758F">
            <w:pPr>
              <w:pStyle w:val="Default"/>
              <w:numPr>
                <w:ilvl w:val="0"/>
                <w:numId w:val="78"/>
              </w:numPr>
            </w:pPr>
            <w:r>
              <w:t xml:space="preserve">Concerns and compliments </w:t>
            </w:r>
          </w:p>
          <w:p w14:paraId="27B1A1DC" w14:textId="77777777" w:rsidR="006163D6" w:rsidRDefault="006163D6" w:rsidP="00A1758F">
            <w:pPr>
              <w:pStyle w:val="Default"/>
              <w:numPr>
                <w:ilvl w:val="0"/>
                <w:numId w:val="78"/>
              </w:numPr>
            </w:pPr>
            <w:r>
              <w:t>Whistleblowing and Safety Valve</w:t>
            </w:r>
          </w:p>
          <w:p w14:paraId="649B49E3" w14:textId="77777777" w:rsidR="006163D6" w:rsidRDefault="006163D6" w:rsidP="00A1758F">
            <w:pPr>
              <w:pStyle w:val="Default"/>
              <w:numPr>
                <w:ilvl w:val="0"/>
                <w:numId w:val="78"/>
              </w:numPr>
            </w:pPr>
            <w:r>
              <w:t>Infection prevention and control reports</w:t>
            </w:r>
          </w:p>
          <w:p w14:paraId="346E88EB" w14:textId="77777777" w:rsidR="006163D6" w:rsidRDefault="006163D6" w:rsidP="00A1758F">
            <w:pPr>
              <w:pStyle w:val="Default"/>
              <w:numPr>
                <w:ilvl w:val="0"/>
                <w:numId w:val="78"/>
              </w:numPr>
            </w:pPr>
            <w:r>
              <w:t xml:space="preserve">Information governance toolkit self-assessment </w:t>
            </w:r>
          </w:p>
          <w:p w14:paraId="0F877817" w14:textId="77777777" w:rsidR="006163D6" w:rsidRDefault="006163D6" w:rsidP="00A1758F">
            <w:pPr>
              <w:pStyle w:val="Default"/>
              <w:numPr>
                <w:ilvl w:val="0"/>
                <w:numId w:val="78"/>
              </w:numPr>
            </w:pPr>
            <w:r>
              <w:lastRenderedPageBreak/>
              <w:t>Patient experience surveys and reports</w:t>
            </w:r>
          </w:p>
          <w:p w14:paraId="5B16C03A" w14:textId="77777777" w:rsidR="006163D6" w:rsidRDefault="006163D6" w:rsidP="00A1758F">
            <w:pPr>
              <w:pStyle w:val="Default"/>
              <w:numPr>
                <w:ilvl w:val="0"/>
                <w:numId w:val="78"/>
              </w:numPr>
            </w:pPr>
            <w:r>
              <w:t>Compliance with legislation (e.g. Mental Health Act/Health and Safety, Data Protection)</w:t>
            </w:r>
          </w:p>
        </w:tc>
        <w:tc>
          <w:tcPr>
            <w:tcW w:w="3336" w:type="dxa"/>
          </w:tcPr>
          <w:p w14:paraId="12D961EA" w14:textId="77777777" w:rsidR="006163D6" w:rsidRDefault="006163D6" w:rsidP="00A1758F">
            <w:pPr>
              <w:pStyle w:val="Default"/>
              <w:numPr>
                <w:ilvl w:val="0"/>
                <w:numId w:val="78"/>
              </w:numPr>
            </w:pPr>
            <w:r>
              <w:lastRenderedPageBreak/>
              <w:t>Population Health Information</w:t>
            </w:r>
          </w:p>
          <w:p w14:paraId="388E169D" w14:textId="77777777" w:rsidR="006163D6" w:rsidRDefault="006163D6" w:rsidP="00A1758F">
            <w:pPr>
              <w:pStyle w:val="Default"/>
              <w:numPr>
                <w:ilvl w:val="0"/>
                <w:numId w:val="78"/>
              </w:numPr>
            </w:pPr>
            <w:r>
              <w:t>Audit Wales</w:t>
            </w:r>
          </w:p>
          <w:p w14:paraId="3E065F40" w14:textId="77777777" w:rsidR="006163D6" w:rsidRDefault="006163D6" w:rsidP="00A1758F">
            <w:pPr>
              <w:pStyle w:val="Default"/>
              <w:numPr>
                <w:ilvl w:val="0"/>
                <w:numId w:val="78"/>
              </w:numPr>
            </w:pPr>
            <w:r>
              <w:t>Welsh Risk Pool (WRP) Assessment reports</w:t>
            </w:r>
          </w:p>
          <w:p w14:paraId="1580E867" w14:textId="77777777" w:rsidR="006163D6" w:rsidRDefault="006163D6" w:rsidP="00A1758F">
            <w:pPr>
              <w:pStyle w:val="Default"/>
              <w:numPr>
                <w:ilvl w:val="0"/>
                <w:numId w:val="78"/>
              </w:numPr>
            </w:pPr>
            <w:r>
              <w:t>Healthcare Inspectorate Wales (HIW) reports</w:t>
            </w:r>
          </w:p>
          <w:p w14:paraId="0D607C35" w14:textId="77777777" w:rsidR="006163D6" w:rsidRDefault="006163D6" w:rsidP="00A1758F">
            <w:pPr>
              <w:pStyle w:val="Default"/>
              <w:numPr>
                <w:ilvl w:val="0"/>
                <w:numId w:val="78"/>
              </w:numPr>
            </w:pPr>
            <w:r>
              <w:t>Community Health Council visits and scrutiny reports</w:t>
            </w:r>
          </w:p>
          <w:p w14:paraId="4989A6FD" w14:textId="77777777" w:rsidR="006163D6" w:rsidRDefault="006163D6" w:rsidP="00A1758F">
            <w:pPr>
              <w:pStyle w:val="Default"/>
              <w:numPr>
                <w:ilvl w:val="0"/>
                <w:numId w:val="78"/>
              </w:numPr>
            </w:pPr>
            <w:r>
              <w:t xml:space="preserve">Feedback from healthcare and third sector partners </w:t>
            </w:r>
          </w:p>
          <w:p w14:paraId="40D8186B" w14:textId="77777777" w:rsidR="006163D6" w:rsidRDefault="006163D6" w:rsidP="00A1758F">
            <w:pPr>
              <w:pStyle w:val="Default"/>
              <w:numPr>
                <w:ilvl w:val="0"/>
                <w:numId w:val="78"/>
              </w:numPr>
            </w:pPr>
            <w:r>
              <w:t>Royal College and Deanery visits</w:t>
            </w:r>
          </w:p>
          <w:p w14:paraId="3D2D98EA" w14:textId="77777777" w:rsidR="006163D6" w:rsidRDefault="006163D6" w:rsidP="00A1758F">
            <w:pPr>
              <w:pStyle w:val="Default"/>
              <w:numPr>
                <w:ilvl w:val="0"/>
                <w:numId w:val="78"/>
              </w:numPr>
            </w:pPr>
            <w:r>
              <w:t>Regulatory, licensing and inspection bodies</w:t>
            </w:r>
          </w:p>
          <w:p w14:paraId="19500CE5" w14:textId="77777777" w:rsidR="006163D6" w:rsidRDefault="006163D6" w:rsidP="00A1758F">
            <w:pPr>
              <w:pStyle w:val="Default"/>
              <w:numPr>
                <w:ilvl w:val="0"/>
                <w:numId w:val="78"/>
              </w:numPr>
            </w:pPr>
            <w:r>
              <w:t>External benchmarking and statistics</w:t>
            </w:r>
          </w:p>
          <w:p w14:paraId="2F0B7666" w14:textId="77777777" w:rsidR="006163D6" w:rsidRDefault="006163D6" w:rsidP="00A1758F">
            <w:pPr>
              <w:pStyle w:val="Default"/>
              <w:numPr>
                <w:ilvl w:val="0"/>
                <w:numId w:val="78"/>
              </w:numPr>
            </w:pPr>
            <w:r>
              <w:t>Accreditation Schemes</w:t>
            </w:r>
          </w:p>
          <w:p w14:paraId="65C9EC49" w14:textId="77777777" w:rsidR="006163D6" w:rsidRDefault="006163D6" w:rsidP="00A1758F">
            <w:pPr>
              <w:pStyle w:val="Default"/>
              <w:numPr>
                <w:ilvl w:val="0"/>
                <w:numId w:val="78"/>
              </w:numPr>
            </w:pPr>
            <w:r>
              <w:t xml:space="preserve">National audits </w:t>
            </w:r>
          </w:p>
          <w:p w14:paraId="0E7AA66E" w14:textId="77777777" w:rsidR="006163D6" w:rsidRDefault="006163D6" w:rsidP="00A1758F">
            <w:pPr>
              <w:pStyle w:val="Default"/>
              <w:numPr>
                <w:ilvl w:val="0"/>
                <w:numId w:val="78"/>
              </w:numPr>
            </w:pPr>
            <w:r>
              <w:t>Peer reviews</w:t>
            </w:r>
          </w:p>
          <w:p w14:paraId="124F91BF" w14:textId="77777777" w:rsidR="006163D6" w:rsidRDefault="006163D6" w:rsidP="00A1758F">
            <w:pPr>
              <w:pStyle w:val="Default"/>
              <w:numPr>
                <w:ilvl w:val="0"/>
                <w:numId w:val="78"/>
              </w:numPr>
            </w:pPr>
            <w:r>
              <w:t>Feedback from service users</w:t>
            </w:r>
          </w:p>
          <w:p w14:paraId="11970051" w14:textId="77777777" w:rsidR="006163D6" w:rsidRDefault="006163D6" w:rsidP="00A1758F">
            <w:pPr>
              <w:pStyle w:val="Default"/>
              <w:numPr>
                <w:ilvl w:val="0"/>
                <w:numId w:val="78"/>
              </w:numPr>
            </w:pPr>
            <w:r>
              <w:t>Local networks (e.g. cancer networks)</w:t>
            </w:r>
          </w:p>
          <w:p w14:paraId="68F3D22E" w14:textId="77777777" w:rsidR="006163D6" w:rsidRDefault="006163D6" w:rsidP="00A1758F">
            <w:pPr>
              <w:pStyle w:val="Default"/>
              <w:numPr>
                <w:ilvl w:val="0"/>
                <w:numId w:val="78"/>
              </w:numPr>
            </w:pPr>
            <w:r>
              <w:t>Welsh Government reports and feedback</w:t>
            </w:r>
          </w:p>
        </w:tc>
      </w:tr>
    </w:tbl>
    <w:p w14:paraId="78F5C421" w14:textId="77777777" w:rsidR="006163D6" w:rsidRPr="00E651A0" w:rsidRDefault="006163D6" w:rsidP="006163D6">
      <w:pPr>
        <w:pStyle w:val="Default"/>
      </w:pPr>
    </w:p>
    <w:p w14:paraId="0772297E" w14:textId="77777777" w:rsidR="006163D6" w:rsidRPr="00E651A0" w:rsidRDefault="006163D6" w:rsidP="006163D6">
      <w:pPr>
        <w:pStyle w:val="Default"/>
      </w:pPr>
    </w:p>
    <w:p w14:paraId="41AE71DC" w14:textId="77777777" w:rsidR="006163D6" w:rsidRDefault="006163D6" w:rsidP="006163D6">
      <w:pPr>
        <w:autoSpaceDE w:val="0"/>
        <w:autoSpaceDN w:val="0"/>
        <w:adjustRightInd w:val="0"/>
        <w:spacing w:after="0" w:line="240" w:lineRule="auto"/>
        <w:rPr>
          <w:rFonts w:ascii="Arial" w:hAnsi="Arial" w:cs="Arial"/>
          <w:sz w:val="24"/>
          <w:szCs w:val="24"/>
        </w:rPr>
      </w:pPr>
      <w:r w:rsidRPr="009D6559">
        <w:rPr>
          <w:rFonts w:ascii="Arial" w:hAnsi="Arial" w:cs="Arial"/>
          <w:sz w:val="24"/>
          <w:szCs w:val="24"/>
        </w:rPr>
        <w:t>Further sources of assurances are identified within the Board’s own performance management and</w:t>
      </w:r>
      <w:r>
        <w:rPr>
          <w:rFonts w:ascii="Arial" w:hAnsi="Arial" w:cs="Arial"/>
          <w:sz w:val="24"/>
          <w:szCs w:val="24"/>
        </w:rPr>
        <w:t xml:space="preserve"> </w:t>
      </w:r>
      <w:r w:rsidRPr="009D6559">
        <w:rPr>
          <w:rFonts w:ascii="Arial" w:hAnsi="Arial" w:cs="Arial"/>
          <w:sz w:val="24"/>
          <w:szCs w:val="24"/>
        </w:rPr>
        <w:t>assurance framework and include, but are not limited to:</w:t>
      </w:r>
    </w:p>
    <w:p w14:paraId="5C52C968" w14:textId="77777777" w:rsidR="006163D6" w:rsidRPr="009D6559" w:rsidRDefault="006163D6" w:rsidP="006163D6">
      <w:pPr>
        <w:autoSpaceDE w:val="0"/>
        <w:autoSpaceDN w:val="0"/>
        <w:adjustRightInd w:val="0"/>
        <w:spacing w:after="0" w:line="240" w:lineRule="auto"/>
        <w:rPr>
          <w:rFonts w:ascii="Arial" w:hAnsi="Arial" w:cs="Arial"/>
          <w:sz w:val="24"/>
          <w:szCs w:val="24"/>
        </w:rPr>
      </w:pPr>
    </w:p>
    <w:p w14:paraId="6F05755E" w14:textId="77777777" w:rsidR="006163D6" w:rsidRPr="009D6559" w:rsidRDefault="006163D6" w:rsidP="00A1758F">
      <w:pPr>
        <w:pStyle w:val="ListParagraph"/>
        <w:numPr>
          <w:ilvl w:val="0"/>
          <w:numId w:val="54"/>
        </w:numPr>
        <w:autoSpaceDE w:val="0"/>
        <w:autoSpaceDN w:val="0"/>
        <w:adjustRightInd w:val="0"/>
        <w:spacing w:after="0" w:line="240" w:lineRule="auto"/>
        <w:rPr>
          <w:rFonts w:ascii="Arial" w:hAnsi="Arial" w:cs="Arial"/>
          <w:sz w:val="24"/>
          <w:szCs w:val="24"/>
        </w:rPr>
      </w:pPr>
      <w:r w:rsidRPr="009D6559">
        <w:rPr>
          <w:rFonts w:ascii="Arial" w:hAnsi="Arial" w:cs="Arial"/>
          <w:sz w:val="24"/>
          <w:szCs w:val="24"/>
        </w:rPr>
        <w:t>Direct assurances from management on the operation of internal controls through the upward chain of accountability</w:t>
      </w:r>
    </w:p>
    <w:p w14:paraId="3F748824" w14:textId="77777777" w:rsidR="006163D6" w:rsidRPr="009D6559" w:rsidRDefault="006163D6" w:rsidP="00A1758F">
      <w:pPr>
        <w:pStyle w:val="ListParagraph"/>
        <w:numPr>
          <w:ilvl w:val="0"/>
          <w:numId w:val="54"/>
        </w:numPr>
        <w:autoSpaceDE w:val="0"/>
        <w:autoSpaceDN w:val="0"/>
        <w:adjustRightInd w:val="0"/>
        <w:spacing w:after="0" w:line="240" w:lineRule="auto"/>
        <w:rPr>
          <w:rFonts w:ascii="Arial" w:hAnsi="Arial" w:cs="Arial"/>
          <w:sz w:val="24"/>
          <w:szCs w:val="24"/>
        </w:rPr>
      </w:pPr>
      <w:r w:rsidRPr="009D6559">
        <w:rPr>
          <w:rFonts w:ascii="Arial" w:hAnsi="Arial" w:cs="Arial"/>
          <w:sz w:val="24"/>
          <w:szCs w:val="24"/>
        </w:rPr>
        <w:t>Internally assessed performance against the Health and Care Standards</w:t>
      </w:r>
    </w:p>
    <w:p w14:paraId="7497A39E" w14:textId="77777777" w:rsidR="006163D6" w:rsidRPr="009D6559" w:rsidRDefault="006163D6" w:rsidP="00A1758F">
      <w:pPr>
        <w:pStyle w:val="ListParagraph"/>
        <w:numPr>
          <w:ilvl w:val="0"/>
          <w:numId w:val="54"/>
        </w:numPr>
        <w:autoSpaceDE w:val="0"/>
        <w:autoSpaceDN w:val="0"/>
        <w:adjustRightInd w:val="0"/>
        <w:spacing w:after="0" w:line="240" w:lineRule="auto"/>
        <w:rPr>
          <w:rFonts w:ascii="Arial" w:hAnsi="Arial" w:cs="Arial"/>
          <w:sz w:val="24"/>
          <w:szCs w:val="24"/>
        </w:rPr>
      </w:pPr>
      <w:r w:rsidRPr="009D6559">
        <w:rPr>
          <w:rFonts w:ascii="Arial" w:hAnsi="Arial" w:cs="Arial"/>
          <w:sz w:val="24"/>
          <w:szCs w:val="24"/>
        </w:rPr>
        <w:t xml:space="preserve">Results of internal compliance functions including Local Counter-Fraud, Post Payment Verification, and risk management </w:t>
      </w:r>
    </w:p>
    <w:p w14:paraId="786CDCBB" w14:textId="77777777" w:rsidR="006163D6" w:rsidRPr="009D6559" w:rsidRDefault="006163D6" w:rsidP="00A1758F">
      <w:pPr>
        <w:pStyle w:val="ListParagraph"/>
        <w:numPr>
          <w:ilvl w:val="0"/>
          <w:numId w:val="54"/>
        </w:numPr>
        <w:autoSpaceDE w:val="0"/>
        <w:autoSpaceDN w:val="0"/>
        <w:adjustRightInd w:val="0"/>
        <w:spacing w:after="0" w:line="240" w:lineRule="auto"/>
        <w:rPr>
          <w:rFonts w:ascii="Arial" w:hAnsi="Arial" w:cs="Arial"/>
          <w:sz w:val="24"/>
          <w:szCs w:val="24"/>
        </w:rPr>
      </w:pPr>
      <w:r w:rsidRPr="009D6559">
        <w:rPr>
          <w:rFonts w:ascii="Arial" w:hAnsi="Arial" w:cs="Arial"/>
          <w:sz w:val="24"/>
          <w:szCs w:val="24"/>
        </w:rPr>
        <w:t>Reported compliance via the Welsh Risk Pool regarding claims standards and other specialty specific standards reviewed during the period</w:t>
      </w:r>
    </w:p>
    <w:p w14:paraId="035CE75A" w14:textId="77777777" w:rsidR="006163D6" w:rsidRPr="00341225" w:rsidRDefault="006163D6" w:rsidP="00A1758F">
      <w:pPr>
        <w:pStyle w:val="ListParagraph"/>
        <w:numPr>
          <w:ilvl w:val="0"/>
          <w:numId w:val="54"/>
        </w:numPr>
        <w:autoSpaceDE w:val="0"/>
        <w:autoSpaceDN w:val="0"/>
        <w:adjustRightInd w:val="0"/>
        <w:spacing w:after="0" w:line="240" w:lineRule="auto"/>
        <w:rPr>
          <w:rFonts w:ascii="Arial" w:hAnsi="Arial" w:cs="Arial"/>
          <w:sz w:val="24"/>
          <w:szCs w:val="24"/>
        </w:rPr>
      </w:pPr>
      <w:r w:rsidRPr="00341225">
        <w:rPr>
          <w:rFonts w:ascii="Arial" w:hAnsi="Arial" w:cs="Arial"/>
          <w:sz w:val="24"/>
          <w:szCs w:val="24"/>
        </w:rPr>
        <w:t>Reviews completed by external regulation and inspection bodies including the Audit Wales and Healthcare Inspectorate Wales (HIW).</w:t>
      </w:r>
    </w:p>
    <w:p w14:paraId="1E240D16" w14:textId="77777777" w:rsidR="006163D6" w:rsidRPr="009D6559" w:rsidRDefault="006163D6" w:rsidP="006163D6">
      <w:pPr>
        <w:pStyle w:val="Default"/>
      </w:pPr>
    </w:p>
    <w:p w14:paraId="6816D0F8" w14:textId="77777777" w:rsidR="006163D6" w:rsidRDefault="006163D6" w:rsidP="006163D6">
      <w:pPr>
        <w:autoSpaceDE w:val="0"/>
        <w:autoSpaceDN w:val="0"/>
        <w:adjustRightInd w:val="0"/>
        <w:spacing w:after="0" w:line="240" w:lineRule="auto"/>
        <w:rPr>
          <w:rFonts w:ascii="Arial" w:hAnsi="Arial" w:cs="Arial"/>
          <w:sz w:val="24"/>
          <w:szCs w:val="24"/>
        </w:rPr>
      </w:pPr>
      <w:r w:rsidRPr="009D6559">
        <w:rPr>
          <w:rFonts w:ascii="Arial" w:hAnsi="Arial" w:cs="Arial"/>
          <w:sz w:val="24"/>
          <w:szCs w:val="24"/>
        </w:rPr>
        <w:t>The effectiveness of the system</w:t>
      </w:r>
      <w:r w:rsidRPr="00C722CC">
        <w:rPr>
          <w:rFonts w:ascii="Arial" w:hAnsi="Arial" w:cs="Arial"/>
          <w:i/>
          <w:sz w:val="24"/>
          <w:szCs w:val="24"/>
        </w:rPr>
        <w:t xml:space="preserve"> </w:t>
      </w:r>
      <w:r w:rsidRPr="009D6559">
        <w:rPr>
          <w:rFonts w:ascii="Arial" w:hAnsi="Arial" w:cs="Arial"/>
          <w:sz w:val="24"/>
          <w:szCs w:val="24"/>
        </w:rPr>
        <w:t>of internal control is maintained and reviewed by the Committees of the Board in respect of assurances received. This is also supported by the BAF with high risks being closely monitored by Board and the respective Committees.</w:t>
      </w:r>
    </w:p>
    <w:p w14:paraId="4E5B9AFA" w14:textId="77777777" w:rsidR="006163D6" w:rsidRDefault="006163D6" w:rsidP="006163D6">
      <w:pPr>
        <w:autoSpaceDE w:val="0"/>
        <w:autoSpaceDN w:val="0"/>
        <w:adjustRightInd w:val="0"/>
        <w:spacing w:after="0" w:line="240" w:lineRule="auto"/>
        <w:rPr>
          <w:rFonts w:ascii="Arial" w:hAnsi="Arial" w:cs="Arial"/>
          <w:sz w:val="24"/>
          <w:szCs w:val="24"/>
        </w:rPr>
      </w:pPr>
    </w:p>
    <w:p w14:paraId="2B553D57"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001F0841" w14:textId="77777777" w:rsidR="006163D6" w:rsidRPr="00A82457" w:rsidRDefault="006163D6" w:rsidP="006163D6">
      <w:pPr>
        <w:autoSpaceDE w:val="0"/>
        <w:autoSpaceDN w:val="0"/>
        <w:adjustRightInd w:val="0"/>
        <w:spacing w:after="0" w:line="240" w:lineRule="auto"/>
        <w:rPr>
          <w:rFonts w:ascii="Lato-Bold" w:hAnsi="Lato-Bold" w:cs="Lato-Bold"/>
          <w:b/>
          <w:bCs/>
          <w:color w:val="0070C0"/>
        </w:rPr>
      </w:pPr>
      <w:r w:rsidRPr="00A82457">
        <w:rPr>
          <w:rFonts w:ascii="Lato-Bold" w:hAnsi="Lato-Bold" w:cs="Lato-Bold"/>
          <w:b/>
          <w:bCs/>
          <w:color w:val="0070C0"/>
          <w:sz w:val="28"/>
          <w:szCs w:val="28"/>
        </w:rPr>
        <w:t xml:space="preserve">Governance, Leadership and Accountability </w:t>
      </w:r>
    </w:p>
    <w:p w14:paraId="418C4A54" w14:textId="77777777" w:rsidR="006163D6" w:rsidRDefault="006163D6" w:rsidP="006163D6">
      <w:pPr>
        <w:autoSpaceDE w:val="0"/>
        <w:autoSpaceDN w:val="0"/>
        <w:adjustRightInd w:val="0"/>
        <w:spacing w:after="0" w:line="240" w:lineRule="auto"/>
        <w:rPr>
          <w:rFonts w:ascii="Lato-Bold" w:hAnsi="Lato-Bold" w:cs="Lato-Bold"/>
          <w:b/>
          <w:bCs/>
          <w:color w:val="FF0000"/>
          <w:sz w:val="28"/>
          <w:szCs w:val="28"/>
        </w:rPr>
      </w:pPr>
    </w:p>
    <w:p w14:paraId="3E0C5282" w14:textId="5EC53BD0" w:rsidR="006163D6" w:rsidRPr="00302716" w:rsidRDefault="006163D6" w:rsidP="006163D6">
      <w:pPr>
        <w:autoSpaceDE w:val="0"/>
        <w:autoSpaceDN w:val="0"/>
        <w:adjustRightInd w:val="0"/>
        <w:spacing w:after="0" w:line="240" w:lineRule="auto"/>
        <w:rPr>
          <w:rFonts w:ascii="Arial" w:hAnsi="Arial" w:cs="Arial"/>
          <w:b/>
          <w:bCs/>
          <w:color w:val="0070C0"/>
          <w:sz w:val="24"/>
          <w:szCs w:val="24"/>
        </w:rPr>
      </w:pPr>
      <w:r w:rsidRPr="00302716">
        <w:rPr>
          <w:rFonts w:ascii="Arial" w:hAnsi="Arial" w:cs="Arial"/>
          <w:b/>
          <w:bCs/>
          <w:color w:val="0070C0"/>
          <w:sz w:val="24"/>
          <w:szCs w:val="24"/>
        </w:rPr>
        <w:t>1</w:t>
      </w:r>
      <w:r w:rsidR="00B81CE4">
        <w:rPr>
          <w:rFonts w:ascii="Arial" w:hAnsi="Arial" w:cs="Arial"/>
          <w:b/>
          <w:bCs/>
          <w:color w:val="0070C0"/>
          <w:sz w:val="24"/>
          <w:szCs w:val="24"/>
        </w:rPr>
        <w:t>5</w:t>
      </w:r>
      <w:r w:rsidRPr="00302716">
        <w:rPr>
          <w:rFonts w:ascii="Arial" w:hAnsi="Arial" w:cs="Arial"/>
          <w:b/>
          <w:bCs/>
          <w:color w:val="0070C0"/>
          <w:sz w:val="24"/>
          <w:szCs w:val="24"/>
        </w:rPr>
        <w:t>.1</w:t>
      </w:r>
      <w:r w:rsidR="00D050BB" w:rsidRPr="00302716">
        <w:rPr>
          <w:rFonts w:ascii="Arial" w:hAnsi="Arial" w:cs="Arial"/>
          <w:b/>
          <w:bCs/>
          <w:color w:val="0070C0"/>
          <w:sz w:val="24"/>
          <w:szCs w:val="24"/>
        </w:rPr>
        <w:t>4</w:t>
      </w:r>
      <w:r w:rsidRPr="00302716">
        <w:rPr>
          <w:rFonts w:ascii="Arial" w:hAnsi="Arial" w:cs="Arial"/>
          <w:b/>
          <w:bCs/>
          <w:color w:val="0070C0"/>
          <w:sz w:val="24"/>
          <w:szCs w:val="24"/>
        </w:rPr>
        <w:t xml:space="preserve"> Board and Committee Effectiveness </w:t>
      </w:r>
    </w:p>
    <w:p w14:paraId="79C60CDB"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3DE82046" w14:textId="29A0F338" w:rsidR="006163D6" w:rsidRPr="00D2136F" w:rsidRDefault="006163D6" w:rsidP="006163D6">
      <w:pPr>
        <w:spacing w:line="240" w:lineRule="auto"/>
        <w:rPr>
          <w:rFonts w:ascii="Arial" w:hAnsi="Arial" w:cs="Arial"/>
          <w:sz w:val="24"/>
          <w:szCs w:val="24"/>
        </w:rPr>
      </w:pPr>
      <w:r w:rsidRPr="00D2136F">
        <w:rPr>
          <w:rFonts w:ascii="Arial" w:hAnsi="Arial" w:cs="Arial"/>
          <w:sz w:val="24"/>
          <w:szCs w:val="24"/>
        </w:rPr>
        <w:t>Routine monitoring of the effectiveness of the Board and its Committees is a vital part of ensuring strong and effective governance within the Health Board’s governance structure.  Under its Standing Orders, the Board is required to introduce a process of regular and rigorous self-assessment and evaluation of its own operations and performance and that of its Committees and Advisory Groups. Further, and where appropriate, the Board may determine that such evaluation may be independently facilitated.</w:t>
      </w:r>
    </w:p>
    <w:p w14:paraId="0D2AFADE" w14:textId="77777777" w:rsidR="006163D6" w:rsidRPr="00D2136F" w:rsidRDefault="006163D6" w:rsidP="006163D6">
      <w:pPr>
        <w:spacing w:line="240" w:lineRule="auto"/>
        <w:rPr>
          <w:rFonts w:ascii="Arial" w:hAnsi="Arial" w:cs="Arial"/>
          <w:sz w:val="24"/>
          <w:szCs w:val="24"/>
        </w:rPr>
      </w:pPr>
      <w:r w:rsidRPr="00D2136F">
        <w:rPr>
          <w:rFonts w:ascii="Arial" w:hAnsi="Arial" w:cs="Arial"/>
          <w:sz w:val="24"/>
          <w:szCs w:val="24"/>
        </w:rPr>
        <w:t>In order to evaluate and demonstrate the effectiveness of the Board and the Board’s Committees the following actions took place during 2021-2022:-</w:t>
      </w:r>
    </w:p>
    <w:p w14:paraId="44E6DD88" w14:textId="77777777" w:rsidR="006163D6" w:rsidRPr="00D2136F" w:rsidRDefault="006163D6" w:rsidP="00A1758F">
      <w:pPr>
        <w:pStyle w:val="ListParagraph"/>
        <w:numPr>
          <w:ilvl w:val="0"/>
          <w:numId w:val="86"/>
        </w:numPr>
        <w:spacing w:line="240" w:lineRule="auto"/>
        <w:rPr>
          <w:rFonts w:ascii="Arial" w:hAnsi="Arial" w:cs="Arial"/>
          <w:sz w:val="24"/>
          <w:szCs w:val="24"/>
        </w:rPr>
      </w:pPr>
      <w:r w:rsidRPr="00D2136F">
        <w:rPr>
          <w:rFonts w:ascii="Arial" w:hAnsi="Arial" w:cs="Arial"/>
          <w:sz w:val="24"/>
          <w:szCs w:val="24"/>
        </w:rPr>
        <w:t>The Chair of the Board and the Chair of each Committee review the effectiveness of individual meetings as part of the agenda at each respective meeting.</w:t>
      </w:r>
    </w:p>
    <w:p w14:paraId="67CD7DCD" w14:textId="77777777" w:rsidR="006163D6" w:rsidRPr="00D2136F" w:rsidRDefault="006163D6" w:rsidP="00A1758F">
      <w:pPr>
        <w:pStyle w:val="ListParagraph"/>
        <w:numPr>
          <w:ilvl w:val="0"/>
          <w:numId w:val="86"/>
        </w:numPr>
        <w:spacing w:line="240" w:lineRule="auto"/>
        <w:rPr>
          <w:rFonts w:ascii="Arial" w:hAnsi="Arial" w:cs="Arial"/>
          <w:sz w:val="24"/>
          <w:szCs w:val="24"/>
        </w:rPr>
      </w:pPr>
      <w:r w:rsidRPr="00D2136F">
        <w:rPr>
          <w:rFonts w:ascii="Arial" w:hAnsi="Arial" w:cs="Arial"/>
          <w:sz w:val="24"/>
          <w:szCs w:val="24"/>
        </w:rPr>
        <w:t>Each Committee of the Board develop</w:t>
      </w:r>
      <w:r>
        <w:rPr>
          <w:rFonts w:ascii="Arial" w:hAnsi="Arial" w:cs="Arial"/>
          <w:sz w:val="24"/>
          <w:szCs w:val="24"/>
        </w:rPr>
        <w:t>ed</w:t>
      </w:r>
      <w:r w:rsidRPr="00D2136F">
        <w:rPr>
          <w:rFonts w:ascii="Arial" w:hAnsi="Arial" w:cs="Arial"/>
          <w:sz w:val="24"/>
          <w:szCs w:val="24"/>
        </w:rPr>
        <w:t xml:space="preserve"> an Annual Report which is reviewed by each Committee before presentation to Public Board in March. The Annual Reports are signed off by each Committee Chair and provide assurance to the Board that the Committees have met their Terms of Reference.</w:t>
      </w:r>
    </w:p>
    <w:p w14:paraId="516001AE" w14:textId="0CBB4B2C" w:rsidR="006163D6" w:rsidRPr="00D2136F" w:rsidRDefault="006163D6" w:rsidP="00A1758F">
      <w:pPr>
        <w:pStyle w:val="ListParagraph"/>
        <w:numPr>
          <w:ilvl w:val="0"/>
          <w:numId w:val="86"/>
        </w:numPr>
        <w:spacing w:line="240" w:lineRule="auto"/>
        <w:rPr>
          <w:rFonts w:ascii="Arial" w:hAnsi="Arial" w:cs="Arial"/>
          <w:sz w:val="24"/>
          <w:szCs w:val="24"/>
        </w:rPr>
      </w:pPr>
      <w:r>
        <w:rPr>
          <w:rFonts w:ascii="Arial" w:hAnsi="Arial" w:cs="Arial"/>
          <w:sz w:val="24"/>
          <w:szCs w:val="24"/>
        </w:rPr>
        <w:lastRenderedPageBreak/>
        <w:t xml:space="preserve">A </w:t>
      </w:r>
      <w:r w:rsidRPr="00D2136F">
        <w:rPr>
          <w:rFonts w:ascii="Arial" w:hAnsi="Arial" w:cs="Arial"/>
          <w:sz w:val="24"/>
          <w:szCs w:val="24"/>
        </w:rPr>
        <w:t>self-effectiveness review is undertaken by Committee Members, Committee Attendees and Board Members. These reviews were undertaken just after the end of the financial year and the results are summarised below (see paragraph 1</w:t>
      </w:r>
      <w:r w:rsidR="00B81CE4">
        <w:rPr>
          <w:rFonts w:ascii="Arial" w:hAnsi="Arial" w:cs="Arial"/>
          <w:sz w:val="24"/>
          <w:szCs w:val="24"/>
        </w:rPr>
        <w:t>5</w:t>
      </w:r>
      <w:r w:rsidRPr="00D2136F">
        <w:rPr>
          <w:rFonts w:ascii="Arial" w:hAnsi="Arial" w:cs="Arial"/>
          <w:sz w:val="24"/>
          <w:szCs w:val="24"/>
        </w:rPr>
        <w:t>.1</w:t>
      </w:r>
      <w:r w:rsidR="00FC66E5">
        <w:rPr>
          <w:rFonts w:ascii="Arial" w:hAnsi="Arial" w:cs="Arial"/>
          <w:sz w:val="24"/>
          <w:szCs w:val="24"/>
        </w:rPr>
        <w:t>5</w:t>
      </w:r>
      <w:r>
        <w:rPr>
          <w:rFonts w:ascii="Arial" w:hAnsi="Arial" w:cs="Arial"/>
          <w:sz w:val="24"/>
          <w:szCs w:val="24"/>
        </w:rPr>
        <w:t>).</w:t>
      </w:r>
    </w:p>
    <w:p w14:paraId="6B2D52BD" w14:textId="77777777" w:rsidR="006163D6" w:rsidRPr="00B919DD" w:rsidRDefault="006163D6" w:rsidP="006163D6">
      <w:pPr>
        <w:autoSpaceDE w:val="0"/>
        <w:autoSpaceDN w:val="0"/>
        <w:adjustRightInd w:val="0"/>
        <w:spacing w:after="0" w:line="240" w:lineRule="auto"/>
        <w:rPr>
          <w:rFonts w:ascii="Arial" w:hAnsi="Arial" w:cs="Arial"/>
          <w:color w:val="000000"/>
          <w:sz w:val="24"/>
          <w:szCs w:val="24"/>
        </w:rPr>
      </w:pPr>
    </w:p>
    <w:p w14:paraId="44CC1765" w14:textId="77777777" w:rsidR="006163D6" w:rsidRPr="00E651A0" w:rsidRDefault="006163D6" w:rsidP="006163D6">
      <w:pPr>
        <w:pStyle w:val="Default"/>
        <w:rPr>
          <w:color w:val="00B0F0"/>
        </w:rPr>
      </w:pPr>
    </w:p>
    <w:p w14:paraId="64AA458C" w14:textId="77777777" w:rsidR="006163D6" w:rsidRDefault="006163D6" w:rsidP="006163D6">
      <w:pPr>
        <w:pStyle w:val="Default"/>
        <w:rPr>
          <w:b/>
          <w:color w:val="00B0F0"/>
          <w:sz w:val="23"/>
          <w:szCs w:val="23"/>
          <w:u w:val="single"/>
        </w:rPr>
      </w:pPr>
    </w:p>
    <w:p w14:paraId="733AED1D" w14:textId="08E64016" w:rsidR="006163D6" w:rsidRPr="00302716" w:rsidRDefault="006163D6" w:rsidP="006163D6">
      <w:pPr>
        <w:pStyle w:val="Default"/>
        <w:rPr>
          <w:b/>
          <w:color w:val="0070C0"/>
        </w:rPr>
      </w:pPr>
      <w:r w:rsidRPr="00302716">
        <w:rPr>
          <w:b/>
          <w:color w:val="0070C0"/>
        </w:rPr>
        <w:t>1</w:t>
      </w:r>
      <w:r w:rsidR="00B81CE4">
        <w:rPr>
          <w:b/>
          <w:color w:val="0070C0"/>
        </w:rPr>
        <w:t>5</w:t>
      </w:r>
      <w:r w:rsidRPr="00302716">
        <w:rPr>
          <w:b/>
          <w:color w:val="0070C0"/>
        </w:rPr>
        <w:t>.1</w:t>
      </w:r>
      <w:r w:rsidR="00D050BB" w:rsidRPr="00302716">
        <w:rPr>
          <w:b/>
          <w:color w:val="0070C0"/>
        </w:rPr>
        <w:t>5</w:t>
      </w:r>
      <w:r w:rsidRPr="00302716">
        <w:rPr>
          <w:b/>
          <w:color w:val="0070C0"/>
        </w:rPr>
        <w:t xml:space="preserve"> Committee Effectiveness Survey</w:t>
      </w:r>
    </w:p>
    <w:p w14:paraId="36A768E6" w14:textId="77777777" w:rsidR="006163D6" w:rsidRDefault="006163D6" w:rsidP="006163D6">
      <w:pPr>
        <w:pStyle w:val="Default"/>
        <w:rPr>
          <w:b/>
          <w:color w:val="0070C0"/>
          <w:u w:val="single"/>
        </w:rPr>
      </w:pPr>
    </w:p>
    <w:p w14:paraId="4F7000AB" w14:textId="77777777" w:rsidR="006163D6" w:rsidRPr="00D2136F" w:rsidRDefault="006163D6" w:rsidP="006163D6">
      <w:pPr>
        <w:spacing w:line="240" w:lineRule="auto"/>
        <w:rPr>
          <w:rFonts w:ascii="Arial" w:hAnsi="Arial" w:cs="Arial"/>
          <w:sz w:val="24"/>
          <w:szCs w:val="24"/>
        </w:rPr>
      </w:pPr>
      <w:r w:rsidRPr="00D2136F">
        <w:rPr>
          <w:rFonts w:ascii="Arial" w:hAnsi="Arial" w:cs="Arial"/>
          <w:sz w:val="24"/>
          <w:szCs w:val="24"/>
        </w:rPr>
        <w:t xml:space="preserve">The Health Board undertook an annual review of the effectiveness of its Board and its </w:t>
      </w:r>
      <w:r>
        <w:rPr>
          <w:rFonts w:ascii="Arial" w:hAnsi="Arial" w:cs="Arial"/>
          <w:sz w:val="24"/>
          <w:szCs w:val="24"/>
        </w:rPr>
        <w:t>C</w:t>
      </w:r>
      <w:r w:rsidRPr="00D2136F">
        <w:rPr>
          <w:rFonts w:ascii="Arial" w:hAnsi="Arial" w:cs="Arial"/>
          <w:sz w:val="24"/>
          <w:szCs w:val="24"/>
        </w:rPr>
        <w:t>ommittees in April 2022 using survey questions derived from best practice guides, including the NHS Handbook</w:t>
      </w:r>
      <w:r>
        <w:rPr>
          <w:rFonts w:ascii="Arial" w:hAnsi="Arial" w:cs="Arial"/>
          <w:sz w:val="24"/>
          <w:szCs w:val="24"/>
        </w:rPr>
        <w:t>,</w:t>
      </w:r>
      <w:r w:rsidRPr="00D2136F">
        <w:rPr>
          <w:rFonts w:ascii="Arial" w:hAnsi="Arial" w:cs="Arial"/>
          <w:sz w:val="24"/>
          <w:szCs w:val="24"/>
        </w:rPr>
        <w:t xml:space="preserve"> and using the following principles:</w:t>
      </w:r>
    </w:p>
    <w:p w14:paraId="16D6740B" w14:textId="77777777" w:rsidR="006163D6" w:rsidRPr="00D2136F" w:rsidRDefault="006163D6" w:rsidP="006163D6">
      <w:pPr>
        <w:spacing w:line="240" w:lineRule="auto"/>
        <w:rPr>
          <w:rFonts w:ascii="Arial" w:hAnsi="Arial" w:cs="Arial"/>
          <w:sz w:val="24"/>
          <w:szCs w:val="24"/>
        </w:rPr>
      </w:pPr>
      <w:r w:rsidRPr="00D2136F">
        <w:rPr>
          <w:rFonts w:ascii="Arial" w:hAnsi="Arial" w:cs="Arial"/>
          <w:sz w:val="24"/>
          <w:szCs w:val="24"/>
        </w:rPr>
        <w:t xml:space="preserve"> • the need for sub-</w:t>
      </w:r>
      <w:r>
        <w:rPr>
          <w:rFonts w:ascii="Arial" w:hAnsi="Arial" w:cs="Arial"/>
          <w:sz w:val="24"/>
          <w:szCs w:val="24"/>
        </w:rPr>
        <w:t>C</w:t>
      </w:r>
      <w:r w:rsidRPr="00D2136F">
        <w:rPr>
          <w:rFonts w:ascii="Arial" w:hAnsi="Arial" w:cs="Arial"/>
          <w:sz w:val="24"/>
          <w:szCs w:val="24"/>
        </w:rPr>
        <w:t xml:space="preserve">ommittees to strengthen the governance arrangements of the Health Board and support the Board in the achievement of the strategic objectives, </w:t>
      </w:r>
    </w:p>
    <w:p w14:paraId="3C2E8E42" w14:textId="77777777" w:rsidR="006163D6" w:rsidRPr="00D2136F" w:rsidRDefault="006163D6" w:rsidP="006163D6">
      <w:pPr>
        <w:spacing w:line="240" w:lineRule="auto"/>
        <w:rPr>
          <w:rFonts w:ascii="Arial" w:hAnsi="Arial" w:cs="Arial"/>
          <w:sz w:val="24"/>
          <w:szCs w:val="24"/>
        </w:rPr>
      </w:pPr>
      <w:r w:rsidRPr="00D2136F">
        <w:rPr>
          <w:rFonts w:ascii="Arial" w:hAnsi="Arial" w:cs="Arial"/>
          <w:sz w:val="24"/>
          <w:szCs w:val="24"/>
        </w:rPr>
        <w:t xml:space="preserve">• the requirement for a </w:t>
      </w:r>
      <w:r>
        <w:rPr>
          <w:rFonts w:ascii="Arial" w:hAnsi="Arial" w:cs="Arial"/>
          <w:sz w:val="24"/>
          <w:szCs w:val="24"/>
        </w:rPr>
        <w:t>C</w:t>
      </w:r>
      <w:r w:rsidRPr="00D2136F">
        <w:rPr>
          <w:rFonts w:ascii="Arial" w:hAnsi="Arial" w:cs="Arial"/>
          <w:sz w:val="24"/>
          <w:szCs w:val="24"/>
        </w:rPr>
        <w:t xml:space="preserve">ommittee structure that strengthens the role of the Board in strategic decision making and supports the role of non-executive directors in challenging </w:t>
      </w:r>
      <w:r>
        <w:rPr>
          <w:rFonts w:ascii="Arial" w:hAnsi="Arial" w:cs="Arial"/>
          <w:sz w:val="24"/>
          <w:szCs w:val="24"/>
        </w:rPr>
        <w:t>E</w:t>
      </w:r>
      <w:r w:rsidRPr="00D2136F">
        <w:rPr>
          <w:rFonts w:ascii="Arial" w:hAnsi="Arial" w:cs="Arial"/>
          <w:sz w:val="24"/>
          <w:szCs w:val="24"/>
        </w:rPr>
        <w:t xml:space="preserve">xecutive management actions, </w:t>
      </w:r>
    </w:p>
    <w:p w14:paraId="61143FA8" w14:textId="77777777" w:rsidR="006163D6" w:rsidRPr="00D2136F" w:rsidRDefault="006163D6" w:rsidP="006163D6">
      <w:pPr>
        <w:spacing w:line="240" w:lineRule="auto"/>
        <w:rPr>
          <w:rFonts w:ascii="Arial" w:hAnsi="Arial" w:cs="Arial"/>
          <w:sz w:val="24"/>
          <w:szCs w:val="24"/>
        </w:rPr>
      </w:pPr>
      <w:r w:rsidRPr="00D2136F">
        <w:rPr>
          <w:rFonts w:ascii="Arial" w:hAnsi="Arial" w:cs="Arial"/>
          <w:sz w:val="24"/>
          <w:szCs w:val="24"/>
        </w:rPr>
        <w:t xml:space="preserve">• maximising the value of the input from non-executive directors, given their limited time commitment, </w:t>
      </w:r>
    </w:p>
    <w:p w14:paraId="60DB0D62" w14:textId="77777777" w:rsidR="006163D6" w:rsidRPr="00D2136F" w:rsidRDefault="006163D6" w:rsidP="006163D6">
      <w:pPr>
        <w:spacing w:line="240" w:lineRule="auto"/>
        <w:rPr>
          <w:rFonts w:ascii="Arial" w:hAnsi="Arial" w:cs="Arial"/>
          <w:sz w:val="24"/>
          <w:szCs w:val="24"/>
        </w:rPr>
      </w:pPr>
      <w:r w:rsidRPr="00D2136F">
        <w:rPr>
          <w:rFonts w:ascii="Arial" w:hAnsi="Arial" w:cs="Arial"/>
          <w:sz w:val="24"/>
          <w:szCs w:val="24"/>
        </w:rPr>
        <w:t>• supporting the Board in fulfilling its role, given the nature and magnitude of the Health Board’s agenda.</w:t>
      </w:r>
    </w:p>
    <w:p w14:paraId="4E9D6462" w14:textId="1220A68A" w:rsidR="006163D6" w:rsidRPr="00D2136F" w:rsidRDefault="006163D6" w:rsidP="006163D6">
      <w:pPr>
        <w:spacing w:line="240" w:lineRule="auto"/>
        <w:rPr>
          <w:rFonts w:ascii="Arial" w:hAnsi="Arial" w:cs="Arial"/>
          <w:sz w:val="24"/>
          <w:szCs w:val="24"/>
        </w:rPr>
      </w:pPr>
      <w:r w:rsidRPr="00D2136F">
        <w:rPr>
          <w:rFonts w:ascii="Arial" w:hAnsi="Arial" w:cs="Arial"/>
          <w:sz w:val="24"/>
          <w:szCs w:val="24"/>
        </w:rPr>
        <w:t>The findings of the Annual Committee Effectiveness Survey 202</w:t>
      </w:r>
      <w:r>
        <w:rPr>
          <w:rFonts w:ascii="Arial" w:hAnsi="Arial" w:cs="Arial"/>
          <w:sz w:val="24"/>
          <w:szCs w:val="24"/>
        </w:rPr>
        <w:t>1</w:t>
      </w:r>
      <w:r w:rsidRPr="00D2136F">
        <w:rPr>
          <w:rFonts w:ascii="Arial" w:hAnsi="Arial" w:cs="Arial"/>
          <w:sz w:val="24"/>
          <w:szCs w:val="24"/>
        </w:rPr>
        <w:t>-202</w:t>
      </w:r>
      <w:r>
        <w:rPr>
          <w:rFonts w:ascii="Arial" w:hAnsi="Arial" w:cs="Arial"/>
          <w:sz w:val="24"/>
          <w:szCs w:val="24"/>
        </w:rPr>
        <w:t>2</w:t>
      </w:r>
      <w:r w:rsidRPr="00D2136F">
        <w:rPr>
          <w:rFonts w:ascii="Arial" w:hAnsi="Arial" w:cs="Arial"/>
          <w:sz w:val="24"/>
          <w:szCs w:val="24"/>
        </w:rPr>
        <w:t xml:space="preserve"> can be accessed </w:t>
      </w:r>
      <w:r>
        <w:rPr>
          <w:rFonts w:ascii="Arial" w:hAnsi="Arial" w:cs="Arial"/>
          <w:sz w:val="24"/>
          <w:szCs w:val="24"/>
        </w:rPr>
        <w:t xml:space="preserve">here </w:t>
      </w:r>
      <w:r w:rsidR="00B81CE4" w:rsidRPr="00B81CE4">
        <w:rPr>
          <w:rFonts w:ascii="Arial" w:hAnsi="Arial" w:cs="Arial"/>
          <w:sz w:val="24"/>
          <w:szCs w:val="24"/>
        </w:rPr>
        <w:t xml:space="preserve">https://cavuhb.nhs.wales/files/board-and-committees/audit-assurance-committee-2022-23/12522-audit-public-final-boardbookpdff/ </w:t>
      </w:r>
      <w:r w:rsidR="00B81CE4">
        <w:rPr>
          <w:rFonts w:ascii="Arial" w:hAnsi="Arial" w:cs="Arial"/>
          <w:sz w:val="24"/>
          <w:szCs w:val="24"/>
        </w:rPr>
        <w:t>- see agenda item 7.2)</w:t>
      </w:r>
      <w:r>
        <w:rPr>
          <w:rFonts w:ascii="Arial" w:hAnsi="Arial" w:cs="Arial"/>
          <w:sz w:val="24"/>
          <w:szCs w:val="24"/>
        </w:rPr>
        <w:t xml:space="preserve">. </w:t>
      </w:r>
      <w:r w:rsidRPr="00D2136F">
        <w:rPr>
          <w:rFonts w:ascii="Arial" w:hAnsi="Arial" w:cs="Arial"/>
          <w:sz w:val="24"/>
          <w:szCs w:val="24"/>
        </w:rPr>
        <w:t xml:space="preserve">The results and actions plans, where relevant, will be presented to each Committee and then to the Board. </w:t>
      </w:r>
    </w:p>
    <w:p w14:paraId="0720E024" w14:textId="77777777" w:rsidR="006163D6" w:rsidRPr="00D2136F" w:rsidRDefault="006163D6" w:rsidP="006163D6">
      <w:pPr>
        <w:spacing w:line="240" w:lineRule="auto"/>
        <w:rPr>
          <w:rFonts w:ascii="Arial" w:hAnsi="Arial" w:cs="Arial"/>
          <w:sz w:val="24"/>
          <w:szCs w:val="24"/>
        </w:rPr>
      </w:pPr>
      <w:r w:rsidRPr="00D2136F">
        <w:rPr>
          <w:rFonts w:ascii="Arial" w:hAnsi="Arial" w:cs="Arial"/>
          <w:sz w:val="24"/>
          <w:szCs w:val="24"/>
        </w:rPr>
        <w:t>The overall findings were positive</w:t>
      </w:r>
      <w:r>
        <w:rPr>
          <w:rFonts w:ascii="Arial" w:hAnsi="Arial" w:cs="Arial"/>
          <w:sz w:val="24"/>
          <w:szCs w:val="24"/>
        </w:rPr>
        <w:t xml:space="preserve"> and revealed some improvements following last year’s surveys, thus</w:t>
      </w:r>
      <w:r w:rsidRPr="00D2136F">
        <w:rPr>
          <w:rFonts w:ascii="Arial" w:hAnsi="Arial" w:cs="Arial"/>
          <w:sz w:val="24"/>
          <w:szCs w:val="24"/>
        </w:rPr>
        <w:t xml:space="preserve"> providing an assurance that the governance arrangements and Committee structure in place are effective, and that the Committees are effective in supporting the Board in fulfilling its role</w:t>
      </w:r>
      <w:r>
        <w:rPr>
          <w:rFonts w:ascii="Arial" w:hAnsi="Arial" w:cs="Arial"/>
          <w:sz w:val="24"/>
          <w:szCs w:val="24"/>
        </w:rPr>
        <w:t>.</w:t>
      </w:r>
    </w:p>
    <w:p w14:paraId="13438512" w14:textId="77777777" w:rsidR="006163D6" w:rsidRPr="00353352" w:rsidRDefault="006163D6" w:rsidP="006163D6">
      <w:pPr>
        <w:pStyle w:val="Default"/>
        <w:rPr>
          <w:b/>
          <w:color w:val="0070C0"/>
          <w:u w:val="single"/>
        </w:rPr>
      </w:pPr>
    </w:p>
    <w:p w14:paraId="2054BBAA" w14:textId="77777777" w:rsidR="006163D6" w:rsidRPr="00353352" w:rsidRDefault="006163D6" w:rsidP="006163D6">
      <w:pPr>
        <w:pStyle w:val="Default"/>
        <w:rPr>
          <w:b/>
          <w:color w:val="0070C0"/>
          <w:u w:val="single"/>
        </w:rPr>
      </w:pPr>
    </w:p>
    <w:p w14:paraId="6DB01E1B" w14:textId="098313C3" w:rsidR="006163D6" w:rsidRPr="00302716" w:rsidRDefault="006163D6" w:rsidP="006163D6">
      <w:pPr>
        <w:pStyle w:val="Default"/>
        <w:rPr>
          <w:b/>
          <w:color w:val="0070C0"/>
        </w:rPr>
      </w:pPr>
      <w:r w:rsidRPr="00302716">
        <w:rPr>
          <w:b/>
          <w:color w:val="0070C0"/>
        </w:rPr>
        <w:t>1</w:t>
      </w:r>
      <w:r w:rsidR="00B81CE4">
        <w:rPr>
          <w:b/>
          <w:color w:val="0070C0"/>
        </w:rPr>
        <w:t>5</w:t>
      </w:r>
      <w:r w:rsidRPr="00302716">
        <w:rPr>
          <w:b/>
          <w:color w:val="0070C0"/>
        </w:rPr>
        <w:t>.1</w:t>
      </w:r>
      <w:r w:rsidR="00D050BB" w:rsidRPr="00302716">
        <w:rPr>
          <w:b/>
          <w:color w:val="0070C0"/>
        </w:rPr>
        <w:t>6</w:t>
      </w:r>
      <w:r w:rsidRPr="00302716">
        <w:rPr>
          <w:b/>
          <w:color w:val="0070C0"/>
        </w:rPr>
        <w:t xml:space="preserve"> Escalation and Intervention Arrangements</w:t>
      </w:r>
    </w:p>
    <w:p w14:paraId="187FD83D" w14:textId="77777777" w:rsidR="006163D6" w:rsidRDefault="006163D6" w:rsidP="006163D6">
      <w:pPr>
        <w:pStyle w:val="Default"/>
        <w:rPr>
          <w:b/>
          <w:color w:val="1F3864" w:themeColor="accent1" w:themeShade="80"/>
          <w:u w:val="single"/>
        </w:rPr>
      </w:pPr>
    </w:p>
    <w:p w14:paraId="7B975B52" w14:textId="17C6EF17" w:rsidR="006163D6" w:rsidRPr="00A82457" w:rsidRDefault="006163D6" w:rsidP="006163D6">
      <w:pPr>
        <w:pStyle w:val="Default"/>
        <w:rPr>
          <w:color w:val="auto"/>
        </w:rPr>
      </w:pPr>
      <w:r w:rsidRPr="00A82457">
        <w:rPr>
          <w:color w:val="auto"/>
        </w:rPr>
        <w:t xml:space="preserve">Please refer to </w:t>
      </w:r>
      <w:r w:rsidR="00FC66E5">
        <w:rPr>
          <w:color w:val="auto"/>
        </w:rPr>
        <w:t xml:space="preserve">section </w:t>
      </w:r>
      <w:r w:rsidRPr="00A82457">
        <w:rPr>
          <w:color w:val="auto"/>
        </w:rPr>
        <w:t>1</w:t>
      </w:r>
      <w:r w:rsidR="009E7D58">
        <w:rPr>
          <w:color w:val="auto"/>
        </w:rPr>
        <w:t>3</w:t>
      </w:r>
      <w:r w:rsidRPr="00A82457">
        <w:rPr>
          <w:color w:val="auto"/>
        </w:rPr>
        <w:t>.2 of the AGS.</w:t>
      </w:r>
    </w:p>
    <w:p w14:paraId="78975DB5" w14:textId="77777777" w:rsidR="006163D6" w:rsidRDefault="006163D6" w:rsidP="006163D6">
      <w:pPr>
        <w:pStyle w:val="Default"/>
        <w:rPr>
          <w:i/>
          <w:iCs/>
          <w:color w:val="FF0000"/>
          <w:sz w:val="22"/>
          <w:szCs w:val="22"/>
        </w:rPr>
      </w:pPr>
    </w:p>
    <w:p w14:paraId="61F2F1F2" w14:textId="77777777" w:rsidR="006163D6" w:rsidRDefault="006163D6" w:rsidP="006163D6">
      <w:pPr>
        <w:pStyle w:val="Default"/>
        <w:rPr>
          <w:i/>
          <w:iCs/>
          <w:color w:val="FF0000"/>
          <w:sz w:val="22"/>
          <w:szCs w:val="22"/>
        </w:rPr>
      </w:pPr>
    </w:p>
    <w:p w14:paraId="5C59D8FC" w14:textId="77777777" w:rsidR="006163D6" w:rsidRPr="00E651A0" w:rsidRDefault="006163D6" w:rsidP="006163D6">
      <w:pPr>
        <w:autoSpaceDE w:val="0"/>
        <w:autoSpaceDN w:val="0"/>
        <w:adjustRightInd w:val="0"/>
        <w:spacing w:after="0" w:line="240" w:lineRule="auto"/>
        <w:rPr>
          <w:rFonts w:ascii="Arial" w:hAnsi="Arial" w:cs="Arial"/>
          <w:b/>
          <w:color w:val="00B0F0"/>
          <w:u w:val="single"/>
        </w:rPr>
      </w:pPr>
    </w:p>
    <w:p w14:paraId="7DE6329B" w14:textId="679C6947" w:rsidR="006163D6" w:rsidRPr="00C92013" w:rsidRDefault="006163D6" w:rsidP="006163D6">
      <w:pPr>
        <w:pStyle w:val="Default"/>
        <w:rPr>
          <w:b/>
          <w:bCs/>
          <w:color w:val="0070C0"/>
          <w:sz w:val="23"/>
          <w:szCs w:val="23"/>
          <w:highlight w:val="yellow"/>
        </w:rPr>
      </w:pPr>
      <w:r w:rsidRPr="00C92013">
        <w:rPr>
          <w:b/>
          <w:bCs/>
          <w:color w:val="0070C0"/>
          <w:sz w:val="28"/>
          <w:szCs w:val="28"/>
        </w:rPr>
        <w:t>1</w:t>
      </w:r>
      <w:r w:rsidR="00B81CE4">
        <w:rPr>
          <w:b/>
          <w:bCs/>
          <w:color w:val="0070C0"/>
          <w:sz w:val="28"/>
          <w:szCs w:val="28"/>
        </w:rPr>
        <w:t>6</w:t>
      </w:r>
      <w:r w:rsidRPr="00C92013">
        <w:rPr>
          <w:b/>
          <w:bCs/>
          <w:color w:val="0070C0"/>
          <w:sz w:val="28"/>
          <w:szCs w:val="28"/>
        </w:rPr>
        <w:t>. Internal Audit</w:t>
      </w:r>
    </w:p>
    <w:p w14:paraId="03305634" w14:textId="77777777" w:rsidR="006163D6" w:rsidRPr="001053F6" w:rsidRDefault="006163D6" w:rsidP="006163D6">
      <w:pPr>
        <w:pStyle w:val="Default"/>
        <w:rPr>
          <w:color w:val="FF0000"/>
        </w:rPr>
      </w:pPr>
    </w:p>
    <w:p w14:paraId="7067BFF6" w14:textId="77777777" w:rsidR="006163D6" w:rsidRPr="00C95369" w:rsidRDefault="006163D6" w:rsidP="006163D6">
      <w:pPr>
        <w:spacing w:line="240" w:lineRule="auto"/>
        <w:rPr>
          <w:rFonts w:ascii="Arial" w:hAnsi="Arial" w:cs="Arial"/>
          <w:color w:val="000000" w:themeColor="text1"/>
          <w:sz w:val="24"/>
          <w:szCs w:val="24"/>
        </w:rPr>
      </w:pPr>
      <w:r w:rsidRPr="00C95369">
        <w:rPr>
          <w:rFonts w:ascii="Arial" w:hAnsi="Arial" w:cs="Arial"/>
          <w:color w:val="000000" w:themeColor="text1"/>
          <w:sz w:val="24"/>
          <w:szCs w:val="24"/>
        </w:rPr>
        <w:t xml:space="preserve">Internal </w:t>
      </w:r>
      <w:r>
        <w:rPr>
          <w:rFonts w:ascii="Arial" w:hAnsi="Arial" w:cs="Arial"/>
          <w:color w:val="000000" w:themeColor="text1"/>
          <w:sz w:val="24"/>
          <w:szCs w:val="24"/>
        </w:rPr>
        <w:t>A</w:t>
      </w:r>
      <w:r w:rsidRPr="00C95369">
        <w:rPr>
          <w:rFonts w:ascii="Arial" w:hAnsi="Arial" w:cs="Arial"/>
          <w:color w:val="000000" w:themeColor="text1"/>
          <w:sz w:val="24"/>
          <w:szCs w:val="24"/>
        </w:rPr>
        <w:t xml:space="preserve">udit provides me as Accountable Officer and the Board through the Audit Committee with a flow of assurance on the system of internal control. I have commissioned a programme of audit work which has been delivered in accordance with public sector internal audit standards by the NHS Wales Shared Services Partnership. The scope of this work is agreed with the Audit </w:t>
      </w:r>
      <w:r>
        <w:rPr>
          <w:rFonts w:ascii="Arial" w:hAnsi="Arial" w:cs="Arial"/>
          <w:color w:val="000000" w:themeColor="text1"/>
          <w:sz w:val="24"/>
          <w:szCs w:val="24"/>
        </w:rPr>
        <w:t xml:space="preserve">and Assurance </w:t>
      </w:r>
      <w:r w:rsidRPr="00C95369">
        <w:rPr>
          <w:rFonts w:ascii="Arial" w:hAnsi="Arial" w:cs="Arial"/>
          <w:color w:val="000000" w:themeColor="text1"/>
          <w:sz w:val="24"/>
          <w:szCs w:val="24"/>
        </w:rPr>
        <w:t xml:space="preserve">Committee and is focussed on significant risk areas and local improvement priorities. </w:t>
      </w:r>
    </w:p>
    <w:p w14:paraId="573C2D9D" w14:textId="77777777" w:rsidR="006163D6" w:rsidRPr="00C95369" w:rsidRDefault="006163D6" w:rsidP="006163D6">
      <w:pPr>
        <w:spacing w:line="240" w:lineRule="auto"/>
        <w:rPr>
          <w:rFonts w:ascii="Arial" w:hAnsi="Arial" w:cs="Arial"/>
          <w:color w:val="000000" w:themeColor="text1"/>
          <w:sz w:val="24"/>
          <w:szCs w:val="24"/>
        </w:rPr>
      </w:pPr>
      <w:r w:rsidRPr="00C95369">
        <w:rPr>
          <w:rFonts w:ascii="Arial" w:hAnsi="Arial" w:cs="Arial"/>
          <w:color w:val="000000" w:themeColor="text1"/>
          <w:sz w:val="24"/>
          <w:szCs w:val="24"/>
        </w:rPr>
        <w:lastRenderedPageBreak/>
        <w:t xml:space="preserve">The overall opinion by the Head of Internal Audit on governance, risk management and control are a function of this risk-based audit programme and contributes to the picture of assurance available to the Board in reviewing effectiveness and supporting our drive for continuous improvement. </w:t>
      </w:r>
    </w:p>
    <w:p w14:paraId="3AAECA82" w14:textId="77777777" w:rsidR="006163D6" w:rsidRPr="00C95369" w:rsidRDefault="006163D6" w:rsidP="006163D6">
      <w:pPr>
        <w:spacing w:line="240" w:lineRule="auto"/>
        <w:rPr>
          <w:rFonts w:ascii="Arial" w:hAnsi="Arial" w:cs="Arial"/>
          <w:color w:val="000000" w:themeColor="text1"/>
          <w:sz w:val="24"/>
          <w:szCs w:val="24"/>
        </w:rPr>
      </w:pPr>
      <w:r w:rsidRPr="00C95369">
        <w:rPr>
          <w:rFonts w:ascii="Arial" w:hAnsi="Arial" w:cs="Arial"/>
          <w:color w:val="000000" w:themeColor="text1"/>
          <w:sz w:val="24"/>
          <w:szCs w:val="24"/>
        </w:rPr>
        <w:t>The programme has been impacted by the need to respond to the COVID-19 pandemic with some audits deferred, cancelled or curtailed as the organisation responded to the pandemic. The Head of Internal Audit is satisfied that there has been sufficient internal audit coverage during the reporting period in order to provide the Head of Internal Audit Annual Opinion. In forming the Opinion, the Head of Internal Audit has considered the impact of the audits that have not been fully completed.</w:t>
      </w:r>
    </w:p>
    <w:p w14:paraId="5E9BBB56" w14:textId="77777777" w:rsidR="006163D6" w:rsidRPr="001053F6" w:rsidRDefault="006163D6" w:rsidP="006163D6">
      <w:pPr>
        <w:autoSpaceDE w:val="0"/>
        <w:autoSpaceDN w:val="0"/>
        <w:adjustRightInd w:val="0"/>
        <w:spacing w:after="0" w:line="240" w:lineRule="auto"/>
        <w:rPr>
          <w:rFonts w:ascii="Arial" w:hAnsi="Arial" w:cs="Arial"/>
          <w:i/>
          <w:iCs/>
          <w:color w:val="FF0000"/>
        </w:rPr>
      </w:pPr>
    </w:p>
    <w:p w14:paraId="176EB17B" w14:textId="1B5ADDD5" w:rsidR="006163D6" w:rsidRPr="00302716" w:rsidRDefault="006163D6" w:rsidP="006163D6">
      <w:pPr>
        <w:pStyle w:val="Default"/>
        <w:rPr>
          <w:rFonts w:ascii="Lato-Regular" w:hAnsi="Lato-Regular" w:cs="Lato-Regular"/>
          <w:color w:val="0070C0"/>
          <w:sz w:val="22"/>
          <w:szCs w:val="20"/>
        </w:rPr>
      </w:pPr>
      <w:r w:rsidRPr="00302716">
        <w:rPr>
          <w:b/>
          <w:bCs/>
          <w:color w:val="0070C0"/>
          <w:szCs w:val="23"/>
        </w:rPr>
        <w:t>1</w:t>
      </w:r>
      <w:r w:rsidR="00B81CE4">
        <w:rPr>
          <w:b/>
          <w:bCs/>
          <w:color w:val="0070C0"/>
          <w:szCs w:val="23"/>
        </w:rPr>
        <w:t>6</w:t>
      </w:r>
      <w:r w:rsidRPr="00302716">
        <w:rPr>
          <w:b/>
          <w:bCs/>
          <w:color w:val="0070C0"/>
          <w:szCs w:val="23"/>
        </w:rPr>
        <w:t xml:space="preserve">.1 The Head of Internal Audit Opinion </w:t>
      </w:r>
    </w:p>
    <w:p w14:paraId="0C9B69FE"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413DF27D" w14:textId="77777777" w:rsidR="006163D6" w:rsidRPr="002A58A7" w:rsidRDefault="006163D6" w:rsidP="006163D6">
      <w:pPr>
        <w:pStyle w:val="AuditBodyText"/>
        <w:spacing w:before="120"/>
        <w:rPr>
          <w:rFonts w:ascii="Arial" w:hAnsi="Arial"/>
        </w:rPr>
      </w:pPr>
      <w:r w:rsidRPr="002A58A7">
        <w:rPr>
          <w:rFonts w:ascii="Arial" w:hAnsi="Arial"/>
        </w:rPr>
        <w:t xml:space="preserve">In accordance with the Public Sector Internal Audit Standards (PSIAS), the Head of Internal Audit (HIA) is required to provide an annual opinion, based upon and limited to the work performed on the overall adequacy and effectiveness of the </w:t>
      </w:r>
      <w:r>
        <w:rPr>
          <w:rFonts w:ascii="Arial" w:hAnsi="Arial"/>
        </w:rPr>
        <w:t>Health Board</w:t>
      </w:r>
      <w:r w:rsidRPr="002A58A7">
        <w:rPr>
          <w:rFonts w:ascii="Arial" w:hAnsi="Arial"/>
        </w:rPr>
        <w:t xml:space="preserve">’s framework of governance, risk management and control. This is achieved through an audit plan that has been focused on key strategic and operational risk areas and known improvement opportunities, agreed with </w:t>
      </w:r>
      <w:r>
        <w:rPr>
          <w:rFonts w:ascii="Arial" w:hAnsi="Arial"/>
        </w:rPr>
        <w:t>E</w:t>
      </w:r>
      <w:r w:rsidRPr="002A58A7">
        <w:rPr>
          <w:rFonts w:ascii="Arial" w:hAnsi="Arial"/>
        </w:rPr>
        <w:t>xecutive management and approved by the Audit and Assurance Committee, which should provide an appropriate level of assurance.</w:t>
      </w:r>
    </w:p>
    <w:p w14:paraId="008C8E9D"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2B47D169" w14:textId="77777777" w:rsidR="006163D6" w:rsidRPr="002A58A7" w:rsidRDefault="006163D6" w:rsidP="006163D6">
      <w:pPr>
        <w:spacing w:before="120" w:after="120"/>
        <w:jc w:val="both"/>
        <w:rPr>
          <w:rFonts w:ascii="Arial" w:hAnsi="Arial" w:cs="Arial"/>
          <w:sz w:val="24"/>
        </w:rPr>
      </w:pPr>
      <w:r w:rsidRPr="002A58A7">
        <w:rPr>
          <w:rFonts w:ascii="Arial" w:hAnsi="Arial" w:cs="Arial"/>
          <w:sz w:val="24"/>
        </w:rPr>
        <w:t xml:space="preserve">Due to the considerable impact of COVID-19 on the Health Board, the internal audit plan has needed to be agile and responsive to ensure that key developing risks are covered. As a result of this approach, and with the support of officers and independent members across the Health Board, the plan has been delivered substantially in accordance with the agreed schedule and changes required during the year, as approved by the Audit and Assurance Committee (the ‘Committee’). In addition, regular audit progress reports have been submitted to the Committee. Although changes have been made to the plan during the year, </w:t>
      </w:r>
      <w:r>
        <w:rPr>
          <w:rFonts w:ascii="Arial" w:hAnsi="Arial" w:cs="Arial"/>
          <w:sz w:val="24"/>
        </w:rPr>
        <w:t>I</w:t>
      </w:r>
      <w:r w:rsidRPr="002A58A7">
        <w:rPr>
          <w:rFonts w:ascii="Arial" w:hAnsi="Arial" w:cs="Arial"/>
          <w:sz w:val="24"/>
        </w:rPr>
        <w:t xml:space="preserve"> can confirm that </w:t>
      </w:r>
      <w:r>
        <w:rPr>
          <w:rFonts w:ascii="Arial" w:hAnsi="Arial" w:cs="Arial"/>
          <w:sz w:val="24"/>
        </w:rPr>
        <w:t>I</w:t>
      </w:r>
      <w:r w:rsidRPr="002A58A7">
        <w:rPr>
          <w:rFonts w:ascii="Arial" w:hAnsi="Arial" w:cs="Arial"/>
          <w:sz w:val="24"/>
        </w:rPr>
        <w:t xml:space="preserve"> have undertaken sufficient audit work during the year to be able to give an overall opinion in line with the requirements of the Public Sector Internal Audit Standards. </w:t>
      </w:r>
    </w:p>
    <w:p w14:paraId="7D3981B5" w14:textId="77777777" w:rsidR="006163D6" w:rsidRPr="002A58A7" w:rsidRDefault="006163D6" w:rsidP="006163D6">
      <w:pPr>
        <w:spacing w:before="120" w:after="120"/>
        <w:jc w:val="both"/>
        <w:rPr>
          <w:rFonts w:ascii="Arial" w:hAnsi="Arial" w:cs="Arial"/>
          <w:sz w:val="24"/>
        </w:rPr>
      </w:pPr>
    </w:p>
    <w:p w14:paraId="2231FCEC" w14:textId="77777777" w:rsidR="006163D6" w:rsidRPr="002A58A7" w:rsidRDefault="006163D6" w:rsidP="006163D6">
      <w:pPr>
        <w:spacing w:before="120" w:after="120"/>
        <w:jc w:val="both"/>
        <w:rPr>
          <w:rFonts w:ascii="Arial" w:hAnsi="Arial" w:cs="Arial"/>
          <w:sz w:val="24"/>
        </w:rPr>
      </w:pPr>
      <w:r w:rsidRPr="002A58A7">
        <w:rPr>
          <w:rFonts w:ascii="Arial" w:hAnsi="Arial" w:cs="Arial"/>
          <w:sz w:val="24"/>
        </w:rPr>
        <w:t xml:space="preserve">The Internal Audit Plan for 2021/22 year was initially presented to the Committee in April 2021. Changes to the plan have been made during the course of the year and these changes have been reported to the Committee as part of our regular progress reporting. </w:t>
      </w:r>
    </w:p>
    <w:p w14:paraId="72C0A4DA" w14:textId="77777777" w:rsidR="006163D6" w:rsidRDefault="006163D6" w:rsidP="006163D6">
      <w:pPr>
        <w:spacing w:before="120" w:after="120"/>
        <w:jc w:val="both"/>
        <w:rPr>
          <w:rFonts w:ascii="Verdana" w:hAnsi="Verdana"/>
          <w:sz w:val="24"/>
        </w:rPr>
      </w:pPr>
    </w:p>
    <w:p w14:paraId="63812519" w14:textId="77777777" w:rsidR="006163D6" w:rsidRDefault="006163D6" w:rsidP="006163D6">
      <w:pPr>
        <w:pStyle w:val="AuditBodyText"/>
        <w:rPr>
          <w:rFonts w:ascii="Arial" w:hAnsi="Arial"/>
        </w:rPr>
      </w:pPr>
      <w:r w:rsidRPr="002A58A7">
        <w:rPr>
          <w:rFonts w:ascii="Arial" w:hAnsi="Arial"/>
        </w:rPr>
        <w:t>The Head of Internal Audit opinion on the overall adequacy and effectiveness of the Health Board’s framework of governance, risk management, and control is set out below.</w:t>
      </w:r>
    </w:p>
    <w:p w14:paraId="6C790B1E" w14:textId="77777777" w:rsidR="006163D6" w:rsidRPr="002A58A7" w:rsidRDefault="006163D6" w:rsidP="006163D6">
      <w:pPr>
        <w:pStyle w:val="AuditBodyText"/>
        <w:rPr>
          <w:rFonts w:ascii="Arial" w:hAnsi="Arial"/>
        </w:rPr>
      </w:pPr>
    </w:p>
    <w:tbl>
      <w:tblPr>
        <w:tblW w:w="8954"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875"/>
        <w:gridCol w:w="1984"/>
        <w:gridCol w:w="6095"/>
      </w:tblGrid>
      <w:tr w:rsidR="006163D6" w:rsidRPr="007A7234" w14:paraId="4CBF2D75" w14:textId="77777777" w:rsidTr="00733F34">
        <w:trPr>
          <w:cantSplit/>
          <w:trHeight w:val="1515"/>
        </w:trPr>
        <w:tc>
          <w:tcPr>
            <w:tcW w:w="875" w:type="dxa"/>
            <w:shd w:val="clear" w:color="auto" w:fill="FFFF00"/>
            <w:textDirection w:val="btLr"/>
            <w:vAlign w:val="center"/>
          </w:tcPr>
          <w:p w14:paraId="7AAC7255" w14:textId="77777777" w:rsidR="006163D6" w:rsidRPr="002A58A7" w:rsidRDefault="006163D6" w:rsidP="00733F34">
            <w:pPr>
              <w:ind w:left="113" w:right="113"/>
              <w:jc w:val="center"/>
              <w:rPr>
                <w:rFonts w:ascii="Arial" w:hAnsi="Arial" w:cs="Arial"/>
                <w:b/>
                <w:noProof/>
                <w:sz w:val="24"/>
                <w:szCs w:val="24"/>
                <w:lang w:eastAsia="en-GB"/>
              </w:rPr>
            </w:pPr>
            <w:r w:rsidRPr="002A58A7">
              <w:rPr>
                <w:rFonts w:ascii="Arial" w:hAnsi="Arial" w:cs="Arial"/>
                <w:b/>
                <w:noProof/>
                <w:sz w:val="24"/>
                <w:szCs w:val="24"/>
                <w:lang w:eastAsia="en-GB"/>
              </w:rPr>
              <w:lastRenderedPageBreak/>
              <w:t>Reasonable Assurance</w:t>
            </w:r>
          </w:p>
        </w:tc>
        <w:tc>
          <w:tcPr>
            <w:tcW w:w="1984" w:type="dxa"/>
            <w:shd w:val="clear" w:color="auto" w:fill="FFFFFF"/>
            <w:tcMar>
              <w:top w:w="0" w:type="dxa"/>
              <w:left w:w="108" w:type="dxa"/>
              <w:bottom w:w="0" w:type="dxa"/>
              <w:right w:w="108" w:type="dxa"/>
            </w:tcMar>
            <w:vAlign w:val="center"/>
            <w:hideMark/>
          </w:tcPr>
          <w:p w14:paraId="44AB3192" w14:textId="77777777" w:rsidR="006163D6" w:rsidRPr="002A58A7" w:rsidRDefault="006163D6" w:rsidP="00733F34">
            <w:pPr>
              <w:jc w:val="center"/>
              <w:rPr>
                <w:rFonts w:ascii="Arial" w:hAnsi="Arial" w:cs="Arial"/>
                <w:sz w:val="24"/>
                <w:szCs w:val="24"/>
              </w:rPr>
            </w:pPr>
            <w:r w:rsidRPr="002A58A7">
              <w:rPr>
                <w:rFonts w:ascii="Arial" w:hAnsi="Arial" w:cs="Arial"/>
                <w:noProof/>
                <w:sz w:val="24"/>
                <w:szCs w:val="24"/>
                <w:lang w:eastAsia="en-GB"/>
              </w:rPr>
              <w:drawing>
                <wp:anchor distT="0" distB="0" distL="114300" distR="114300" simplePos="0" relativeHeight="251707392" behindDoc="0" locked="0" layoutInCell="1" allowOverlap="1" wp14:anchorId="126FAFAA" wp14:editId="61B2CF4B">
                  <wp:simplePos x="0" y="0"/>
                  <wp:positionH relativeFrom="column">
                    <wp:posOffset>32385</wp:posOffset>
                  </wp:positionH>
                  <wp:positionV relativeFrom="paragraph">
                    <wp:posOffset>-72390</wp:posOffset>
                  </wp:positionV>
                  <wp:extent cx="1049655" cy="685800"/>
                  <wp:effectExtent l="0" t="0" r="0" b="0"/>
                  <wp:wrapNone/>
                  <wp:docPr id="63" name="Picture 7" descr="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2.jpg@01CD216A.261B366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049655" cy="685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76999044" w14:textId="77777777" w:rsidR="006163D6" w:rsidRPr="002A58A7" w:rsidRDefault="006163D6" w:rsidP="00733F34">
            <w:pPr>
              <w:jc w:val="center"/>
              <w:rPr>
                <w:rFonts w:ascii="Arial" w:hAnsi="Arial" w:cs="Arial"/>
                <w:b/>
                <w:sz w:val="24"/>
                <w:szCs w:val="24"/>
              </w:rPr>
            </w:pPr>
          </w:p>
          <w:p w14:paraId="7C4085EC" w14:textId="77777777" w:rsidR="006163D6" w:rsidRPr="002A58A7" w:rsidRDefault="006163D6" w:rsidP="00733F34">
            <w:pPr>
              <w:jc w:val="center"/>
              <w:rPr>
                <w:rFonts w:ascii="Arial" w:hAnsi="Arial" w:cs="Arial"/>
                <w:b/>
                <w:sz w:val="24"/>
                <w:szCs w:val="24"/>
              </w:rPr>
            </w:pPr>
          </w:p>
          <w:p w14:paraId="525EAD70" w14:textId="77777777" w:rsidR="006163D6" w:rsidRPr="002A58A7" w:rsidRDefault="006163D6" w:rsidP="00733F34">
            <w:pPr>
              <w:jc w:val="center"/>
              <w:rPr>
                <w:rFonts w:ascii="Arial" w:hAnsi="Arial" w:cs="Arial"/>
                <w:b/>
                <w:sz w:val="24"/>
                <w:szCs w:val="24"/>
              </w:rPr>
            </w:pPr>
          </w:p>
          <w:p w14:paraId="15308186" w14:textId="77777777" w:rsidR="006163D6" w:rsidRPr="002A58A7" w:rsidRDefault="006163D6" w:rsidP="00733F34">
            <w:pPr>
              <w:jc w:val="center"/>
              <w:rPr>
                <w:rFonts w:ascii="Arial" w:hAnsi="Arial" w:cs="Arial"/>
                <w:b/>
                <w:sz w:val="24"/>
                <w:szCs w:val="24"/>
              </w:rPr>
            </w:pPr>
            <w:r w:rsidRPr="002A58A7">
              <w:rPr>
                <w:rFonts w:ascii="Arial" w:hAnsi="Arial" w:cs="Arial"/>
                <w:b/>
                <w:sz w:val="24"/>
                <w:szCs w:val="24"/>
              </w:rPr>
              <w:t>-               +</w:t>
            </w:r>
          </w:p>
          <w:p w14:paraId="00E5B15F" w14:textId="77777777" w:rsidR="006163D6" w:rsidRPr="002A58A7" w:rsidRDefault="006163D6" w:rsidP="00733F34">
            <w:pPr>
              <w:jc w:val="center"/>
              <w:rPr>
                <w:rFonts w:ascii="Arial" w:hAnsi="Arial" w:cs="Arial"/>
                <w:sz w:val="24"/>
                <w:szCs w:val="24"/>
              </w:rPr>
            </w:pPr>
            <w:r w:rsidRPr="002A58A7">
              <w:rPr>
                <w:rFonts w:ascii="Arial" w:hAnsi="Arial" w:cs="Arial"/>
                <w:sz w:val="24"/>
                <w:szCs w:val="24"/>
              </w:rPr>
              <w:t>Yellow</w:t>
            </w:r>
          </w:p>
        </w:tc>
        <w:tc>
          <w:tcPr>
            <w:tcW w:w="6095" w:type="dxa"/>
            <w:shd w:val="clear" w:color="auto" w:fill="FFFFFF"/>
            <w:tcMar>
              <w:top w:w="0" w:type="dxa"/>
              <w:left w:w="108" w:type="dxa"/>
              <w:bottom w:w="0" w:type="dxa"/>
              <w:right w:w="108" w:type="dxa"/>
            </w:tcMar>
          </w:tcPr>
          <w:p w14:paraId="06D24C20" w14:textId="77777777" w:rsidR="006163D6" w:rsidRPr="002A58A7" w:rsidRDefault="006163D6" w:rsidP="00733F34">
            <w:pPr>
              <w:jc w:val="both"/>
              <w:rPr>
                <w:rFonts w:ascii="Arial" w:hAnsi="Arial" w:cs="Arial"/>
                <w:sz w:val="24"/>
                <w:szCs w:val="24"/>
              </w:rPr>
            </w:pPr>
            <w:r w:rsidRPr="002A58A7">
              <w:rPr>
                <w:rFonts w:ascii="Arial" w:hAnsi="Arial" w:cs="Arial"/>
                <w:sz w:val="24"/>
                <w:szCs w:val="24"/>
              </w:rPr>
              <w:t xml:space="preserve">The Board can take </w:t>
            </w:r>
            <w:r w:rsidRPr="002A58A7">
              <w:rPr>
                <w:rFonts w:ascii="Arial" w:hAnsi="Arial" w:cs="Arial"/>
                <w:b/>
                <w:sz w:val="24"/>
                <w:szCs w:val="24"/>
              </w:rPr>
              <w:t>reasonable assurance</w:t>
            </w:r>
            <w:r w:rsidRPr="002A58A7">
              <w:rPr>
                <w:rFonts w:ascii="Arial" w:hAnsi="Arial" w:cs="Arial"/>
                <w:sz w:val="24"/>
                <w:szCs w:val="24"/>
              </w:rPr>
              <w:t xml:space="preserve"> that arrangements to secure governance, risk management and internal control, within those areas under review, are suitably designed and applied effectively. Some matters require management attention in control design or compliance with low to moderate impact on residual risk exposure until resolved.</w:t>
            </w:r>
          </w:p>
        </w:tc>
      </w:tr>
    </w:tbl>
    <w:p w14:paraId="5D3FD1EF" w14:textId="77777777" w:rsidR="006163D6" w:rsidRDefault="006163D6" w:rsidP="006163D6">
      <w:pPr>
        <w:rPr>
          <w:color w:val="FF0000"/>
        </w:rPr>
      </w:pPr>
    </w:p>
    <w:p w14:paraId="746599AF" w14:textId="77777777" w:rsidR="006163D6" w:rsidRPr="002A58A7" w:rsidRDefault="006163D6" w:rsidP="006163D6">
      <w:pPr>
        <w:tabs>
          <w:tab w:val="left" w:pos="6840"/>
        </w:tabs>
        <w:spacing w:before="120" w:after="120"/>
        <w:jc w:val="both"/>
        <w:rPr>
          <w:rFonts w:ascii="Arial" w:hAnsi="Arial" w:cs="Arial"/>
          <w:sz w:val="24"/>
        </w:rPr>
      </w:pPr>
      <w:r w:rsidRPr="002A58A7">
        <w:rPr>
          <w:rFonts w:ascii="Arial" w:hAnsi="Arial" w:cs="Arial"/>
          <w:sz w:val="24"/>
        </w:rPr>
        <w:t xml:space="preserve">In reaching this opinion I have identified that the majority of reviews during the year concluded positively with robust control arrangements operating in some areas. </w:t>
      </w:r>
    </w:p>
    <w:p w14:paraId="78C5C2EF" w14:textId="77777777" w:rsidR="006163D6" w:rsidRDefault="006163D6" w:rsidP="006163D6">
      <w:pPr>
        <w:tabs>
          <w:tab w:val="left" w:pos="6840"/>
        </w:tabs>
        <w:spacing w:before="120" w:after="120"/>
        <w:jc w:val="both"/>
        <w:rPr>
          <w:rFonts w:ascii="Arial" w:hAnsi="Arial" w:cs="Arial"/>
          <w:sz w:val="24"/>
        </w:rPr>
      </w:pPr>
      <w:r w:rsidRPr="002A58A7">
        <w:rPr>
          <w:rFonts w:ascii="Arial" w:hAnsi="Arial" w:cs="Arial"/>
          <w:sz w:val="24"/>
        </w:rPr>
        <w:t xml:space="preserve">From the opinions issued during the year, </w:t>
      </w:r>
      <w:r w:rsidRPr="00A82457">
        <w:rPr>
          <w:rFonts w:ascii="Arial" w:hAnsi="Arial" w:cs="Arial"/>
          <w:sz w:val="24"/>
        </w:rPr>
        <w:t>six</w:t>
      </w:r>
      <w:r w:rsidRPr="00C043A6">
        <w:rPr>
          <w:rFonts w:ascii="Arial" w:hAnsi="Arial" w:cs="Arial"/>
          <w:sz w:val="24"/>
        </w:rPr>
        <w:t xml:space="preserve"> were allocated Substantial Assurance, </w:t>
      </w:r>
      <w:r w:rsidRPr="00A82457">
        <w:rPr>
          <w:rFonts w:ascii="Arial" w:hAnsi="Arial" w:cs="Arial"/>
          <w:sz w:val="24"/>
        </w:rPr>
        <w:t>ten</w:t>
      </w:r>
      <w:r w:rsidRPr="00C043A6">
        <w:rPr>
          <w:rFonts w:ascii="Arial" w:hAnsi="Arial" w:cs="Arial"/>
          <w:sz w:val="24"/>
        </w:rPr>
        <w:t xml:space="preserve"> were allocated Reasonable Assurance and </w:t>
      </w:r>
      <w:r w:rsidRPr="00A82457">
        <w:rPr>
          <w:rFonts w:ascii="Arial" w:hAnsi="Arial" w:cs="Arial"/>
          <w:sz w:val="24"/>
        </w:rPr>
        <w:t>seven</w:t>
      </w:r>
      <w:r w:rsidRPr="00C043A6">
        <w:rPr>
          <w:rFonts w:ascii="Arial" w:hAnsi="Arial" w:cs="Arial"/>
          <w:sz w:val="24"/>
        </w:rPr>
        <w:t xml:space="preserve"> were allocated Limited Assurance. No reports were allocated a ‘no assurance’ opinion. In addition, </w:t>
      </w:r>
      <w:r w:rsidRPr="00A82457">
        <w:rPr>
          <w:rFonts w:ascii="Arial" w:hAnsi="Arial" w:cs="Arial"/>
          <w:sz w:val="24"/>
        </w:rPr>
        <w:t>three</w:t>
      </w:r>
      <w:r w:rsidRPr="00C043A6">
        <w:rPr>
          <w:rFonts w:ascii="Arial" w:hAnsi="Arial" w:cs="Arial"/>
          <w:sz w:val="24"/>
        </w:rPr>
        <w:t xml:space="preserve"> advisory or non-opinion reports were also issued in relation to: -</w:t>
      </w:r>
    </w:p>
    <w:p w14:paraId="55D44E79" w14:textId="77777777" w:rsidR="006163D6" w:rsidRDefault="006163D6" w:rsidP="006163D6">
      <w:pPr>
        <w:tabs>
          <w:tab w:val="left" w:pos="6840"/>
        </w:tabs>
        <w:spacing w:before="120" w:after="120"/>
        <w:jc w:val="both"/>
        <w:rPr>
          <w:rFonts w:ascii="Arial" w:hAnsi="Arial" w:cs="Arial"/>
          <w:sz w:val="24"/>
        </w:rPr>
      </w:pPr>
    </w:p>
    <w:p w14:paraId="4CD35757" w14:textId="77777777" w:rsidR="006163D6" w:rsidRPr="002A58A7" w:rsidRDefault="006163D6" w:rsidP="00A1758F">
      <w:pPr>
        <w:pStyle w:val="ListParagraph"/>
        <w:numPr>
          <w:ilvl w:val="0"/>
          <w:numId w:val="81"/>
        </w:numPr>
        <w:spacing w:before="120" w:after="120" w:line="240" w:lineRule="auto"/>
        <w:ind w:left="274" w:hanging="274"/>
        <w:contextualSpacing w:val="0"/>
        <w:jc w:val="both"/>
        <w:rPr>
          <w:rFonts w:ascii="Arial" w:hAnsi="Arial" w:cs="Arial"/>
          <w:sz w:val="24"/>
          <w:szCs w:val="24"/>
        </w:rPr>
      </w:pPr>
      <w:r w:rsidRPr="002A58A7">
        <w:rPr>
          <w:rFonts w:ascii="Arial" w:hAnsi="Arial" w:cs="Arial"/>
          <w:sz w:val="24"/>
          <w:szCs w:val="24"/>
        </w:rPr>
        <w:t>Arrangements to support the delivery of Mental Health Services – Mental Health C</w:t>
      </w:r>
      <w:r>
        <w:rPr>
          <w:rFonts w:ascii="Arial" w:hAnsi="Arial" w:cs="Arial"/>
          <w:sz w:val="24"/>
          <w:szCs w:val="24"/>
        </w:rPr>
        <w:t>linical Board</w:t>
      </w:r>
      <w:r w:rsidRPr="002A58A7">
        <w:rPr>
          <w:rFonts w:ascii="Arial" w:hAnsi="Arial" w:cs="Arial"/>
          <w:sz w:val="24"/>
          <w:szCs w:val="24"/>
        </w:rPr>
        <w:t>.</w:t>
      </w:r>
    </w:p>
    <w:p w14:paraId="62CA8736" w14:textId="77777777" w:rsidR="006163D6" w:rsidRPr="002A58A7" w:rsidRDefault="006163D6" w:rsidP="00A1758F">
      <w:pPr>
        <w:pStyle w:val="ListParagraph"/>
        <w:numPr>
          <w:ilvl w:val="0"/>
          <w:numId w:val="81"/>
        </w:numPr>
        <w:spacing w:before="120" w:after="120" w:line="240" w:lineRule="auto"/>
        <w:ind w:left="274" w:hanging="274"/>
        <w:contextualSpacing w:val="0"/>
        <w:jc w:val="both"/>
        <w:rPr>
          <w:rFonts w:ascii="Arial" w:hAnsi="Arial" w:cs="Arial"/>
          <w:sz w:val="24"/>
          <w:szCs w:val="24"/>
        </w:rPr>
      </w:pPr>
      <w:r w:rsidRPr="002A58A7">
        <w:rPr>
          <w:rFonts w:ascii="Arial" w:hAnsi="Arial" w:cs="Arial"/>
          <w:sz w:val="24"/>
          <w:szCs w:val="24"/>
        </w:rPr>
        <w:t>Major Capital Scheme – UHW II</w:t>
      </w:r>
    </w:p>
    <w:p w14:paraId="0EB1FDF5" w14:textId="77777777" w:rsidR="006163D6" w:rsidRPr="002A58A7" w:rsidRDefault="006163D6" w:rsidP="00A1758F">
      <w:pPr>
        <w:pStyle w:val="ListParagraph"/>
        <w:numPr>
          <w:ilvl w:val="0"/>
          <w:numId w:val="81"/>
        </w:numPr>
        <w:spacing w:before="120" w:after="120" w:line="240" w:lineRule="auto"/>
        <w:ind w:left="274" w:hanging="274"/>
        <w:contextualSpacing w:val="0"/>
        <w:jc w:val="both"/>
        <w:rPr>
          <w:rFonts w:ascii="Arial" w:hAnsi="Arial" w:cs="Arial"/>
          <w:sz w:val="24"/>
          <w:szCs w:val="24"/>
        </w:rPr>
      </w:pPr>
      <w:r w:rsidRPr="002A58A7">
        <w:rPr>
          <w:rFonts w:ascii="Arial" w:hAnsi="Arial" w:cs="Arial"/>
          <w:sz w:val="24"/>
          <w:szCs w:val="24"/>
        </w:rPr>
        <w:t>Development of Integrated Audit Plans</w:t>
      </w:r>
    </w:p>
    <w:p w14:paraId="5D686396" w14:textId="77777777" w:rsidR="006163D6" w:rsidRPr="002A58A7" w:rsidRDefault="006163D6" w:rsidP="006163D6">
      <w:pPr>
        <w:spacing w:after="120"/>
        <w:jc w:val="both"/>
        <w:rPr>
          <w:rFonts w:ascii="Arial" w:hAnsi="Arial" w:cs="Arial"/>
          <w:sz w:val="24"/>
        </w:rPr>
      </w:pPr>
      <w:r w:rsidRPr="002A58A7">
        <w:rPr>
          <w:rFonts w:ascii="Arial" w:hAnsi="Arial" w:cs="Arial"/>
          <w:sz w:val="24"/>
        </w:rPr>
        <w:t xml:space="preserve">At the time of producing the draft Annual Report, </w:t>
      </w:r>
      <w:r w:rsidRPr="00A82457">
        <w:rPr>
          <w:rFonts w:ascii="Arial" w:hAnsi="Arial" w:cs="Arial"/>
          <w:sz w:val="24"/>
        </w:rPr>
        <w:t>six</w:t>
      </w:r>
      <w:r w:rsidRPr="002A58A7">
        <w:rPr>
          <w:rFonts w:ascii="Arial" w:hAnsi="Arial" w:cs="Arial"/>
          <w:sz w:val="24"/>
        </w:rPr>
        <w:t xml:space="preserve"> audits </w:t>
      </w:r>
      <w:r>
        <w:rPr>
          <w:rFonts w:ascii="Arial" w:hAnsi="Arial" w:cs="Arial"/>
          <w:sz w:val="24"/>
        </w:rPr>
        <w:t>we</w:t>
      </w:r>
      <w:r w:rsidRPr="002A58A7">
        <w:rPr>
          <w:rFonts w:ascii="Arial" w:hAnsi="Arial" w:cs="Arial"/>
          <w:sz w:val="24"/>
        </w:rPr>
        <w:t xml:space="preserve">re still work in progress with the assurance rating yet to be confirmed. </w:t>
      </w:r>
    </w:p>
    <w:p w14:paraId="08C16B8E" w14:textId="77777777" w:rsidR="006163D6" w:rsidRDefault="006163D6" w:rsidP="006163D6">
      <w:pPr>
        <w:rPr>
          <w:color w:val="FF0000"/>
        </w:rPr>
      </w:pPr>
    </w:p>
    <w:p w14:paraId="7F47D5F0" w14:textId="10F7D8F4" w:rsidR="006163D6" w:rsidRPr="00302716" w:rsidRDefault="006163D6" w:rsidP="006163D6">
      <w:pPr>
        <w:rPr>
          <w:rFonts w:ascii="Arial" w:hAnsi="Arial" w:cs="Arial"/>
          <w:b/>
          <w:color w:val="0070C0"/>
          <w:sz w:val="24"/>
          <w:szCs w:val="24"/>
        </w:rPr>
      </w:pPr>
      <w:r w:rsidRPr="00302716">
        <w:rPr>
          <w:rFonts w:ascii="Arial" w:hAnsi="Arial" w:cs="Arial"/>
          <w:b/>
          <w:color w:val="0070C0"/>
          <w:sz w:val="24"/>
          <w:szCs w:val="24"/>
        </w:rPr>
        <w:t>1</w:t>
      </w:r>
      <w:r w:rsidR="00B81CE4">
        <w:rPr>
          <w:rFonts w:ascii="Arial" w:hAnsi="Arial" w:cs="Arial"/>
          <w:b/>
          <w:color w:val="0070C0"/>
          <w:sz w:val="24"/>
          <w:szCs w:val="24"/>
        </w:rPr>
        <w:t>6</w:t>
      </w:r>
      <w:r w:rsidRPr="00302716">
        <w:rPr>
          <w:rFonts w:ascii="Arial" w:hAnsi="Arial" w:cs="Arial"/>
          <w:b/>
          <w:color w:val="0070C0"/>
          <w:sz w:val="24"/>
          <w:szCs w:val="24"/>
        </w:rPr>
        <w:t>.2 Limited Assurance</w:t>
      </w:r>
    </w:p>
    <w:p w14:paraId="01E7509A" w14:textId="77777777" w:rsidR="006163D6" w:rsidRPr="0073632B" w:rsidRDefault="006163D6" w:rsidP="006163D6">
      <w:pPr>
        <w:rPr>
          <w:rFonts w:ascii="Arial" w:hAnsi="Arial" w:cs="Arial"/>
          <w:color w:val="000000" w:themeColor="text1"/>
          <w:sz w:val="24"/>
          <w:szCs w:val="24"/>
        </w:rPr>
      </w:pPr>
      <w:r w:rsidRPr="0073632B">
        <w:rPr>
          <w:rFonts w:ascii="Arial" w:hAnsi="Arial" w:cs="Arial"/>
          <w:color w:val="000000" w:themeColor="text1"/>
          <w:sz w:val="24"/>
          <w:szCs w:val="24"/>
        </w:rPr>
        <w:t xml:space="preserve">During the year Internal Audit issued </w:t>
      </w:r>
      <w:r>
        <w:rPr>
          <w:rFonts w:ascii="Arial" w:hAnsi="Arial" w:cs="Arial"/>
          <w:color w:val="000000" w:themeColor="text1"/>
          <w:sz w:val="24"/>
          <w:szCs w:val="24"/>
        </w:rPr>
        <w:t>seven a</w:t>
      </w:r>
      <w:r w:rsidRPr="0073632B">
        <w:rPr>
          <w:rFonts w:ascii="Arial" w:hAnsi="Arial" w:cs="Arial"/>
          <w:color w:val="000000" w:themeColor="text1"/>
          <w:sz w:val="24"/>
          <w:szCs w:val="24"/>
        </w:rPr>
        <w:t xml:space="preserve">udit reports with a conclusion of limited assurance. They </w:t>
      </w:r>
      <w:r>
        <w:rPr>
          <w:rFonts w:ascii="Arial" w:hAnsi="Arial" w:cs="Arial"/>
          <w:color w:val="000000" w:themeColor="text1"/>
          <w:sz w:val="24"/>
          <w:szCs w:val="24"/>
        </w:rPr>
        <w:t>included</w:t>
      </w:r>
      <w:r w:rsidRPr="0073632B">
        <w:rPr>
          <w:rFonts w:ascii="Arial" w:hAnsi="Arial" w:cs="Arial"/>
          <w:color w:val="000000" w:themeColor="text1"/>
          <w:sz w:val="24"/>
          <w:szCs w:val="24"/>
        </w:rPr>
        <w:t xml:space="preserve">: </w:t>
      </w:r>
    </w:p>
    <w:p w14:paraId="220BD387" w14:textId="77777777" w:rsidR="006163D6" w:rsidRDefault="006163D6" w:rsidP="006163D6">
      <w:pPr>
        <w:rPr>
          <w:rFonts w:ascii="Arial" w:hAnsi="Arial" w:cs="Arial"/>
          <w:b/>
          <w:sz w:val="24"/>
          <w:szCs w:val="24"/>
        </w:rPr>
      </w:pPr>
      <w:r w:rsidRPr="0073632B">
        <w:rPr>
          <w:rFonts w:ascii="Arial" w:hAnsi="Arial" w:cs="Arial"/>
          <w:color w:val="000000" w:themeColor="text1"/>
          <w:sz w:val="24"/>
          <w:szCs w:val="24"/>
        </w:rPr>
        <w:t xml:space="preserve">• </w:t>
      </w:r>
      <w:r w:rsidRPr="0073632B">
        <w:rPr>
          <w:rFonts w:ascii="Arial" w:hAnsi="Arial" w:cs="Arial"/>
          <w:b/>
          <w:color w:val="000000" w:themeColor="text1"/>
          <w:sz w:val="24"/>
          <w:szCs w:val="24"/>
        </w:rPr>
        <w:t xml:space="preserve">Ultra sound governance </w:t>
      </w:r>
      <w:r w:rsidRPr="0073632B">
        <w:rPr>
          <w:rFonts w:ascii="Arial" w:hAnsi="Arial" w:cs="Arial"/>
          <w:b/>
          <w:sz w:val="24"/>
          <w:szCs w:val="24"/>
        </w:rPr>
        <w:t>Clinical Diagnostics and Therapeutics Clinical Board</w:t>
      </w:r>
    </w:p>
    <w:p w14:paraId="3ABEA2A2" w14:textId="77777777" w:rsidR="006163D6" w:rsidRPr="0073632B" w:rsidRDefault="006163D6" w:rsidP="006163D6">
      <w:pPr>
        <w:rPr>
          <w:rFonts w:ascii="Arial" w:hAnsi="Arial" w:cs="Arial"/>
          <w:sz w:val="24"/>
          <w:szCs w:val="24"/>
        </w:rPr>
      </w:pPr>
      <w:r>
        <w:rPr>
          <w:rFonts w:ascii="Arial" w:hAnsi="Arial" w:cs="Arial"/>
          <w:color w:val="000000" w:themeColor="text1"/>
          <w:sz w:val="24"/>
          <w:szCs w:val="24"/>
        </w:rPr>
        <w:t>T</w:t>
      </w:r>
      <w:r w:rsidRPr="0073632B">
        <w:rPr>
          <w:rFonts w:ascii="Arial" w:hAnsi="Arial" w:cs="Arial"/>
          <w:color w:val="000000" w:themeColor="text1"/>
          <w:sz w:val="24"/>
          <w:szCs w:val="24"/>
        </w:rPr>
        <w:t>he audit report identified a l</w:t>
      </w:r>
      <w:r w:rsidRPr="0073632B">
        <w:rPr>
          <w:rFonts w:ascii="Arial" w:hAnsi="Arial" w:cs="Arial"/>
          <w:sz w:val="24"/>
          <w:szCs w:val="24"/>
        </w:rPr>
        <w:t xml:space="preserve">ack of communication of the revised Medical Ultrasound Risk Management Policy and Procedure.  It also concluded that the Ultrasound governance arrangements required a review.  </w:t>
      </w:r>
    </w:p>
    <w:p w14:paraId="3E72015C" w14:textId="77777777" w:rsidR="006163D6" w:rsidRPr="0073632B" w:rsidRDefault="006163D6" w:rsidP="006163D6">
      <w:pPr>
        <w:rPr>
          <w:rFonts w:ascii="Arial" w:hAnsi="Arial" w:cs="Arial"/>
          <w:color w:val="000000" w:themeColor="text1"/>
          <w:sz w:val="24"/>
          <w:szCs w:val="24"/>
        </w:rPr>
      </w:pPr>
      <w:r w:rsidRPr="0073632B">
        <w:rPr>
          <w:rFonts w:ascii="Arial" w:hAnsi="Arial" w:cs="Arial"/>
          <w:color w:val="000000" w:themeColor="text1"/>
          <w:sz w:val="24"/>
          <w:szCs w:val="24"/>
        </w:rPr>
        <w:t xml:space="preserve">In response to the recommendations the Health Board put in place an action plan which included the following actions: </w:t>
      </w:r>
    </w:p>
    <w:p w14:paraId="36AAFE77" w14:textId="77777777" w:rsidR="006163D6" w:rsidRDefault="006163D6" w:rsidP="00A1758F">
      <w:pPr>
        <w:pStyle w:val="ListParagraph"/>
        <w:numPr>
          <w:ilvl w:val="0"/>
          <w:numId w:val="74"/>
        </w:numPr>
        <w:rPr>
          <w:rFonts w:ascii="Arial" w:hAnsi="Arial" w:cs="Arial"/>
          <w:sz w:val="24"/>
          <w:szCs w:val="24"/>
        </w:rPr>
      </w:pPr>
      <w:r>
        <w:rPr>
          <w:rFonts w:ascii="Arial" w:hAnsi="Arial" w:cs="Arial"/>
          <w:sz w:val="24"/>
          <w:szCs w:val="24"/>
        </w:rPr>
        <w:t>T</w:t>
      </w:r>
      <w:r w:rsidRPr="0073632B">
        <w:rPr>
          <w:rFonts w:ascii="Arial" w:hAnsi="Arial" w:cs="Arial"/>
          <w:sz w:val="24"/>
          <w:szCs w:val="24"/>
        </w:rPr>
        <w:t xml:space="preserve">o promote of the Medical Ultrasound Risk Management Policy and Procedure through the </w:t>
      </w:r>
      <w:r>
        <w:rPr>
          <w:rFonts w:ascii="Arial" w:hAnsi="Arial" w:cs="Arial"/>
          <w:sz w:val="24"/>
          <w:szCs w:val="24"/>
        </w:rPr>
        <w:t xml:space="preserve">appropriate groups within the Health Board. </w:t>
      </w:r>
    </w:p>
    <w:p w14:paraId="58F0DF1D" w14:textId="77777777" w:rsidR="006163D6" w:rsidRPr="0073632B" w:rsidRDefault="006163D6" w:rsidP="006163D6">
      <w:pPr>
        <w:pStyle w:val="ListParagraph"/>
        <w:ind w:left="1080"/>
        <w:rPr>
          <w:rFonts w:ascii="Arial" w:hAnsi="Arial" w:cs="Arial"/>
          <w:sz w:val="24"/>
          <w:szCs w:val="24"/>
        </w:rPr>
      </w:pPr>
    </w:p>
    <w:p w14:paraId="2BAC4B1B" w14:textId="77777777" w:rsidR="006163D6" w:rsidRPr="0073632B" w:rsidRDefault="006163D6" w:rsidP="00A1758F">
      <w:pPr>
        <w:pStyle w:val="ListParagraph"/>
        <w:numPr>
          <w:ilvl w:val="0"/>
          <w:numId w:val="74"/>
        </w:numPr>
        <w:rPr>
          <w:rFonts w:ascii="Arial" w:hAnsi="Arial" w:cs="Arial"/>
          <w:color w:val="000000" w:themeColor="text1"/>
          <w:sz w:val="24"/>
          <w:szCs w:val="24"/>
        </w:rPr>
      </w:pPr>
      <w:r w:rsidRPr="0073632B">
        <w:rPr>
          <w:rFonts w:ascii="Arial" w:hAnsi="Arial" w:cs="Arial"/>
          <w:color w:val="000000" w:themeColor="text1"/>
          <w:sz w:val="24"/>
          <w:szCs w:val="24"/>
        </w:rPr>
        <w:t xml:space="preserve">To implement an </w:t>
      </w:r>
      <w:r w:rsidRPr="0073632B">
        <w:rPr>
          <w:rFonts w:ascii="Arial" w:hAnsi="Arial" w:cs="Arial"/>
          <w:sz w:val="24"/>
          <w:szCs w:val="24"/>
        </w:rPr>
        <w:t>Ultrasound Clinical Governance Group</w:t>
      </w:r>
      <w:r w:rsidRPr="0073632B">
        <w:rPr>
          <w:rFonts w:ascii="Arial" w:hAnsi="Arial" w:cs="Arial"/>
          <w:color w:val="000000" w:themeColor="text1"/>
          <w:sz w:val="24"/>
          <w:szCs w:val="24"/>
        </w:rPr>
        <w:t xml:space="preserve"> (UCGG) </w:t>
      </w:r>
      <w:r w:rsidRPr="0073632B">
        <w:rPr>
          <w:rFonts w:ascii="Arial" w:hAnsi="Arial" w:cs="Arial"/>
          <w:sz w:val="24"/>
          <w:szCs w:val="24"/>
        </w:rPr>
        <w:t>chaired by the Executive Director of Therapies and Health Science</w:t>
      </w:r>
      <w:r>
        <w:rPr>
          <w:rFonts w:ascii="Arial" w:hAnsi="Arial" w:cs="Arial"/>
          <w:sz w:val="24"/>
          <w:szCs w:val="24"/>
        </w:rPr>
        <w:t>,</w:t>
      </w:r>
      <w:r w:rsidRPr="0073632B">
        <w:rPr>
          <w:rFonts w:ascii="Arial" w:hAnsi="Arial" w:cs="Arial"/>
          <w:sz w:val="24"/>
          <w:szCs w:val="24"/>
        </w:rPr>
        <w:t xml:space="preserve"> with </w:t>
      </w:r>
      <w:r>
        <w:rPr>
          <w:rFonts w:ascii="Arial" w:hAnsi="Arial" w:cs="Arial"/>
          <w:sz w:val="24"/>
          <w:szCs w:val="24"/>
        </w:rPr>
        <w:t>m</w:t>
      </w:r>
      <w:r w:rsidRPr="0073632B">
        <w:rPr>
          <w:rFonts w:ascii="Arial" w:hAnsi="Arial" w:cs="Arial"/>
          <w:sz w:val="24"/>
          <w:szCs w:val="24"/>
        </w:rPr>
        <w:t>embership of the UCGG sourced from all Directorates</w:t>
      </w:r>
      <w:r>
        <w:rPr>
          <w:rFonts w:ascii="Arial" w:hAnsi="Arial" w:cs="Arial"/>
          <w:sz w:val="24"/>
          <w:szCs w:val="24"/>
        </w:rPr>
        <w:t xml:space="preserve"> which used </w:t>
      </w:r>
      <w:r>
        <w:rPr>
          <w:rFonts w:ascii="Arial" w:hAnsi="Arial" w:cs="Arial"/>
          <w:sz w:val="24"/>
          <w:szCs w:val="24"/>
        </w:rPr>
        <w:lastRenderedPageBreak/>
        <w:t>ultrasound</w:t>
      </w:r>
      <w:r w:rsidRPr="0073632B">
        <w:rPr>
          <w:rFonts w:ascii="Arial" w:hAnsi="Arial" w:cs="Arial"/>
          <w:sz w:val="24"/>
          <w:szCs w:val="24"/>
        </w:rPr>
        <w:t xml:space="preserve">.  The Terms of Reference for the UCGG </w:t>
      </w:r>
      <w:r>
        <w:rPr>
          <w:rFonts w:ascii="Arial" w:hAnsi="Arial" w:cs="Arial"/>
          <w:sz w:val="24"/>
          <w:szCs w:val="24"/>
        </w:rPr>
        <w:t xml:space="preserve">would </w:t>
      </w:r>
      <w:r w:rsidRPr="0073632B">
        <w:rPr>
          <w:rFonts w:ascii="Arial" w:hAnsi="Arial" w:cs="Arial"/>
          <w:sz w:val="24"/>
          <w:szCs w:val="24"/>
        </w:rPr>
        <w:t>to be reviewed to ensure it ha</w:t>
      </w:r>
      <w:r>
        <w:rPr>
          <w:rFonts w:ascii="Arial" w:hAnsi="Arial" w:cs="Arial"/>
          <w:sz w:val="24"/>
          <w:szCs w:val="24"/>
        </w:rPr>
        <w:t>d</w:t>
      </w:r>
      <w:r w:rsidRPr="0073632B">
        <w:rPr>
          <w:rFonts w:ascii="Arial" w:hAnsi="Arial" w:cs="Arial"/>
          <w:sz w:val="24"/>
          <w:szCs w:val="24"/>
        </w:rPr>
        <w:t xml:space="preserve"> appropriate governance arrangements.</w:t>
      </w:r>
    </w:p>
    <w:p w14:paraId="0BCA100C" w14:textId="77777777" w:rsidR="006163D6" w:rsidRPr="0073632B" w:rsidRDefault="006163D6" w:rsidP="006163D6">
      <w:pPr>
        <w:pStyle w:val="ListParagraph"/>
        <w:ind w:left="1080"/>
        <w:rPr>
          <w:rFonts w:ascii="Arial" w:hAnsi="Arial" w:cs="Arial"/>
          <w:color w:val="000000" w:themeColor="text1"/>
          <w:sz w:val="24"/>
          <w:szCs w:val="24"/>
        </w:rPr>
      </w:pPr>
    </w:p>
    <w:p w14:paraId="61D6498A" w14:textId="77777777" w:rsidR="006163D6" w:rsidRDefault="006163D6" w:rsidP="00A1758F">
      <w:pPr>
        <w:pStyle w:val="ListParagraph"/>
        <w:numPr>
          <w:ilvl w:val="0"/>
          <w:numId w:val="79"/>
        </w:numPr>
        <w:rPr>
          <w:rFonts w:ascii="Arial" w:hAnsi="Arial" w:cs="Arial"/>
          <w:color w:val="000000" w:themeColor="text1"/>
          <w:sz w:val="24"/>
          <w:szCs w:val="24"/>
        </w:rPr>
      </w:pPr>
      <w:r w:rsidRPr="00C95369">
        <w:rPr>
          <w:rFonts w:ascii="Arial" w:hAnsi="Arial" w:cs="Arial"/>
          <w:b/>
          <w:color w:val="000000" w:themeColor="text1"/>
          <w:sz w:val="24"/>
          <w:szCs w:val="24"/>
        </w:rPr>
        <w:t>Clinical Audit</w:t>
      </w:r>
      <w:r w:rsidRPr="00C95369">
        <w:rPr>
          <w:rFonts w:ascii="Arial" w:hAnsi="Arial" w:cs="Arial"/>
          <w:color w:val="000000" w:themeColor="text1"/>
          <w:sz w:val="24"/>
          <w:szCs w:val="24"/>
        </w:rPr>
        <w:t xml:space="preserve"> </w:t>
      </w:r>
    </w:p>
    <w:p w14:paraId="74D02146" w14:textId="77777777" w:rsidR="006163D6" w:rsidRDefault="006163D6" w:rsidP="006163D6">
      <w:pPr>
        <w:pStyle w:val="ListParagraph"/>
        <w:rPr>
          <w:rFonts w:ascii="Arial" w:hAnsi="Arial" w:cs="Arial"/>
          <w:color w:val="000000" w:themeColor="text1"/>
          <w:sz w:val="24"/>
          <w:szCs w:val="24"/>
        </w:rPr>
      </w:pPr>
    </w:p>
    <w:p w14:paraId="6F997B14" w14:textId="77777777" w:rsidR="006163D6" w:rsidRPr="00C95369" w:rsidRDefault="006163D6" w:rsidP="006163D6">
      <w:pPr>
        <w:pStyle w:val="ListParagraph"/>
        <w:rPr>
          <w:rFonts w:ascii="Arial" w:hAnsi="Arial" w:cs="Arial"/>
          <w:color w:val="000000" w:themeColor="text1"/>
          <w:sz w:val="24"/>
          <w:szCs w:val="24"/>
        </w:rPr>
      </w:pPr>
      <w:r>
        <w:rPr>
          <w:rFonts w:ascii="Arial" w:hAnsi="Arial" w:cs="Arial"/>
          <w:color w:val="000000" w:themeColor="text1"/>
          <w:sz w:val="24"/>
          <w:szCs w:val="24"/>
        </w:rPr>
        <w:t>T</w:t>
      </w:r>
      <w:r w:rsidRPr="00C95369">
        <w:rPr>
          <w:rFonts w:ascii="Arial" w:hAnsi="Arial" w:cs="Arial"/>
          <w:color w:val="000000" w:themeColor="text1"/>
          <w:sz w:val="24"/>
          <w:szCs w:val="24"/>
        </w:rPr>
        <w:t xml:space="preserve">he limited </w:t>
      </w:r>
      <w:r w:rsidRPr="00C95369">
        <w:rPr>
          <w:rFonts w:ascii="Arial" w:hAnsi="Arial" w:cs="Arial"/>
          <w:sz w:val="24"/>
          <w:szCs w:val="24"/>
        </w:rPr>
        <w:t xml:space="preserve">assurance rating reflected the enhancements that are required to the Health Board’s Clinical Audit structures and governance arrangements.  The key areas the Health Board has to address relate to </w:t>
      </w:r>
      <w:r>
        <w:rPr>
          <w:rFonts w:ascii="Arial" w:hAnsi="Arial" w:cs="Arial"/>
          <w:sz w:val="24"/>
          <w:szCs w:val="24"/>
        </w:rPr>
        <w:t xml:space="preserve">(i) </w:t>
      </w:r>
      <w:r w:rsidRPr="00C95369">
        <w:rPr>
          <w:rFonts w:ascii="Arial" w:hAnsi="Arial" w:cs="Arial"/>
          <w:sz w:val="24"/>
          <w:szCs w:val="24"/>
        </w:rPr>
        <w:t xml:space="preserve">the development and introduction of a Clinical Audit Strategy, Policy and Procedures, and (ii) the development of resources and systems to effectively monitor all Clinical Audit activity.  </w:t>
      </w:r>
    </w:p>
    <w:p w14:paraId="6E13A9D2" w14:textId="77777777" w:rsidR="006163D6" w:rsidRPr="0073632B" w:rsidRDefault="006163D6" w:rsidP="006163D6">
      <w:pPr>
        <w:pStyle w:val="ListParagraph"/>
        <w:rPr>
          <w:rFonts w:ascii="Arial" w:hAnsi="Arial" w:cs="Arial"/>
          <w:color w:val="000000" w:themeColor="text1"/>
          <w:sz w:val="24"/>
          <w:szCs w:val="24"/>
        </w:rPr>
      </w:pPr>
      <w:r w:rsidRPr="0073632B">
        <w:rPr>
          <w:rFonts w:ascii="Arial" w:hAnsi="Arial" w:cs="Arial"/>
          <w:sz w:val="24"/>
          <w:szCs w:val="24"/>
        </w:rPr>
        <w:t xml:space="preserve"> </w:t>
      </w:r>
    </w:p>
    <w:p w14:paraId="0366CB5D" w14:textId="77777777" w:rsidR="006163D6" w:rsidRPr="0073632B" w:rsidRDefault="006163D6" w:rsidP="006163D6">
      <w:pPr>
        <w:pStyle w:val="ListParagraph"/>
        <w:rPr>
          <w:rFonts w:ascii="Arial" w:hAnsi="Arial" w:cs="Arial"/>
          <w:color w:val="000000" w:themeColor="text1"/>
          <w:sz w:val="24"/>
          <w:szCs w:val="24"/>
        </w:rPr>
      </w:pPr>
      <w:r w:rsidRPr="0073632B">
        <w:rPr>
          <w:rFonts w:ascii="Arial" w:hAnsi="Arial" w:cs="Arial"/>
          <w:color w:val="000000" w:themeColor="text1"/>
          <w:sz w:val="24"/>
          <w:szCs w:val="24"/>
        </w:rPr>
        <w:t>The Health Board agreed to the following actions to address the recommendations made in the Audit report.</w:t>
      </w:r>
    </w:p>
    <w:p w14:paraId="19945BD2" w14:textId="77777777" w:rsidR="006163D6" w:rsidRPr="0073632B" w:rsidRDefault="006163D6" w:rsidP="006163D6">
      <w:pPr>
        <w:pStyle w:val="ListParagraph"/>
        <w:rPr>
          <w:rFonts w:ascii="Arial" w:hAnsi="Arial" w:cs="Arial"/>
          <w:color w:val="000000" w:themeColor="text1"/>
          <w:sz w:val="24"/>
          <w:szCs w:val="24"/>
        </w:rPr>
      </w:pPr>
    </w:p>
    <w:p w14:paraId="6B934122" w14:textId="77777777" w:rsidR="006163D6" w:rsidRPr="0073632B" w:rsidRDefault="006163D6" w:rsidP="00A1758F">
      <w:pPr>
        <w:pStyle w:val="ListParagraph"/>
        <w:numPr>
          <w:ilvl w:val="0"/>
          <w:numId w:val="75"/>
        </w:numPr>
        <w:rPr>
          <w:rFonts w:ascii="Arial" w:hAnsi="Arial" w:cs="Arial"/>
          <w:sz w:val="24"/>
          <w:szCs w:val="24"/>
        </w:rPr>
      </w:pPr>
      <w:r w:rsidRPr="0073632B">
        <w:rPr>
          <w:rFonts w:ascii="Arial" w:hAnsi="Arial" w:cs="Arial"/>
          <w:sz w:val="24"/>
          <w:szCs w:val="24"/>
        </w:rPr>
        <w:t>To develop a Clinical Audit Strategy,</w:t>
      </w:r>
      <w:r>
        <w:rPr>
          <w:rFonts w:ascii="Arial" w:hAnsi="Arial" w:cs="Arial"/>
          <w:sz w:val="24"/>
          <w:szCs w:val="24"/>
        </w:rPr>
        <w:t xml:space="preserve"> </w:t>
      </w:r>
      <w:r w:rsidRPr="0073632B">
        <w:rPr>
          <w:rFonts w:ascii="Arial" w:hAnsi="Arial" w:cs="Arial"/>
          <w:sz w:val="24"/>
          <w:szCs w:val="24"/>
        </w:rPr>
        <w:t>a Clinical Audit Policy and subsequent Procedure, and mandate staff to implement the same on a consistent basis.</w:t>
      </w:r>
    </w:p>
    <w:p w14:paraId="0B3697E3" w14:textId="77777777" w:rsidR="006163D6" w:rsidRPr="0073632B" w:rsidRDefault="006163D6" w:rsidP="00A1758F">
      <w:pPr>
        <w:pStyle w:val="ListParagraph"/>
        <w:numPr>
          <w:ilvl w:val="0"/>
          <w:numId w:val="75"/>
        </w:numPr>
        <w:rPr>
          <w:rFonts w:ascii="Arial" w:hAnsi="Arial" w:cs="Arial"/>
          <w:color w:val="000000" w:themeColor="text1"/>
          <w:sz w:val="24"/>
          <w:szCs w:val="24"/>
        </w:rPr>
      </w:pPr>
      <w:r w:rsidRPr="0073632B">
        <w:rPr>
          <w:rFonts w:ascii="Arial" w:hAnsi="Arial" w:cs="Arial"/>
          <w:sz w:val="24"/>
          <w:szCs w:val="24"/>
        </w:rPr>
        <w:t xml:space="preserve">To secure the provision of a management system for monitoring and tracking clinical audits. </w:t>
      </w:r>
    </w:p>
    <w:p w14:paraId="486D8D8C" w14:textId="77777777" w:rsidR="006163D6" w:rsidRPr="0073632B" w:rsidRDefault="006163D6" w:rsidP="006163D6">
      <w:pPr>
        <w:pStyle w:val="ListParagraph"/>
        <w:ind w:left="1440"/>
        <w:rPr>
          <w:rFonts w:ascii="Arial" w:hAnsi="Arial" w:cs="Arial"/>
          <w:color w:val="000000" w:themeColor="text1"/>
          <w:sz w:val="24"/>
          <w:szCs w:val="24"/>
        </w:rPr>
      </w:pPr>
    </w:p>
    <w:p w14:paraId="2DDC0289" w14:textId="77777777" w:rsidR="006163D6" w:rsidRPr="00C95369" w:rsidRDefault="006163D6" w:rsidP="00A1758F">
      <w:pPr>
        <w:pStyle w:val="ListParagraph"/>
        <w:numPr>
          <w:ilvl w:val="0"/>
          <w:numId w:val="73"/>
        </w:numPr>
        <w:rPr>
          <w:rFonts w:ascii="Arial" w:hAnsi="Arial" w:cs="Arial"/>
          <w:sz w:val="24"/>
          <w:szCs w:val="24"/>
        </w:rPr>
      </w:pPr>
      <w:r w:rsidRPr="0073632B">
        <w:rPr>
          <w:rFonts w:ascii="Arial" w:hAnsi="Arial" w:cs="Arial"/>
          <w:b/>
          <w:color w:val="000000" w:themeColor="text1"/>
          <w:sz w:val="24"/>
          <w:szCs w:val="24"/>
        </w:rPr>
        <w:t xml:space="preserve">Five Steps to Safer Surgery </w:t>
      </w:r>
    </w:p>
    <w:p w14:paraId="6C5A10F7" w14:textId="77777777" w:rsidR="006163D6" w:rsidRDefault="006163D6" w:rsidP="006163D6">
      <w:pPr>
        <w:pStyle w:val="ListParagraph"/>
        <w:rPr>
          <w:rFonts w:ascii="Arial" w:hAnsi="Arial" w:cs="Arial"/>
          <w:b/>
          <w:color w:val="000000" w:themeColor="text1"/>
          <w:sz w:val="24"/>
          <w:szCs w:val="24"/>
        </w:rPr>
      </w:pPr>
    </w:p>
    <w:p w14:paraId="5649D3B5" w14:textId="77777777" w:rsidR="006163D6" w:rsidRPr="00C95369" w:rsidRDefault="006163D6" w:rsidP="006163D6">
      <w:pPr>
        <w:pStyle w:val="ListParagraph"/>
        <w:rPr>
          <w:rFonts w:ascii="Arial" w:hAnsi="Arial" w:cs="Arial"/>
          <w:sz w:val="24"/>
          <w:szCs w:val="24"/>
        </w:rPr>
      </w:pPr>
      <w:r>
        <w:rPr>
          <w:rFonts w:ascii="Arial" w:hAnsi="Arial" w:cs="Arial"/>
          <w:color w:val="000000" w:themeColor="text1"/>
          <w:sz w:val="24"/>
          <w:szCs w:val="24"/>
        </w:rPr>
        <w:t>T</w:t>
      </w:r>
      <w:r w:rsidRPr="00C95369">
        <w:rPr>
          <w:rFonts w:ascii="Arial" w:hAnsi="Arial" w:cs="Arial"/>
          <w:color w:val="000000" w:themeColor="text1"/>
          <w:sz w:val="24"/>
          <w:szCs w:val="24"/>
        </w:rPr>
        <w:t xml:space="preserve">he </w:t>
      </w:r>
      <w:r w:rsidRPr="00C95369">
        <w:rPr>
          <w:rFonts w:ascii="Arial" w:hAnsi="Arial" w:cs="Arial"/>
          <w:sz w:val="24"/>
          <w:szCs w:val="24"/>
        </w:rPr>
        <w:t xml:space="preserve">overall assurance rating reflected the enhancements that were required to the Health Board’s systems and processes to ensure that the Five Steps to Safer Surgery is complied with, and that compliance can be evidenced.   </w:t>
      </w:r>
    </w:p>
    <w:p w14:paraId="694BA9E2" w14:textId="77777777" w:rsidR="006163D6" w:rsidRDefault="006163D6" w:rsidP="006163D6">
      <w:pPr>
        <w:pStyle w:val="ListParagraph"/>
        <w:rPr>
          <w:rFonts w:ascii="Arial" w:hAnsi="Arial" w:cs="Arial"/>
          <w:sz w:val="24"/>
          <w:szCs w:val="24"/>
        </w:rPr>
      </w:pPr>
    </w:p>
    <w:p w14:paraId="16C128DB" w14:textId="77777777" w:rsidR="006163D6" w:rsidRPr="0073632B" w:rsidRDefault="006163D6" w:rsidP="006163D6">
      <w:pPr>
        <w:pStyle w:val="ListParagraph"/>
        <w:rPr>
          <w:rFonts w:ascii="Arial" w:hAnsi="Arial" w:cs="Arial"/>
          <w:sz w:val="24"/>
          <w:szCs w:val="24"/>
        </w:rPr>
      </w:pPr>
      <w:r w:rsidRPr="0073632B">
        <w:rPr>
          <w:rFonts w:ascii="Arial" w:hAnsi="Arial" w:cs="Arial"/>
          <w:sz w:val="24"/>
          <w:szCs w:val="24"/>
        </w:rPr>
        <w:t xml:space="preserve">The Internal Audit report stated that the key areas the Health Board had to address </w:t>
      </w:r>
      <w:r>
        <w:rPr>
          <w:rFonts w:ascii="Arial" w:hAnsi="Arial" w:cs="Arial"/>
          <w:sz w:val="24"/>
          <w:szCs w:val="24"/>
        </w:rPr>
        <w:t>we</w:t>
      </w:r>
      <w:r w:rsidRPr="0073632B">
        <w:rPr>
          <w:rFonts w:ascii="Arial" w:hAnsi="Arial" w:cs="Arial"/>
          <w:sz w:val="24"/>
          <w:szCs w:val="24"/>
        </w:rPr>
        <w:t>re to (i) put in place mechanisms to record two out of the Five Steps to Safer Surgery (specially step one – briefing, and step five – debriefing), and (ii) ensure full completion of patient files to evidence Five Steps to Safer Surgery (Steps 2, 3 &amp; 4).</w:t>
      </w:r>
    </w:p>
    <w:p w14:paraId="0B4926AA" w14:textId="77777777" w:rsidR="006163D6" w:rsidRDefault="006163D6" w:rsidP="006163D6">
      <w:pPr>
        <w:rPr>
          <w:rFonts w:ascii="Arial" w:hAnsi="Arial" w:cs="Arial"/>
          <w:sz w:val="24"/>
          <w:szCs w:val="24"/>
        </w:rPr>
      </w:pPr>
      <w:r w:rsidRPr="0073632B">
        <w:rPr>
          <w:rFonts w:ascii="Arial" w:hAnsi="Arial" w:cs="Arial"/>
          <w:sz w:val="24"/>
          <w:szCs w:val="24"/>
        </w:rPr>
        <w:t>The Health Board’s agreed action plan to address the recommendations made included</w:t>
      </w:r>
      <w:r>
        <w:rPr>
          <w:rFonts w:ascii="Arial" w:hAnsi="Arial" w:cs="Arial"/>
          <w:sz w:val="24"/>
          <w:szCs w:val="24"/>
        </w:rPr>
        <w:t>: -</w:t>
      </w:r>
    </w:p>
    <w:p w14:paraId="105CF7B7" w14:textId="77777777" w:rsidR="006163D6" w:rsidRDefault="006163D6" w:rsidP="006163D6">
      <w:pPr>
        <w:rPr>
          <w:rFonts w:ascii="Arial" w:hAnsi="Arial" w:cs="Arial"/>
          <w:sz w:val="24"/>
          <w:szCs w:val="24"/>
        </w:rPr>
      </w:pPr>
    </w:p>
    <w:p w14:paraId="5997E48C" w14:textId="77777777" w:rsidR="006163D6" w:rsidRPr="00C95369" w:rsidRDefault="006163D6" w:rsidP="00A1758F">
      <w:pPr>
        <w:pStyle w:val="ListParagraph"/>
        <w:numPr>
          <w:ilvl w:val="0"/>
          <w:numId w:val="80"/>
        </w:numPr>
        <w:rPr>
          <w:rFonts w:ascii="Arial" w:hAnsi="Arial" w:cs="Arial"/>
          <w:sz w:val="24"/>
          <w:szCs w:val="24"/>
        </w:rPr>
      </w:pPr>
      <w:r w:rsidRPr="00C95369">
        <w:rPr>
          <w:rFonts w:ascii="Arial" w:hAnsi="Arial" w:cs="Arial"/>
          <w:sz w:val="24"/>
          <w:szCs w:val="24"/>
        </w:rPr>
        <w:t xml:space="preserve">the development (in collaboration with a third party) of the theatre operating software so that it records all 5 stages of the ‘5 Steps to Safer Surgery’ electronically; and </w:t>
      </w:r>
    </w:p>
    <w:p w14:paraId="3327AA20" w14:textId="77777777" w:rsidR="006163D6" w:rsidRDefault="006163D6" w:rsidP="00A1758F">
      <w:pPr>
        <w:pStyle w:val="ListParagraph"/>
        <w:numPr>
          <w:ilvl w:val="0"/>
          <w:numId w:val="80"/>
        </w:numPr>
        <w:rPr>
          <w:rFonts w:ascii="Arial" w:hAnsi="Arial" w:cs="Arial"/>
          <w:sz w:val="24"/>
          <w:szCs w:val="24"/>
        </w:rPr>
      </w:pPr>
      <w:r w:rsidRPr="00C95369">
        <w:rPr>
          <w:rFonts w:ascii="Arial" w:hAnsi="Arial" w:cs="Arial"/>
          <w:sz w:val="24"/>
          <w:szCs w:val="24"/>
        </w:rPr>
        <w:t>to ensure staff are aware of the change in process and provide any necessary training.</w:t>
      </w:r>
    </w:p>
    <w:p w14:paraId="13B64A3F" w14:textId="77777777" w:rsidR="006163D6" w:rsidRDefault="006163D6" w:rsidP="006163D6">
      <w:pPr>
        <w:pStyle w:val="ListParagraph"/>
        <w:ind w:left="1440"/>
        <w:rPr>
          <w:rFonts w:ascii="Arial" w:hAnsi="Arial" w:cs="Arial"/>
          <w:sz w:val="24"/>
          <w:szCs w:val="24"/>
        </w:rPr>
      </w:pPr>
    </w:p>
    <w:p w14:paraId="534B0457" w14:textId="77777777" w:rsidR="006163D6" w:rsidRDefault="006163D6" w:rsidP="006163D6">
      <w:pPr>
        <w:pStyle w:val="ListParagraph"/>
        <w:ind w:left="1440"/>
        <w:rPr>
          <w:rFonts w:ascii="Arial" w:hAnsi="Arial" w:cs="Arial"/>
          <w:sz w:val="24"/>
          <w:szCs w:val="24"/>
        </w:rPr>
      </w:pPr>
    </w:p>
    <w:p w14:paraId="7FF252F2" w14:textId="77777777" w:rsidR="006163D6" w:rsidRPr="002A58A7" w:rsidRDefault="006163D6" w:rsidP="00A1758F">
      <w:pPr>
        <w:pStyle w:val="ListParagraph"/>
        <w:numPr>
          <w:ilvl w:val="0"/>
          <w:numId w:val="73"/>
        </w:numPr>
        <w:rPr>
          <w:rFonts w:ascii="Arial" w:hAnsi="Arial" w:cs="Arial"/>
          <w:b/>
          <w:sz w:val="24"/>
          <w:szCs w:val="24"/>
        </w:rPr>
      </w:pPr>
      <w:r w:rsidRPr="002A58A7">
        <w:rPr>
          <w:rFonts w:ascii="Arial" w:hAnsi="Arial" w:cs="Arial"/>
          <w:b/>
          <w:sz w:val="24"/>
          <w:szCs w:val="24"/>
        </w:rPr>
        <w:t>IT Service Management (ITIL)</w:t>
      </w:r>
    </w:p>
    <w:p w14:paraId="0E6509D9" w14:textId="77777777" w:rsidR="006163D6" w:rsidRDefault="006163D6" w:rsidP="006163D6">
      <w:pPr>
        <w:rPr>
          <w:rFonts w:ascii="Arial" w:hAnsi="Arial" w:cs="Arial"/>
          <w:sz w:val="24"/>
          <w:szCs w:val="24"/>
        </w:rPr>
      </w:pPr>
      <w:r>
        <w:rPr>
          <w:rFonts w:ascii="Arial" w:hAnsi="Arial" w:cs="Arial"/>
          <w:sz w:val="24"/>
          <w:szCs w:val="24"/>
        </w:rPr>
        <w:lastRenderedPageBreak/>
        <w:t xml:space="preserve">The audit found that </w:t>
      </w:r>
      <w:r w:rsidRPr="002A58A7">
        <w:rPr>
          <w:rFonts w:ascii="Arial" w:hAnsi="Arial" w:cs="Arial"/>
          <w:sz w:val="24"/>
          <w:szCs w:val="24"/>
        </w:rPr>
        <w:t xml:space="preserve">there are poor controls in place over the IT Service Desk function. </w:t>
      </w:r>
      <w:r>
        <w:rPr>
          <w:rFonts w:ascii="Arial" w:hAnsi="Arial" w:cs="Arial"/>
          <w:sz w:val="24"/>
          <w:szCs w:val="24"/>
        </w:rPr>
        <w:t xml:space="preserve">The report </w:t>
      </w:r>
      <w:r w:rsidRPr="002A58A7">
        <w:rPr>
          <w:rFonts w:ascii="Arial" w:hAnsi="Arial" w:cs="Arial"/>
          <w:sz w:val="24"/>
          <w:szCs w:val="24"/>
        </w:rPr>
        <w:t xml:space="preserve">acknowledged that </w:t>
      </w:r>
      <w:r>
        <w:rPr>
          <w:rFonts w:ascii="Arial" w:hAnsi="Arial" w:cs="Arial"/>
          <w:sz w:val="24"/>
          <w:szCs w:val="24"/>
        </w:rPr>
        <w:t xml:space="preserve">the Health Board </w:t>
      </w:r>
      <w:r w:rsidRPr="002A58A7">
        <w:rPr>
          <w:rFonts w:ascii="Arial" w:hAnsi="Arial" w:cs="Arial"/>
          <w:sz w:val="24"/>
          <w:szCs w:val="24"/>
        </w:rPr>
        <w:t xml:space="preserve">are planning major improvements by implementing a new call handling system, restructuring the service desk department and introducing new ways of working based on the ITIL Framework. </w:t>
      </w:r>
    </w:p>
    <w:p w14:paraId="3C76EA69" w14:textId="77777777" w:rsidR="006163D6" w:rsidRDefault="006163D6" w:rsidP="006163D6">
      <w:pPr>
        <w:rPr>
          <w:rFonts w:ascii="Arial" w:hAnsi="Arial" w:cs="Arial"/>
          <w:color w:val="000000" w:themeColor="text1"/>
          <w:sz w:val="24"/>
          <w:szCs w:val="24"/>
        </w:rPr>
      </w:pPr>
    </w:p>
    <w:p w14:paraId="390B9390" w14:textId="77777777" w:rsidR="006163D6" w:rsidRPr="00A82457" w:rsidRDefault="006163D6" w:rsidP="00A1758F">
      <w:pPr>
        <w:pStyle w:val="ListParagraph"/>
        <w:numPr>
          <w:ilvl w:val="0"/>
          <w:numId w:val="73"/>
        </w:numPr>
        <w:rPr>
          <w:rFonts w:ascii="Arial" w:hAnsi="Arial" w:cs="Arial"/>
          <w:b/>
          <w:color w:val="000000" w:themeColor="text1"/>
          <w:sz w:val="24"/>
          <w:szCs w:val="24"/>
        </w:rPr>
      </w:pPr>
      <w:r w:rsidRPr="00A82457">
        <w:rPr>
          <w:rFonts w:ascii="Arial" w:hAnsi="Arial" w:cs="Arial"/>
          <w:b/>
          <w:color w:val="000000" w:themeColor="text1"/>
          <w:sz w:val="24"/>
          <w:szCs w:val="24"/>
        </w:rPr>
        <w:t>Network &amp; Information Systems (NIS) Directive</w:t>
      </w:r>
    </w:p>
    <w:p w14:paraId="0C28D7DA" w14:textId="15340886" w:rsidR="006163D6" w:rsidRDefault="006163D6" w:rsidP="006163D6">
      <w:pPr>
        <w:rPr>
          <w:rFonts w:ascii="Arial" w:hAnsi="Arial" w:cs="Arial"/>
          <w:color w:val="000000" w:themeColor="text1"/>
          <w:sz w:val="24"/>
          <w:szCs w:val="24"/>
        </w:rPr>
      </w:pPr>
      <w:r w:rsidRPr="00DE6AF5">
        <w:rPr>
          <w:rFonts w:ascii="Arial" w:hAnsi="Arial" w:cs="Arial"/>
          <w:color w:val="000000" w:themeColor="text1"/>
          <w:sz w:val="24"/>
          <w:szCs w:val="24"/>
        </w:rPr>
        <w:t xml:space="preserve">The audit identified </w:t>
      </w:r>
      <w:r w:rsidR="00FC66E5">
        <w:rPr>
          <w:rFonts w:ascii="Arial" w:hAnsi="Arial" w:cs="Arial"/>
          <w:color w:val="000000" w:themeColor="text1"/>
          <w:sz w:val="24"/>
          <w:szCs w:val="24"/>
        </w:rPr>
        <w:t xml:space="preserve">a small number of measures </w:t>
      </w:r>
      <w:r w:rsidRPr="00DE6AF5">
        <w:rPr>
          <w:rFonts w:ascii="Arial" w:hAnsi="Arial" w:cs="Arial"/>
          <w:color w:val="000000" w:themeColor="text1"/>
          <w:sz w:val="24"/>
          <w:szCs w:val="24"/>
        </w:rPr>
        <w:t xml:space="preserve">for improvement with regards to the Cyber Assessment Framework.  The Health Board is actively addressing those </w:t>
      </w:r>
      <w:r w:rsidR="00FC66E5">
        <w:rPr>
          <w:rFonts w:ascii="Arial" w:hAnsi="Arial" w:cs="Arial"/>
          <w:color w:val="000000" w:themeColor="text1"/>
          <w:sz w:val="24"/>
          <w:szCs w:val="24"/>
        </w:rPr>
        <w:t>measures</w:t>
      </w:r>
      <w:r w:rsidRPr="00DE6AF5">
        <w:rPr>
          <w:rFonts w:ascii="Arial" w:hAnsi="Arial" w:cs="Arial"/>
          <w:color w:val="000000" w:themeColor="text1"/>
          <w:sz w:val="24"/>
          <w:szCs w:val="24"/>
        </w:rPr>
        <w:t>.</w:t>
      </w:r>
    </w:p>
    <w:p w14:paraId="15ED8630" w14:textId="77777777" w:rsidR="006163D6" w:rsidRDefault="006163D6" w:rsidP="006163D6">
      <w:pPr>
        <w:rPr>
          <w:rFonts w:ascii="Arial" w:hAnsi="Arial" w:cs="Arial"/>
          <w:color w:val="000000" w:themeColor="text1"/>
          <w:sz w:val="24"/>
          <w:szCs w:val="24"/>
        </w:rPr>
      </w:pPr>
      <w:r w:rsidRPr="00DE6AF5">
        <w:rPr>
          <w:rFonts w:ascii="Arial" w:hAnsi="Arial" w:cs="Arial"/>
          <w:color w:val="000000" w:themeColor="text1"/>
          <w:sz w:val="24"/>
          <w:szCs w:val="24"/>
        </w:rPr>
        <w:t>At the time of writing this Annual Report, the Health Board had just received audit reports with limited assurance in relation to the following: -</w:t>
      </w:r>
    </w:p>
    <w:p w14:paraId="5441978F" w14:textId="77777777" w:rsidR="006163D6" w:rsidRDefault="006163D6" w:rsidP="006163D6">
      <w:pPr>
        <w:rPr>
          <w:rFonts w:ascii="Arial" w:hAnsi="Arial" w:cs="Arial"/>
          <w:color w:val="000000" w:themeColor="text1"/>
          <w:sz w:val="24"/>
          <w:szCs w:val="24"/>
        </w:rPr>
      </w:pPr>
    </w:p>
    <w:p w14:paraId="736024A9" w14:textId="77777777" w:rsidR="006163D6" w:rsidRPr="00A82457" w:rsidRDefault="006163D6" w:rsidP="00A1758F">
      <w:pPr>
        <w:pStyle w:val="ListParagraph"/>
        <w:numPr>
          <w:ilvl w:val="0"/>
          <w:numId w:val="73"/>
        </w:numPr>
        <w:rPr>
          <w:rFonts w:ascii="Arial" w:hAnsi="Arial" w:cs="Arial"/>
          <w:b/>
          <w:color w:val="000000" w:themeColor="text1"/>
          <w:sz w:val="24"/>
          <w:szCs w:val="24"/>
        </w:rPr>
      </w:pPr>
      <w:r w:rsidRPr="00A82457">
        <w:rPr>
          <w:rFonts w:ascii="Arial" w:hAnsi="Arial" w:cs="Arial"/>
          <w:b/>
          <w:color w:val="000000" w:themeColor="text1"/>
          <w:sz w:val="24"/>
          <w:szCs w:val="24"/>
        </w:rPr>
        <w:t>Nurse Bank (Temporary Staffing Department)</w:t>
      </w:r>
    </w:p>
    <w:p w14:paraId="4A6B4DD2" w14:textId="5759266D" w:rsidR="006163D6" w:rsidRDefault="006163D6" w:rsidP="006163D6">
      <w:pPr>
        <w:rPr>
          <w:rFonts w:ascii="Arial" w:hAnsi="Arial" w:cs="Arial"/>
          <w:color w:val="000000" w:themeColor="text1"/>
          <w:sz w:val="24"/>
          <w:szCs w:val="24"/>
        </w:rPr>
      </w:pPr>
      <w:r w:rsidRPr="00DE6AF5">
        <w:rPr>
          <w:rFonts w:ascii="Arial" w:hAnsi="Arial" w:cs="Arial"/>
          <w:color w:val="000000" w:themeColor="text1"/>
          <w:sz w:val="24"/>
          <w:szCs w:val="24"/>
        </w:rPr>
        <w:t>The overall assessment for this audit was of limited assurance due to the lack of resilience within the current structure of the Temporary Staffing Department, which impacts upon the operational effectiveness of the Nurse Bank.  The audit also identified issues around recruitment to the Nurse Bank, payment to agencies, and a general lack of engagement with service users.</w:t>
      </w:r>
    </w:p>
    <w:p w14:paraId="119556D2" w14:textId="77777777" w:rsidR="006163D6" w:rsidRPr="00DE6AF5" w:rsidRDefault="006163D6" w:rsidP="006163D6">
      <w:pPr>
        <w:rPr>
          <w:rFonts w:ascii="Arial" w:hAnsi="Arial" w:cs="Arial"/>
          <w:color w:val="000000" w:themeColor="text1"/>
          <w:sz w:val="24"/>
          <w:szCs w:val="24"/>
        </w:rPr>
      </w:pPr>
    </w:p>
    <w:p w14:paraId="29306E7D" w14:textId="77777777" w:rsidR="006163D6" w:rsidRPr="00A82457" w:rsidRDefault="006163D6" w:rsidP="00A1758F">
      <w:pPr>
        <w:pStyle w:val="ListParagraph"/>
        <w:numPr>
          <w:ilvl w:val="0"/>
          <w:numId w:val="73"/>
        </w:numPr>
        <w:rPr>
          <w:rFonts w:ascii="Arial" w:hAnsi="Arial" w:cs="Arial"/>
          <w:b/>
          <w:color w:val="000000" w:themeColor="text1"/>
          <w:sz w:val="24"/>
          <w:szCs w:val="24"/>
        </w:rPr>
      </w:pPr>
      <w:r w:rsidRPr="00A82457">
        <w:rPr>
          <w:rFonts w:ascii="Arial" w:hAnsi="Arial" w:cs="Arial"/>
          <w:b/>
          <w:color w:val="000000" w:themeColor="text1"/>
          <w:sz w:val="24"/>
          <w:szCs w:val="24"/>
        </w:rPr>
        <w:t>ChemoCare IT System</w:t>
      </w:r>
    </w:p>
    <w:p w14:paraId="420B6DBA" w14:textId="222D360D" w:rsidR="006163D6" w:rsidRDefault="006163D6" w:rsidP="006163D6">
      <w:pPr>
        <w:rPr>
          <w:rFonts w:ascii="Arial" w:hAnsi="Arial" w:cs="Arial"/>
          <w:color w:val="000000" w:themeColor="text1"/>
          <w:sz w:val="24"/>
          <w:szCs w:val="24"/>
        </w:rPr>
      </w:pPr>
      <w:r w:rsidRPr="00DE6AF5">
        <w:rPr>
          <w:rFonts w:ascii="Arial" w:hAnsi="Arial" w:cs="Arial"/>
          <w:color w:val="000000" w:themeColor="text1"/>
          <w:sz w:val="24"/>
          <w:szCs w:val="24"/>
        </w:rPr>
        <w:t>Whilst the audit report noted that there is a framework for control over the ChemoCare system and there were areas of good practice, it also identified some areas for improvement.  This includes, updating some out-of-date versions of software, strengthening weaknesses within the Business Continuity Plan, Hosting and Backup arrangements and password policy.  There is also a lack of formal supplier's performance monitoring mechanism.</w:t>
      </w:r>
    </w:p>
    <w:p w14:paraId="3B7F59B4" w14:textId="1FA12516" w:rsidR="00B10F83" w:rsidRDefault="00B10F83" w:rsidP="006163D6">
      <w:pPr>
        <w:rPr>
          <w:rFonts w:ascii="Arial" w:hAnsi="Arial" w:cs="Arial"/>
          <w:color w:val="000000" w:themeColor="text1"/>
          <w:sz w:val="24"/>
          <w:szCs w:val="24"/>
        </w:rPr>
      </w:pPr>
    </w:p>
    <w:p w14:paraId="398852CA" w14:textId="77777777" w:rsidR="00B10F83" w:rsidRDefault="00B10F83" w:rsidP="00B10F83">
      <w:pPr>
        <w:rPr>
          <w:rFonts w:ascii="Arial" w:hAnsi="Arial" w:cs="Arial"/>
          <w:color w:val="000000" w:themeColor="text1"/>
          <w:sz w:val="24"/>
          <w:szCs w:val="24"/>
        </w:rPr>
      </w:pPr>
      <w:r w:rsidRPr="0073632B">
        <w:rPr>
          <w:rFonts w:ascii="Arial" w:hAnsi="Arial" w:cs="Arial"/>
          <w:color w:val="000000" w:themeColor="text1"/>
          <w:sz w:val="24"/>
          <w:szCs w:val="24"/>
        </w:rPr>
        <w:t>There were no audited areas in which the Health Board received a “No assurance” assessment rating.</w:t>
      </w:r>
    </w:p>
    <w:p w14:paraId="4B7D5AE0" w14:textId="77777777" w:rsidR="006163D6" w:rsidRPr="00DE6AF5" w:rsidRDefault="006163D6" w:rsidP="006163D6">
      <w:pPr>
        <w:rPr>
          <w:rFonts w:ascii="Arial" w:hAnsi="Arial" w:cs="Arial"/>
          <w:color w:val="000000" w:themeColor="text1"/>
          <w:sz w:val="24"/>
          <w:szCs w:val="24"/>
        </w:rPr>
      </w:pPr>
    </w:p>
    <w:p w14:paraId="23142934" w14:textId="3F92EE6B" w:rsidR="006163D6" w:rsidRPr="00D45940" w:rsidRDefault="006163D6" w:rsidP="006163D6">
      <w:pPr>
        <w:pStyle w:val="xmsonormal"/>
        <w:jc w:val="both"/>
        <w:rPr>
          <w:rFonts w:ascii="Arial" w:hAnsi="Arial" w:cs="Arial"/>
          <w:b/>
          <w:iCs/>
          <w:color w:val="0070C0"/>
          <w:sz w:val="28"/>
          <w:szCs w:val="28"/>
          <w:u w:val="single"/>
        </w:rPr>
      </w:pPr>
      <w:r w:rsidRPr="00D45940">
        <w:rPr>
          <w:rFonts w:ascii="Arial" w:hAnsi="Arial" w:cs="Arial"/>
          <w:b/>
          <w:iCs/>
          <w:color w:val="0070C0"/>
          <w:sz w:val="28"/>
          <w:szCs w:val="28"/>
          <w:u w:val="single"/>
        </w:rPr>
        <w:t>1</w:t>
      </w:r>
      <w:r w:rsidR="00B81CE4">
        <w:rPr>
          <w:rFonts w:ascii="Arial" w:hAnsi="Arial" w:cs="Arial"/>
          <w:b/>
          <w:iCs/>
          <w:color w:val="0070C0"/>
          <w:sz w:val="28"/>
          <w:szCs w:val="28"/>
          <w:u w:val="single"/>
        </w:rPr>
        <w:t>7</w:t>
      </w:r>
      <w:r w:rsidRPr="00D45940">
        <w:rPr>
          <w:rFonts w:ascii="Arial" w:hAnsi="Arial" w:cs="Arial"/>
          <w:b/>
          <w:iCs/>
          <w:color w:val="0070C0"/>
          <w:sz w:val="28"/>
          <w:szCs w:val="28"/>
          <w:u w:val="single"/>
        </w:rPr>
        <w:t>. External Audit - Audit Wales</w:t>
      </w:r>
    </w:p>
    <w:p w14:paraId="577D83F6" w14:textId="77777777" w:rsidR="006163D6" w:rsidRPr="003C4D2A" w:rsidRDefault="006163D6" w:rsidP="006163D6">
      <w:pPr>
        <w:pStyle w:val="xmsonormal"/>
        <w:jc w:val="both"/>
        <w:rPr>
          <w:rFonts w:ascii="Arial" w:hAnsi="Arial" w:cs="Arial"/>
          <w:b/>
          <w:iCs/>
          <w:color w:val="00B0F0"/>
          <w:sz w:val="28"/>
          <w:szCs w:val="28"/>
          <w:u w:val="single"/>
        </w:rPr>
      </w:pPr>
    </w:p>
    <w:p w14:paraId="053C4691"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rPr>
      </w:pPr>
      <w:bookmarkStart w:id="13" w:name="_Toc66710695"/>
      <w:r w:rsidRPr="001C65D7">
        <w:rPr>
          <w:rFonts w:ascii="Arial" w:hAnsi="Arial" w:cs="Arial"/>
          <w:color w:val="000000" w:themeColor="text1"/>
          <w:sz w:val="24"/>
          <w:szCs w:val="24"/>
        </w:rPr>
        <w:t xml:space="preserve">The Auditor General for Wales is the </w:t>
      </w:r>
      <w:r>
        <w:rPr>
          <w:rFonts w:ascii="Arial" w:hAnsi="Arial" w:cs="Arial"/>
          <w:color w:val="000000" w:themeColor="text1"/>
          <w:sz w:val="24"/>
          <w:szCs w:val="24"/>
        </w:rPr>
        <w:t>Health Board</w:t>
      </w:r>
      <w:r w:rsidRPr="001C65D7">
        <w:rPr>
          <w:rFonts w:ascii="Arial" w:hAnsi="Arial" w:cs="Arial"/>
          <w:color w:val="000000" w:themeColor="text1"/>
          <w:sz w:val="24"/>
          <w:szCs w:val="24"/>
        </w:rPr>
        <w:t xml:space="preserve">’s statutory </w:t>
      </w:r>
      <w:r>
        <w:rPr>
          <w:rFonts w:ascii="Arial" w:hAnsi="Arial" w:cs="Arial"/>
          <w:color w:val="000000" w:themeColor="text1"/>
          <w:sz w:val="24"/>
          <w:szCs w:val="24"/>
        </w:rPr>
        <w:t>E</w:t>
      </w:r>
      <w:r w:rsidRPr="001C65D7">
        <w:rPr>
          <w:rFonts w:ascii="Arial" w:hAnsi="Arial" w:cs="Arial"/>
          <w:color w:val="000000" w:themeColor="text1"/>
          <w:sz w:val="24"/>
          <w:szCs w:val="24"/>
        </w:rPr>
        <w:t>xter</w:t>
      </w:r>
      <w:r>
        <w:rPr>
          <w:rFonts w:ascii="Arial" w:hAnsi="Arial" w:cs="Arial"/>
          <w:color w:val="000000" w:themeColor="text1"/>
          <w:sz w:val="24"/>
          <w:szCs w:val="24"/>
        </w:rPr>
        <w:t xml:space="preserve">nal Auditor and the Wales Audit </w:t>
      </w:r>
      <w:r w:rsidRPr="001C65D7">
        <w:rPr>
          <w:rFonts w:ascii="Arial" w:hAnsi="Arial" w:cs="Arial"/>
          <w:color w:val="000000" w:themeColor="text1"/>
          <w:sz w:val="24"/>
          <w:szCs w:val="24"/>
        </w:rPr>
        <w:t xml:space="preserve">Office undertakes audits on his behalf. Since 1 April 2020 the Auditor </w:t>
      </w:r>
      <w:r>
        <w:rPr>
          <w:rFonts w:ascii="Arial" w:hAnsi="Arial" w:cs="Arial"/>
          <w:color w:val="000000" w:themeColor="text1"/>
          <w:sz w:val="24"/>
          <w:szCs w:val="24"/>
        </w:rPr>
        <w:t xml:space="preserve">General for Wales and the Wales </w:t>
      </w:r>
      <w:r w:rsidRPr="001C65D7">
        <w:rPr>
          <w:rFonts w:ascii="Arial" w:hAnsi="Arial" w:cs="Arial"/>
          <w:color w:val="000000" w:themeColor="text1"/>
          <w:sz w:val="24"/>
          <w:szCs w:val="24"/>
        </w:rPr>
        <w:t>Audit Office are known collectively as Audit Wales. Audit Wales scrutini</w:t>
      </w:r>
      <w:r>
        <w:rPr>
          <w:rFonts w:ascii="Arial" w:hAnsi="Arial" w:cs="Arial"/>
          <w:color w:val="000000" w:themeColor="text1"/>
          <w:sz w:val="24"/>
          <w:szCs w:val="24"/>
        </w:rPr>
        <w:t xml:space="preserve">ses the Health Board’s financial systems </w:t>
      </w:r>
      <w:r w:rsidRPr="001C65D7">
        <w:rPr>
          <w:rFonts w:ascii="Arial" w:hAnsi="Arial" w:cs="Arial"/>
          <w:color w:val="000000" w:themeColor="text1"/>
          <w:sz w:val="24"/>
          <w:szCs w:val="24"/>
        </w:rPr>
        <w:t xml:space="preserve">and processes, performance management, key risk areas and the Internal Audit function. </w:t>
      </w:r>
    </w:p>
    <w:p w14:paraId="746BE61D" w14:textId="77777777" w:rsidR="006163D6" w:rsidRPr="001C65D7" w:rsidRDefault="006163D6" w:rsidP="006163D6">
      <w:pPr>
        <w:autoSpaceDE w:val="0"/>
        <w:autoSpaceDN w:val="0"/>
        <w:adjustRightInd w:val="0"/>
        <w:spacing w:after="0" w:line="240" w:lineRule="auto"/>
        <w:rPr>
          <w:rFonts w:ascii="Arial" w:hAnsi="Arial" w:cs="Arial"/>
          <w:color w:val="000000" w:themeColor="text1"/>
          <w:sz w:val="24"/>
          <w:szCs w:val="24"/>
        </w:rPr>
      </w:pPr>
    </w:p>
    <w:p w14:paraId="6A67E4A3" w14:textId="77777777" w:rsidR="006163D6" w:rsidRPr="003C4D2A" w:rsidRDefault="006163D6" w:rsidP="006163D6">
      <w:pPr>
        <w:autoSpaceDE w:val="0"/>
        <w:autoSpaceDN w:val="0"/>
        <w:adjustRightInd w:val="0"/>
        <w:spacing w:after="0" w:line="240" w:lineRule="auto"/>
        <w:rPr>
          <w:rFonts w:ascii="Arial" w:hAnsi="Arial" w:cs="Arial"/>
          <w:color w:val="FF0000"/>
          <w:sz w:val="20"/>
          <w:szCs w:val="20"/>
        </w:rPr>
      </w:pPr>
    </w:p>
    <w:p w14:paraId="2EBB3608" w14:textId="33311C35" w:rsidR="006163D6" w:rsidRPr="00D45940" w:rsidRDefault="006163D6" w:rsidP="006163D6">
      <w:pPr>
        <w:autoSpaceDE w:val="0"/>
        <w:autoSpaceDN w:val="0"/>
        <w:adjustRightInd w:val="0"/>
        <w:spacing w:after="0" w:line="240" w:lineRule="auto"/>
        <w:rPr>
          <w:rFonts w:ascii="Arial" w:hAnsi="Arial" w:cs="Arial"/>
          <w:b/>
          <w:color w:val="0070C0"/>
          <w:sz w:val="24"/>
          <w:szCs w:val="24"/>
        </w:rPr>
      </w:pPr>
      <w:r w:rsidRPr="00D45940">
        <w:rPr>
          <w:rFonts w:ascii="Arial" w:hAnsi="Arial" w:cs="Arial"/>
          <w:b/>
          <w:color w:val="0070C0"/>
          <w:sz w:val="24"/>
          <w:szCs w:val="24"/>
        </w:rPr>
        <w:t>1</w:t>
      </w:r>
      <w:r w:rsidR="00B81CE4">
        <w:rPr>
          <w:rFonts w:ascii="Arial" w:hAnsi="Arial" w:cs="Arial"/>
          <w:b/>
          <w:color w:val="0070C0"/>
          <w:sz w:val="24"/>
          <w:szCs w:val="24"/>
        </w:rPr>
        <w:t>7</w:t>
      </w:r>
      <w:r w:rsidRPr="00D45940">
        <w:rPr>
          <w:rFonts w:ascii="Arial" w:hAnsi="Arial" w:cs="Arial"/>
          <w:b/>
          <w:color w:val="0070C0"/>
          <w:sz w:val="24"/>
          <w:szCs w:val="24"/>
        </w:rPr>
        <w:t xml:space="preserve">.1 The Annual Audit Report for 2021   </w:t>
      </w:r>
    </w:p>
    <w:p w14:paraId="5F148B33" w14:textId="77777777" w:rsidR="006163D6" w:rsidRPr="003C4D2A" w:rsidRDefault="006163D6" w:rsidP="006163D6">
      <w:pPr>
        <w:autoSpaceDE w:val="0"/>
        <w:autoSpaceDN w:val="0"/>
        <w:adjustRightInd w:val="0"/>
        <w:spacing w:after="0" w:line="240" w:lineRule="auto"/>
        <w:rPr>
          <w:rFonts w:ascii="Arial" w:hAnsi="Arial" w:cs="Arial"/>
          <w:color w:val="FF0000"/>
          <w:sz w:val="20"/>
          <w:szCs w:val="20"/>
        </w:rPr>
      </w:pPr>
    </w:p>
    <w:p w14:paraId="322D0982" w14:textId="77777777" w:rsidR="006163D6" w:rsidRPr="0073632B" w:rsidRDefault="006163D6" w:rsidP="006163D6">
      <w:pPr>
        <w:pStyle w:val="NormalWeb"/>
        <w:shd w:val="clear" w:color="auto" w:fill="FFFFFF"/>
        <w:spacing w:before="0" w:beforeAutospacing="0" w:after="150" w:afterAutospacing="0"/>
        <w:rPr>
          <w:rFonts w:ascii="Arial" w:hAnsi="Arial" w:cs="Arial"/>
        </w:rPr>
      </w:pPr>
      <w:r w:rsidRPr="0073632B">
        <w:rPr>
          <w:rFonts w:ascii="Arial" w:hAnsi="Arial" w:cs="Arial"/>
        </w:rPr>
        <w:t>Audit Wales’ annual programme of work at the Health Board is set out in the Audit Plan. The 202</w:t>
      </w:r>
      <w:r>
        <w:rPr>
          <w:rFonts w:ascii="Arial" w:hAnsi="Arial" w:cs="Arial"/>
        </w:rPr>
        <w:t>1</w:t>
      </w:r>
      <w:r w:rsidRPr="0073632B">
        <w:rPr>
          <w:rFonts w:ascii="Arial" w:hAnsi="Arial" w:cs="Arial"/>
        </w:rPr>
        <w:t xml:space="preserve"> Audit Wales Audit Plan was approved by the Audit and Assurance Committee on 9 February 2021. </w:t>
      </w:r>
    </w:p>
    <w:p w14:paraId="04D27BE0" w14:textId="77777777" w:rsidR="006163D6" w:rsidRPr="0073632B" w:rsidRDefault="006163D6" w:rsidP="006163D6">
      <w:pPr>
        <w:pStyle w:val="NormalWeb"/>
        <w:shd w:val="clear" w:color="auto" w:fill="FFFFFF"/>
        <w:spacing w:before="0" w:beforeAutospacing="0" w:after="150" w:afterAutospacing="0"/>
        <w:rPr>
          <w:rFonts w:ascii="Arial" w:hAnsi="Arial" w:cs="Arial"/>
        </w:rPr>
      </w:pPr>
      <w:r w:rsidRPr="0073632B">
        <w:rPr>
          <w:rFonts w:ascii="Arial" w:hAnsi="Arial" w:cs="Arial"/>
        </w:rPr>
        <w:t xml:space="preserve">Reports produced by Audit Wales in line with the Audit Plan are presented to the Audit and Assurance Committee. A Management Response is prepared for reports which contain recommendations. All recommendations are subsequently recorded in the External Audit Recommendations Tracker. A Tracking Report is provided to each Audit and Assurance Committee to provide assurance on their implementation. </w:t>
      </w:r>
    </w:p>
    <w:p w14:paraId="19E6E3F8" w14:textId="77777777" w:rsidR="006163D6" w:rsidRPr="0073632B" w:rsidRDefault="006163D6" w:rsidP="006163D6">
      <w:pPr>
        <w:pStyle w:val="NormalWeb"/>
        <w:shd w:val="clear" w:color="auto" w:fill="FFFFFF"/>
        <w:spacing w:before="0" w:beforeAutospacing="0" w:after="150" w:afterAutospacing="0"/>
        <w:rPr>
          <w:rFonts w:ascii="Arial" w:hAnsi="Arial" w:cs="Arial"/>
        </w:rPr>
      </w:pPr>
      <w:r w:rsidRPr="0073632B">
        <w:rPr>
          <w:rFonts w:ascii="Arial" w:hAnsi="Arial" w:cs="Arial"/>
        </w:rPr>
        <w:t>The following reports relating directly to the work of the Health Board were presented to the Audit and Assurance Committee:</w:t>
      </w:r>
    </w:p>
    <w:p w14:paraId="49C45F49" w14:textId="77777777" w:rsidR="006163D6" w:rsidRDefault="006163D6" w:rsidP="006163D6">
      <w:pPr>
        <w:pStyle w:val="NormalWeb"/>
        <w:shd w:val="clear" w:color="auto" w:fill="FFFFFF"/>
        <w:spacing w:before="0" w:beforeAutospacing="0" w:after="150" w:afterAutospacing="0"/>
        <w:rPr>
          <w:rFonts w:ascii="Arial" w:hAnsi="Arial" w:cs="Arial"/>
          <w:b/>
          <w:color w:val="00B0F0"/>
          <w:sz w:val="28"/>
          <w:szCs w:val="28"/>
          <w:shd w:val="clear" w:color="auto" w:fill="FFFFFF"/>
        </w:rPr>
      </w:pPr>
    </w:p>
    <w:tbl>
      <w:tblPr>
        <w:tblStyle w:val="TableGrid"/>
        <w:tblW w:w="0" w:type="auto"/>
        <w:tblLook w:val="04A0" w:firstRow="1" w:lastRow="0" w:firstColumn="1" w:lastColumn="0" w:noHBand="0" w:noVBand="1"/>
      </w:tblPr>
      <w:tblGrid>
        <w:gridCol w:w="4513"/>
        <w:gridCol w:w="4503"/>
      </w:tblGrid>
      <w:tr w:rsidR="006163D6" w14:paraId="0D0BBF73" w14:textId="77777777" w:rsidTr="00733F34">
        <w:tc>
          <w:tcPr>
            <w:tcW w:w="4590" w:type="dxa"/>
          </w:tcPr>
          <w:p w14:paraId="0D884439" w14:textId="77777777" w:rsidR="006163D6"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2A58A7">
              <w:rPr>
                <w:rFonts w:ascii="Arial" w:hAnsi="Arial" w:cs="Arial"/>
                <w:b/>
                <w:color w:val="1F3864" w:themeColor="accent1" w:themeShade="80"/>
                <w:sz w:val="28"/>
                <w:szCs w:val="28"/>
                <w:shd w:val="clear" w:color="auto" w:fill="FFFFFF"/>
              </w:rPr>
              <w:t>Report</w:t>
            </w:r>
          </w:p>
        </w:tc>
        <w:tc>
          <w:tcPr>
            <w:tcW w:w="4590" w:type="dxa"/>
          </w:tcPr>
          <w:p w14:paraId="3FADE3DF" w14:textId="77777777" w:rsidR="006163D6"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2A58A7">
              <w:rPr>
                <w:rFonts w:ascii="Arial" w:hAnsi="Arial" w:cs="Arial"/>
                <w:b/>
                <w:color w:val="1F3864" w:themeColor="accent1" w:themeShade="80"/>
                <w:sz w:val="28"/>
                <w:szCs w:val="28"/>
                <w:shd w:val="clear" w:color="auto" w:fill="FFFFFF"/>
              </w:rPr>
              <w:t>Month</w:t>
            </w:r>
          </w:p>
        </w:tc>
      </w:tr>
      <w:tr w:rsidR="006163D6" w14:paraId="6D274097" w14:textId="77777777" w:rsidTr="00733F34">
        <w:tc>
          <w:tcPr>
            <w:tcW w:w="4590" w:type="dxa"/>
          </w:tcPr>
          <w:p w14:paraId="16BC65AA" w14:textId="77777777" w:rsidR="006163D6" w:rsidRPr="0073632B" w:rsidRDefault="006163D6" w:rsidP="00733F34">
            <w:pPr>
              <w:pStyle w:val="NormalWeb"/>
              <w:spacing w:before="0" w:beforeAutospacing="0" w:after="150" w:afterAutospacing="0"/>
              <w:rPr>
                <w:rFonts w:ascii="Arial" w:hAnsi="Arial" w:cs="Arial"/>
                <w:b/>
                <w:color w:val="0070C0"/>
                <w:sz w:val="28"/>
                <w:szCs w:val="28"/>
                <w:shd w:val="clear" w:color="auto" w:fill="FFFFFF"/>
              </w:rPr>
            </w:pPr>
            <w:r w:rsidRPr="002A58A7">
              <w:rPr>
                <w:rFonts w:ascii="Arial" w:hAnsi="Arial" w:cs="Arial"/>
                <w:color w:val="2F5496" w:themeColor="accent1" w:themeShade="BF"/>
              </w:rPr>
              <w:t>Financial audit reports</w:t>
            </w:r>
          </w:p>
        </w:tc>
        <w:tc>
          <w:tcPr>
            <w:tcW w:w="4590" w:type="dxa"/>
          </w:tcPr>
          <w:p w14:paraId="5494D7CA"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p>
        </w:tc>
      </w:tr>
      <w:tr w:rsidR="006163D6" w14:paraId="5EC267D1" w14:textId="77777777" w:rsidTr="00733F34">
        <w:tc>
          <w:tcPr>
            <w:tcW w:w="4590" w:type="dxa"/>
          </w:tcPr>
          <w:p w14:paraId="15E5C364"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Charitable Funds (2019-20 Accounts) - Audit of Financial Statements Report</w:t>
            </w:r>
          </w:p>
        </w:tc>
        <w:tc>
          <w:tcPr>
            <w:tcW w:w="4590" w:type="dxa"/>
          </w:tcPr>
          <w:p w14:paraId="2A858169"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January 2021</w:t>
            </w:r>
          </w:p>
        </w:tc>
      </w:tr>
      <w:tr w:rsidR="006163D6" w14:paraId="4417AC4F" w14:textId="77777777" w:rsidTr="00733F34">
        <w:tc>
          <w:tcPr>
            <w:tcW w:w="4590" w:type="dxa"/>
          </w:tcPr>
          <w:p w14:paraId="6315B27D"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Audit of Financial Statements Report</w:t>
            </w:r>
          </w:p>
        </w:tc>
        <w:tc>
          <w:tcPr>
            <w:tcW w:w="4590" w:type="dxa"/>
          </w:tcPr>
          <w:p w14:paraId="526D3F06"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June 2021</w:t>
            </w:r>
          </w:p>
        </w:tc>
      </w:tr>
      <w:tr w:rsidR="006163D6" w14:paraId="54152BD7" w14:textId="77777777" w:rsidTr="00733F34">
        <w:tc>
          <w:tcPr>
            <w:tcW w:w="4590" w:type="dxa"/>
          </w:tcPr>
          <w:p w14:paraId="5B3A3873"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Opinion on the Financial Statements</w:t>
            </w:r>
          </w:p>
        </w:tc>
        <w:tc>
          <w:tcPr>
            <w:tcW w:w="4590" w:type="dxa"/>
          </w:tcPr>
          <w:p w14:paraId="6394873D"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June 2021</w:t>
            </w:r>
          </w:p>
        </w:tc>
      </w:tr>
      <w:tr w:rsidR="006163D6" w14:paraId="523C16E3" w14:textId="77777777" w:rsidTr="00733F34">
        <w:tc>
          <w:tcPr>
            <w:tcW w:w="4590" w:type="dxa"/>
          </w:tcPr>
          <w:p w14:paraId="4B3FBA89"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Audit of Financial Statements Report Addendum</w:t>
            </w:r>
          </w:p>
        </w:tc>
        <w:tc>
          <w:tcPr>
            <w:tcW w:w="4590" w:type="dxa"/>
          </w:tcPr>
          <w:p w14:paraId="66E3F508"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August 2021</w:t>
            </w:r>
          </w:p>
        </w:tc>
      </w:tr>
      <w:tr w:rsidR="006163D6" w14:paraId="36E1F112" w14:textId="77777777" w:rsidTr="00733F34">
        <w:tc>
          <w:tcPr>
            <w:tcW w:w="4590" w:type="dxa"/>
          </w:tcPr>
          <w:p w14:paraId="6646DA47"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2A58A7">
              <w:rPr>
                <w:rFonts w:ascii="Arial" w:hAnsi="Arial" w:cs="Arial"/>
                <w:color w:val="2F5496" w:themeColor="accent1" w:themeShade="BF"/>
              </w:rPr>
              <w:t>Performance audit reports</w:t>
            </w:r>
          </w:p>
        </w:tc>
        <w:tc>
          <w:tcPr>
            <w:tcW w:w="4590" w:type="dxa"/>
          </w:tcPr>
          <w:p w14:paraId="4730D180" w14:textId="77777777" w:rsidR="006163D6" w:rsidRPr="000142BA" w:rsidRDefault="006163D6" w:rsidP="00733F34">
            <w:pPr>
              <w:pStyle w:val="NormalWeb"/>
              <w:spacing w:before="0" w:beforeAutospacing="0" w:after="150" w:afterAutospacing="0"/>
              <w:rPr>
                <w:rFonts w:ascii="Arial" w:hAnsi="Arial" w:cs="Arial"/>
                <w:b/>
                <w:color w:val="00B0F0"/>
                <w:sz w:val="28"/>
                <w:szCs w:val="28"/>
                <w:shd w:val="clear" w:color="auto" w:fill="FFFFFF"/>
              </w:rPr>
            </w:pPr>
          </w:p>
        </w:tc>
      </w:tr>
      <w:tr w:rsidR="006163D6" w14:paraId="7EFA22BD" w14:textId="77777777" w:rsidTr="00733F34">
        <w:tc>
          <w:tcPr>
            <w:tcW w:w="4590" w:type="dxa"/>
          </w:tcPr>
          <w:p w14:paraId="14EA03A7" w14:textId="77777777" w:rsidR="006163D6" w:rsidRPr="0028214C" w:rsidRDefault="006163D6" w:rsidP="00733F34">
            <w:pPr>
              <w:pStyle w:val="NormalWeb"/>
              <w:spacing w:before="240" w:beforeAutospacing="0" w:after="150" w:afterAutospacing="0"/>
              <w:rPr>
                <w:rFonts w:ascii="Arial" w:hAnsi="Arial" w:cs="Arial"/>
                <w:b/>
                <w:color w:val="00B0F0"/>
                <w:sz w:val="28"/>
                <w:szCs w:val="28"/>
                <w:shd w:val="clear" w:color="auto" w:fill="FFFFFF"/>
              </w:rPr>
            </w:pPr>
            <w:r w:rsidRPr="0073632B">
              <w:rPr>
                <w:rFonts w:ascii="Arial" w:hAnsi="Arial" w:cs="Arial"/>
              </w:rPr>
              <w:t>Doing it Differently, Doing it Right? (Structured Assessment 2020 All-Wales themes, lessons and opportunities relating to NHS governance during COVID-19</w:t>
            </w:r>
          </w:p>
        </w:tc>
        <w:tc>
          <w:tcPr>
            <w:tcW w:w="4590" w:type="dxa"/>
          </w:tcPr>
          <w:p w14:paraId="709AD569"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January 2021</w:t>
            </w:r>
          </w:p>
        </w:tc>
      </w:tr>
      <w:tr w:rsidR="006163D6" w14:paraId="6AC46004" w14:textId="77777777" w:rsidTr="00733F34">
        <w:tc>
          <w:tcPr>
            <w:tcW w:w="4590" w:type="dxa"/>
          </w:tcPr>
          <w:p w14:paraId="5D13A7C4" w14:textId="77777777" w:rsidR="006163D6" w:rsidRPr="0073632B" w:rsidRDefault="006163D6" w:rsidP="00733F34">
            <w:pPr>
              <w:pStyle w:val="NormalWeb"/>
              <w:spacing w:before="240" w:beforeAutospacing="0" w:after="150" w:afterAutospacing="0"/>
              <w:rPr>
                <w:rFonts w:ascii="Arial" w:hAnsi="Arial" w:cs="Arial"/>
              </w:rPr>
            </w:pPr>
            <w:r w:rsidRPr="0073632B">
              <w:rPr>
                <w:rFonts w:ascii="Arial" w:hAnsi="Arial" w:cs="Arial"/>
              </w:rPr>
              <w:t>Test, Trace, Protect in Wales: An Overview of Progress to Dat</w:t>
            </w:r>
            <w:r>
              <w:rPr>
                <w:rFonts w:ascii="Arial" w:hAnsi="Arial" w:cs="Arial"/>
              </w:rPr>
              <w:t>e</w:t>
            </w:r>
          </w:p>
        </w:tc>
        <w:tc>
          <w:tcPr>
            <w:tcW w:w="4590" w:type="dxa"/>
          </w:tcPr>
          <w:p w14:paraId="5617F4D3" w14:textId="77777777" w:rsidR="006163D6" w:rsidRDefault="006163D6" w:rsidP="00733F34">
            <w:pPr>
              <w:pStyle w:val="NormalWeb"/>
              <w:spacing w:before="0" w:beforeAutospacing="0" w:after="150" w:afterAutospacing="0"/>
              <w:rPr>
                <w:rFonts w:ascii="Arial" w:hAnsi="Arial" w:cs="Arial"/>
              </w:rPr>
            </w:pPr>
          </w:p>
          <w:p w14:paraId="70182EB2" w14:textId="77777777" w:rsidR="006163D6" w:rsidRPr="0073632B" w:rsidRDefault="006163D6" w:rsidP="00733F34">
            <w:pPr>
              <w:pStyle w:val="NormalWeb"/>
              <w:spacing w:before="0" w:beforeAutospacing="0" w:after="150" w:afterAutospacing="0"/>
              <w:rPr>
                <w:rFonts w:ascii="Arial" w:hAnsi="Arial" w:cs="Arial"/>
              </w:rPr>
            </w:pPr>
            <w:r w:rsidRPr="0073632B">
              <w:rPr>
                <w:rFonts w:ascii="Arial" w:hAnsi="Arial" w:cs="Arial"/>
              </w:rPr>
              <w:t>March 2021</w:t>
            </w:r>
          </w:p>
        </w:tc>
      </w:tr>
      <w:tr w:rsidR="006163D6" w14:paraId="2F2FFBFE" w14:textId="77777777" w:rsidTr="00733F34">
        <w:tc>
          <w:tcPr>
            <w:tcW w:w="4590" w:type="dxa"/>
          </w:tcPr>
          <w:p w14:paraId="0AA47550" w14:textId="77777777" w:rsidR="006163D6" w:rsidRPr="0073632B" w:rsidRDefault="006163D6" w:rsidP="00733F34">
            <w:pPr>
              <w:pStyle w:val="NormalWeb"/>
              <w:spacing w:before="240" w:beforeAutospacing="0" w:after="150" w:afterAutospacing="0"/>
              <w:rPr>
                <w:rFonts w:ascii="Arial" w:hAnsi="Arial" w:cs="Arial"/>
              </w:rPr>
            </w:pPr>
            <w:r w:rsidRPr="0073632B">
              <w:rPr>
                <w:rFonts w:ascii="Arial" w:hAnsi="Arial" w:cs="Arial"/>
              </w:rPr>
              <w:t>Structured Assessment 2021: Phase 1 Operational Planning Arrangements</w:t>
            </w:r>
          </w:p>
        </w:tc>
        <w:tc>
          <w:tcPr>
            <w:tcW w:w="4590" w:type="dxa"/>
          </w:tcPr>
          <w:p w14:paraId="62353B47" w14:textId="77777777" w:rsidR="006163D6" w:rsidRPr="0073632B" w:rsidRDefault="006163D6" w:rsidP="00733F34">
            <w:pPr>
              <w:pStyle w:val="NormalWeb"/>
              <w:spacing w:before="0" w:beforeAutospacing="0" w:after="150" w:afterAutospacing="0"/>
              <w:rPr>
                <w:rFonts w:ascii="Arial" w:hAnsi="Arial" w:cs="Arial"/>
              </w:rPr>
            </w:pPr>
            <w:r w:rsidRPr="0073632B">
              <w:rPr>
                <w:rFonts w:ascii="Arial" w:hAnsi="Arial" w:cs="Arial"/>
              </w:rPr>
              <w:t>April 2021</w:t>
            </w:r>
          </w:p>
        </w:tc>
      </w:tr>
      <w:tr w:rsidR="006163D6" w14:paraId="789DA454" w14:textId="77777777" w:rsidTr="00733F34">
        <w:tc>
          <w:tcPr>
            <w:tcW w:w="4590" w:type="dxa"/>
          </w:tcPr>
          <w:p w14:paraId="5EE31A03" w14:textId="77777777" w:rsidR="006163D6" w:rsidRPr="0073632B" w:rsidRDefault="006163D6" w:rsidP="00733F34">
            <w:pPr>
              <w:pStyle w:val="NormalWeb"/>
              <w:spacing w:before="240" w:beforeAutospacing="0" w:after="150" w:afterAutospacing="0"/>
              <w:rPr>
                <w:rFonts w:ascii="Arial" w:hAnsi="Arial" w:cs="Arial"/>
              </w:rPr>
            </w:pPr>
            <w:r w:rsidRPr="0073632B">
              <w:rPr>
                <w:rFonts w:ascii="Arial" w:hAnsi="Arial" w:cs="Arial"/>
              </w:rPr>
              <w:t>Welsh Health Specialised Services Committee Governance Arrangement</w:t>
            </w:r>
          </w:p>
        </w:tc>
        <w:tc>
          <w:tcPr>
            <w:tcW w:w="4590" w:type="dxa"/>
          </w:tcPr>
          <w:p w14:paraId="4969BDA8" w14:textId="77777777" w:rsidR="006163D6" w:rsidRPr="0073632B" w:rsidRDefault="006163D6" w:rsidP="00733F34">
            <w:pPr>
              <w:pStyle w:val="NormalWeb"/>
              <w:spacing w:before="0" w:beforeAutospacing="0" w:after="150" w:afterAutospacing="0"/>
              <w:rPr>
                <w:rFonts w:ascii="Arial" w:hAnsi="Arial" w:cs="Arial"/>
              </w:rPr>
            </w:pPr>
            <w:r w:rsidRPr="0073632B">
              <w:rPr>
                <w:rFonts w:ascii="Arial" w:hAnsi="Arial" w:cs="Arial"/>
              </w:rPr>
              <w:t>May 2021</w:t>
            </w:r>
          </w:p>
        </w:tc>
      </w:tr>
      <w:tr w:rsidR="006163D6" w14:paraId="4F8CA3BB" w14:textId="77777777" w:rsidTr="00733F34">
        <w:tc>
          <w:tcPr>
            <w:tcW w:w="4590" w:type="dxa"/>
          </w:tcPr>
          <w:p w14:paraId="52B62399" w14:textId="77777777" w:rsidR="006163D6" w:rsidRPr="0073632B" w:rsidRDefault="006163D6" w:rsidP="00733F34">
            <w:pPr>
              <w:pStyle w:val="NormalWeb"/>
              <w:spacing w:before="240" w:beforeAutospacing="0" w:after="150" w:afterAutospacing="0"/>
              <w:rPr>
                <w:rFonts w:ascii="Arial" w:hAnsi="Arial" w:cs="Arial"/>
              </w:rPr>
            </w:pPr>
            <w:r w:rsidRPr="0073632B">
              <w:rPr>
                <w:rFonts w:ascii="Arial" w:hAnsi="Arial" w:cs="Arial"/>
              </w:rPr>
              <w:t>Rollout of the COVID-19 vaccination programme in Wales</w:t>
            </w:r>
          </w:p>
        </w:tc>
        <w:tc>
          <w:tcPr>
            <w:tcW w:w="4590" w:type="dxa"/>
          </w:tcPr>
          <w:p w14:paraId="308092CE" w14:textId="77777777" w:rsidR="006163D6" w:rsidRPr="0073632B" w:rsidRDefault="006163D6" w:rsidP="00733F34">
            <w:pPr>
              <w:pStyle w:val="NormalWeb"/>
              <w:spacing w:before="0" w:beforeAutospacing="0" w:after="150" w:afterAutospacing="0"/>
              <w:rPr>
                <w:rFonts w:ascii="Arial" w:hAnsi="Arial" w:cs="Arial"/>
              </w:rPr>
            </w:pPr>
            <w:r w:rsidRPr="0073632B">
              <w:rPr>
                <w:rFonts w:ascii="Arial" w:hAnsi="Arial" w:cs="Arial"/>
              </w:rPr>
              <w:t>June 2021</w:t>
            </w:r>
          </w:p>
        </w:tc>
      </w:tr>
      <w:tr w:rsidR="006163D6" w14:paraId="1A7DCD3D" w14:textId="77777777" w:rsidTr="00733F34">
        <w:tc>
          <w:tcPr>
            <w:tcW w:w="4590" w:type="dxa"/>
          </w:tcPr>
          <w:p w14:paraId="61720DEE" w14:textId="77777777" w:rsidR="006163D6" w:rsidRPr="0073632B" w:rsidRDefault="006163D6" w:rsidP="00733F34">
            <w:pPr>
              <w:pStyle w:val="NormalWeb"/>
              <w:spacing w:before="240" w:beforeAutospacing="0" w:after="150" w:afterAutospacing="0"/>
              <w:rPr>
                <w:rFonts w:ascii="Arial" w:hAnsi="Arial" w:cs="Arial"/>
              </w:rPr>
            </w:pPr>
            <w:r w:rsidRPr="0073632B">
              <w:rPr>
                <w:rFonts w:ascii="Arial" w:hAnsi="Arial" w:cs="Arial"/>
              </w:rPr>
              <w:lastRenderedPageBreak/>
              <w:t>Taking care of the carers? (Structured Assessment 2020 All-Wales themes, lessons and opportunities relating to NHS staff wellbeing during COVID-19)</w:t>
            </w:r>
          </w:p>
        </w:tc>
        <w:tc>
          <w:tcPr>
            <w:tcW w:w="4590" w:type="dxa"/>
          </w:tcPr>
          <w:p w14:paraId="6F8D4ADC" w14:textId="77777777" w:rsidR="006163D6" w:rsidRPr="0073632B" w:rsidRDefault="006163D6" w:rsidP="00733F34">
            <w:pPr>
              <w:pStyle w:val="NormalWeb"/>
              <w:spacing w:before="0" w:beforeAutospacing="0" w:after="150" w:afterAutospacing="0"/>
              <w:rPr>
                <w:rFonts w:ascii="Arial" w:hAnsi="Arial" w:cs="Arial"/>
              </w:rPr>
            </w:pPr>
            <w:r w:rsidRPr="0073632B">
              <w:rPr>
                <w:rFonts w:ascii="Arial" w:hAnsi="Arial" w:cs="Arial"/>
              </w:rPr>
              <w:t>October 2021</w:t>
            </w:r>
          </w:p>
        </w:tc>
      </w:tr>
      <w:tr w:rsidR="006163D6" w14:paraId="2C6C053E" w14:textId="77777777" w:rsidTr="00733F34">
        <w:tc>
          <w:tcPr>
            <w:tcW w:w="4590" w:type="dxa"/>
          </w:tcPr>
          <w:p w14:paraId="6737659D" w14:textId="77777777" w:rsidR="006163D6" w:rsidRPr="0073632B" w:rsidRDefault="006163D6" w:rsidP="00733F34">
            <w:pPr>
              <w:pStyle w:val="NormalWeb"/>
              <w:spacing w:before="240" w:beforeAutospacing="0" w:after="150" w:afterAutospacing="0"/>
              <w:rPr>
                <w:rFonts w:ascii="Arial" w:hAnsi="Arial" w:cs="Arial"/>
              </w:rPr>
            </w:pPr>
            <w:r w:rsidRPr="0073632B">
              <w:rPr>
                <w:rFonts w:ascii="Arial" w:hAnsi="Arial" w:cs="Arial"/>
              </w:rPr>
              <w:t>Radiology Services: Update on Progress</w:t>
            </w:r>
          </w:p>
        </w:tc>
        <w:tc>
          <w:tcPr>
            <w:tcW w:w="4590" w:type="dxa"/>
          </w:tcPr>
          <w:p w14:paraId="53422AAD" w14:textId="77777777" w:rsidR="006163D6" w:rsidRPr="0073632B" w:rsidRDefault="006163D6" w:rsidP="00733F34">
            <w:pPr>
              <w:pStyle w:val="NormalWeb"/>
              <w:spacing w:before="0" w:beforeAutospacing="0" w:after="150" w:afterAutospacing="0"/>
              <w:rPr>
                <w:rFonts w:ascii="Arial" w:hAnsi="Arial" w:cs="Arial"/>
              </w:rPr>
            </w:pPr>
            <w:r w:rsidRPr="0073632B">
              <w:rPr>
                <w:rFonts w:ascii="Arial" w:hAnsi="Arial" w:cs="Arial"/>
              </w:rPr>
              <w:t>December 2021</w:t>
            </w:r>
          </w:p>
        </w:tc>
      </w:tr>
      <w:tr w:rsidR="006163D6" w14:paraId="6C6C7DB5" w14:textId="77777777" w:rsidTr="00733F34">
        <w:tc>
          <w:tcPr>
            <w:tcW w:w="4590" w:type="dxa"/>
          </w:tcPr>
          <w:p w14:paraId="4711DF8F" w14:textId="77777777" w:rsidR="006163D6" w:rsidRPr="0073632B" w:rsidRDefault="006163D6" w:rsidP="00733F34">
            <w:pPr>
              <w:pStyle w:val="NormalWeb"/>
              <w:spacing w:before="240" w:beforeAutospacing="0" w:after="150" w:afterAutospacing="0"/>
              <w:rPr>
                <w:rFonts w:ascii="Arial" w:hAnsi="Arial" w:cs="Arial"/>
              </w:rPr>
            </w:pPr>
            <w:r w:rsidRPr="0073632B">
              <w:rPr>
                <w:rFonts w:ascii="Arial" w:hAnsi="Arial" w:cs="Arial"/>
              </w:rPr>
              <w:t>Structured Assessment 2021: Phase 2 Corporate Governance and Financial Management Arrangements</w:t>
            </w:r>
          </w:p>
        </w:tc>
        <w:tc>
          <w:tcPr>
            <w:tcW w:w="4590" w:type="dxa"/>
          </w:tcPr>
          <w:p w14:paraId="13BA4818" w14:textId="77777777" w:rsidR="006163D6" w:rsidRPr="0073632B" w:rsidRDefault="006163D6" w:rsidP="00733F34">
            <w:pPr>
              <w:pStyle w:val="NormalWeb"/>
              <w:spacing w:before="0" w:beforeAutospacing="0" w:after="150" w:afterAutospacing="0"/>
              <w:rPr>
                <w:rFonts w:ascii="Arial" w:hAnsi="Arial" w:cs="Arial"/>
              </w:rPr>
            </w:pPr>
            <w:r w:rsidRPr="0073632B">
              <w:rPr>
                <w:rFonts w:ascii="Arial" w:hAnsi="Arial" w:cs="Arial"/>
              </w:rPr>
              <w:t>December 2021</w:t>
            </w:r>
          </w:p>
        </w:tc>
      </w:tr>
      <w:tr w:rsidR="006163D6" w14:paraId="6F273A32" w14:textId="77777777" w:rsidTr="00733F34">
        <w:tc>
          <w:tcPr>
            <w:tcW w:w="4590" w:type="dxa"/>
          </w:tcPr>
          <w:p w14:paraId="191F836A" w14:textId="77777777" w:rsidR="006163D6" w:rsidRPr="0073632B" w:rsidRDefault="006163D6" w:rsidP="00733F34">
            <w:pPr>
              <w:pStyle w:val="NormalWeb"/>
              <w:spacing w:before="240" w:beforeAutospacing="0" w:after="150" w:afterAutospacing="0"/>
              <w:rPr>
                <w:rFonts w:ascii="Arial" w:hAnsi="Arial" w:cs="Arial"/>
              </w:rPr>
            </w:pPr>
            <w:r w:rsidRPr="002A58A7">
              <w:rPr>
                <w:rFonts w:ascii="Arial" w:hAnsi="Arial" w:cs="Arial"/>
                <w:color w:val="2F5496" w:themeColor="accent1" w:themeShade="BF"/>
              </w:rPr>
              <w:t>Other</w:t>
            </w:r>
          </w:p>
        </w:tc>
        <w:tc>
          <w:tcPr>
            <w:tcW w:w="4590" w:type="dxa"/>
          </w:tcPr>
          <w:p w14:paraId="69013A52" w14:textId="77777777" w:rsidR="006163D6" w:rsidRPr="0073632B" w:rsidRDefault="006163D6" w:rsidP="00733F34">
            <w:pPr>
              <w:pStyle w:val="NormalWeb"/>
              <w:spacing w:before="0" w:beforeAutospacing="0" w:after="150" w:afterAutospacing="0"/>
              <w:rPr>
                <w:rFonts w:ascii="Arial" w:hAnsi="Arial" w:cs="Arial"/>
              </w:rPr>
            </w:pPr>
          </w:p>
        </w:tc>
      </w:tr>
      <w:tr w:rsidR="006163D6" w14:paraId="2CBC0BFC" w14:textId="77777777" w:rsidTr="00733F34">
        <w:tc>
          <w:tcPr>
            <w:tcW w:w="4590" w:type="dxa"/>
          </w:tcPr>
          <w:p w14:paraId="4EF08B45" w14:textId="77777777" w:rsidR="006163D6" w:rsidRPr="0073632B" w:rsidRDefault="006163D6" w:rsidP="00733F34">
            <w:pPr>
              <w:pStyle w:val="NormalWeb"/>
              <w:spacing w:before="240" w:beforeAutospacing="0" w:after="150" w:afterAutospacing="0"/>
              <w:rPr>
                <w:rFonts w:ascii="Arial" w:hAnsi="Arial" w:cs="Arial"/>
                <w:color w:val="00B0F0"/>
              </w:rPr>
            </w:pPr>
            <w:r w:rsidRPr="0073632B">
              <w:rPr>
                <w:rFonts w:ascii="Arial" w:hAnsi="Arial" w:cs="Arial"/>
              </w:rPr>
              <w:t>2021 Audit Plan</w:t>
            </w:r>
          </w:p>
        </w:tc>
        <w:tc>
          <w:tcPr>
            <w:tcW w:w="4590" w:type="dxa"/>
          </w:tcPr>
          <w:p w14:paraId="7D1BC0B0" w14:textId="77777777" w:rsidR="006163D6" w:rsidRPr="0073632B" w:rsidRDefault="006163D6" w:rsidP="00733F34">
            <w:pPr>
              <w:pStyle w:val="NormalWeb"/>
              <w:spacing w:before="0" w:beforeAutospacing="0" w:after="150" w:afterAutospacing="0"/>
              <w:rPr>
                <w:rFonts w:ascii="Arial" w:hAnsi="Arial" w:cs="Arial"/>
              </w:rPr>
            </w:pPr>
            <w:r w:rsidRPr="0073632B">
              <w:rPr>
                <w:rFonts w:ascii="Arial" w:hAnsi="Arial" w:cs="Arial"/>
              </w:rPr>
              <w:t>January 2021</w:t>
            </w:r>
          </w:p>
        </w:tc>
      </w:tr>
    </w:tbl>
    <w:p w14:paraId="452499B0" w14:textId="77777777" w:rsidR="006163D6" w:rsidRDefault="006163D6" w:rsidP="006163D6">
      <w:pPr>
        <w:pStyle w:val="NormalWeb"/>
        <w:shd w:val="clear" w:color="auto" w:fill="FFFFFF"/>
        <w:spacing w:before="0" w:beforeAutospacing="0" w:after="150" w:afterAutospacing="0"/>
        <w:rPr>
          <w:rFonts w:ascii="Arial" w:hAnsi="Arial" w:cs="Arial"/>
          <w:b/>
          <w:color w:val="00B0F0"/>
          <w:sz w:val="28"/>
          <w:szCs w:val="28"/>
          <w:shd w:val="clear" w:color="auto" w:fill="FFFFFF"/>
        </w:rPr>
      </w:pPr>
    </w:p>
    <w:p w14:paraId="2828D84B" w14:textId="77777777" w:rsidR="006163D6" w:rsidRPr="0073632B" w:rsidRDefault="006163D6" w:rsidP="006163D6">
      <w:pPr>
        <w:pStyle w:val="NormalWeb"/>
        <w:shd w:val="clear" w:color="auto" w:fill="FFFFFF"/>
        <w:spacing w:before="0" w:beforeAutospacing="0" w:after="150" w:afterAutospacing="0"/>
        <w:rPr>
          <w:rFonts w:ascii="Arial" w:hAnsi="Arial" w:cs="Arial"/>
        </w:rPr>
      </w:pPr>
      <w:r w:rsidRPr="0073632B">
        <w:rPr>
          <w:rFonts w:ascii="Arial" w:hAnsi="Arial" w:cs="Arial"/>
        </w:rPr>
        <w:t xml:space="preserve">The Audit and Assurance Committee also reviews the outcomes of national pan-sector reviews at the earliest possible meeting following their publication. </w:t>
      </w:r>
    </w:p>
    <w:p w14:paraId="41FE898A" w14:textId="77777777" w:rsidR="006163D6" w:rsidRDefault="006163D6" w:rsidP="006163D6">
      <w:pPr>
        <w:pStyle w:val="NormalWeb"/>
        <w:shd w:val="clear" w:color="auto" w:fill="FFFFFF"/>
        <w:spacing w:before="0" w:beforeAutospacing="0" w:after="150" w:afterAutospacing="0"/>
        <w:rPr>
          <w:rFonts w:ascii="Arial" w:hAnsi="Arial" w:cs="Arial"/>
        </w:rPr>
      </w:pPr>
      <w:r w:rsidRPr="0073632B">
        <w:rPr>
          <w:rFonts w:ascii="Arial" w:hAnsi="Arial" w:cs="Arial"/>
        </w:rPr>
        <w:t>The Annual Audit Report 2021 did not identify any material weaknesses in the Health Board’s internal controls (as relevant to the audit) and concluded that:</w:t>
      </w:r>
    </w:p>
    <w:p w14:paraId="5CEF5A3C" w14:textId="77777777" w:rsidR="006163D6" w:rsidRDefault="006163D6" w:rsidP="006163D6">
      <w:pPr>
        <w:pStyle w:val="NormalWeb"/>
        <w:shd w:val="clear" w:color="auto" w:fill="FFFFFF"/>
        <w:spacing w:before="0" w:beforeAutospacing="0" w:after="150" w:afterAutospacing="0"/>
        <w:rPr>
          <w:rFonts w:ascii="Arial" w:hAnsi="Arial" w:cs="Arial"/>
        </w:rPr>
      </w:pPr>
    </w:p>
    <w:p w14:paraId="6565873C" w14:textId="77777777" w:rsidR="006163D6" w:rsidRPr="0073632B" w:rsidRDefault="006163D6" w:rsidP="00A1758F">
      <w:pPr>
        <w:pStyle w:val="NormalWeb"/>
        <w:numPr>
          <w:ilvl w:val="0"/>
          <w:numId w:val="72"/>
        </w:numPr>
        <w:shd w:val="clear" w:color="auto" w:fill="FFFFFF"/>
        <w:spacing w:before="0" w:beforeAutospacing="0" w:after="150" w:afterAutospacing="0"/>
        <w:rPr>
          <w:rFonts w:ascii="Arial" w:hAnsi="Arial" w:cs="Arial"/>
        </w:rPr>
      </w:pPr>
      <w:r>
        <w:rPr>
          <w:rFonts w:ascii="Arial" w:hAnsi="Arial" w:cs="Arial"/>
        </w:rPr>
        <w:t>w</w:t>
      </w:r>
      <w:r w:rsidRPr="0073632B">
        <w:rPr>
          <w:rFonts w:ascii="Arial" w:hAnsi="Arial" w:cs="Arial"/>
        </w:rPr>
        <w:t>hilst the Test, Trace, and Protect programme had struggled to cope with earlier peaks in virus transmission, it had demonstrated an ability to rapidly learn and evolve in response to the challenges it had faced.</w:t>
      </w:r>
    </w:p>
    <w:p w14:paraId="03020807" w14:textId="77777777" w:rsidR="006163D6" w:rsidRPr="0073632B" w:rsidRDefault="006163D6" w:rsidP="00A1758F">
      <w:pPr>
        <w:pStyle w:val="NormalWeb"/>
        <w:numPr>
          <w:ilvl w:val="0"/>
          <w:numId w:val="72"/>
        </w:numPr>
        <w:shd w:val="clear" w:color="auto" w:fill="FFFFFF"/>
        <w:spacing w:before="0" w:beforeAutospacing="0" w:after="150" w:afterAutospacing="0"/>
        <w:rPr>
          <w:rFonts w:ascii="Arial" w:hAnsi="Arial" w:cs="Arial"/>
        </w:rPr>
      </w:pPr>
      <w:r>
        <w:rPr>
          <w:rFonts w:ascii="Arial" w:hAnsi="Arial" w:cs="Arial"/>
        </w:rPr>
        <w:t>T</w:t>
      </w:r>
      <w:r w:rsidRPr="0073632B">
        <w:rPr>
          <w:rFonts w:ascii="Arial" w:hAnsi="Arial" w:cs="Arial"/>
        </w:rPr>
        <w:t>he COVID-19 vaccination programme in Wales has been delivered at significant pace with local, national and UK partners working together to vaccinate a significant proportion of the Welsh population. A clear plan is now needed for the challenges which lie ahead.</w:t>
      </w:r>
    </w:p>
    <w:p w14:paraId="7FFAB859" w14:textId="77777777" w:rsidR="006163D6" w:rsidRPr="0073632B" w:rsidRDefault="006163D6" w:rsidP="00A1758F">
      <w:pPr>
        <w:pStyle w:val="NormalWeb"/>
        <w:numPr>
          <w:ilvl w:val="0"/>
          <w:numId w:val="72"/>
        </w:numPr>
        <w:shd w:val="clear" w:color="auto" w:fill="FFFFFF"/>
        <w:spacing w:before="0" w:beforeAutospacing="0" w:after="150" w:afterAutospacing="0"/>
        <w:rPr>
          <w:rFonts w:ascii="Arial" w:hAnsi="Arial" w:cs="Arial"/>
        </w:rPr>
      </w:pPr>
      <w:r>
        <w:rPr>
          <w:rFonts w:ascii="Arial" w:hAnsi="Arial" w:cs="Arial"/>
        </w:rPr>
        <w:t>I</w:t>
      </w:r>
      <w:r w:rsidRPr="0073632B">
        <w:rPr>
          <w:rFonts w:ascii="Arial" w:hAnsi="Arial" w:cs="Arial"/>
        </w:rPr>
        <w:t xml:space="preserve">n relation to the Welsh Health Specialised Services Committee Governance Arrangements, the governance, management and planning arrangements have improved, but the impact of COVID-19 will now require a clear strategy to recover services and there would still be benefits in reviewing the wider governance arrangements for specialised services in line with the commitments within ‘A Healthier Wales. </w:t>
      </w:r>
    </w:p>
    <w:p w14:paraId="507F3D4C" w14:textId="77777777" w:rsidR="006163D6" w:rsidRPr="0073632B" w:rsidRDefault="006163D6" w:rsidP="00A1758F">
      <w:pPr>
        <w:pStyle w:val="NormalWeb"/>
        <w:numPr>
          <w:ilvl w:val="0"/>
          <w:numId w:val="72"/>
        </w:numPr>
        <w:shd w:val="clear" w:color="auto" w:fill="FFFFFF"/>
        <w:spacing w:before="0" w:beforeAutospacing="0" w:after="150" w:afterAutospacing="0"/>
        <w:rPr>
          <w:rFonts w:ascii="Arial" w:hAnsi="Arial" w:cs="Arial"/>
        </w:rPr>
      </w:pPr>
      <w:r>
        <w:rPr>
          <w:rFonts w:ascii="Arial" w:hAnsi="Arial" w:cs="Arial"/>
        </w:rPr>
        <w:t>A</w:t>
      </w:r>
      <w:r w:rsidRPr="0073632B">
        <w:rPr>
          <w:rFonts w:ascii="Arial" w:hAnsi="Arial" w:cs="Arial"/>
        </w:rPr>
        <w:t>ll NHS bodies have maintained a clear focus on staff wellbeing throughout the pandemic and implemented a wide range of measures to support the physical health and mental wellbeing of their staff during the crisis. It is vital that these activities are built upon, and that staff wellbeing remains a central priority for NHS bodies as they deal with the combined challenges of recovering services, continuing to respond to the COVID-19 pandemic, and also managing seasonal pressures.</w:t>
      </w:r>
    </w:p>
    <w:p w14:paraId="3C5F6D0B" w14:textId="5AF62AB1" w:rsidR="006163D6" w:rsidRPr="0073632B" w:rsidRDefault="006163D6" w:rsidP="00A1758F">
      <w:pPr>
        <w:pStyle w:val="NormalWeb"/>
        <w:numPr>
          <w:ilvl w:val="0"/>
          <w:numId w:val="72"/>
        </w:numPr>
        <w:shd w:val="clear" w:color="auto" w:fill="FFFFFF"/>
        <w:spacing w:before="0" w:beforeAutospacing="0" w:after="150" w:afterAutospacing="0"/>
        <w:rPr>
          <w:rFonts w:ascii="Arial" w:hAnsi="Arial" w:cs="Arial"/>
        </w:rPr>
      </w:pPr>
      <w:r>
        <w:rPr>
          <w:rFonts w:ascii="Arial" w:hAnsi="Arial" w:cs="Arial"/>
        </w:rPr>
        <w:lastRenderedPageBreak/>
        <w:t>In relation to the conclusions draw from the Audit Wales’ Structured Assessment, please see paragraph 1</w:t>
      </w:r>
      <w:r w:rsidR="00B81CE4">
        <w:rPr>
          <w:rFonts w:ascii="Arial" w:hAnsi="Arial" w:cs="Arial"/>
        </w:rPr>
        <w:t>7</w:t>
      </w:r>
      <w:r>
        <w:rPr>
          <w:rFonts w:ascii="Arial" w:hAnsi="Arial" w:cs="Arial"/>
        </w:rPr>
        <w:t xml:space="preserve">.2 below. </w:t>
      </w:r>
    </w:p>
    <w:p w14:paraId="33E71012" w14:textId="77777777" w:rsidR="006163D6" w:rsidRDefault="006163D6" w:rsidP="006163D6">
      <w:pPr>
        <w:pStyle w:val="NormalWeb"/>
        <w:shd w:val="clear" w:color="auto" w:fill="FFFFFF"/>
        <w:spacing w:before="0" w:beforeAutospacing="0" w:after="150" w:afterAutospacing="0"/>
        <w:ind w:left="720"/>
        <w:rPr>
          <w:rFonts w:ascii="Arial" w:hAnsi="Arial" w:cs="Arial"/>
        </w:rPr>
      </w:pPr>
    </w:p>
    <w:p w14:paraId="42604A8C" w14:textId="77777777" w:rsidR="006163D6" w:rsidRPr="0028214C" w:rsidRDefault="006163D6" w:rsidP="006163D6">
      <w:pPr>
        <w:pStyle w:val="NormalWeb"/>
        <w:shd w:val="clear" w:color="auto" w:fill="FFFFFF"/>
        <w:spacing w:before="0" w:beforeAutospacing="0" w:after="150" w:afterAutospacing="0"/>
        <w:rPr>
          <w:rFonts w:ascii="Arial" w:hAnsi="Arial" w:cs="Arial"/>
        </w:rPr>
      </w:pPr>
      <w:r>
        <w:rPr>
          <w:rFonts w:ascii="Arial" w:hAnsi="Arial" w:cs="Arial"/>
        </w:rPr>
        <w:t>Whist t</w:t>
      </w:r>
      <w:r w:rsidRPr="0073632B">
        <w:rPr>
          <w:rFonts w:ascii="Arial" w:hAnsi="Arial" w:cs="Arial"/>
        </w:rPr>
        <w:t>he audit report</w:t>
      </w:r>
      <w:r>
        <w:rPr>
          <w:rFonts w:ascii="Arial" w:hAnsi="Arial" w:cs="Arial"/>
        </w:rPr>
        <w:t xml:space="preserve"> did not</w:t>
      </w:r>
      <w:r w:rsidRPr="0073632B">
        <w:rPr>
          <w:rFonts w:ascii="Arial" w:hAnsi="Arial" w:cs="Arial"/>
        </w:rPr>
        <w:t xml:space="preserve"> </w:t>
      </w:r>
      <w:r w:rsidRPr="0075206D">
        <w:rPr>
          <w:rFonts w:ascii="Arial" w:hAnsi="Arial" w:cs="Arial"/>
        </w:rPr>
        <w:t>identify any material weaknesses in the Health Board’s internal controls</w:t>
      </w:r>
      <w:r>
        <w:rPr>
          <w:rFonts w:ascii="Arial" w:hAnsi="Arial" w:cs="Arial"/>
        </w:rPr>
        <w:t xml:space="preserve">, it </w:t>
      </w:r>
      <w:r w:rsidRPr="0073632B">
        <w:rPr>
          <w:rFonts w:ascii="Arial" w:hAnsi="Arial" w:cs="Arial"/>
        </w:rPr>
        <w:t>drew attention</w:t>
      </w:r>
      <w:r>
        <w:rPr>
          <w:rFonts w:ascii="Arial" w:hAnsi="Arial" w:cs="Arial"/>
        </w:rPr>
        <w:t xml:space="preserve"> to</w:t>
      </w:r>
      <w:r w:rsidRPr="0073632B">
        <w:rPr>
          <w:rFonts w:ascii="Arial" w:hAnsi="Arial" w:cs="Arial"/>
        </w:rPr>
        <w:t xml:space="preserve"> the impact of a Ministerial Direction to the Permanent Secretary of the Welsh Government, instructing her to fund NHS clinicians’ pension tax liabilities incurred by NHS Wales bodies in respect of the 2019-20 financial year.</w:t>
      </w:r>
    </w:p>
    <w:p w14:paraId="0318A5B2" w14:textId="77777777" w:rsidR="006163D6" w:rsidRPr="0073632B" w:rsidRDefault="006163D6" w:rsidP="006163D6">
      <w:pPr>
        <w:pStyle w:val="NormalWeb"/>
        <w:shd w:val="clear" w:color="auto" w:fill="FFFFFF"/>
        <w:spacing w:before="0" w:beforeAutospacing="0" w:after="150" w:afterAutospacing="0"/>
        <w:rPr>
          <w:rFonts w:ascii="Arial" w:hAnsi="Arial" w:cs="Arial"/>
        </w:rPr>
      </w:pPr>
      <w:r w:rsidRPr="0073632B">
        <w:rPr>
          <w:rFonts w:ascii="Arial" w:hAnsi="Arial" w:cs="Arial"/>
        </w:rPr>
        <w:t xml:space="preserve">The Health Board’s accounts were properly prepared and materially accurate which resulted in an unqualified audit opinion on the accounts.  However, whilst the Health Board achieved financial balance for its capital expenditure for the three-year period to 31 March 2021, it did not achieve financial balance for its revenue expenditure for the same period, with a three-year deficit of £9.724 million.  This has resulted in a qualified opinion on the regularity of the financial transactions within the Health Board’s 2020-21 accounts.  Other than the Health Board’s failure to meet financial balance for its revenue expenditure, there were no material elements of income or expenditure which the Health Board did not have the power to receive or incur. </w:t>
      </w:r>
    </w:p>
    <w:p w14:paraId="6399400E" w14:textId="77777777" w:rsidR="006163D6" w:rsidRDefault="006163D6" w:rsidP="006163D6">
      <w:pPr>
        <w:pStyle w:val="NormalWeb"/>
        <w:shd w:val="clear" w:color="auto" w:fill="FFFFFF"/>
        <w:spacing w:before="0" w:beforeAutospacing="0" w:after="150" w:afterAutospacing="0"/>
        <w:rPr>
          <w:rFonts w:ascii="Arial" w:hAnsi="Arial" w:cs="Arial"/>
        </w:rPr>
      </w:pPr>
      <w:r w:rsidRPr="0073632B">
        <w:rPr>
          <w:rFonts w:ascii="Arial" w:hAnsi="Arial" w:cs="Arial"/>
        </w:rPr>
        <w:t>The Annual Audit Plan for 2022 was presented to the Audit and Assurance Committee on 5 April 2022. The Audit Plan sets out an initial timetable for the completion of Audit Wales’ audit work. However, given the on-going uncertainties around the impact of COVID-19 on the sector, some timings may need to be revisited. Any changes will be reported to the Audit and Assurance Committee accordingly</w:t>
      </w:r>
      <w:r>
        <w:rPr>
          <w:rFonts w:ascii="Arial" w:hAnsi="Arial" w:cs="Arial"/>
        </w:rPr>
        <w:t>.</w:t>
      </w:r>
    </w:p>
    <w:p w14:paraId="093B413E" w14:textId="77777777" w:rsidR="006163D6" w:rsidRPr="00A77A0E" w:rsidRDefault="006163D6" w:rsidP="006163D6">
      <w:pPr>
        <w:tabs>
          <w:tab w:val="left" w:pos="6840"/>
        </w:tabs>
        <w:spacing w:before="120" w:after="120" w:line="240" w:lineRule="auto"/>
        <w:jc w:val="both"/>
        <w:rPr>
          <w:rFonts w:ascii="Arial" w:hAnsi="Arial" w:cs="Arial"/>
          <w:sz w:val="24"/>
          <w:szCs w:val="24"/>
        </w:rPr>
      </w:pPr>
      <w:r w:rsidRPr="00A77A0E">
        <w:rPr>
          <w:rFonts w:ascii="Arial" w:hAnsi="Arial" w:cs="Arial"/>
          <w:sz w:val="24"/>
          <w:szCs w:val="24"/>
        </w:rPr>
        <w:t xml:space="preserve">The planned work on the IM&amp;T Control &amp; Risk Assessment was Deferred as the last assessment was only finalised in May </w:t>
      </w:r>
      <w:r>
        <w:rPr>
          <w:rFonts w:ascii="Arial" w:hAnsi="Arial" w:cs="Arial"/>
          <w:sz w:val="24"/>
          <w:szCs w:val="24"/>
        </w:rPr>
        <w:t>20</w:t>
      </w:r>
      <w:r w:rsidRPr="00A77A0E">
        <w:rPr>
          <w:rFonts w:ascii="Arial" w:hAnsi="Arial" w:cs="Arial"/>
          <w:sz w:val="24"/>
          <w:szCs w:val="24"/>
        </w:rPr>
        <w:t>22 and the agreed actions are being monitored through the Health Board’s tracker.</w:t>
      </w:r>
    </w:p>
    <w:p w14:paraId="41429E12" w14:textId="77777777" w:rsidR="006163D6" w:rsidRPr="00A77A0E" w:rsidRDefault="006163D6" w:rsidP="006163D6">
      <w:pPr>
        <w:tabs>
          <w:tab w:val="left" w:pos="6840"/>
        </w:tabs>
        <w:spacing w:before="120" w:after="120" w:line="240" w:lineRule="auto"/>
        <w:jc w:val="both"/>
        <w:rPr>
          <w:rFonts w:ascii="Arial" w:hAnsi="Arial" w:cs="Arial"/>
          <w:sz w:val="24"/>
          <w:szCs w:val="24"/>
        </w:rPr>
      </w:pPr>
      <w:r w:rsidRPr="00A77A0E">
        <w:rPr>
          <w:rFonts w:ascii="Arial" w:hAnsi="Arial" w:cs="Arial"/>
          <w:sz w:val="24"/>
          <w:szCs w:val="24"/>
        </w:rPr>
        <w:t>The Planned work on the Digital Strategy Roadmap was deferred to the 22/23 plan and will be included in the scope of the Digital Strategy audit.</w:t>
      </w:r>
    </w:p>
    <w:p w14:paraId="33B6FB5F" w14:textId="77777777" w:rsidR="006163D6" w:rsidRPr="00D45940" w:rsidRDefault="006163D6" w:rsidP="006163D6">
      <w:pPr>
        <w:pStyle w:val="NormalWeb"/>
        <w:shd w:val="clear" w:color="auto" w:fill="FFFFFF"/>
        <w:spacing w:before="0" w:beforeAutospacing="0" w:after="150" w:afterAutospacing="0"/>
        <w:rPr>
          <w:rFonts w:ascii="Arial" w:hAnsi="Arial" w:cs="Arial"/>
          <w:b/>
          <w:color w:val="0070C0"/>
          <w:sz w:val="28"/>
          <w:szCs w:val="28"/>
          <w:shd w:val="clear" w:color="auto" w:fill="FFFFFF"/>
        </w:rPr>
      </w:pPr>
    </w:p>
    <w:p w14:paraId="0DD63565" w14:textId="501F82C8" w:rsidR="006163D6" w:rsidRPr="00D45940" w:rsidRDefault="006163D6" w:rsidP="006163D6">
      <w:pPr>
        <w:pStyle w:val="NormalWeb"/>
        <w:shd w:val="clear" w:color="auto" w:fill="FFFFFF"/>
        <w:spacing w:before="0" w:beforeAutospacing="0" w:after="150" w:afterAutospacing="0"/>
        <w:rPr>
          <w:rFonts w:ascii="Arial" w:hAnsi="Arial" w:cs="Arial"/>
          <w:b/>
          <w:color w:val="0070C0"/>
          <w:sz w:val="28"/>
          <w:szCs w:val="28"/>
          <w:shd w:val="clear" w:color="auto" w:fill="FFFFFF"/>
        </w:rPr>
      </w:pPr>
      <w:r w:rsidRPr="00D45940">
        <w:rPr>
          <w:rFonts w:ascii="Arial" w:hAnsi="Arial" w:cs="Arial"/>
          <w:b/>
          <w:color w:val="0070C0"/>
          <w:szCs w:val="28"/>
          <w:shd w:val="clear" w:color="auto" w:fill="FFFFFF"/>
        </w:rPr>
        <w:t>1</w:t>
      </w:r>
      <w:r w:rsidR="00B81CE4">
        <w:rPr>
          <w:rFonts w:ascii="Arial" w:hAnsi="Arial" w:cs="Arial"/>
          <w:b/>
          <w:color w:val="0070C0"/>
          <w:szCs w:val="28"/>
          <w:shd w:val="clear" w:color="auto" w:fill="FFFFFF"/>
        </w:rPr>
        <w:t>7</w:t>
      </w:r>
      <w:r w:rsidRPr="00D45940">
        <w:rPr>
          <w:rFonts w:ascii="Arial" w:hAnsi="Arial" w:cs="Arial"/>
          <w:b/>
          <w:color w:val="0070C0"/>
          <w:szCs w:val="28"/>
          <w:shd w:val="clear" w:color="auto" w:fill="FFFFFF"/>
        </w:rPr>
        <w:t xml:space="preserve">.2 </w:t>
      </w:r>
      <w:r w:rsidRPr="00D45940">
        <w:rPr>
          <w:rFonts w:ascii="Arial" w:hAnsi="Arial" w:cs="Arial"/>
          <w:b/>
          <w:color w:val="0070C0"/>
          <w:shd w:val="clear" w:color="auto" w:fill="FFFFFF"/>
        </w:rPr>
        <w:t xml:space="preserve">Cardiff and Vale University Health Board - Structured Assessment </w:t>
      </w:r>
    </w:p>
    <w:p w14:paraId="6DCB1AE9" w14:textId="77777777" w:rsidR="006163D6" w:rsidRPr="00C95369" w:rsidRDefault="006163D6" w:rsidP="006163D6">
      <w:pPr>
        <w:pStyle w:val="NormalWeb"/>
        <w:shd w:val="clear" w:color="auto" w:fill="FFFFFF"/>
        <w:spacing w:before="0" w:beforeAutospacing="0" w:after="150" w:afterAutospacing="0"/>
        <w:rPr>
          <w:rFonts w:ascii="Arial" w:hAnsi="Arial" w:cs="Arial"/>
          <w:shd w:val="clear" w:color="auto" w:fill="FFFFFF"/>
        </w:rPr>
      </w:pPr>
      <w:r w:rsidRPr="00C95369">
        <w:rPr>
          <w:rFonts w:ascii="Arial" w:hAnsi="Arial" w:cs="Arial"/>
          <w:shd w:val="clear" w:color="auto" w:fill="FFFFFF"/>
        </w:rPr>
        <w:t>The Audit Wales Structured Assessment for 2021 provides an assessment of the Health Board’s corporate arrangements for ensuring that resources are used efficiently, effectively and economically.</w:t>
      </w:r>
    </w:p>
    <w:p w14:paraId="23D457D4" w14:textId="77777777" w:rsidR="006163D6" w:rsidRPr="00C95369" w:rsidRDefault="006163D6" w:rsidP="006163D6">
      <w:pPr>
        <w:pStyle w:val="NormalWeb"/>
        <w:shd w:val="clear" w:color="auto" w:fill="FFFFFF"/>
        <w:spacing w:before="0" w:beforeAutospacing="0" w:after="150" w:afterAutospacing="0"/>
        <w:rPr>
          <w:rFonts w:ascii="Arial" w:hAnsi="Arial" w:cs="Arial"/>
          <w:shd w:val="clear" w:color="auto" w:fill="FFFFFF"/>
        </w:rPr>
      </w:pPr>
      <w:r w:rsidRPr="00C95369">
        <w:rPr>
          <w:rFonts w:ascii="Arial" w:hAnsi="Arial" w:cs="Arial"/>
          <w:shd w:val="clear" w:color="auto" w:fill="FFFFFF"/>
        </w:rPr>
        <w:t>The Audit Wales Structured Assessment was carried out in two phases during 2021/22.</w:t>
      </w:r>
    </w:p>
    <w:p w14:paraId="243A2B2C" w14:textId="77777777" w:rsidR="006163D6" w:rsidRPr="00C95369" w:rsidRDefault="006163D6" w:rsidP="006163D6">
      <w:pPr>
        <w:pStyle w:val="NormalWeb"/>
        <w:shd w:val="clear" w:color="auto" w:fill="FFFFFF"/>
        <w:spacing w:before="0" w:beforeAutospacing="0" w:after="150" w:afterAutospacing="0"/>
        <w:rPr>
          <w:rFonts w:ascii="Arial" w:hAnsi="Arial" w:cs="Arial"/>
          <w:shd w:val="clear" w:color="auto" w:fill="FFFFFF"/>
        </w:rPr>
      </w:pPr>
      <w:r w:rsidRPr="00C95369">
        <w:rPr>
          <w:rFonts w:ascii="Arial" w:hAnsi="Arial" w:cs="Arial"/>
          <w:b/>
          <w:shd w:val="clear" w:color="auto" w:fill="FFFFFF"/>
        </w:rPr>
        <w:t>Phase 1</w:t>
      </w:r>
      <w:r w:rsidRPr="00C95369">
        <w:rPr>
          <w:rFonts w:ascii="Arial" w:hAnsi="Arial" w:cs="Arial"/>
          <w:shd w:val="clear" w:color="auto" w:fill="FFFFFF"/>
        </w:rPr>
        <w:t xml:space="preserve"> considered the</w:t>
      </w:r>
      <w:r w:rsidRPr="00C95369">
        <w:rPr>
          <w:rFonts w:ascii="Arial" w:hAnsi="Arial" w:cs="Arial"/>
          <w:b/>
          <w:shd w:val="clear" w:color="auto" w:fill="FFFFFF"/>
        </w:rPr>
        <w:t xml:space="preserve"> </w:t>
      </w:r>
      <w:r w:rsidRPr="00C95369">
        <w:rPr>
          <w:rFonts w:ascii="Arial" w:hAnsi="Arial" w:cs="Arial"/>
          <w:shd w:val="clear" w:color="auto" w:fill="FFFFFF"/>
        </w:rPr>
        <w:t xml:space="preserve">operational planning arrangements at Cardiff &amp; Vale University Health Board.  </w:t>
      </w:r>
    </w:p>
    <w:p w14:paraId="6696F194" w14:textId="77777777" w:rsidR="006163D6" w:rsidRPr="00C95369" w:rsidRDefault="006163D6" w:rsidP="006163D6">
      <w:pPr>
        <w:pStyle w:val="NormalWeb"/>
        <w:shd w:val="clear" w:color="auto" w:fill="FFFFFF"/>
        <w:spacing w:before="0" w:beforeAutospacing="0" w:after="150" w:afterAutospacing="0"/>
        <w:rPr>
          <w:rFonts w:ascii="Arial" w:hAnsi="Arial" w:cs="Arial"/>
          <w:shd w:val="clear" w:color="auto" w:fill="FFFFFF"/>
        </w:rPr>
      </w:pPr>
      <w:r w:rsidRPr="00C95369">
        <w:rPr>
          <w:rFonts w:ascii="Arial" w:hAnsi="Arial" w:cs="Arial"/>
          <w:b/>
          <w:shd w:val="clear" w:color="auto" w:fill="FFFFFF"/>
        </w:rPr>
        <w:t>Phase 2</w:t>
      </w:r>
      <w:r w:rsidRPr="00C95369">
        <w:rPr>
          <w:rFonts w:ascii="Arial" w:hAnsi="Arial" w:cs="Arial"/>
          <w:shd w:val="clear" w:color="auto" w:fill="FFFFFF"/>
        </w:rPr>
        <w:t xml:space="preserve"> considered how corporate governance and financial management arrangements have adapted over the last 12 months.</w:t>
      </w:r>
    </w:p>
    <w:p w14:paraId="47BE9641" w14:textId="77777777" w:rsidR="006163D6" w:rsidRPr="00C95369" w:rsidRDefault="006163D6" w:rsidP="006163D6">
      <w:pPr>
        <w:pStyle w:val="NormalWeb"/>
        <w:shd w:val="clear" w:color="auto" w:fill="FFFFFF"/>
        <w:spacing w:before="0" w:beforeAutospacing="0" w:after="150" w:afterAutospacing="0"/>
        <w:rPr>
          <w:rFonts w:ascii="Arial" w:hAnsi="Arial" w:cs="Arial"/>
          <w:shd w:val="clear" w:color="auto" w:fill="FFFFFF"/>
        </w:rPr>
      </w:pPr>
      <w:r w:rsidRPr="00C95369">
        <w:rPr>
          <w:rFonts w:ascii="Arial" w:hAnsi="Arial" w:cs="Arial"/>
          <w:b/>
          <w:shd w:val="clear" w:color="auto" w:fill="FFFFFF"/>
        </w:rPr>
        <w:t>The Structured Assessment for 2021 found that</w:t>
      </w:r>
      <w:r w:rsidRPr="00C95369">
        <w:rPr>
          <w:rFonts w:ascii="Arial" w:hAnsi="Arial" w:cs="Arial"/>
          <w:shd w:val="clear" w:color="auto" w:fill="FFFFFF"/>
        </w:rPr>
        <w:t>:</w:t>
      </w:r>
    </w:p>
    <w:p w14:paraId="75970D22" w14:textId="77777777" w:rsidR="006163D6" w:rsidRPr="00C95369" w:rsidRDefault="006163D6" w:rsidP="00A1758F">
      <w:pPr>
        <w:pStyle w:val="NormalWeb"/>
        <w:numPr>
          <w:ilvl w:val="0"/>
          <w:numId w:val="71"/>
        </w:numPr>
        <w:shd w:val="clear" w:color="auto" w:fill="FFFFFF"/>
        <w:spacing w:before="0" w:beforeAutospacing="0" w:after="150" w:afterAutospacing="0"/>
        <w:rPr>
          <w:rFonts w:ascii="Arial" w:hAnsi="Arial" w:cs="Arial"/>
          <w:shd w:val="clear" w:color="auto" w:fill="FFFFFF"/>
        </w:rPr>
      </w:pPr>
      <w:r w:rsidRPr="00C95369">
        <w:rPr>
          <w:rFonts w:ascii="Arial" w:hAnsi="Arial" w:cs="Arial"/>
          <w:shd w:val="clear" w:color="auto" w:fill="FFFFFF"/>
        </w:rPr>
        <w:lastRenderedPageBreak/>
        <w:t>Overall, the Health Board’s arrangements for developing operational plans are effective, but opportunities to strengthen arrangements for monitoring and reporting on delivery of operational plans remain.</w:t>
      </w:r>
    </w:p>
    <w:p w14:paraId="3EDFC32B" w14:textId="77777777" w:rsidR="006163D6" w:rsidRPr="00C95369" w:rsidRDefault="006163D6" w:rsidP="00A1758F">
      <w:pPr>
        <w:pStyle w:val="NormalWeb"/>
        <w:numPr>
          <w:ilvl w:val="0"/>
          <w:numId w:val="71"/>
        </w:numPr>
        <w:shd w:val="clear" w:color="auto" w:fill="FFFFFF"/>
        <w:spacing w:before="0" w:beforeAutospacing="0" w:after="150" w:afterAutospacing="0"/>
        <w:rPr>
          <w:rFonts w:ascii="Arial" w:hAnsi="Arial" w:cs="Arial"/>
          <w:shd w:val="clear" w:color="auto" w:fill="FFFFFF"/>
        </w:rPr>
      </w:pPr>
      <w:r w:rsidRPr="00C95369">
        <w:rPr>
          <w:rFonts w:ascii="Arial" w:hAnsi="Arial" w:cs="Arial"/>
          <w:shd w:val="clear" w:color="auto" w:fill="FFFFFF"/>
        </w:rPr>
        <w:t xml:space="preserve">The Health Board has effective Board and </w:t>
      </w:r>
      <w:r>
        <w:rPr>
          <w:rFonts w:ascii="Arial" w:hAnsi="Arial" w:cs="Arial"/>
          <w:shd w:val="clear" w:color="auto" w:fill="FFFFFF"/>
        </w:rPr>
        <w:t>C</w:t>
      </w:r>
      <w:r w:rsidRPr="00C95369">
        <w:rPr>
          <w:rFonts w:ascii="Arial" w:hAnsi="Arial" w:cs="Arial"/>
          <w:shd w:val="clear" w:color="auto" w:fill="FFFFFF"/>
        </w:rPr>
        <w:t>ommittee arrangements which are underpinned by maturing systems of assurance, but opportunities to strengthen public transparency of Board business remain. </w:t>
      </w:r>
    </w:p>
    <w:p w14:paraId="294F1F2A" w14:textId="77777777" w:rsidR="006163D6" w:rsidRPr="00C95369" w:rsidRDefault="006163D6" w:rsidP="00A1758F">
      <w:pPr>
        <w:pStyle w:val="NormalWeb"/>
        <w:numPr>
          <w:ilvl w:val="0"/>
          <w:numId w:val="71"/>
        </w:numPr>
        <w:shd w:val="clear" w:color="auto" w:fill="FFFFFF"/>
        <w:spacing w:before="0" w:beforeAutospacing="0" w:after="150" w:afterAutospacing="0"/>
        <w:rPr>
          <w:rFonts w:ascii="Arial" w:hAnsi="Arial" w:cs="Arial"/>
          <w:shd w:val="clear" w:color="auto" w:fill="FFFFFF"/>
        </w:rPr>
      </w:pPr>
      <w:r w:rsidRPr="008D730F">
        <w:rPr>
          <w:rFonts w:ascii="Arial" w:hAnsi="Arial" w:cs="Arial"/>
        </w:rPr>
        <w:t xml:space="preserve">The Board maintains robust oversight of Health Board’s finances. The Health Board identified certain weaknesses in financial controls relating to procurement and expenditure on major capital projects which it is addressing. </w:t>
      </w:r>
    </w:p>
    <w:p w14:paraId="5B6B603A" w14:textId="77777777" w:rsidR="006163D6" w:rsidRPr="00C95369" w:rsidRDefault="006163D6" w:rsidP="00A1758F">
      <w:pPr>
        <w:pStyle w:val="NormalWeb"/>
        <w:numPr>
          <w:ilvl w:val="0"/>
          <w:numId w:val="71"/>
        </w:numPr>
        <w:shd w:val="clear" w:color="auto" w:fill="FFFFFF"/>
        <w:spacing w:before="0" w:beforeAutospacing="0" w:after="150" w:afterAutospacing="0"/>
        <w:rPr>
          <w:rFonts w:ascii="Arial" w:hAnsi="Arial" w:cs="Arial"/>
          <w:shd w:val="clear" w:color="auto" w:fill="FFFFFF"/>
        </w:rPr>
      </w:pPr>
      <w:r w:rsidRPr="008D730F">
        <w:rPr>
          <w:rFonts w:ascii="Arial" w:hAnsi="Arial" w:cs="Arial"/>
        </w:rPr>
        <w:t>The pandemic continues to pose a risk to the Health Board’s ability to break even.</w:t>
      </w:r>
    </w:p>
    <w:p w14:paraId="41578655" w14:textId="77777777" w:rsidR="006163D6" w:rsidRPr="00224BE4" w:rsidRDefault="006163D6" w:rsidP="006163D6">
      <w:pPr>
        <w:pStyle w:val="NormalWeb"/>
        <w:shd w:val="clear" w:color="auto" w:fill="FFFFFF"/>
        <w:spacing w:before="0" w:beforeAutospacing="0" w:after="150" w:afterAutospacing="0"/>
        <w:rPr>
          <w:rFonts w:ascii="Arial" w:hAnsi="Arial" w:cs="Arial"/>
          <w:shd w:val="clear" w:color="auto" w:fill="FFFFFF"/>
        </w:rPr>
      </w:pPr>
      <w:r w:rsidRPr="00224BE4">
        <w:rPr>
          <w:rFonts w:ascii="Arial" w:hAnsi="Arial" w:cs="Arial"/>
          <w:shd w:val="clear" w:color="auto" w:fill="FFFFFF"/>
        </w:rPr>
        <w:t>The Structured Assessment can be accessed via the following links:</w:t>
      </w:r>
    </w:p>
    <w:p w14:paraId="55C94EFB" w14:textId="77777777" w:rsidR="006163D6" w:rsidRPr="00224BE4" w:rsidRDefault="006163D6" w:rsidP="006163D6">
      <w:pPr>
        <w:pStyle w:val="NormalWeb"/>
        <w:shd w:val="clear" w:color="auto" w:fill="FFFFFF"/>
        <w:spacing w:before="0" w:beforeAutospacing="0" w:after="150" w:afterAutospacing="0"/>
        <w:rPr>
          <w:rFonts w:ascii="Arial" w:hAnsi="Arial" w:cs="Arial"/>
          <w:shd w:val="clear" w:color="auto" w:fill="FFFFFF"/>
        </w:rPr>
      </w:pPr>
      <w:r w:rsidRPr="00224BE4">
        <w:rPr>
          <w:rFonts w:ascii="Arial" w:hAnsi="Arial" w:cs="Arial"/>
          <w:shd w:val="clear" w:color="auto" w:fill="FFFFFF"/>
        </w:rPr>
        <w:t>Phase 1</w:t>
      </w:r>
    </w:p>
    <w:p w14:paraId="26E7E6CD" w14:textId="77777777" w:rsidR="006163D6" w:rsidRPr="00224BE4" w:rsidRDefault="006163D6" w:rsidP="006163D6">
      <w:pPr>
        <w:pStyle w:val="NormalWeb"/>
        <w:shd w:val="clear" w:color="auto" w:fill="FFFFFF"/>
        <w:spacing w:before="0" w:beforeAutospacing="0" w:after="150" w:afterAutospacing="0"/>
        <w:rPr>
          <w:rFonts w:ascii="Arial" w:hAnsi="Arial" w:cs="Arial"/>
          <w:shd w:val="clear" w:color="auto" w:fill="FFFFFF"/>
        </w:rPr>
      </w:pPr>
      <w:r w:rsidRPr="00224BE4">
        <w:rPr>
          <w:rFonts w:ascii="Arial" w:hAnsi="Arial" w:cs="Arial"/>
          <w:shd w:val="clear" w:color="auto" w:fill="FFFFFF"/>
        </w:rPr>
        <w:t>https://audit.wales/sites/default/files/publications/cvuhb_sa.pdf</w:t>
      </w:r>
    </w:p>
    <w:p w14:paraId="298E045D" w14:textId="77777777" w:rsidR="006163D6" w:rsidRPr="00224BE4" w:rsidRDefault="006163D6" w:rsidP="006163D6">
      <w:pPr>
        <w:pStyle w:val="NormalWeb"/>
        <w:shd w:val="clear" w:color="auto" w:fill="FFFFFF"/>
        <w:spacing w:before="0" w:beforeAutospacing="0" w:after="150" w:afterAutospacing="0"/>
        <w:rPr>
          <w:rFonts w:ascii="Arial" w:hAnsi="Arial" w:cs="Arial"/>
          <w:shd w:val="clear" w:color="auto" w:fill="FFFFFF"/>
        </w:rPr>
      </w:pPr>
      <w:r w:rsidRPr="00224BE4">
        <w:rPr>
          <w:rFonts w:ascii="Arial" w:hAnsi="Arial" w:cs="Arial"/>
          <w:shd w:val="clear" w:color="auto" w:fill="FFFFFF"/>
        </w:rPr>
        <w:t>Phase 2</w:t>
      </w:r>
    </w:p>
    <w:p w14:paraId="484A3EF9" w14:textId="77777777" w:rsidR="006163D6" w:rsidRPr="00846FD8" w:rsidRDefault="003E6AA4" w:rsidP="006163D6">
      <w:pPr>
        <w:pStyle w:val="NormalWeb"/>
        <w:shd w:val="clear" w:color="auto" w:fill="FFFFFF"/>
        <w:spacing w:before="0" w:beforeAutospacing="0" w:after="150" w:afterAutospacing="0"/>
        <w:rPr>
          <w:rFonts w:ascii="Arial" w:hAnsi="Arial" w:cs="Arial"/>
          <w:shd w:val="clear" w:color="auto" w:fill="FFFFFF"/>
        </w:rPr>
      </w:pPr>
      <w:hyperlink r:id="rId65" w:history="1">
        <w:r w:rsidR="006163D6" w:rsidRPr="00846FD8">
          <w:rPr>
            <w:rStyle w:val="Hyperlink"/>
            <w:rFonts w:ascii="Arial" w:hAnsi="Arial" w:cs="Arial"/>
            <w:color w:val="auto"/>
            <w:u w:val="none"/>
            <w:shd w:val="clear" w:color="auto" w:fill="FFFFFF"/>
          </w:rPr>
          <w:t>https://www.audit.wales/sites/default/files/publications/cardiff_vale_health_board_structured_assessment_2021_phase_two_english_0.pdf</w:t>
        </w:r>
      </w:hyperlink>
    </w:p>
    <w:p w14:paraId="635EB278" w14:textId="77777777" w:rsidR="006163D6" w:rsidRPr="00BC4473" w:rsidRDefault="006163D6" w:rsidP="006163D6">
      <w:pPr>
        <w:pStyle w:val="NormalWeb"/>
        <w:shd w:val="clear" w:color="auto" w:fill="FFFFFF"/>
        <w:spacing w:before="0" w:beforeAutospacing="0" w:after="150" w:afterAutospacing="0"/>
        <w:rPr>
          <w:rFonts w:ascii="Arial" w:hAnsi="Arial" w:cs="Arial"/>
          <w:b/>
          <w:color w:val="00B0F0"/>
          <w:sz w:val="28"/>
          <w:szCs w:val="28"/>
          <w:shd w:val="clear" w:color="auto" w:fill="FFFFFF"/>
        </w:rPr>
      </w:pPr>
    </w:p>
    <w:p w14:paraId="42F18188" w14:textId="021FC266" w:rsidR="006163D6" w:rsidRDefault="006163D6" w:rsidP="006163D6">
      <w:pPr>
        <w:pStyle w:val="Heading2"/>
        <w:rPr>
          <w:rFonts w:ascii="Arial" w:hAnsi="Arial" w:cs="Arial"/>
          <w:color w:val="0070C0"/>
          <w:sz w:val="28"/>
          <w:szCs w:val="28"/>
          <w:u w:val="single"/>
        </w:rPr>
      </w:pPr>
      <w:bookmarkStart w:id="14" w:name="_Hlk99979833"/>
      <w:r w:rsidRPr="00B81CE4">
        <w:rPr>
          <w:rFonts w:ascii="Arial" w:hAnsi="Arial" w:cs="Arial"/>
          <w:color w:val="0070C0"/>
          <w:sz w:val="28"/>
          <w:szCs w:val="28"/>
          <w:u w:val="single"/>
        </w:rPr>
        <w:t>1</w:t>
      </w:r>
      <w:r w:rsidR="00B81CE4" w:rsidRPr="00B81CE4">
        <w:rPr>
          <w:rFonts w:ascii="Arial" w:hAnsi="Arial" w:cs="Arial"/>
          <w:color w:val="0070C0"/>
          <w:sz w:val="28"/>
          <w:szCs w:val="28"/>
          <w:u w:val="single"/>
        </w:rPr>
        <w:t>8</w:t>
      </w:r>
      <w:r w:rsidRPr="00B81CE4">
        <w:rPr>
          <w:rFonts w:ascii="Arial" w:hAnsi="Arial" w:cs="Arial"/>
          <w:color w:val="0070C0"/>
          <w:sz w:val="28"/>
          <w:szCs w:val="28"/>
          <w:u w:val="single"/>
        </w:rPr>
        <w:t>. Modern Slavery Act 2015 – Transparency in Supply Chains</w:t>
      </w:r>
      <w:bookmarkEnd w:id="13"/>
      <w:r w:rsidRPr="00D45940">
        <w:rPr>
          <w:rFonts w:ascii="Arial" w:hAnsi="Arial" w:cs="Arial"/>
          <w:color w:val="0070C0"/>
          <w:sz w:val="28"/>
          <w:szCs w:val="28"/>
          <w:u w:val="single"/>
        </w:rPr>
        <w:t xml:space="preserve"> </w:t>
      </w:r>
    </w:p>
    <w:p w14:paraId="177162D4" w14:textId="77777777" w:rsidR="00B81CE4" w:rsidRPr="00B81CE4" w:rsidRDefault="00B81CE4" w:rsidP="00B81CE4"/>
    <w:p w14:paraId="46031360" w14:textId="77777777" w:rsidR="006163D6" w:rsidRPr="00B10F83" w:rsidRDefault="006163D6" w:rsidP="00B10F83">
      <w:p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The Welsh Government’s Code of Practice: Ethical Employment in Supply Chains was published in May 2017 to highlight the need, at every stage of the supply chain, to ensure good employment practices exist for all employees, both in the UK and overseas. It is expected that all NHS Wales organisations will sign up for the Code. </w:t>
      </w:r>
    </w:p>
    <w:p w14:paraId="7F0B22F6" w14:textId="77777777" w:rsidR="006163D6" w:rsidRPr="00B10F83" w:rsidRDefault="006163D6" w:rsidP="00B10F83">
      <w:pPr>
        <w:autoSpaceDE w:val="0"/>
        <w:autoSpaceDN w:val="0"/>
        <w:adjustRightInd w:val="0"/>
        <w:spacing w:after="0" w:line="240" w:lineRule="auto"/>
        <w:rPr>
          <w:rFonts w:ascii="Arial" w:hAnsi="Arial" w:cs="Arial"/>
          <w:color w:val="000000"/>
          <w:sz w:val="24"/>
          <w:szCs w:val="24"/>
        </w:rPr>
      </w:pPr>
    </w:p>
    <w:p w14:paraId="69493672" w14:textId="280D8073" w:rsidR="006163D6" w:rsidRPr="00B10F83" w:rsidRDefault="00B81CE4" w:rsidP="00B10F83">
      <w:pPr>
        <w:spacing w:line="240" w:lineRule="auto"/>
        <w:rPr>
          <w:rFonts w:ascii="Arial" w:hAnsi="Arial" w:cs="Arial"/>
          <w:color w:val="000000"/>
          <w:sz w:val="24"/>
          <w:szCs w:val="24"/>
        </w:rPr>
      </w:pPr>
      <w:r>
        <w:rPr>
          <w:rFonts w:ascii="Arial" w:hAnsi="Arial" w:cs="Arial"/>
          <w:color w:val="000000"/>
          <w:sz w:val="24"/>
          <w:szCs w:val="24"/>
        </w:rPr>
        <w:t>The Health Board</w:t>
      </w:r>
      <w:r w:rsidR="006163D6" w:rsidRPr="00B10F83">
        <w:rPr>
          <w:rFonts w:ascii="Arial" w:hAnsi="Arial" w:cs="Arial"/>
          <w:color w:val="000000"/>
          <w:sz w:val="24"/>
          <w:szCs w:val="24"/>
        </w:rPr>
        <w:t xml:space="preserve"> fully </w:t>
      </w:r>
      <w:r w:rsidR="006163D6" w:rsidRPr="00B10F83">
        <w:rPr>
          <w:rFonts w:ascii="Arial" w:hAnsi="Arial" w:cs="Arial"/>
          <w:bCs/>
          <w:color w:val="000000"/>
          <w:sz w:val="24"/>
          <w:szCs w:val="24"/>
        </w:rPr>
        <w:t>endorses the principles and requirements of the Code</w:t>
      </w:r>
      <w:r w:rsidR="006163D6" w:rsidRPr="00B10F83">
        <w:rPr>
          <w:rFonts w:ascii="Arial" w:hAnsi="Arial" w:cs="Arial"/>
          <w:b/>
          <w:bCs/>
          <w:color w:val="000000"/>
          <w:sz w:val="24"/>
          <w:szCs w:val="24"/>
        </w:rPr>
        <w:t xml:space="preserve"> </w:t>
      </w:r>
      <w:r w:rsidR="006163D6" w:rsidRPr="00B10F83">
        <w:rPr>
          <w:rFonts w:ascii="Arial" w:hAnsi="Arial" w:cs="Arial"/>
          <w:color w:val="000000"/>
          <w:sz w:val="24"/>
          <w:szCs w:val="24"/>
        </w:rPr>
        <w:t>and the Modern Slavery Act 2015 and is committed to playing its role as a major public sector employer, to eradicate unlawful and unethical employment practices, such as:</w:t>
      </w:r>
    </w:p>
    <w:p w14:paraId="38BA8FA7" w14:textId="77777777" w:rsidR="006163D6" w:rsidRPr="00B10F83" w:rsidRDefault="006163D6" w:rsidP="00B10F83">
      <w:pPr>
        <w:autoSpaceDE w:val="0"/>
        <w:autoSpaceDN w:val="0"/>
        <w:adjustRightInd w:val="0"/>
        <w:spacing w:after="0" w:line="240" w:lineRule="auto"/>
        <w:rPr>
          <w:rFonts w:ascii="Arial" w:hAnsi="Arial" w:cs="Arial"/>
          <w:color w:val="000000"/>
          <w:sz w:val="24"/>
          <w:szCs w:val="24"/>
        </w:rPr>
      </w:pPr>
    </w:p>
    <w:p w14:paraId="6825C425" w14:textId="77777777" w:rsidR="006163D6" w:rsidRPr="00B10F83" w:rsidRDefault="006163D6" w:rsidP="00A1758F">
      <w:pPr>
        <w:pStyle w:val="ListParagraph"/>
        <w:numPr>
          <w:ilvl w:val="0"/>
          <w:numId w:val="62"/>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Modern Slavery and Human rights abuses; </w:t>
      </w:r>
    </w:p>
    <w:p w14:paraId="0BE2AE6A" w14:textId="77777777" w:rsidR="006163D6" w:rsidRPr="00B10F83" w:rsidRDefault="006163D6" w:rsidP="00A1758F">
      <w:pPr>
        <w:pStyle w:val="ListParagraph"/>
        <w:numPr>
          <w:ilvl w:val="0"/>
          <w:numId w:val="62"/>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The operation of blacklist/prohibited lists; </w:t>
      </w:r>
    </w:p>
    <w:p w14:paraId="1249CC5C" w14:textId="77777777" w:rsidR="006163D6" w:rsidRPr="00B10F83" w:rsidRDefault="006163D6" w:rsidP="00A1758F">
      <w:pPr>
        <w:pStyle w:val="ListParagraph"/>
        <w:numPr>
          <w:ilvl w:val="0"/>
          <w:numId w:val="62"/>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False self-employment; </w:t>
      </w:r>
    </w:p>
    <w:p w14:paraId="3431B393" w14:textId="77777777" w:rsidR="006163D6" w:rsidRPr="00B10F83" w:rsidRDefault="006163D6" w:rsidP="00A1758F">
      <w:pPr>
        <w:pStyle w:val="ListParagraph"/>
        <w:numPr>
          <w:ilvl w:val="0"/>
          <w:numId w:val="62"/>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Unfair use of umbrella schemes and zero hours’ contracts; and </w:t>
      </w:r>
    </w:p>
    <w:p w14:paraId="71C2D32F" w14:textId="77777777" w:rsidR="006163D6" w:rsidRPr="00B10F83" w:rsidRDefault="006163D6" w:rsidP="00A1758F">
      <w:pPr>
        <w:pStyle w:val="ListParagraph"/>
        <w:numPr>
          <w:ilvl w:val="0"/>
          <w:numId w:val="62"/>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Paying the Living Wage. </w:t>
      </w:r>
    </w:p>
    <w:p w14:paraId="5A2CA889" w14:textId="77777777" w:rsidR="006163D6" w:rsidRPr="00B10F83" w:rsidRDefault="006163D6" w:rsidP="00B10F83">
      <w:pPr>
        <w:autoSpaceDE w:val="0"/>
        <w:autoSpaceDN w:val="0"/>
        <w:adjustRightInd w:val="0"/>
        <w:spacing w:after="0" w:line="240" w:lineRule="auto"/>
        <w:rPr>
          <w:rFonts w:ascii="Arial" w:hAnsi="Arial" w:cs="Arial"/>
          <w:color w:val="000000"/>
          <w:sz w:val="24"/>
          <w:szCs w:val="24"/>
        </w:rPr>
      </w:pPr>
    </w:p>
    <w:p w14:paraId="7E4A7059" w14:textId="04139ED6" w:rsidR="006163D6" w:rsidRPr="00B10F83" w:rsidRDefault="006163D6" w:rsidP="00B10F83">
      <w:p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The </w:t>
      </w:r>
      <w:r w:rsidRPr="00B10F83">
        <w:rPr>
          <w:rFonts w:ascii="Arial" w:hAnsi="Arial" w:cs="Arial"/>
          <w:b/>
          <w:bCs/>
          <w:color w:val="000000"/>
          <w:sz w:val="24"/>
          <w:szCs w:val="24"/>
        </w:rPr>
        <w:t xml:space="preserve">following actions are </w:t>
      </w:r>
      <w:r w:rsidR="00FC66E5" w:rsidRPr="00B10F83">
        <w:rPr>
          <w:rFonts w:ascii="Arial" w:hAnsi="Arial" w:cs="Arial"/>
          <w:b/>
          <w:bCs/>
          <w:color w:val="000000"/>
          <w:sz w:val="24"/>
          <w:szCs w:val="24"/>
        </w:rPr>
        <w:t>i</w:t>
      </w:r>
      <w:r w:rsidRPr="00B10F83">
        <w:rPr>
          <w:rFonts w:ascii="Arial" w:hAnsi="Arial" w:cs="Arial"/>
          <w:b/>
          <w:bCs/>
          <w:color w:val="000000"/>
          <w:sz w:val="24"/>
          <w:szCs w:val="24"/>
        </w:rPr>
        <w:t xml:space="preserve">n place </w:t>
      </w:r>
      <w:r w:rsidRPr="00B10F83">
        <w:rPr>
          <w:rFonts w:ascii="Arial" w:hAnsi="Arial" w:cs="Arial"/>
          <w:color w:val="000000"/>
          <w:sz w:val="24"/>
          <w:szCs w:val="24"/>
        </w:rPr>
        <w:t>which meet the Code’s commitments:</w:t>
      </w:r>
    </w:p>
    <w:p w14:paraId="08C50BB5" w14:textId="647186FA" w:rsidR="006163D6" w:rsidRPr="00B10F83" w:rsidRDefault="006163D6" w:rsidP="00A1758F">
      <w:pPr>
        <w:pStyle w:val="ListParagraph"/>
        <w:numPr>
          <w:ilvl w:val="0"/>
          <w:numId w:val="63"/>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We have a Raising Concerns (Whistleblowing) Policy, which provides the workforce with a fair and transparent process, to empower and enable them to raise suspicions of any form of malpractice by either our staff or suppliers/contractors working on </w:t>
      </w:r>
      <w:r w:rsidR="00B81CE4">
        <w:rPr>
          <w:rFonts w:ascii="Arial" w:hAnsi="Arial" w:cs="Arial"/>
          <w:color w:val="000000"/>
          <w:sz w:val="24"/>
          <w:szCs w:val="24"/>
        </w:rPr>
        <w:t>the</w:t>
      </w:r>
      <w:r w:rsidRPr="00B10F83">
        <w:rPr>
          <w:rFonts w:ascii="Arial" w:hAnsi="Arial" w:cs="Arial"/>
          <w:color w:val="000000"/>
          <w:sz w:val="24"/>
          <w:szCs w:val="24"/>
        </w:rPr>
        <w:t xml:space="preserve"> Health Board premises; </w:t>
      </w:r>
    </w:p>
    <w:p w14:paraId="0A5EDE86" w14:textId="77777777" w:rsidR="006163D6" w:rsidRPr="00B10F83" w:rsidRDefault="006163D6" w:rsidP="00A1758F">
      <w:pPr>
        <w:pStyle w:val="ListParagraph"/>
        <w:numPr>
          <w:ilvl w:val="0"/>
          <w:numId w:val="63"/>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We have a target in place to pay our suppliers within 30 days of receipt of a valid invoice; </w:t>
      </w:r>
    </w:p>
    <w:p w14:paraId="748B5DE5" w14:textId="77777777" w:rsidR="006163D6" w:rsidRPr="00B10F83" w:rsidRDefault="006163D6" w:rsidP="00A1758F">
      <w:pPr>
        <w:pStyle w:val="ListParagraph"/>
        <w:numPr>
          <w:ilvl w:val="0"/>
          <w:numId w:val="63"/>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lastRenderedPageBreak/>
        <w:t xml:space="preserve">We comply with the six NHS pre-employment check requirements to verify that applicants meet the preconditions of the role they are applying for. This includes a right to work check; </w:t>
      </w:r>
    </w:p>
    <w:p w14:paraId="219E0245" w14:textId="77777777" w:rsidR="006163D6" w:rsidRPr="00B10F83" w:rsidRDefault="006163D6" w:rsidP="00A1758F">
      <w:pPr>
        <w:pStyle w:val="ListParagraph"/>
        <w:numPr>
          <w:ilvl w:val="0"/>
          <w:numId w:val="63"/>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We have introduced robust IR35 processes to ensure the fair and appropriate engagement of all workers and prevents individuals from avoiding paying Tax and National Insurance contributions; </w:t>
      </w:r>
    </w:p>
    <w:p w14:paraId="45C9D015" w14:textId="77777777" w:rsidR="006163D6" w:rsidRPr="00B10F83" w:rsidRDefault="006163D6" w:rsidP="00A1758F">
      <w:pPr>
        <w:pStyle w:val="ListParagraph"/>
        <w:numPr>
          <w:ilvl w:val="0"/>
          <w:numId w:val="63"/>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We do not engage or employ staff or workers on zero hours’ contracts; </w:t>
      </w:r>
    </w:p>
    <w:p w14:paraId="6A408640" w14:textId="77777777" w:rsidR="006163D6" w:rsidRPr="00B10F83" w:rsidRDefault="006163D6" w:rsidP="00A1758F">
      <w:pPr>
        <w:pStyle w:val="ListParagraph"/>
        <w:numPr>
          <w:ilvl w:val="0"/>
          <w:numId w:val="63"/>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We have in place an Equality and Diversity Policy which ensures that no potential applicant, employee or worker engaged is in any way unduly disadvantaged in terms of pay, employment rights, employment or career opportunities; </w:t>
      </w:r>
    </w:p>
    <w:p w14:paraId="486B302C" w14:textId="77777777" w:rsidR="006163D6" w:rsidRPr="00B10F83" w:rsidRDefault="006163D6" w:rsidP="00A1758F">
      <w:pPr>
        <w:pStyle w:val="ListParagraph"/>
        <w:numPr>
          <w:ilvl w:val="0"/>
          <w:numId w:val="63"/>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 We also seek assurances from suppliers, via the tender process, that they do not make use of blacklists/prohibited lists. We are also able to provide confirmation and assurances that they do not make use of blacklist/prohibited list information; </w:t>
      </w:r>
    </w:p>
    <w:p w14:paraId="5323E98A" w14:textId="77777777" w:rsidR="006163D6" w:rsidRPr="00B10F83" w:rsidRDefault="006163D6" w:rsidP="00A1758F">
      <w:pPr>
        <w:pStyle w:val="ListParagraph"/>
        <w:numPr>
          <w:ilvl w:val="0"/>
          <w:numId w:val="63"/>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 In accordance with Transfer of Undertaking (Protection of Employment) Regulations any Health Board staff who may be required to transfer to a third party will retain their NHS Terms and Conditions of Service; </w:t>
      </w:r>
    </w:p>
    <w:p w14:paraId="147B3D48" w14:textId="4158E7EC" w:rsidR="006163D6" w:rsidRPr="00B10F83" w:rsidRDefault="006163D6" w:rsidP="00A1758F">
      <w:pPr>
        <w:pStyle w:val="ListParagraph"/>
        <w:numPr>
          <w:ilvl w:val="0"/>
          <w:numId w:val="62"/>
        </w:numPr>
        <w:autoSpaceDE w:val="0"/>
        <w:autoSpaceDN w:val="0"/>
        <w:adjustRightInd w:val="0"/>
        <w:spacing w:after="0" w:line="240" w:lineRule="auto"/>
        <w:rPr>
          <w:rFonts w:ascii="Arial" w:hAnsi="Arial" w:cs="Arial"/>
          <w:color w:val="000000"/>
          <w:sz w:val="24"/>
          <w:szCs w:val="24"/>
        </w:rPr>
      </w:pPr>
      <w:r w:rsidRPr="00B10F83">
        <w:rPr>
          <w:rFonts w:ascii="Arial" w:hAnsi="Arial" w:cs="Arial"/>
          <w:color w:val="000000"/>
          <w:sz w:val="24"/>
          <w:szCs w:val="24"/>
        </w:rPr>
        <w:t xml:space="preserve">We use the Modern Slavery Act (2015) compliance tracker by way of contracts procured by NHS Wales Shared Services Partnership (NWSSP) on behalf of the Health Board. NWSSP is equally committed to ensuring that procurement activity conducted on behalf of NHS Wales is undertaken in an ethical way. On our behalf, they ensure that workers within the supply chains through which they source our goods and services are treated fairly, in line with Welsh Government’s Code of Practice for Ethical Employment in Supply Chains. </w:t>
      </w:r>
    </w:p>
    <w:p w14:paraId="56EAC19B" w14:textId="14FAD3AF" w:rsidR="006163D6" w:rsidRPr="00B10F83" w:rsidRDefault="00B81CE4" w:rsidP="00B10F83">
      <w:pPr>
        <w:spacing w:line="240" w:lineRule="auto"/>
        <w:rPr>
          <w:rFonts w:ascii="Arial" w:hAnsi="Arial" w:cs="Arial"/>
          <w:b/>
          <w:color w:val="00B0F0"/>
          <w:sz w:val="24"/>
          <w:szCs w:val="24"/>
        </w:rPr>
      </w:pPr>
      <w:r>
        <w:rPr>
          <w:rFonts w:ascii="Arial" w:hAnsi="Arial" w:cs="Arial"/>
          <w:color w:val="000000"/>
          <w:sz w:val="24"/>
          <w:szCs w:val="24"/>
        </w:rPr>
        <w:t xml:space="preserve">The Health Board </w:t>
      </w:r>
      <w:r w:rsidR="006163D6" w:rsidRPr="00B10F83">
        <w:rPr>
          <w:rFonts w:ascii="Arial" w:hAnsi="Arial" w:cs="Arial"/>
          <w:color w:val="000000"/>
          <w:sz w:val="24"/>
          <w:szCs w:val="24"/>
        </w:rPr>
        <w:t xml:space="preserve">continues to work in partnership with relevant stakeholders and trade union partners to develop and implement actions which set out our commitment to </w:t>
      </w:r>
      <w:r w:rsidR="00B10F83">
        <w:rPr>
          <w:rFonts w:ascii="Arial" w:hAnsi="Arial" w:cs="Arial"/>
          <w:color w:val="000000"/>
          <w:sz w:val="24"/>
          <w:szCs w:val="24"/>
        </w:rPr>
        <w:t>e</w:t>
      </w:r>
      <w:r w:rsidR="006163D6" w:rsidRPr="00B10F83">
        <w:rPr>
          <w:rFonts w:ascii="Arial" w:hAnsi="Arial" w:cs="Arial"/>
          <w:color w:val="000000"/>
          <w:sz w:val="24"/>
          <w:szCs w:val="24"/>
        </w:rPr>
        <w:t>nsure the principles of ethical employment within our supply chains are implemented and adhered to.</w:t>
      </w:r>
    </w:p>
    <w:bookmarkEnd w:id="14"/>
    <w:p w14:paraId="071237F8" w14:textId="56BADE7E" w:rsidR="006163D6" w:rsidRPr="00D45940" w:rsidRDefault="006163D6" w:rsidP="006163D6">
      <w:pPr>
        <w:rPr>
          <w:rFonts w:ascii="Arial" w:hAnsi="Arial" w:cs="Arial"/>
          <w:b/>
          <w:color w:val="0070C0"/>
          <w:sz w:val="28"/>
          <w:szCs w:val="28"/>
        </w:rPr>
      </w:pPr>
      <w:r w:rsidRPr="00A82457">
        <w:rPr>
          <w:rFonts w:ascii="Arial" w:hAnsi="Arial" w:cs="Arial"/>
          <w:b/>
          <w:color w:val="0070C0"/>
          <w:sz w:val="28"/>
          <w:szCs w:val="28"/>
        </w:rPr>
        <w:t>1</w:t>
      </w:r>
      <w:r w:rsidR="00B81CE4">
        <w:rPr>
          <w:rFonts w:ascii="Arial" w:hAnsi="Arial" w:cs="Arial"/>
          <w:b/>
          <w:color w:val="0070C0"/>
          <w:sz w:val="28"/>
          <w:szCs w:val="28"/>
        </w:rPr>
        <w:t>9</w:t>
      </w:r>
      <w:r w:rsidRPr="00A82457">
        <w:rPr>
          <w:rFonts w:ascii="Arial" w:hAnsi="Arial" w:cs="Arial"/>
          <w:b/>
          <w:color w:val="0070C0"/>
          <w:sz w:val="28"/>
          <w:szCs w:val="28"/>
        </w:rPr>
        <w:t>. Conclusion</w:t>
      </w:r>
    </w:p>
    <w:p w14:paraId="60F9E4B5" w14:textId="77777777" w:rsidR="006163D6" w:rsidRPr="00DB4B16" w:rsidRDefault="006163D6" w:rsidP="006163D6">
      <w:pPr>
        <w:spacing w:line="240" w:lineRule="auto"/>
        <w:rPr>
          <w:rFonts w:ascii="Arial" w:hAnsi="Arial" w:cs="Arial"/>
          <w:sz w:val="24"/>
          <w:szCs w:val="24"/>
        </w:rPr>
      </w:pPr>
      <w:r w:rsidRPr="00DB4B16">
        <w:rPr>
          <w:rFonts w:ascii="Arial" w:hAnsi="Arial" w:cs="Arial"/>
          <w:sz w:val="24"/>
          <w:szCs w:val="24"/>
        </w:rPr>
        <w:t xml:space="preserve">As Accountable Officer, based on the assurance process outlined above, I have reviewed the relevant evidence and assurances in respect of internal control. I can confirm that the Board and its Executive Directors are alert to their accountabilities in respect of internal control. </w:t>
      </w:r>
    </w:p>
    <w:p w14:paraId="6DC7D5C2" w14:textId="77777777" w:rsidR="006163D6" w:rsidRPr="00DB4B16" w:rsidRDefault="006163D6" w:rsidP="006163D6">
      <w:pPr>
        <w:spacing w:line="240" w:lineRule="auto"/>
        <w:rPr>
          <w:rFonts w:ascii="Arial" w:hAnsi="Arial" w:cs="Arial"/>
          <w:sz w:val="24"/>
          <w:szCs w:val="24"/>
        </w:rPr>
      </w:pPr>
      <w:r w:rsidRPr="00DB4B16">
        <w:rPr>
          <w:rFonts w:ascii="Arial" w:hAnsi="Arial" w:cs="Arial"/>
          <w:sz w:val="24"/>
          <w:szCs w:val="24"/>
        </w:rPr>
        <w:t xml:space="preserve">During 2021-2022, we have again proactively identified areas requiring improvement and requested Internal Audit to undertake detailed assessments in order to manage and mitigate associated risks. A number of reports issued by Internal Audit concur with our view and have consequently provided the Health Board with clear recommendations to ensure that focussed and urgent management actions are in place to address identified shortcomings. These actions are then monitored through the Board and its Committees to ensure appropriate assurances can be provided.  The Health Board’s Structured Assessments 2021 undertaken by Audit Wales provided a positive view of the organisation’s arrangements in relation to Corporate Governance, Financial Management and the planning arrangements underpinning the development of the Operational Plan. The Health Board also identified issues in relation to capital schemes and expenditure in particular around the procurement, governance and financial monitoring of capital schemes and capital expenditure.  A </w:t>
      </w:r>
      <w:r w:rsidRPr="00DB4B16">
        <w:rPr>
          <w:rFonts w:ascii="Arial" w:hAnsi="Arial" w:cs="Arial"/>
          <w:sz w:val="24"/>
          <w:szCs w:val="24"/>
        </w:rPr>
        <w:lastRenderedPageBreak/>
        <w:t xml:space="preserve">review was undertaken by the Health Board and an action plan put in place to ensure that lessons were learnt and the breaches did not reoccur in the future.  </w:t>
      </w:r>
    </w:p>
    <w:p w14:paraId="266063CC" w14:textId="77777777" w:rsidR="006163D6" w:rsidRPr="00DB4B16" w:rsidRDefault="006163D6" w:rsidP="006163D6">
      <w:pPr>
        <w:spacing w:line="240" w:lineRule="auto"/>
        <w:rPr>
          <w:rFonts w:ascii="Arial" w:hAnsi="Arial" w:cs="Arial"/>
          <w:sz w:val="24"/>
          <w:szCs w:val="24"/>
        </w:rPr>
      </w:pPr>
      <w:r w:rsidRPr="00DB4B16">
        <w:rPr>
          <w:rFonts w:ascii="Arial" w:hAnsi="Arial" w:cs="Arial"/>
          <w:sz w:val="24"/>
          <w:szCs w:val="24"/>
        </w:rPr>
        <w:t xml:space="preserve">As indicated throughout this statement and the Annual Report effective governance remained in place throughout the pandemic with appropriate scrutiny and governance over the decision-making process during the COVID-19 Pandemic.   At the start of the new financial year the Health Board moved towards a recovery position with Governance arrangements returning to ‘business as usual’.  However, given the fast moving and unpredictable nature of the pandemic, we continued to keep our Governance arrangements under review to ensure they remain flexible to adapt to any situation which may arise. </w:t>
      </w:r>
    </w:p>
    <w:p w14:paraId="5AE14760" w14:textId="77777777" w:rsidR="006163D6" w:rsidRPr="00DB4B16" w:rsidRDefault="006163D6" w:rsidP="006163D6">
      <w:pPr>
        <w:spacing w:line="240" w:lineRule="auto"/>
        <w:rPr>
          <w:rFonts w:ascii="Arial" w:hAnsi="Arial" w:cs="Arial"/>
          <w:sz w:val="24"/>
          <w:szCs w:val="24"/>
        </w:rPr>
      </w:pPr>
      <w:r w:rsidRPr="00DB4B16">
        <w:rPr>
          <w:rFonts w:ascii="Arial" w:hAnsi="Arial" w:cs="Arial"/>
          <w:sz w:val="24"/>
          <w:szCs w:val="24"/>
        </w:rPr>
        <w:t xml:space="preserve">The need to plan and respond to the COVID-19 pandemic has had a significant impact on the organisation, wider NHS and society as a whole. It has required a dynamic response which has presented a number of opportunities in addition to risks. The need to continue to recover from the pandemic will be with the organisation and wider society throughout 2022-2023 and beyond. I will ensure our Governance Framework considers and responds to this need. </w:t>
      </w:r>
    </w:p>
    <w:p w14:paraId="0F7C058B" w14:textId="77777777" w:rsidR="006163D6" w:rsidRPr="00DB4B16" w:rsidRDefault="006163D6" w:rsidP="006163D6">
      <w:pPr>
        <w:spacing w:line="240" w:lineRule="auto"/>
        <w:rPr>
          <w:rFonts w:ascii="Arial" w:hAnsi="Arial" w:cs="Arial"/>
          <w:sz w:val="24"/>
          <w:szCs w:val="24"/>
        </w:rPr>
      </w:pPr>
      <w:r w:rsidRPr="00DB4B16">
        <w:rPr>
          <w:rFonts w:ascii="Arial" w:hAnsi="Arial" w:cs="Arial"/>
          <w:sz w:val="24"/>
          <w:szCs w:val="24"/>
        </w:rPr>
        <w:t xml:space="preserve">I am confident that our systems of internal control have remained robust throughout the pandemic and now into recovery and am assured that there have been no significant internal control or governance issues during 2021-22. </w:t>
      </w:r>
    </w:p>
    <w:p w14:paraId="65D8D666" w14:textId="6C7F5F85" w:rsidR="006163D6" w:rsidRPr="00F52C21" w:rsidRDefault="006163D6" w:rsidP="00B10F83">
      <w:pPr>
        <w:spacing w:line="240" w:lineRule="auto"/>
      </w:pPr>
      <w:r w:rsidRPr="00DB4B16">
        <w:rPr>
          <w:rFonts w:ascii="Arial" w:hAnsi="Arial" w:cs="Arial"/>
          <w:sz w:val="24"/>
          <w:szCs w:val="24"/>
        </w:rPr>
        <w:t>In summary, my review confirms that the Board has sound systems of internal control in place to support the delivery of policy aims and our corporate objectives and that there are no significant internal control or governance issues to report for 2021-2022</w:t>
      </w:r>
    </w:p>
    <w:p w14:paraId="4AA5E923" w14:textId="17E9C70C" w:rsidR="006163D6" w:rsidRDefault="006163D6" w:rsidP="006163D6">
      <w:pPr>
        <w:pStyle w:val="Default"/>
        <w:rPr>
          <w:b/>
          <w:bCs/>
        </w:rPr>
      </w:pPr>
      <w:r w:rsidRPr="00F52C21">
        <w:rPr>
          <w:b/>
          <w:bCs/>
        </w:rPr>
        <w:t xml:space="preserve">Signed by </w:t>
      </w:r>
    </w:p>
    <w:p w14:paraId="7E85E492" w14:textId="77777777" w:rsidR="00A1758F" w:rsidRPr="00F52C21" w:rsidRDefault="00A1758F" w:rsidP="006163D6">
      <w:pPr>
        <w:pStyle w:val="Default"/>
      </w:pPr>
    </w:p>
    <w:p w14:paraId="6EC5E260" w14:textId="77777777" w:rsidR="00A1758F" w:rsidRDefault="006163D6" w:rsidP="00B10F83">
      <w:pPr>
        <w:pStyle w:val="Default"/>
        <w:rPr>
          <w:b/>
          <w:bCs/>
        </w:rPr>
      </w:pPr>
      <w:r w:rsidRPr="00F52C21">
        <w:rPr>
          <w:b/>
          <w:bCs/>
        </w:rPr>
        <w:t xml:space="preserve">Chief Executive: </w:t>
      </w:r>
      <w:r w:rsidR="00B10F83">
        <w:rPr>
          <w:b/>
          <w:bCs/>
        </w:rPr>
        <w:tab/>
      </w:r>
      <w:r w:rsidR="00B10F83">
        <w:rPr>
          <w:b/>
          <w:bCs/>
        </w:rPr>
        <w:tab/>
      </w:r>
      <w:r w:rsidR="00B10F83">
        <w:rPr>
          <w:b/>
          <w:bCs/>
        </w:rPr>
        <w:tab/>
      </w:r>
      <w:r w:rsidR="00B10F83">
        <w:rPr>
          <w:b/>
          <w:bCs/>
        </w:rPr>
        <w:tab/>
      </w:r>
      <w:r w:rsidR="00B10F83">
        <w:rPr>
          <w:b/>
          <w:bCs/>
        </w:rPr>
        <w:tab/>
      </w:r>
      <w:r w:rsidR="00B10F83">
        <w:rPr>
          <w:b/>
          <w:bCs/>
        </w:rPr>
        <w:tab/>
      </w:r>
    </w:p>
    <w:p w14:paraId="31E2118D" w14:textId="77777777" w:rsidR="00A1758F" w:rsidRDefault="00A1758F" w:rsidP="00B10F83">
      <w:pPr>
        <w:pStyle w:val="Default"/>
        <w:rPr>
          <w:b/>
          <w:bCs/>
        </w:rPr>
      </w:pPr>
    </w:p>
    <w:p w14:paraId="65B4BF5A" w14:textId="388A6F71" w:rsidR="00B10F83" w:rsidRDefault="00B10F83" w:rsidP="00B10F83">
      <w:pPr>
        <w:pStyle w:val="Default"/>
        <w:rPr>
          <w:b/>
          <w:bCs/>
        </w:rPr>
      </w:pPr>
      <w:r>
        <w:rPr>
          <w:b/>
          <w:bCs/>
        </w:rPr>
        <w:t>Date:</w:t>
      </w:r>
    </w:p>
    <w:p w14:paraId="1BB970B7" w14:textId="77777777" w:rsidR="00A1758F" w:rsidRDefault="00A1758F" w:rsidP="006163D6">
      <w:pPr>
        <w:jc w:val="center"/>
        <w:rPr>
          <w:rFonts w:ascii="Arial" w:hAnsi="Arial" w:cs="Arial"/>
          <w:b/>
          <w:color w:val="0070C0"/>
          <w:sz w:val="28"/>
          <w:szCs w:val="28"/>
          <w:u w:val="single"/>
        </w:rPr>
      </w:pPr>
    </w:p>
    <w:p w14:paraId="2CFD7544" w14:textId="77777777" w:rsidR="00A1758F" w:rsidRDefault="00A1758F" w:rsidP="006163D6">
      <w:pPr>
        <w:jc w:val="center"/>
        <w:rPr>
          <w:rFonts w:ascii="Arial" w:hAnsi="Arial" w:cs="Arial"/>
          <w:b/>
          <w:color w:val="0070C0"/>
          <w:sz w:val="28"/>
          <w:szCs w:val="28"/>
          <w:u w:val="single"/>
        </w:rPr>
      </w:pPr>
    </w:p>
    <w:p w14:paraId="1BD9BF9C" w14:textId="77777777" w:rsidR="00A1758F" w:rsidRDefault="00A1758F" w:rsidP="006163D6">
      <w:pPr>
        <w:jc w:val="center"/>
        <w:rPr>
          <w:rFonts w:ascii="Arial" w:hAnsi="Arial" w:cs="Arial"/>
          <w:b/>
          <w:color w:val="0070C0"/>
          <w:sz w:val="28"/>
          <w:szCs w:val="28"/>
          <w:u w:val="single"/>
        </w:rPr>
      </w:pPr>
    </w:p>
    <w:p w14:paraId="753F0608" w14:textId="77777777" w:rsidR="00A1758F" w:rsidRDefault="00A1758F" w:rsidP="006163D6">
      <w:pPr>
        <w:jc w:val="center"/>
        <w:rPr>
          <w:rFonts w:ascii="Arial" w:hAnsi="Arial" w:cs="Arial"/>
          <w:b/>
          <w:color w:val="0070C0"/>
          <w:sz w:val="28"/>
          <w:szCs w:val="28"/>
          <w:u w:val="single"/>
        </w:rPr>
      </w:pPr>
    </w:p>
    <w:p w14:paraId="18E675D1" w14:textId="77777777" w:rsidR="00A1758F" w:rsidRDefault="00A1758F" w:rsidP="006163D6">
      <w:pPr>
        <w:jc w:val="center"/>
        <w:rPr>
          <w:rFonts w:ascii="Arial" w:hAnsi="Arial" w:cs="Arial"/>
          <w:b/>
          <w:color w:val="0070C0"/>
          <w:sz w:val="28"/>
          <w:szCs w:val="28"/>
          <w:u w:val="single"/>
        </w:rPr>
      </w:pPr>
    </w:p>
    <w:p w14:paraId="02E26449" w14:textId="77777777" w:rsidR="00A1758F" w:rsidRDefault="00A1758F" w:rsidP="006163D6">
      <w:pPr>
        <w:jc w:val="center"/>
        <w:rPr>
          <w:rFonts w:ascii="Arial" w:hAnsi="Arial" w:cs="Arial"/>
          <w:b/>
          <w:color w:val="0070C0"/>
          <w:sz w:val="28"/>
          <w:szCs w:val="28"/>
          <w:u w:val="single"/>
        </w:rPr>
      </w:pPr>
    </w:p>
    <w:p w14:paraId="7B0B06BA" w14:textId="77777777" w:rsidR="00A1758F" w:rsidRDefault="00A1758F" w:rsidP="006163D6">
      <w:pPr>
        <w:jc w:val="center"/>
        <w:rPr>
          <w:rFonts w:ascii="Arial" w:hAnsi="Arial" w:cs="Arial"/>
          <w:b/>
          <w:color w:val="0070C0"/>
          <w:sz w:val="28"/>
          <w:szCs w:val="28"/>
          <w:u w:val="single"/>
        </w:rPr>
      </w:pPr>
    </w:p>
    <w:p w14:paraId="425300C4" w14:textId="77777777" w:rsidR="00A1758F" w:rsidRDefault="00A1758F" w:rsidP="006163D6">
      <w:pPr>
        <w:jc w:val="center"/>
        <w:rPr>
          <w:rFonts w:ascii="Arial" w:hAnsi="Arial" w:cs="Arial"/>
          <w:b/>
          <w:color w:val="0070C0"/>
          <w:sz w:val="28"/>
          <w:szCs w:val="28"/>
          <w:u w:val="single"/>
        </w:rPr>
      </w:pPr>
    </w:p>
    <w:p w14:paraId="15710A6A" w14:textId="77777777" w:rsidR="00A1758F" w:rsidRDefault="00A1758F" w:rsidP="006163D6">
      <w:pPr>
        <w:jc w:val="center"/>
        <w:rPr>
          <w:rFonts w:ascii="Arial" w:hAnsi="Arial" w:cs="Arial"/>
          <w:b/>
          <w:color w:val="0070C0"/>
          <w:sz w:val="28"/>
          <w:szCs w:val="28"/>
          <w:u w:val="single"/>
        </w:rPr>
      </w:pPr>
    </w:p>
    <w:p w14:paraId="76D4E22D" w14:textId="77777777" w:rsidR="00A1758F" w:rsidRDefault="00A1758F" w:rsidP="006163D6">
      <w:pPr>
        <w:jc w:val="center"/>
        <w:rPr>
          <w:rFonts w:ascii="Arial" w:hAnsi="Arial" w:cs="Arial"/>
          <w:b/>
          <w:color w:val="0070C0"/>
          <w:sz w:val="28"/>
          <w:szCs w:val="28"/>
          <w:u w:val="single"/>
        </w:rPr>
      </w:pPr>
    </w:p>
    <w:p w14:paraId="740BBBC7" w14:textId="77777777" w:rsidR="00A1758F" w:rsidRDefault="00A1758F" w:rsidP="006163D6">
      <w:pPr>
        <w:jc w:val="center"/>
        <w:rPr>
          <w:rFonts w:ascii="Arial" w:hAnsi="Arial" w:cs="Arial"/>
          <w:b/>
          <w:color w:val="0070C0"/>
          <w:sz w:val="28"/>
          <w:szCs w:val="28"/>
          <w:u w:val="single"/>
        </w:rPr>
      </w:pPr>
    </w:p>
    <w:p w14:paraId="20E54DE3" w14:textId="77777777" w:rsidR="00A1758F" w:rsidRDefault="00A1758F" w:rsidP="006163D6">
      <w:pPr>
        <w:jc w:val="center"/>
        <w:rPr>
          <w:rFonts w:ascii="Arial" w:hAnsi="Arial" w:cs="Arial"/>
          <w:b/>
          <w:color w:val="0070C0"/>
          <w:sz w:val="28"/>
          <w:szCs w:val="28"/>
          <w:u w:val="single"/>
        </w:rPr>
      </w:pPr>
    </w:p>
    <w:p w14:paraId="5EBAFA38" w14:textId="012FC6AB" w:rsidR="006163D6" w:rsidRPr="00CB4E89" w:rsidRDefault="006163D6" w:rsidP="006163D6">
      <w:pPr>
        <w:jc w:val="center"/>
        <w:rPr>
          <w:rFonts w:ascii="Arial" w:hAnsi="Arial" w:cs="Arial"/>
          <w:color w:val="0070C0"/>
          <w:sz w:val="24"/>
          <w:szCs w:val="24"/>
        </w:rPr>
      </w:pPr>
      <w:r w:rsidRPr="00CB4E89">
        <w:rPr>
          <w:rFonts w:ascii="Arial" w:hAnsi="Arial" w:cs="Arial"/>
          <w:b/>
          <w:color w:val="0070C0"/>
          <w:sz w:val="28"/>
          <w:szCs w:val="28"/>
          <w:u w:val="single"/>
        </w:rPr>
        <w:t>Appendix 1</w:t>
      </w:r>
    </w:p>
    <w:p w14:paraId="461E14C1" w14:textId="77777777" w:rsidR="006163D6" w:rsidRPr="00CB4E89" w:rsidRDefault="006163D6" w:rsidP="006163D6">
      <w:pPr>
        <w:autoSpaceDE w:val="0"/>
        <w:autoSpaceDN w:val="0"/>
        <w:adjustRightInd w:val="0"/>
        <w:spacing w:after="0" w:line="240" w:lineRule="auto"/>
        <w:jc w:val="center"/>
        <w:rPr>
          <w:rFonts w:ascii="Arial" w:hAnsi="Arial" w:cs="Arial"/>
          <w:b/>
          <w:color w:val="0070C0"/>
          <w:sz w:val="28"/>
          <w:szCs w:val="28"/>
          <w:u w:val="single"/>
        </w:rPr>
      </w:pPr>
    </w:p>
    <w:p w14:paraId="0B0F04DC" w14:textId="77777777" w:rsidR="006163D6" w:rsidRPr="00CB4E89" w:rsidRDefault="006163D6" w:rsidP="006163D6">
      <w:pPr>
        <w:autoSpaceDE w:val="0"/>
        <w:autoSpaceDN w:val="0"/>
        <w:adjustRightInd w:val="0"/>
        <w:spacing w:after="0" w:line="240" w:lineRule="auto"/>
        <w:jc w:val="center"/>
        <w:rPr>
          <w:rFonts w:ascii="Arial" w:hAnsi="Arial" w:cs="Arial"/>
          <w:b/>
          <w:color w:val="0070C0"/>
          <w:sz w:val="28"/>
          <w:szCs w:val="28"/>
          <w:u w:val="single"/>
        </w:rPr>
      </w:pPr>
      <w:r w:rsidRPr="00CB4E89">
        <w:rPr>
          <w:rFonts w:ascii="Arial" w:hAnsi="Arial" w:cs="Arial"/>
          <w:b/>
          <w:color w:val="0070C0"/>
          <w:sz w:val="28"/>
          <w:szCs w:val="28"/>
          <w:u w:val="single"/>
        </w:rPr>
        <w:t>Board and Committee Membership &amp; Attendance 2021-2022</w:t>
      </w:r>
    </w:p>
    <w:p w14:paraId="5A3A301B" w14:textId="77777777" w:rsidR="006163D6" w:rsidRDefault="006163D6" w:rsidP="006163D6">
      <w:pPr>
        <w:autoSpaceDE w:val="0"/>
        <w:autoSpaceDN w:val="0"/>
        <w:adjustRightInd w:val="0"/>
        <w:spacing w:after="0" w:line="240" w:lineRule="auto"/>
        <w:rPr>
          <w:rFonts w:ascii="Arial" w:hAnsi="Arial" w:cs="Arial"/>
          <w:color w:val="000000"/>
          <w:sz w:val="23"/>
          <w:szCs w:val="23"/>
        </w:rPr>
      </w:pPr>
    </w:p>
    <w:p w14:paraId="055460E4" w14:textId="77777777" w:rsidR="006163D6" w:rsidRDefault="006163D6" w:rsidP="006163D6">
      <w:pPr>
        <w:autoSpaceDE w:val="0"/>
        <w:autoSpaceDN w:val="0"/>
        <w:adjustRightInd w:val="0"/>
        <w:spacing w:after="0" w:line="240" w:lineRule="auto"/>
        <w:rPr>
          <w:rFonts w:ascii="Arial" w:hAnsi="Arial" w:cs="Arial"/>
          <w:color w:val="000000"/>
          <w:sz w:val="23"/>
          <w:szCs w:val="23"/>
        </w:rPr>
      </w:pPr>
    </w:p>
    <w:p w14:paraId="1115BF95" w14:textId="77777777" w:rsidR="006163D6" w:rsidRDefault="006163D6" w:rsidP="006163D6">
      <w:pPr>
        <w:autoSpaceDE w:val="0"/>
        <w:autoSpaceDN w:val="0"/>
        <w:adjustRightInd w:val="0"/>
        <w:spacing w:after="0" w:line="240" w:lineRule="auto"/>
        <w:rPr>
          <w:rFonts w:ascii="Arial" w:hAnsi="Arial" w:cs="Arial"/>
          <w:color w:val="000000"/>
          <w:sz w:val="23"/>
          <w:szCs w:val="23"/>
        </w:rPr>
      </w:pPr>
    </w:p>
    <w:p w14:paraId="0A6365D0" w14:textId="77777777" w:rsidR="006163D6" w:rsidRDefault="006163D6" w:rsidP="006163D6">
      <w:pPr>
        <w:autoSpaceDE w:val="0"/>
        <w:autoSpaceDN w:val="0"/>
        <w:adjustRightInd w:val="0"/>
        <w:spacing w:after="0" w:line="240" w:lineRule="auto"/>
        <w:rPr>
          <w:rFonts w:ascii="Arial" w:hAnsi="Arial" w:cs="Arial"/>
          <w:color w:val="000000"/>
          <w:sz w:val="23"/>
          <w:szCs w:val="23"/>
        </w:rPr>
      </w:pPr>
    </w:p>
    <w:tbl>
      <w:tblPr>
        <w:tblStyle w:val="TableGrid1"/>
        <w:tblW w:w="9351" w:type="dxa"/>
        <w:tblLayout w:type="fixed"/>
        <w:tblLook w:val="04A0" w:firstRow="1" w:lastRow="0" w:firstColumn="1" w:lastColumn="0" w:noHBand="0" w:noVBand="1"/>
      </w:tblPr>
      <w:tblGrid>
        <w:gridCol w:w="1696"/>
        <w:gridCol w:w="1701"/>
        <w:gridCol w:w="2072"/>
        <w:gridCol w:w="2215"/>
        <w:gridCol w:w="1667"/>
      </w:tblGrid>
      <w:tr w:rsidR="006163D6" w:rsidRPr="00002444" w14:paraId="3E92860B" w14:textId="77777777" w:rsidTr="00733F34">
        <w:trPr>
          <w:trHeight w:val="1017"/>
          <w:tblHeader/>
        </w:trPr>
        <w:tc>
          <w:tcPr>
            <w:tcW w:w="1696" w:type="dxa"/>
            <w:shd w:val="clear" w:color="auto" w:fill="B4C6E7" w:themeFill="accent1" w:themeFillTint="66"/>
          </w:tcPr>
          <w:p w14:paraId="22459642"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Name</w:t>
            </w:r>
          </w:p>
        </w:tc>
        <w:tc>
          <w:tcPr>
            <w:tcW w:w="1701" w:type="dxa"/>
            <w:shd w:val="clear" w:color="auto" w:fill="B4C6E7" w:themeFill="accent1" w:themeFillTint="66"/>
          </w:tcPr>
          <w:p w14:paraId="62A23692"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Position</w:t>
            </w:r>
            <w:r>
              <w:rPr>
                <w:rFonts w:ascii="Arial" w:hAnsi="Arial" w:cs="Arial"/>
                <w:b/>
              </w:rPr>
              <w:t xml:space="preserve"> and dates</w:t>
            </w:r>
          </w:p>
        </w:tc>
        <w:tc>
          <w:tcPr>
            <w:tcW w:w="2072" w:type="dxa"/>
            <w:shd w:val="clear" w:color="auto" w:fill="B4C6E7" w:themeFill="accent1" w:themeFillTint="66"/>
          </w:tcPr>
          <w:p w14:paraId="04145BA8"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Area of Expertise/</w:t>
            </w:r>
          </w:p>
          <w:p w14:paraId="1C0CDCA1"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Representation Role</w:t>
            </w:r>
          </w:p>
        </w:tc>
        <w:tc>
          <w:tcPr>
            <w:tcW w:w="2215" w:type="dxa"/>
            <w:shd w:val="clear" w:color="auto" w:fill="B4C6E7" w:themeFill="accent1" w:themeFillTint="66"/>
          </w:tcPr>
          <w:p w14:paraId="3478C07D"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Board Committee Membership and Record of Attendance</w:t>
            </w:r>
          </w:p>
        </w:tc>
        <w:tc>
          <w:tcPr>
            <w:tcW w:w="1667" w:type="dxa"/>
            <w:shd w:val="clear" w:color="auto" w:fill="B4C6E7" w:themeFill="accent1" w:themeFillTint="66"/>
          </w:tcPr>
          <w:p w14:paraId="177D5780"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Champion Roles</w:t>
            </w:r>
          </w:p>
        </w:tc>
      </w:tr>
      <w:tr w:rsidR="006163D6" w:rsidRPr="00002444" w14:paraId="28E4975A" w14:textId="77777777" w:rsidTr="00733F34">
        <w:trPr>
          <w:trHeight w:val="2018"/>
        </w:trPr>
        <w:tc>
          <w:tcPr>
            <w:tcW w:w="1696" w:type="dxa"/>
          </w:tcPr>
          <w:p w14:paraId="162D24D9"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Charles Janczewski</w:t>
            </w:r>
          </w:p>
        </w:tc>
        <w:tc>
          <w:tcPr>
            <w:tcW w:w="1701" w:type="dxa"/>
          </w:tcPr>
          <w:p w14:paraId="5CEB4BEF"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Chair</w:t>
            </w:r>
          </w:p>
          <w:p w14:paraId="49CCE504" w14:textId="77777777" w:rsidR="006163D6" w:rsidRPr="00C95369" w:rsidRDefault="006163D6" w:rsidP="00733F34">
            <w:pPr>
              <w:autoSpaceDE w:val="0"/>
              <w:autoSpaceDN w:val="0"/>
              <w:adjustRightInd w:val="0"/>
              <w:rPr>
                <w:rFonts w:ascii="Arial" w:hAnsi="Arial" w:cs="Arial"/>
              </w:rPr>
            </w:pPr>
          </w:p>
          <w:p w14:paraId="547AB872" w14:textId="6C62C4D0"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w:t>
            </w:r>
            <w:r w:rsidR="006163D6">
              <w:rPr>
                <w:rFonts w:ascii="Arial" w:hAnsi="Arial" w:cs="Arial"/>
              </w:rPr>
              <w:t xml:space="preserve"> </w:t>
            </w:r>
            <w:r w:rsidR="006163D6" w:rsidRPr="00C95369">
              <w:rPr>
                <w:rFonts w:ascii="Arial" w:hAnsi="Arial" w:cs="Arial"/>
              </w:rPr>
              <w:t>to present</w:t>
            </w:r>
          </w:p>
        </w:tc>
        <w:tc>
          <w:tcPr>
            <w:tcW w:w="2072" w:type="dxa"/>
          </w:tcPr>
          <w:p w14:paraId="0302E022"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Chair</w:t>
            </w:r>
          </w:p>
        </w:tc>
        <w:tc>
          <w:tcPr>
            <w:tcW w:w="2215" w:type="dxa"/>
          </w:tcPr>
          <w:p w14:paraId="205D2F5A"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9/9</w:t>
            </w:r>
          </w:p>
          <w:p w14:paraId="31EE4F9D"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of Trustee 3/3</w:t>
            </w:r>
          </w:p>
          <w:p w14:paraId="1E710232"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RATs 6/6</w:t>
            </w:r>
          </w:p>
          <w:p w14:paraId="706DE891" w14:textId="77777777" w:rsidR="006163D6" w:rsidRPr="00C95369" w:rsidRDefault="006163D6" w:rsidP="00733F34">
            <w:pPr>
              <w:autoSpaceDE w:val="0"/>
              <w:autoSpaceDN w:val="0"/>
              <w:adjustRightInd w:val="0"/>
              <w:ind w:left="720"/>
              <w:contextualSpacing/>
              <w:rPr>
                <w:rFonts w:ascii="Arial" w:hAnsi="Arial" w:cs="Arial"/>
              </w:rPr>
            </w:pPr>
          </w:p>
        </w:tc>
        <w:tc>
          <w:tcPr>
            <w:tcW w:w="1667" w:type="dxa"/>
          </w:tcPr>
          <w:p w14:paraId="437FE98D"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Putting Things Right</w:t>
            </w:r>
          </w:p>
          <w:p w14:paraId="1D2FAF33" w14:textId="77777777" w:rsidR="006163D6" w:rsidRPr="00DB4B16" w:rsidRDefault="006163D6" w:rsidP="00733F34">
            <w:pPr>
              <w:autoSpaceDE w:val="0"/>
              <w:autoSpaceDN w:val="0"/>
              <w:adjustRightInd w:val="0"/>
              <w:rPr>
                <w:rFonts w:ascii="Arial" w:hAnsi="Arial" w:cs="Arial"/>
                <w:sz w:val="20"/>
                <w:szCs w:val="20"/>
              </w:rPr>
            </w:pPr>
          </w:p>
          <w:p w14:paraId="4960FD5C" w14:textId="77777777" w:rsidR="006163D6" w:rsidRPr="00002444" w:rsidRDefault="006163D6" w:rsidP="00733F34">
            <w:pPr>
              <w:autoSpaceDE w:val="0"/>
              <w:autoSpaceDN w:val="0"/>
              <w:adjustRightInd w:val="0"/>
              <w:rPr>
                <w:rFonts w:cstheme="minorHAnsi"/>
                <w:sz w:val="24"/>
                <w:szCs w:val="24"/>
              </w:rPr>
            </w:pPr>
            <w:r w:rsidRPr="00DB4B16">
              <w:rPr>
                <w:rFonts w:ascii="Arial" w:hAnsi="Arial" w:cs="Arial"/>
                <w:sz w:val="20"/>
                <w:szCs w:val="20"/>
              </w:rPr>
              <w:t>Wellbeing of Future Generations Act</w:t>
            </w:r>
          </w:p>
        </w:tc>
      </w:tr>
      <w:tr w:rsidR="006163D6" w:rsidRPr="00002444" w14:paraId="20628097" w14:textId="77777777" w:rsidTr="00733F34">
        <w:trPr>
          <w:trHeight w:val="4226"/>
        </w:trPr>
        <w:tc>
          <w:tcPr>
            <w:tcW w:w="1696" w:type="dxa"/>
          </w:tcPr>
          <w:p w14:paraId="648F24DF" w14:textId="77777777" w:rsidR="006163D6" w:rsidRPr="00C95369" w:rsidRDefault="006163D6" w:rsidP="00733F34">
            <w:pPr>
              <w:autoSpaceDE w:val="0"/>
              <w:autoSpaceDN w:val="0"/>
              <w:adjustRightInd w:val="0"/>
              <w:rPr>
                <w:rFonts w:ascii="Arial" w:hAnsi="Arial" w:cs="Arial"/>
              </w:rPr>
            </w:pPr>
          </w:p>
          <w:p w14:paraId="62865C4C" w14:textId="5C0791A1" w:rsidR="006163D6" w:rsidRPr="00C95369" w:rsidRDefault="00C455BB" w:rsidP="00733F34">
            <w:pPr>
              <w:autoSpaceDE w:val="0"/>
              <w:autoSpaceDN w:val="0"/>
              <w:adjustRightInd w:val="0"/>
              <w:rPr>
                <w:rFonts w:ascii="Arial" w:hAnsi="Arial" w:cs="Arial"/>
                <w:b/>
              </w:rPr>
            </w:pPr>
            <w:r>
              <w:rPr>
                <w:rFonts w:ascii="Arial" w:hAnsi="Arial" w:cs="Arial"/>
                <w:b/>
              </w:rPr>
              <w:t xml:space="preserve">Professor </w:t>
            </w:r>
            <w:r w:rsidR="006163D6" w:rsidRPr="00C95369">
              <w:rPr>
                <w:rFonts w:ascii="Arial" w:hAnsi="Arial" w:cs="Arial"/>
                <w:b/>
              </w:rPr>
              <w:t>Ceri Phillips</w:t>
            </w:r>
          </w:p>
          <w:p w14:paraId="578FAEEB" w14:textId="77777777" w:rsidR="006163D6" w:rsidRPr="00C95369" w:rsidRDefault="006163D6" w:rsidP="00733F34">
            <w:pPr>
              <w:autoSpaceDE w:val="0"/>
              <w:autoSpaceDN w:val="0"/>
              <w:adjustRightInd w:val="0"/>
              <w:rPr>
                <w:rFonts w:ascii="Arial" w:hAnsi="Arial" w:cs="Arial"/>
              </w:rPr>
            </w:pPr>
          </w:p>
          <w:p w14:paraId="3E364902" w14:textId="77777777" w:rsidR="006163D6" w:rsidRPr="00C95369" w:rsidRDefault="006163D6" w:rsidP="00733F34">
            <w:pPr>
              <w:autoSpaceDE w:val="0"/>
              <w:autoSpaceDN w:val="0"/>
              <w:adjustRightInd w:val="0"/>
              <w:rPr>
                <w:rFonts w:ascii="Arial" w:hAnsi="Arial" w:cs="Arial"/>
              </w:rPr>
            </w:pPr>
          </w:p>
          <w:p w14:paraId="439BB12F" w14:textId="77777777" w:rsidR="006163D6" w:rsidRPr="00C95369" w:rsidRDefault="006163D6" w:rsidP="00733F34">
            <w:pPr>
              <w:autoSpaceDE w:val="0"/>
              <w:autoSpaceDN w:val="0"/>
              <w:adjustRightInd w:val="0"/>
              <w:rPr>
                <w:rFonts w:ascii="Arial" w:hAnsi="Arial" w:cs="Arial"/>
              </w:rPr>
            </w:pPr>
          </w:p>
          <w:p w14:paraId="46E941A6" w14:textId="77777777" w:rsidR="006163D6" w:rsidRPr="00C95369" w:rsidRDefault="006163D6" w:rsidP="00733F34">
            <w:pPr>
              <w:autoSpaceDE w:val="0"/>
              <w:autoSpaceDN w:val="0"/>
              <w:adjustRightInd w:val="0"/>
              <w:rPr>
                <w:rFonts w:ascii="Arial" w:hAnsi="Arial" w:cs="Arial"/>
              </w:rPr>
            </w:pPr>
          </w:p>
          <w:p w14:paraId="7D885485" w14:textId="77777777" w:rsidR="006163D6" w:rsidRPr="00C95369" w:rsidRDefault="006163D6" w:rsidP="00733F34">
            <w:pPr>
              <w:autoSpaceDE w:val="0"/>
              <w:autoSpaceDN w:val="0"/>
              <w:adjustRightInd w:val="0"/>
              <w:rPr>
                <w:rFonts w:ascii="Arial" w:hAnsi="Arial" w:cs="Arial"/>
              </w:rPr>
            </w:pPr>
          </w:p>
          <w:p w14:paraId="721F5CA3" w14:textId="77777777" w:rsidR="006163D6" w:rsidRPr="00C95369" w:rsidRDefault="006163D6" w:rsidP="00733F34">
            <w:pPr>
              <w:autoSpaceDE w:val="0"/>
              <w:autoSpaceDN w:val="0"/>
              <w:adjustRightInd w:val="0"/>
              <w:rPr>
                <w:rFonts w:ascii="Arial" w:hAnsi="Arial" w:cs="Arial"/>
              </w:rPr>
            </w:pPr>
          </w:p>
        </w:tc>
        <w:tc>
          <w:tcPr>
            <w:tcW w:w="1701" w:type="dxa"/>
          </w:tcPr>
          <w:p w14:paraId="3831CFD4" w14:textId="77777777" w:rsidR="006163D6" w:rsidRPr="00C95369" w:rsidRDefault="006163D6" w:rsidP="00733F34">
            <w:pPr>
              <w:autoSpaceDE w:val="0"/>
              <w:autoSpaceDN w:val="0"/>
              <w:adjustRightInd w:val="0"/>
              <w:rPr>
                <w:rFonts w:ascii="Arial" w:hAnsi="Arial" w:cs="Arial"/>
              </w:rPr>
            </w:pPr>
          </w:p>
          <w:p w14:paraId="69FEC02B"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Vice Chair</w:t>
            </w:r>
          </w:p>
          <w:p w14:paraId="6D1F2EC0" w14:textId="77777777" w:rsidR="006163D6" w:rsidRPr="00C95369" w:rsidRDefault="006163D6" w:rsidP="00733F34">
            <w:pPr>
              <w:autoSpaceDE w:val="0"/>
              <w:autoSpaceDN w:val="0"/>
              <w:adjustRightInd w:val="0"/>
              <w:rPr>
                <w:rFonts w:ascii="Arial" w:hAnsi="Arial" w:cs="Arial"/>
              </w:rPr>
            </w:pPr>
          </w:p>
          <w:p w14:paraId="605162A0"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1 April 2021 to present</w:t>
            </w:r>
          </w:p>
        </w:tc>
        <w:tc>
          <w:tcPr>
            <w:tcW w:w="2072" w:type="dxa"/>
          </w:tcPr>
          <w:p w14:paraId="2D417D1A" w14:textId="77777777" w:rsidR="006163D6" w:rsidRPr="00C95369" w:rsidRDefault="006163D6" w:rsidP="00733F34">
            <w:pPr>
              <w:autoSpaceDE w:val="0"/>
              <w:autoSpaceDN w:val="0"/>
              <w:adjustRightInd w:val="0"/>
              <w:rPr>
                <w:rFonts w:ascii="Arial" w:hAnsi="Arial" w:cs="Arial"/>
              </w:rPr>
            </w:pPr>
          </w:p>
          <w:p w14:paraId="44691447" w14:textId="77777777" w:rsidR="006163D6" w:rsidRPr="00C95369" w:rsidRDefault="006163D6" w:rsidP="00733F34">
            <w:pPr>
              <w:autoSpaceDE w:val="0"/>
              <w:autoSpaceDN w:val="0"/>
              <w:adjustRightInd w:val="0"/>
              <w:rPr>
                <w:rFonts w:ascii="Arial" w:hAnsi="Arial" w:cs="Arial"/>
              </w:rPr>
            </w:pPr>
          </w:p>
        </w:tc>
        <w:tc>
          <w:tcPr>
            <w:tcW w:w="2215" w:type="dxa"/>
          </w:tcPr>
          <w:p w14:paraId="0E3BCCBA" w14:textId="77777777" w:rsidR="006163D6" w:rsidRPr="00C95369" w:rsidRDefault="006163D6" w:rsidP="00733F34">
            <w:pPr>
              <w:autoSpaceDE w:val="0"/>
              <w:autoSpaceDN w:val="0"/>
              <w:adjustRightInd w:val="0"/>
              <w:contextualSpacing/>
              <w:rPr>
                <w:rFonts w:ascii="Arial" w:hAnsi="Arial" w:cs="Arial"/>
              </w:rPr>
            </w:pPr>
          </w:p>
          <w:p w14:paraId="2729A263" w14:textId="77777777" w:rsidR="006163D6" w:rsidRPr="00C95369" w:rsidRDefault="006163D6" w:rsidP="00733F34">
            <w:pPr>
              <w:autoSpaceDE w:val="0"/>
              <w:autoSpaceDN w:val="0"/>
              <w:adjustRightInd w:val="0"/>
              <w:contextualSpacing/>
              <w:rPr>
                <w:rFonts w:ascii="Arial" w:hAnsi="Arial" w:cs="Arial"/>
              </w:rPr>
            </w:pPr>
          </w:p>
          <w:p w14:paraId="034766E4"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Board 8/9</w:t>
            </w:r>
          </w:p>
          <w:p w14:paraId="6542F1C6"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Board of Trustees 2/3</w:t>
            </w:r>
          </w:p>
          <w:p w14:paraId="54421492"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Audit 6/7</w:t>
            </w:r>
          </w:p>
          <w:p w14:paraId="061BF524"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QSE 3/4</w:t>
            </w:r>
          </w:p>
          <w:p w14:paraId="79982038"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Strategy &amp; Delivery 2/4</w:t>
            </w:r>
          </w:p>
          <w:p w14:paraId="5C1902BF"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MHLC 4/4</w:t>
            </w:r>
          </w:p>
          <w:p w14:paraId="468B43B6"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Health &amp; Safety 1/2</w:t>
            </w:r>
          </w:p>
          <w:p w14:paraId="67B16D4A"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CFC 1/1</w:t>
            </w:r>
          </w:p>
          <w:p w14:paraId="1CBA975C"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DHIC 1/1</w:t>
            </w:r>
          </w:p>
          <w:p w14:paraId="3D4D7858"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RATs 6/6</w:t>
            </w:r>
          </w:p>
          <w:p w14:paraId="600E8C3A" w14:textId="77777777" w:rsidR="006163D6" w:rsidRPr="00C95369" w:rsidRDefault="006163D6" w:rsidP="00733F34">
            <w:pPr>
              <w:autoSpaceDE w:val="0"/>
              <w:autoSpaceDN w:val="0"/>
              <w:adjustRightInd w:val="0"/>
              <w:rPr>
                <w:rFonts w:ascii="Arial" w:hAnsi="Arial" w:cs="Arial"/>
              </w:rPr>
            </w:pPr>
          </w:p>
        </w:tc>
        <w:tc>
          <w:tcPr>
            <w:tcW w:w="1667" w:type="dxa"/>
          </w:tcPr>
          <w:p w14:paraId="2926791E" w14:textId="77777777" w:rsidR="006163D6" w:rsidRPr="00DB4B16" w:rsidRDefault="006163D6" w:rsidP="00733F34">
            <w:pPr>
              <w:autoSpaceDE w:val="0"/>
              <w:autoSpaceDN w:val="0"/>
              <w:adjustRightInd w:val="0"/>
              <w:rPr>
                <w:rFonts w:cstheme="minorHAnsi"/>
                <w:sz w:val="20"/>
                <w:szCs w:val="20"/>
              </w:rPr>
            </w:pPr>
          </w:p>
          <w:p w14:paraId="44014AE4" w14:textId="77777777" w:rsidR="006163D6" w:rsidRPr="00DB4B16" w:rsidRDefault="006163D6" w:rsidP="00733F34">
            <w:pPr>
              <w:autoSpaceDE w:val="0"/>
              <w:autoSpaceDN w:val="0"/>
              <w:adjustRightInd w:val="0"/>
              <w:rPr>
                <w:rFonts w:cstheme="minorHAnsi"/>
                <w:sz w:val="20"/>
                <w:szCs w:val="20"/>
              </w:rPr>
            </w:pPr>
          </w:p>
          <w:p w14:paraId="00A2E240" w14:textId="77777777" w:rsidR="006163D6" w:rsidRPr="00DB4B16" w:rsidRDefault="006163D6" w:rsidP="00733F34">
            <w:pPr>
              <w:autoSpaceDE w:val="0"/>
              <w:autoSpaceDN w:val="0"/>
              <w:adjustRightInd w:val="0"/>
              <w:rPr>
                <w:rFonts w:cstheme="minorHAnsi"/>
                <w:sz w:val="20"/>
                <w:szCs w:val="20"/>
              </w:rPr>
            </w:pPr>
          </w:p>
          <w:p w14:paraId="03CE676D"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 xml:space="preserve">Mental Health </w:t>
            </w:r>
          </w:p>
        </w:tc>
      </w:tr>
      <w:tr w:rsidR="006163D6" w:rsidRPr="00002444" w14:paraId="5C7C238D" w14:textId="77777777" w:rsidTr="00733F34">
        <w:trPr>
          <w:trHeight w:val="4398"/>
        </w:trPr>
        <w:tc>
          <w:tcPr>
            <w:tcW w:w="1696" w:type="dxa"/>
          </w:tcPr>
          <w:p w14:paraId="7DEBE478"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lastRenderedPageBreak/>
              <w:t>Professor Gary Baxter</w:t>
            </w:r>
          </w:p>
          <w:p w14:paraId="5DA8D8AC" w14:textId="77777777" w:rsidR="006163D6" w:rsidRPr="00C95369" w:rsidRDefault="006163D6" w:rsidP="00733F34">
            <w:pPr>
              <w:autoSpaceDE w:val="0"/>
              <w:autoSpaceDN w:val="0"/>
              <w:adjustRightInd w:val="0"/>
              <w:rPr>
                <w:rFonts w:ascii="Arial" w:hAnsi="Arial" w:cs="Arial"/>
              </w:rPr>
            </w:pPr>
          </w:p>
          <w:p w14:paraId="318D377F" w14:textId="77777777" w:rsidR="006163D6" w:rsidRPr="00C95369" w:rsidRDefault="006163D6" w:rsidP="00733F34">
            <w:pPr>
              <w:autoSpaceDE w:val="0"/>
              <w:autoSpaceDN w:val="0"/>
              <w:adjustRightInd w:val="0"/>
              <w:rPr>
                <w:rFonts w:ascii="Arial" w:hAnsi="Arial" w:cs="Arial"/>
              </w:rPr>
            </w:pPr>
          </w:p>
          <w:p w14:paraId="1196C407" w14:textId="77777777" w:rsidR="006163D6" w:rsidRPr="00C95369" w:rsidRDefault="006163D6" w:rsidP="00733F34">
            <w:pPr>
              <w:autoSpaceDE w:val="0"/>
              <w:autoSpaceDN w:val="0"/>
              <w:adjustRightInd w:val="0"/>
              <w:rPr>
                <w:rFonts w:ascii="Arial" w:hAnsi="Arial" w:cs="Arial"/>
              </w:rPr>
            </w:pPr>
          </w:p>
          <w:p w14:paraId="5FEAFF8E" w14:textId="77777777" w:rsidR="006163D6" w:rsidRPr="00C95369" w:rsidRDefault="006163D6" w:rsidP="00733F34">
            <w:pPr>
              <w:autoSpaceDE w:val="0"/>
              <w:autoSpaceDN w:val="0"/>
              <w:adjustRightInd w:val="0"/>
              <w:rPr>
                <w:rFonts w:ascii="Arial" w:hAnsi="Arial" w:cs="Arial"/>
              </w:rPr>
            </w:pPr>
          </w:p>
          <w:p w14:paraId="555AE192" w14:textId="77777777" w:rsidR="006163D6" w:rsidRPr="00C95369" w:rsidRDefault="006163D6" w:rsidP="00733F34">
            <w:pPr>
              <w:autoSpaceDE w:val="0"/>
              <w:autoSpaceDN w:val="0"/>
              <w:adjustRightInd w:val="0"/>
              <w:rPr>
                <w:rFonts w:ascii="Arial" w:hAnsi="Arial" w:cs="Arial"/>
              </w:rPr>
            </w:pPr>
          </w:p>
          <w:p w14:paraId="1A8C88F7" w14:textId="77777777" w:rsidR="006163D6" w:rsidRPr="00C95369" w:rsidRDefault="006163D6" w:rsidP="00733F34">
            <w:pPr>
              <w:autoSpaceDE w:val="0"/>
              <w:autoSpaceDN w:val="0"/>
              <w:adjustRightInd w:val="0"/>
              <w:rPr>
                <w:rFonts w:ascii="Arial" w:hAnsi="Arial" w:cs="Arial"/>
              </w:rPr>
            </w:pPr>
          </w:p>
          <w:p w14:paraId="1C6F26ED" w14:textId="77777777" w:rsidR="006163D6" w:rsidRPr="00C95369" w:rsidRDefault="006163D6" w:rsidP="00733F34">
            <w:pPr>
              <w:autoSpaceDE w:val="0"/>
              <w:autoSpaceDN w:val="0"/>
              <w:adjustRightInd w:val="0"/>
              <w:rPr>
                <w:rFonts w:ascii="Arial" w:hAnsi="Arial" w:cs="Arial"/>
              </w:rPr>
            </w:pPr>
          </w:p>
          <w:p w14:paraId="6F35189A" w14:textId="77777777" w:rsidR="006163D6" w:rsidRPr="00C95369" w:rsidRDefault="006163D6" w:rsidP="00733F34">
            <w:pPr>
              <w:autoSpaceDE w:val="0"/>
              <w:autoSpaceDN w:val="0"/>
              <w:adjustRightInd w:val="0"/>
              <w:rPr>
                <w:rFonts w:ascii="Arial" w:hAnsi="Arial" w:cs="Arial"/>
              </w:rPr>
            </w:pPr>
          </w:p>
          <w:p w14:paraId="62FDC939" w14:textId="77777777" w:rsidR="006163D6" w:rsidRPr="00C95369" w:rsidRDefault="006163D6" w:rsidP="00733F34">
            <w:pPr>
              <w:autoSpaceDE w:val="0"/>
              <w:autoSpaceDN w:val="0"/>
              <w:adjustRightInd w:val="0"/>
              <w:rPr>
                <w:rFonts w:ascii="Arial" w:hAnsi="Arial" w:cs="Arial"/>
              </w:rPr>
            </w:pPr>
          </w:p>
          <w:p w14:paraId="3D1D8485" w14:textId="77777777" w:rsidR="006163D6" w:rsidRPr="00C95369" w:rsidRDefault="006163D6" w:rsidP="00733F34">
            <w:pPr>
              <w:autoSpaceDE w:val="0"/>
              <w:autoSpaceDN w:val="0"/>
              <w:adjustRightInd w:val="0"/>
              <w:rPr>
                <w:rFonts w:ascii="Arial" w:hAnsi="Arial" w:cs="Arial"/>
              </w:rPr>
            </w:pPr>
          </w:p>
          <w:p w14:paraId="3071C2FA" w14:textId="77777777" w:rsidR="006163D6" w:rsidRPr="00C95369" w:rsidRDefault="006163D6" w:rsidP="00733F34">
            <w:pPr>
              <w:autoSpaceDE w:val="0"/>
              <w:autoSpaceDN w:val="0"/>
              <w:adjustRightInd w:val="0"/>
              <w:rPr>
                <w:rFonts w:ascii="Arial" w:hAnsi="Arial" w:cs="Arial"/>
              </w:rPr>
            </w:pPr>
          </w:p>
          <w:p w14:paraId="1751B070" w14:textId="77777777" w:rsidR="006163D6" w:rsidRDefault="006163D6" w:rsidP="00733F34">
            <w:pPr>
              <w:autoSpaceDE w:val="0"/>
              <w:autoSpaceDN w:val="0"/>
              <w:adjustRightInd w:val="0"/>
              <w:rPr>
                <w:rFonts w:ascii="Arial" w:hAnsi="Arial" w:cs="Arial"/>
              </w:rPr>
            </w:pPr>
          </w:p>
          <w:p w14:paraId="33EA7455" w14:textId="77777777" w:rsidR="006163D6" w:rsidRPr="00C95369" w:rsidRDefault="006163D6" w:rsidP="00733F34">
            <w:pPr>
              <w:autoSpaceDE w:val="0"/>
              <w:autoSpaceDN w:val="0"/>
              <w:adjustRightInd w:val="0"/>
              <w:rPr>
                <w:rFonts w:ascii="Arial" w:hAnsi="Arial" w:cs="Arial"/>
              </w:rPr>
            </w:pPr>
          </w:p>
          <w:p w14:paraId="447DAAD5" w14:textId="77777777" w:rsidR="006163D6" w:rsidRPr="00C95369" w:rsidRDefault="006163D6" w:rsidP="00733F34">
            <w:pPr>
              <w:autoSpaceDE w:val="0"/>
              <w:autoSpaceDN w:val="0"/>
              <w:adjustRightInd w:val="0"/>
              <w:rPr>
                <w:rFonts w:ascii="Arial" w:hAnsi="Arial" w:cs="Arial"/>
              </w:rPr>
            </w:pPr>
          </w:p>
          <w:p w14:paraId="240F91EF" w14:textId="77777777" w:rsidR="006163D6" w:rsidRPr="00C95369" w:rsidRDefault="006163D6" w:rsidP="00733F34">
            <w:pPr>
              <w:autoSpaceDE w:val="0"/>
              <w:autoSpaceDN w:val="0"/>
              <w:adjustRightInd w:val="0"/>
              <w:rPr>
                <w:rFonts w:ascii="Arial" w:hAnsi="Arial" w:cs="Arial"/>
              </w:rPr>
            </w:pPr>
          </w:p>
          <w:p w14:paraId="045E4E87" w14:textId="77777777" w:rsidR="006163D6" w:rsidRPr="00C95369" w:rsidRDefault="006163D6" w:rsidP="00733F34">
            <w:pPr>
              <w:autoSpaceDE w:val="0"/>
              <w:autoSpaceDN w:val="0"/>
              <w:adjustRightInd w:val="0"/>
              <w:rPr>
                <w:rFonts w:ascii="Arial" w:hAnsi="Arial" w:cs="Arial"/>
              </w:rPr>
            </w:pPr>
          </w:p>
          <w:p w14:paraId="30F73635"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Michael Imperato</w:t>
            </w:r>
          </w:p>
          <w:p w14:paraId="16E76CB1" w14:textId="77777777" w:rsidR="006163D6" w:rsidRPr="00C95369" w:rsidRDefault="006163D6" w:rsidP="00733F34">
            <w:pPr>
              <w:autoSpaceDE w:val="0"/>
              <w:autoSpaceDN w:val="0"/>
              <w:adjustRightInd w:val="0"/>
              <w:rPr>
                <w:rFonts w:ascii="Arial" w:hAnsi="Arial" w:cs="Arial"/>
              </w:rPr>
            </w:pPr>
          </w:p>
          <w:p w14:paraId="4741892F" w14:textId="77777777" w:rsidR="006163D6" w:rsidRPr="00C95369" w:rsidRDefault="006163D6" w:rsidP="00733F34">
            <w:pPr>
              <w:autoSpaceDE w:val="0"/>
              <w:autoSpaceDN w:val="0"/>
              <w:adjustRightInd w:val="0"/>
              <w:rPr>
                <w:rFonts w:ascii="Arial" w:hAnsi="Arial" w:cs="Arial"/>
              </w:rPr>
            </w:pPr>
          </w:p>
          <w:p w14:paraId="3838A378" w14:textId="77777777" w:rsidR="006163D6" w:rsidRPr="00C95369" w:rsidRDefault="006163D6" w:rsidP="00733F34">
            <w:pPr>
              <w:autoSpaceDE w:val="0"/>
              <w:autoSpaceDN w:val="0"/>
              <w:adjustRightInd w:val="0"/>
              <w:rPr>
                <w:rFonts w:ascii="Arial" w:hAnsi="Arial" w:cs="Arial"/>
              </w:rPr>
            </w:pPr>
          </w:p>
          <w:p w14:paraId="6FE412CD" w14:textId="77777777" w:rsidR="006163D6" w:rsidRPr="00C95369" w:rsidRDefault="006163D6" w:rsidP="00733F34">
            <w:pPr>
              <w:autoSpaceDE w:val="0"/>
              <w:autoSpaceDN w:val="0"/>
              <w:adjustRightInd w:val="0"/>
              <w:rPr>
                <w:rFonts w:ascii="Arial" w:hAnsi="Arial" w:cs="Arial"/>
              </w:rPr>
            </w:pPr>
          </w:p>
        </w:tc>
        <w:tc>
          <w:tcPr>
            <w:tcW w:w="1701" w:type="dxa"/>
          </w:tcPr>
          <w:p w14:paraId="1BB22502"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Independent Member</w:t>
            </w:r>
          </w:p>
          <w:p w14:paraId="1C426BCF" w14:textId="77777777" w:rsidR="006163D6" w:rsidRPr="00C95369" w:rsidRDefault="006163D6" w:rsidP="00733F34">
            <w:pPr>
              <w:autoSpaceDE w:val="0"/>
              <w:autoSpaceDN w:val="0"/>
              <w:adjustRightInd w:val="0"/>
              <w:rPr>
                <w:rFonts w:ascii="Arial" w:hAnsi="Arial" w:cs="Arial"/>
              </w:rPr>
            </w:pPr>
          </w:p>
          <w:p w14:paraId="3B2EB2E0" w14:textId="4653D0EB"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 to present</w:t>
            </w:r>
          </w:p>
          <w:p w14:paraId="09910A94" w14:textId="77777777" w:rsidR="006163D6" w:rsidRPr="00C95369" w:rsidRDefault="006163D6" w:rsidP="00733F34">
            <w:pPr>
              <w:autoSpaceDE w:val="0"/>
              <w:autoSpaceDN w:val="0"/>
              <w:adjustRightInd w:val="0"/>
              <w:rPr>
                <w:rFonts w:ascii="Arial" w:hAnsi="Arial" w:cs="Arial"/>
              </w:rPr>
            </w:pPr>
          </w:p>
          <w:p w14:paraId="1C4F8305" w14:textId="77777777" w:rsidR="006163D6" w:rsidRPr="00C95369" w:rsidRDefault="006163D6" w:rsidP="00733F34">
            <w:pPr>
              <w:autoSpaceDE w:val="0"/>
              <w:autoSpaceDN w:val="0"/>
              <w:adjustRightInd w:val="0"/>
              <w:rPr>
                <w:rFonts w:ascii="Arial" w:hAnsi="Arial" w:cs="Arial"/>
              </w:rPr>
            </w:pPr>
          </w:p>
          <w:p w14:paraId="31621396" w14:textId="77777777" w:rsidR="006163D6" w:rsidRPr="00C95369" w:rsidRDefault="006163D6" w:rsidP="00733F34">
            <w:pPr>
              <w:autoSpaceDE w:val="0"/>
              <w:autoSpaceDN w:val="0"/>
              <w:adjustRightInd w:val="0"/>
              <w:rPr>
                <w:rFonts w:ascii="Arial" w:hAnsi="Arial" w:cs="Arial"/>
              </w:rPr>
            </w:pPr>
          </w:p>
          <w:p w14:paraId="1A9620E2" w14:textId="77777777" w:rsidR="006163D6" w:rsidRPr="00C95369" w:rsidRDefault="006163D6" w:rsidP="00733F34">
            <w:pPr>
              <w:autoSpaceDE w:val="0"/>
              <w:autoSpaceDN w:val="0"/>
              <w:adjustRightInd w:val="0"/>
              <w:rPr>
                <w:rFonts w:ascii="Arial" w:hAnsi="Arial" w:cs="Arial"/>
              </w:rPr>
            </w:pPr>
          </w:p>
          <w:p w14:paraId="0C784B35" w14:textId="77777777" w:rsidR="006163D6" w:rsidRPr="00C95369" w:rsidRDefault="006163D6" w:rsidP="00733F34">
            <w:pPr>
              <w:autoSpaceDE w:val="0"/>
              <w:autoSpaceDN w:val="0"/>
              <w:adjustRightInd w:val="0"/>
              <w:rPr>
                <w:rFonts w:ascii="Arial" w:hAnsi="Arial" w:cs="Arial"/>
              </w:rPr>
            </w:pPr>
          </w:p>
          <w:p w14:paraId="7DE9E034" w14:textId="77777777" w:rsidR="006163D6" w:rsidRPr="00C95369" w:rsidRDefault="006163D6" w:rsidP="00733F34">
            <w:pPr>
              <w:autoSpaceDE w:val="0"/>
              <w:autoSpaceDN w:val="0"/>
              <w:adjustRightInd w:val="0"/>
              <w:rPr>
                <w:rFonts w:ascii="Arial" w:hAnsi="Arial" w:cs="Arial"/>
              </w:rPr>
            </w:pPr>
          </w:p>
          <w:p w14:paraId="104B34B0" w14:textId="77777777" w:rsidR="006163D6" w:rsidRPr="00C95369" w:rsidRDefault="006163D6" w:rsidP="00733F34">
            <w:pPr>
              <w:autoSpaceDE w:val="0"/>
              <w:autoSpaceDN w:val="0"/>
              <w:adjustRightInd w:val="0"/>
              <w:rPr>
                <w:rFonts w:ascii="Arial" w:hAnsi="Arial" w:cs="Arial"/>
              </w:rPr>
            </w:pPr>
          </w:p>
          <w:p w14:paraId="3030F8EA" w14:textId="77777777" w:rsidR="006163D6" w:rsidRPr="00C95369" w:rsidRDefault="006163D6" w:rsidP="00733F34">
            <w:pPr>
              <w:autoSpaceDE w:val="0"/>
              <w:autoSpaceDN w:val="0"/>
              <w:adjustRightInd w:val="0"/>
              <w:rPr>
                <w:rFonts w:ascii="Arial" w:hAnsi="Arial" w:cs="Arial"/>
              </w:rPr>
            </w:pPr>
          </w:p>
          <w:p w14:paraId="61C9EC97" w14:textId="77777777" w:rsidR="006163D6" w:rsidRPr="00C95369" w:rsidRDefault="006163D6" w:rsidP="00733F34">
            <w:pPr>
              <w:autoSpaceDE w:val="0"/>
              <w:autoSpaceDN w:val="0"/>
              <w:adjustRightInd w:val="0"/>
              <w:rPr>
                <w:rFonts w:ascii="Arial" w:hAnsi="Arial" w:cs="Arial"/>
              </w:rPr>
            </w:pPr>
          </w:p>
          <w:p w14:paraId="1A8656EB" w14:textId="77777777" w:rsidR="006163D6" w:rsidRDefault="006163D6" w:rsidP="00733F34">
            <w:pPr>
              <w:autoSpaceDE w:val="0"/>
              <w:autoSpaceDN w:val="0"/>
              <w:adjustRightInd w:val="0"/>
              <w:rPr>
                <w:rFonts w:ascii="Arial" w:hAnsi="Arial" w:cs="Arial"/>
              </w:rPr>
            </w:pPr>
          </w:p>
          <w:p w14:paraId="2EC124BA" w14:textId="77777777" w:rsidR="006163D6" w:rsidRDefault="006163D6" w:rsidP="00733F34">
            <w:pPr>
              <w:autoSpaceDE w:val="0"/>
              <w:autoSpaceDN w:val="0"/>
              <w:adjustRightInd w:val="0"/>
              <w:rPr>
                <w:rFonts w:ascii="Arial" w:hAnsi="Arial" w:cs="Arial"/>
              </w:rPr>
            </w:pPr>
          </w:p>
          <w:p w14:paraId="42AAC59E" w14:textId="77777777" w:rsidR="006163D6" w:rsidRDefault="006163D6" w:rsidP="00733F34">
            <w:pPr>
              <w:autoSpaceDE w:val="0"/>
              <w:autoSpaceDN w:val="0"/>
              <w:adjustRightInd w:val="0"/>
              <w:rPr>
                <w:rFonts w:ascii="Arial" w:hAnsi="Arial" w:cs="Arial"/>
              </w:rPr>
            </w:pPr>
          </w:p>
          <w:p w14:paraId="2C6C1445" w14:textId="77777777" w:rsidR="006163D6" w:rsidRDefault="006163D6" w:rsidP="00733F34">
            <w:pPr>
              <w:autoSpaceDE w:val="0"/>
              <w:autoSpaceDN w:val="0"/>
              <w:adjustRightInd w:val="0"/>
              <w:rPr>
                <w:rFonts w:ascii="Arial" w:hAnsi="Arial" w:cs="Arial"/>
              </w:rPr>
            </w:pPr>
          </w:p>
          <w:p w14:paraId="495254B0"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Independent Member</w:t>
            </w:r>
          </w:p>
          <w:p w14:paraId="7687B18F" w14:textId="77777777" w:rsidR="006163D6" w:rsidRPr="00C95369" w:rsidRDefault="006163D6" w:rsidP="00733F34">
            <w:pPr>
              <w:autoSpaceDE w:val="0"/>
              <w:autoSpaceDN w:val="0"/>
              <w:adjustRightInd w:val="0"/>
              <w:rPr>
                <w:rFonts w:ascii="Arial" w:hAnsi="Arial" w:cs="Arial"/>
              </w:rPr>
            </w:pPr>
          </w:p>
          <w:p w14:paraId="4EB3C20B" w14:textId="67C576E6"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 to present</w:t>
            </w:r>
          </w:p>
          <w:p w14:paraId="61280D04" w14:textId="77777777" w:rsidR="006163D6" w:rsidRPr="00C95369" w:rsidRDefault="006163D6" w:rsidP="00733F34">
            <w:pPr>
              <w:autoSpaceDE w:val="0"/>
              <w:autoSpaceDN w:val="0"/>
              <w:adjustRightInd w:val="0"/>
              <w:rPr>
                <w:rFonts w:ascii="Arial" w:hAnsi="Arial" w:cs="Arial"/>
              </w:rPr>
            </w:pPr>
          </w:p>
        </w:tc>
        <w:tc>
          <w:tcPr>
            <w:tcW w:w="2072" w:type="dxa"/>
          </w:tcPr>
          <w:p w14:paraId="5888374E"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University</w:t>
            </w:r>
          </w:p>
          <w:p w14:paraId="7CBE97E7" w14:textId="77777777" w:rsidR="006163D6" w:rsidRPr="00C95369" w:rsidRDefault="006163D6" w:rsidP="00733F34">
            <w:pPr>
              <w:autoSpaceDE w:val="0"/>
              <w:autoSpaceDN w:val="0"/>
              <w:adjustRightInd w:val="0"/>
              <w:rPr>
                <w:rFonts w:ascii="Arial" w:hAnsi="Arial" w:cs="Arial"/>
              </w:rPr>
            </w:pPr>
          </w:p>
          <w:p w14:paraId="36D680B0" w14:textId="77777777" w:rsidR="006163D6" w:rsidRPr="00C95369" w:rsidRDefault="006163D6" w:rsidP="00733F34">
            <w:pPr>
              <w:autoSpaceDE w:val="0"/>
              <w:autoSpaceDN w:val="0"/>
              <w:adjustRightInd w:val="0"/>
              <w:rPr>
                <w:rFonts w:ascii="Arial" w:hAnsi="Arial" w:cs="Arial"/>
              </w:rPr>
            </w:pPr>
          </w:p>
          <w:p w14:paraId="5E13BEDF" w14:textId="77777777" w:rsidR="006163D6" w:rsidRPr="00C95369" w:rsidRDefault="006163D6" w:rsidP="00733F34">
            <w:pPr>
              <w:autoSpaceDE w:val="0"/>
              <w:autoSpaceDN w:val="0"/>
              <w:adjustRightInd w:val="0"/>
              <w:rPr>
                <w:rFonts w:ascii="Arial" w:hAnsi="Arial" w:cs="Arial"/>
              </w:rPr>
            </w:pPr>
          </w:p>
          <w:p w14:paraId="368E502C" w14:textId="77777777" w:rsidR="006163D6" w:rsidRPr="00C95369" w:rsidRDefault="006163D6" w:rsidP="00733F34">
            <w:pPr>
              <w:autoSpaceDE w:val="0"/>
              <w:autoSpaceDN w:val="0"/>
              <w:adjustRightInd w:val="0"/>
              <w:rPr>
                <w:rFonts w:ascii="Arial" w:hAnsi="Arial" w:cs="Arial"/>
              </w:rPr>
            </w:pPr>
          </w:p>
          <w:p w14:paraId="0CA675B0" w14:textId="77777777" w:rsidR="006163D6" w:rsidRPr="00C95369" w:rsidRDefault="006163D6" w:rsidP="00733F34">
            <w:pPr>
              <w:autoSpaceDE w:val="0"/>
              <w:autoSpaceDN w:val="0"/>
              <w:adjustRightInd w:val="0"/>
              <w:rPr>
                <w:rFonts w:ascii="Arial" w:hAnsi="Arial" w:cs="Arial"/>
              </w:rPr>
            </w:pPr>
          </w:p>
          <w:p w14:paraId="68FDA246" w14:textId="77777777" w:rsidR="006163D6" w:rsidRPr="00C95369" w:rsidRDefault="006163D6" w:rsidP="00733F34">
            <w:pPr>
              <w:autoSpaceDE w:val="0"/>
              <w:autoSpaceDN w:val="0"/>
              <w:adjustRightInd w:val="0"/>
              <w:rPr>
                <w:rFonts w:ascii="Arial" w:hAnsi="Arial" w:cs="Arial"/>
              </w:rPr>
            </w:pPr>
          </w:p>
          <w:p w14:paraId="65474041" w14:textId="77777777" w:rsidR="006163D6" w:rsidRPr="00C95369" w:rsidRDefault="006163D6" w:rsidP="00733F34">
            <w:pPr>
              <w:autoSpaceDE w:val="0"/>
              <w:autoSpaceDN w:val="0"/>
              <w:adjustRightInd w:val="0"/>
              <w:rPr>
                <w:rFonts w:ascii="Arial" w:hAnsi="Arial" w:cs="Arial"/>
              </w:rPr>
            </w:pPr>
          </w:p>
          <w:p w14:paraId="7978DBDF" w14:textId="77777777" w:rsidR="006163D6" w:rsidRPr="00C95369" w:rsidRDefault="006163D6" w:rsidP="00733F34">
            <w:pPr>
              <w:autoSpaceDE w:val="0"/>
              <w:autoSpaceDN w:val="0"/>
              <w:adjustRightInd w:val="0"/>
              <w:rPr>
                <w:rFonts w:ascii="Arial" w:hAnsi="Arial" w:cs="Arial"/>
              </w:rPr>
            </w:pPr>
          </w:p>
          <w:p w14:paraId="2C97E72F" w14:textId="77777777" w:rsidR="006163D6" w:rsidRPr="00C95369" w:rsidRDefault="006163D6" w:rsidP="00733F34">
            <w:pPr>
              <w:autoSpaceDE w:val="0"/>
              <w:autoSpaceDN w:val="0"/>
              <w:adjustRightInd w:val="0"/>
              <w:rPr>
                <w:rFonts w:ascii="Arial" w:hAnsi="Arial" w:cs="Arial"/>
              </w:rPr>
            </w:pPr>
          </w:p>
          <w:p w14:paraId="5A8CC293" w14:textId="77777777" w:rsidR="006163D6" w:rsidRPr="00C95369" w:rsidRDefault="006163D6" w:rsidP="00733F34">
            <w:pPr>
              <w:autoSpaceDE w:val="0"/>
              <w:autoSpaceDN w:val="0"/>
              <w:adjustRightInd w:val="0"/>
              <w:rPr>
                <w:rFonts w:ascii="Arial" w:hAnsi="Arial" w:cs="Arial"/>
              </w:rPr>
            </w:pPr>
          </w:p>
          <w:p w14:paraId="65116CB3" w14:textId="77777777" w:rsidR="006163D6" w:rsidRPr="00C95369" w:rsidRDefault="006163D6" w:rsidP="00733F34">
            <w:pPr>
              <w:autoSpaceDE w:val="0"/>
              <w:autoSpaceDN w:val="0"/>
              <w:adjustRightInd w:val="0"/>
              <w:rPr>
                <w:rFonts w:ascii="Arial" w:hAnsi="Arial" w:cs="Arial"/>
              </w:rPr>
            </w:pPr>
          </w:p>
          <w:p w14:paraId="6883ED0F" w14:textId="77777777" w:rsidR="006163D6" w:rsidRPr="00C95369" w:rsidRDefault="006163D6" w:rsidP="00733F34">
            <w:pPr>
              <w:autoSpaceDE w:val="0"/>
              <w:autoSpaceDN w:val="0"/>
              <w:adjustRightInd w:val="0"/>
              <w:rPr>
                <w:rFonts w:ascii="Arial" w:hAnsi="Arial" w:cs="Arial"/>
              </w:rPr>
            </w:pPr>
          </w:p>
          <w:p w14:paraId="282A5714" w14:textId="77777777" w:rsidR="006163D6" w:rsidRPr="00C95369" w:rsidRDefault="006163D6" w:rsidP="00733F34">
            <w:pPr>
              <w:autoSpaceDE w:val="0"/>
              <w:autoSpaceDN w:val="0"/>
              <w:adjustRightInd w:val="0"/>
              <w:rPr>
                <w:rFonts w:ascii="Arial" w:hAnsi="Arial" w:cs="Arial"/>
              </w:rPr>
            </w:pPr>
          </w:p>
          <w:p w14:paraId="7B5B730D" w14:textId="77777777" w:rsidR="006163D6" w:rsidRPr="00C95369" w:rsidRDefault="006163D6" w:rsidP="00733F34">
            <w:pPr>
              <w:autoSpaceDE w:val="0"/>
              <w:autoSpaceDN w:val="0"/>
              <w:adjustRightInd w:val="0"/>
              <w:rPr>
                <w:rFonts w:ascii="Arial" w:hAnsi="Arial" w:cs="Arial"/>
              </w:rPr>
            </w:pPr>
          </w:p>
          <w:p w14:paraId="7E59C34A" w14:textId="77777777" w:rsidR="006163D6" w:rsidRPr="00C95369" w:rsidRDefault="006163D6" w:rsidP="00733F34">
            <w:pPr>
              <w:autoSpaceDE w:val="0"/>
              <w:autoSpaceDN w:val="0"/>
              <w:adjustRightInd w:val="0"/>
              <w:rPr>
                <w:rFonts w:ascii="Arial" w:hAnsi="Arial" w:cs="Arial"/>
              </w:rPr>
            </w:pPr>
          </w:p>
          <w:p w14:paraId="54A5DA9A" w14:textId="77777777" w:rsidR="006163D6" w:rsidRDefault="006163D6" w:rsidP="00733F34">
            <w:pPr>
              <w:autoSpaceDE w:val="0"/>
              <w:autoSpaceDN w:val="0"/>
              <w:adjustRightInd w:val="0"/>
              <w:rPr>
                <w:rFonts w:ascii="Arial" w:hAnsi="Arial" w:cs="Arial"/>
              </w:rPr>
            </w:pPr>
          </w:p>
          <w:p w14:paraId="79C0355C" w14:textId="77777777" w:rsidR="006163D6" w:rsidRDefault="006163D6" w:rsidP="00733F34">
            <w:pPr>
              <w:autoSpaceDE w:val="0"/>
              <w:autoSpaceDN w:val="0"/>
              <w:adjustRightInd w:val="0"/>
              <w:rPr>
                <w:rFonts w:ascii="Arial" w:hAnsi="Arial" w:cs="Arial"/>
              </w:rPr>
            </w:pPr>
          </w:p>
          <w:p w14:paraId="5DCC0E72"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Legal</w:t>
            </w:r>
          </w:p>
        </w:tc>
        <w:tc>
          <w:tcPr>
            <w:tcW w:w="2215" w:type="dxa"/>
          </w:tcPr>
          <w:p w14:paraId="78530759"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9/9</w:t>
            </w:r>
          </w:p>
          <w:p w14:paraId="244DDCAB"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of Trustee 2/3</w:t>
            </w:r>
          </w:p>
          <w:p w14:paraId="5A173EFF"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QSE 6/6</w:t>
            </w:r>
          </w:p>
          <w:p w14:paraId="48D8A34A"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DHIC 3/3</w:t>
            </w:r>
          </w:p>
          <w:p w14:paraId="39FD21E1"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Strategy &amp; Delivery 4/6</w:t>
            </w:r>
          </w:p>
          <w:p w14:paraId="3F097FF7"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Shaping our Future Hospitals (SOFH) 4/4</w:t>
            </w:r>
          </w:p>
          <w:p w14:paraId="6A7F0EA7" w14:textId="77777777" w:rsidR="006163D6" w:rsidRPr="00C95369" w:rsidRDefault="006163D6" w:rsidP="00733F34">
            <w:pPr>
              <w:autoSpaceDE w:val="0"/>
              <w:autoSpaceDN w:val="0"/>
              <w:adjustRightInd w:val="0"/>
              <w:contextualSpacing/>
              <w:rPr>
                <w:rFonts w:ascii="Arial" w:hAnsi="Arial" w:cs="Arial"/>
              </w:rPr>
            </w:pPr>
          </w:p>
          <w:p w14:paraId="27621A66" w14:textId="77777777" w:rsidR="006163D6" w:rsidRPr="00C95369" w:rsidRDefault="006163D6" w:rsidP="00733F34">
            <w:pPr>
              <w:autoSpaceDE w:val="0"/>
              <w:autoSpaceDN w:val="0"/>
              <w:adjustRightInd w:val="0"/>
              <w:contextualSpacing/>
              <w:rPr>
                <w:rFonts w:ascii="Arial" w:hAnsi="Arial" w:cs="Arial"/>
              </w:rPr>
            </w:pPr>
          </w:p>
          <w:p w14:paraId="799B8CF3" w14:textId="77777777" w:rsidR="006163D6" w:rsidRPr="00C95369" w:rsidRDefault="006163D6" w:rsidP="00733F34">
            <w:pPr>
              <w:autoSpaceDE w:val="0"/>
              <w:autoSpaceDN w:val="0"/>
              <w:adjustRightInd w:val="0"/>
              <w:contextualSpacing/>
              <w:rPr>
                <w:rFonts w:ascii="Arial" w:hAnsi="Arial" w:cs="Arial"/>
              </w:rPr>
            </w:pPr>
          </w:p>
          <w:p w14:paraId="5F7B3492" w14:textId="77777777" w:rsidR="006163D6" w:rsidRPr="00C95369" w:rsidRDefault="006163D6" w:rsidP="00733F34">
            <w:pPr>
              <w:autoSpaceDE w:val="0"/>
              <w:autoSpaceDN w:val="0"/>
              <w:adjustRightInd w:val="0"/>
              <w:contextualSpacing/>
              <w:rPr>
                <w:rFonts w:ascii="Arial" w:hAnsi="Arial" w:cs="Arial"/>
              </w:rPr>
            </w:pPr>
          </w:p>
          <w:p w14:paraId="149CAD44" w14:textId="77777777" w:rsidR="006163D6" w:rsidRPr="00C95369" w:rsidRDefault="006163D6" w:rsidP="00733F34">
            <w:pPr>
              <w:autoSpaceDE w:val="0"/>
              <w:autoSpaceDN w:val="0"/>
              <w:adjustRightInd w:val="0"/>
              <w:contextualSpacing/>
              <w:rPr>
                <w:rFonts w:ascii="Arial" w:hAnsi="Arial" w:cs="Arial"/>
              </w:rPr>
            </w:pPr>
          </w:p>
          <w:p w14:paraId="59AFD694" w14:textId="77777777" w:rsidR="006163D6" w:rsidRDefault="006163D6" w:rsidP="00733F34">
            <w:pPr>
              <w:autoSpaceDE w:val="0"/>
              <w:autoSpaceDN w:val="0"/>
              <w:adjustRightInd w:val="0"/>
              <w:ind w:left="720"/>
              <w:contextualSpacing/>
              <w:rPr>
                <w:rFonts w:ascii="Arial" w:hAnsi="Arial" w:cs="Arial"/>
              </w:rPr>
            </w:pPr>
          </w:p>
          <w:p w14:paraId="49C7D38B" w14:textId="77777777" w:rsidR="006163D6" w:rsidRDefault="006163D6" w:rsidP="00733F34">
            <w:pPr>
              <w:autoSpaceDE w:val="0"/>
              <w:autoSpaceDN w:val="0"/>
              <w:adjustRightInd w:val="0"/>
              <w:ind w:left="720"/>
              <w:contextualSpacing/>
              <w:rPr>
                <w:rFonts w:ascii="Arial" w:hAnsi="Arial" w:cs="Arial"/>
              </w:rPr>
            </w:pPr>
          </w:p>
          <w:p w14:paraId="120B44EE"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8/9</w:t>
            </w:r>
          </w:p>
          <w:p w14:paraId="5560123C"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 xml:space="preserve">Board of Trustee 3/3 </w:t>
            </w:r>
          </w:p>
          <w:p w14:paraId="61A87557"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Health &amp; Safety 3/3</w:t>
            </w:r>
          </w:p>
          <w:p w14:paraId="16AA79E0"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Mental Health Legislation and Mental Capacity Act (MHLC) 2/2</w:t>
            </w:r>
          </w:p>
          <w:p w14:paraId="2512561A"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QSE 2/2</w:t>
            </w:r>
          </w:p>
          <w:p w14:paraId="4B7DE11C"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DHIC 3/3</w:t>
            </w:r>
          </w:p>
          <w:p w14:paraId="3731DBD2"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RATS 5/6</w:t>
            </w:r>
          </w:p>
          <w:p w14:paraId="0ECAC94E"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Strategy &amp; Delivery 6/6</w:t>
            </w:r>
          </w:p>
        </w:tc>
        <w:tc>
          <w:tcPr>
            <w:tcW w:w="1667" w:type="dxa"/>
          </w:tcPr>
          <w:p w14:paraId="149969CA"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Older Persons</w:t>
            </w:r>
          </w:p>
        </w:tc>
      </w:tr>
      <w:tr w:rsidR="006163D6" w:rsidRPr="00002444" w14:paraId="2465C369" w14:textId="77777777" w:rsidTr="00733F34">
        <w:trPr>
          <w:trHeight w:val="2380"/>
        </w:trPr>
        <w:tc>
          <w:tcPr>
            <w:tcW w:w="1696" w:type="dxa"/>
          </w:tcPr>
          <w:p w14:paraId="216CC8C4"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David Edwards</w:t>
            </w:r>
          </w:p>
        </w:tc>
        <w:tc>
          <w:tcPr>
            <w:tcW w:w="1701" w:type="dxa"/>
          </w:tcPr>
          <w:p w14:paraId="655EDA4C"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Independent Member</w:t>
            </w:r>
          </w:p>
          <w:p w14:paraId="02E98050" w14:textId="77777777" w:rsidR="006163D6" w:rsidRPr="00C95369" w:rsidRDefault="006163D6" w:rsidP="00733F34">
            <w:pPr>
              <w:autoSpaceDE w:val="0"/>
              <w:autoSpaceDN w:val="0"/>
              <w:adjustRightInd w:val="0"/>
              <w:rPr>
                <w:rFonts w:ascii="Arial" w:hAnsi="Arial" w:cs="Arial"/>
              </w:rPr>
            </w:pPr>
          </w:p>
          <w:p w14:paraId="52EC235A" w14:textId="4EA7D9C9"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 to present</w:t>
            </w:r>
          </w:p>
        </w:tc>
        <w:tc>
          <w:tcPr>
            <w:tcW w:w="2072" w:type="dxa"/>
          </w:tcPr>
          <w:p w14:paraId="48150691"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Information Communication and Technology</w:t>
            </w:r>
          </w:p>
        </w:tc>
        <w:tc>
          <w:tcPr>
            <w:tcW w:w="2215" w:type="dxa"/>
          </w:tcPr>
          <w:p w14:paraId="69A9D578"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7/9</w:t>
            </w:r>
          </w:p>
          <w:p w14:paraId="336F52E8"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of Trustee 1/3</w:t>
            </w:r>
          </w:p>
          <w:p w14:paraId="50CC60DA" w14:textId="77777777" w:rsidR="006163D6" w:rsidRPr="00C95369" w:rsidRDefault="006163D6" w:rsidP="006163D6">
            <w:pPr>
              <w:pStyle w:val="ListParagraph"/>
              <w:numPr>
                <w:ilvl w:val="0"/>
                <w:numId w:val="8"/>
              </w:numPr>
              <w:autoSpaceDE w:val="0"/>
              <w:autoSpaceDN w:val="0"/>
              <w:adjustRightInd w:val="0"/>
              <w:rPr>
                <w:rFonts w:ascii="Arial" w:hAnsi="Arial" w:cs="Arial"/>
              </w:rPr>
            </w:pPr>
            <w:r w:rsidRPr="00C95369">
              <w:rPr>
                <w:rFonts w:ascii="Arial" w:hAnsi="Arial" w:cs="Arial"/>
              </w:rPr>
              <w:t>MHCL 3/3</w:t>
            </w:r>
          </w:p>
          <w:p w14:paraId="4BAC6B7A"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Audit 4/7</w:t>
            </w:r>
          </w:p>
          <w:p w14:paraId="30A410D2"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DHIC 3/3</w:t>
            </w:r>
          </w:p>
          <w:p w14:paraId="2126188A"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SoFH 3/4</w:t>
            </w:r>
          </w:p>
          <w:p w14:paraId="4D882E37" w14:textId="77777777" w:rsidR="006163D6" w:rsidRPr="00C95369" w:rsidRDefault="006163D6" w:rsidP="00733F34">
            <w:pPr>
              <w:autoSpaceDE w:val="0"/>
              <w:autoSpaceDN w:val="0"/>
              <w:adjustRightInd w:val="0"/>
              <w:ind w:left="360"/>
              <w:contextualSpacing/>
              <w:rPr>
                <w:rFonts w:ascii="Arial" w:hAnsi="Arial" w:cs="Arial"/>
                <w:highlight w:val="yellow"/>
              </w:rPr>
            </w:pPr>
          </w:p>
          <w:p w14:paraId="7C61C3C7"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Finance 4/8</w:t>
            </w:r>
          </w:p>
        </w:tc>
        <w:tc>
          <w:tcPr>
            <w:tcW w:w="1667" w:type="dxa"/>
          </w:tcPr>
          <w:p w14:paraId="4DA0944A" w14:textId="77777777" w:rsidR="006163D6" w:rsidRPr="00002444" w:rsidRDefault="006163D6" w:rsidP="00733F34">
            <w:pPr>
              <w:autoSpaceDE w:val="0"/>
              <w:autoSpaceDN w:val="0"/>
              <w:adjustRightInd w:val="0"/>
              <w:rPr>
                <w:rFonts w:cstheme="minorHAnsi"/>
                <w:sz w:val="24"/>
                <w:szCs w:val="24"/>
              </w:rPr>
            </w:pPr>
          </w:p>
        </w:tc>
      </w:tr>
      <w:tr w:rsidR="006163D6" w:rsidRPr="00002444" w14:paraId="78B374E3" w14:textId="77777777" w:rsidTr="00733F34">
        <w:trPr>
          <w:trHeight w:val="2069"/>
        </w:trPr>
        <w:tc>
          <w:tcPr>
            <w:tcW w:w="1696" w:type="dxa"/>
          </w:tcPr>
          <w:p w14:paraId="6F065587"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lastRenderedPageBreak/>
              <w:t>Councillor Susan Elsmore</w:t>
            </w:r>
          </w:p>
        </w:tc>
        <w:tc>
          <w:tcPr>
            <w:tcW w:w="1701" w:type="dxa"/>
          </w:tcPr>
          <w:p w14:paraId="610C19B2"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Independent Member</w:t>
            </w:r>
          </w:p>
          <w:p w14:paraId="2842B308" w14:textId="77777777" w:rsidR="006163D6" w:rsidRPr="00C95369" w:rsidRDefault="006163D6" w:rsidP="00733F34">
            <w:pPr>
              <w:autoSpaceDE w:val="0"/>
              <w:autoSpaceDN w:val="0"/>
              <w:adjustRightInd w:val="0"/>
              <w:rPr>
                <w:rFonts w:ascii="Arial" w:hAnsi="Arial" w:cs="Arial"/>
              </w:rPr>
            </w:pPr>
          </w:p>
          <w:p w14:paraId="21DB0CEE" w14:textId="6CEBF5DC"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 to present</w:t>
            </w:r>
          </w:p>
        </w:tc>
        <w:tc>
          <w:tcPr>
            <w:tcW w:w="2072" w:type="dxa"/>
          </w:tcPr>
          <w:p w14:paraId="6B8BC3D3"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Local Authority</w:t>
            </w:r>
          </w:p>
        </w:tc>
        <w:tc>
          <w:tcPr>
            <w:tcW w:w="2215" w:type="dxa"/>
          </w:tcPr>
          <w:p w14:paraId="6BE46CC9" w14:textId="77777777" w:rsidR="006163D6" w:rsidRPr="00C95369" w:rsidRDefault="006163D6" w:rsidP="00733F34">
            <w:pPr>
              <w:pStyle w:val="ListParagraph"/>
              <w:rPr>
                <w:rFonts w:ascii="Arial" w:hAnsi="Arial" w:cs="Arial"/>
              </w:rPr>
            </w:pPr>
            <w:r w:rsidRPr="00C95369">
              <w:rPr>
                <w:rFonts w:ascii="Arial" w:hAnsi="Arial" w:cs="Arial"/>
              </w:rPr>
              <w:t>Board 7/9</w:t>
            </w:r>
          </w:p>
          <w:p w14:paraId="352E5408" w14:textId="77777777" w:rsidR="006163D6" w:rsidRPr="00C95369" w:rsidRDefault="006163D6" w:rsidP="00733F34">
            <w:pPr>
              <w:pStyle w:val="ListParagraph"/>
              <w:rPr>
                <w:rFonts w:ascii="Arial" w:hAnsi="Arial" w:cs="Arial"/>
              </w:rPr>
            </w:pPr>
            <w:r w:rsidRPr="00C95369">
              <w:rPr>
                <w:rFonts w:ascii="Arial" w:hAnsi="Arial" w:cs="Arial"/>
              </w:rPr>
              <w:t>Board of Trustee 1/3</w:t>
            </w:r>
          </w:p>
          <w:p w14:paraId="4D5A77DE"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 xml:space="preserve">Charitable Funds </w:t>
            </w:r>
          </w:p>
          <w:p w14:paraId="22B56BFF"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QSE 5/6</w:t>
            </w:r>
          </w:p>
          <w:p w14:paraId="24FCE224"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RATS 2/6</w:t>
            </w:r>
          </w:p>
          <w:p w14:paraId="147C4404" w14:textId="77777777" w:rsidR="006163D6" w:rsidRPr="00C95369" w:rsidRDefault="006163D6" w:rsidP="00733F34">
            <w:pPr>
              <w:autoSpaceDE w:val="0"/>
              <w:autoSpaceDN w:val="0"/>
              <w:adjustRightInd w:val="0"/>
              <w:ind w:left="360"/>
              <w:contextualSpacing/>
              <w:rPr>
                <w:rFonts w:ascii="Arial" w:hAnsi="Arial" w:cs="Arial"/>
              </w:rPr>
            </w:pPr>
          </w:p>
        </w:tc>
        <w:tc>
          <w:tcPr>
            <w:tcW w:w="1667" w:type="dxa"/>
          </w:tcPr>
          <w:p w14:paraId="7E4A051F"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 xml:space="preserve">Social Services and Wellbeing (Wales) Act </w:t>
            </w:r>
          </w:p>
        </w:tc>
      </w:tr>
      <w:tr w:rsidR="006163D6" w:rsidRPr="00002444" w14:paraId="256987DE" w14:textId="77777777" w:rsidTr="00733F34">
        <w:trPr>
          <w:trHeight w:val="2639"/>
        </w:trPr>
        <w:tc>
          <w:tcPr>
            <w:tcW w:w="1696" w:type="dxa"/>
          </w:tcPr>
          <w:p w14:paraId="179827C5"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Akmal Hanuk</w:t>
            </w:r>
          </w:p>
        </w:tc>
        <w:tc>
          <w:tcPr>
            <w:tcW w:w="1701" w:type="dxa"/>
          </w:tcPr>
          <w:p w14:paraId="433A7B6B"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Independent Member</w:t>
            </w:r>
          </w:p>
          <w:p w14:paraId="359DA352" w14:textId="77777777" w:rsidR="006163D6" w:rsidRPr="00C95369" w:rsidRDefault="006163D6" w:rsidP="00733F34">
            <w:pPr>
              <w:autoSpaceDE w:val="0"/>
              <w:autoSpaceDN w:val="0"/>
              <w:adjustRightInd w:val="0"/>
              <w:rPr>
                <w:rFonts w:ascii="Arial" w:hAnsi="Arial" w:cs="Arial"/>
              </w:rPr>
            </w:pPr>
          </w:p>
          <w:p w14:paraId="7B8F4665" w14:textId="51B072AF"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w:t>
            </w:r>
            <w:r w:rsidR="006163D6">
              <w:rPr>
                <w:rFonts w:ascii="Arial" w:hAnsi="Arial" w:cs="Arial"/>
              </w:rPr>
              <w:t xml:space="preserve"> </w:t>
            </w:r>
            <w:r w:rsidR="006163D6" w:rsidRPr="00C95369">
              <w:rPr>
                <w:rFonts w:ascii="Arial" w:hAnsi="Arial" w:cs="Arial"/>
              </w:rPr>
              <w:t>to present</w:t>
            </w:r>
          </w:p>
        </w:tc>
        <w:tc>
          <w:tcPr>
            <w:tcW w:w="2072" w:type="dxa"/>
          </w:tcPr>
          <w:p w14:paraId="428C8714"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Local Community</w:t>
            </w:r>
          </w:p>
        </w:tc>
        <w:tc>
          <w:tcPr>
            <w:tcW w:w="2215" w:type="dxa"/>
          </w:tcPr>
          <w:p w14:paraId="2426E3CF"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7/9</w:t>
            </w:r>
          </w:p>
          <w:p w14:paraId="02FE3200"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of Trustee 3/3</w:t>
            </w:r>
          </w:p>
          <w:p w14:paraId="6CD0ED82"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Charitable Funds 4/4</w:t>
            </w:r>
          </w:p>
          <w:p w14:paraId="26348752"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Health and Safety 3/3</w:t>
            </w:r>
          </w:p>
          <w:p w14:paraId="48381F58"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MHLC 0/4</w:t>
            </w:r>
          </w:p>
          <w:p w14:paraId="2C17428B"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QSE 2/4</w:t>
            </w:r>
          </w:p>
          <w:p w14:paraId="1360A497"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RATS 1/6</w:t>
            </w:r>
          </w:p>
        </w:tc>
        <w:tc>
          <w:tcPr>
            <w:tcW w:w="1667" w:type="dxa"/>
          </w:tcPr>
          <w:p w14:paraId="7D970360"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Infection Prevention and Control</w:t>
            </w:r>
          </w:p>
        </w:tc>
      </w:tr>
    </w:tbl>
    <w:p w14:paraId="5C8E0B37" w14:textId="77777777" w:rsidR="006163D6" w:rsidRDefault="006163D6" w:rsidP="006163D6">
      <w:pPr>
        <w:autoSpaceDE w:val="0"/>
        <w:autoSpaceDN w:val="0"/>
        <w:adjustRightInd w:val="0"/>
        <w:spacing w:after="0" w:line="240" w:lineRule="auto"/>
        <w:rPr>
          <w:rFonts w:ascii="Arial" w:hAnsi="Arial" w:cs="Arial"/>
          <w:color w:val="000000"/>
          <w:sz w:val="23"/>
          <w:szCs w:val="23"/>
        </w:rPr>
      </w:pPr>
    </w:p>
    <w:tbl>
      <w:tblPr>
        <w:tblStyle w:val="TableGrid1"/>
        <w:tblW w:w="9067" w:type="dxa"/>
        <w:tblLayout w:type="fixed"/>
        <w:tblLook w:val="04A0" w:firstRow="1" w:lastRow="0" w:firstColumn="1" w:lastColumn="0" w:noHBand="0" w:noVBand="1"/>
      </w:tblPr>
      <w:tblGrid>
        <w:gridCol w:w="1696"/>
        <w:gridCol w:w="1701"/>
        <w:gridCol w:w="2127"/>
        <w:gridCol w:w="2126"/>
        <w:gridCol w:w="1417"/>
      </w:tblGrid>
      <w:tr w:rsidR="006163D6" w:rsidRPr="00002444" w14:paraId="1F2A42BA" w14:textId="77777777" w:rsidTr="00733F34">
        <w:trPr>
          <w:tblHeader/>
        </w:trPr>
        <w:tc>
          <w:tcPr>
            <w:tcW w:w="1696" w:type="dxa"/>
            <w:shd w:val="clear" w:color="auto" w:fill="B4C6E7" w:themeFill="accent1" w:themeFillTint="66"/>
          </w:tcPr>
          <w:p w14:paraId="50512654"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Name</w:t>
            </w:r>
          </w:p>
        </w:tc>
        <w:tc>
          <w:tcPr>
            <w:tcW w:w="1701" w:type="dxa"/>
            <w:shd w:val="clear" w:color="auto" w:fill="B4C6E7" w:themeFill="accent1" w:themeFillTint="66"/>
          </w:tcPr>
          <w:p w14:paraId="54384D31"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Position</w:t>
            </w:r>
          </w:p>
        </w:tc>
        <w:tc>
          <w:tcPr>
            <w:tcW w:w="2127" w:type="dxa"/>
            <w:shd w:val="clear" w:color="auto" w:fill="B4C6E7" w:themeFill="accent1" w:themeFillTint="66"/>
          </w:tcPr>
          <w:p w14:paraId="0EF62121"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Area of Expertise/</w:t>
            </w:r>
          </w:p>
          <w:p w14:paraId="136197AD"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Representation Role</w:t>
            </w:r>
          </w:p>
        </w:tc>
        <w:tc>
          <w:tcPr>
            <w:tcW w:w="2126" w:type="dxa"/>
            <w:shd w:val="clear" w:color="auto" w:fill="B4C6E7" w:themeFill="accent1" w:themeFillTint="66"/>
          </w:tcPr>
          <w:p w14:paraId="22049387"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Board Committee Membership and Record of Attendance</w:t>
            </w:r>
          </w:p>
        </w:tc>
        <w:tc>
          <w:tcPr>
            <w:tcW w:w="1417" w:type="dxa"/>
            <w:shd w:val="clear" w:color="auto" w:fill="B4C6E7" w:themeFill="accent1" w:themeFillTint="66"/>
          </w:tcPr>
          <w:p w14:paraId="249C670E" w14:textId="77777777" w:rsidR="006163D6" w:rsidRPr="00002444" w:rsidRDefault="006163D6" w:rsidP="00733F34">
            <w:pPr>
              <w:autoSpaceDE w:val="0"/>
              <w:autoSpaceDN w:val="0"/>
              <w:adjustRightInd w:val="0"/>
              <w:jc w:val="center"/>
              <w:rPr>
                <w:rFonts w:ascii="Arial" w:hAnsi="Arial" w:cs="Arial"/>
                <w:b/>
              </w:rPr>
            </w:pPr>
            <w:r>
              <w:rPr>
                <w:rFonts w:ascii="Arial" w:hAnsi="Arial" w:cs="Arial"/>
                <w:b/>
              </w:rPr>
              <w:t>Champion Roles</w:t>
            </w:r>
          </w:p>
        </w:tc>
      </w:tr>
      <w:tr w:rsidR="006163D6" w:rsidRPr="00002444" w14:paraId="1BCCBD2C" w14:textId="77777777" w:rsidTr="00733F34">
        <w:tc>
          <w:tcPr>
            <w:tcW w:w="1696" w:type="dxa"/>
          </w:tcPr>
          <w:p w14:paraId="334EADB7"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Sara Moseley</w:t>
            </w:r>
          </w:p>
        </w:tc>
        <w:tc>
          <w:tcPr>
            <w:tcW w:w="1701" w:type="dxa"/>
          </w:tcPr>
          <w:p w14:paraId="6C6B1EA5"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Independent Member</w:t>
            </w:r>
          </w:p>
          <w:p w14:paraId="64837F9F" w14:textId="77777777" w:rsidR="006163D6" w:rsidRPr="00C95369" w:rsidRDefault="006163D6" w:rsidP="00733F34">
            <w:pPr>
              <w:autoSpaceDE w:val="0"/>
              <w:autoSpaceDN w:val="0"/>
              <w:adjustRightInd w:val="0"/>
              <w:rPr>
                <w:rFonts w:ascii="Arial" w:hAnsi="Arial" w:cs="Arial"/>
              </w:rPr>
            </w:pPr>
          </w:p>
          <w:p w14:paraId="23C3F551" w14:textId="3C9D289E"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 to present</w:t>
            </w:r>
          </w:p>
        </w:tc>
        <w:tc>
          <w:tcPr>
            <w:tcW w:w="2127" w:type="dxa"/>
          </w:tcPr>
          <w:p w14:paraId="2FA6F640"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Third (Voluntary) Sector</w:t>
            </w:r>
          </w:p>
        </w:tc>
        <w:tc>
          <w:tcPr>
            <w:tcW w:w="2126" w:type="dxa"/>
          </w:tcPr>
          <w:p w14:paraId="3341B637"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9/9</w:t>
            </w:r>
          </w:p>
          <w:p w14:paraId="7AF821F6"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of Trustee 1/3</w:t>
            </w:r>
          </w:p>
          <w:p w14:paraId="1C3BCD3C"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Charitable Funds 2/4</w:t>
            </w:r>
          </w:p>
          <w:p w14:paraId="3D3D3BCE"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MHLC 2/4</w:t>
            </w:r>
          </w:p>
          <w:p w14:paraId="712C32D6"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Strategy &amp; Delivery 6/6</w:t>
            </w:r>
          </w:p>
          <w:p w14:paraId="47A73640"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DHIC 1/2</w:t>
            </w:r>
          </w:p>
          <w:p w14:paraId="74D90E7D" w14:textId="77777777" w:rsidR="006163D6" w:rsidRPr="00C95369" w:rsidRDefault="006163D6" w:rsidP="00733F34">
            <w:pPr>
              <w:autoSpaceDE w:val="0"/>
              <w:autoSpaceDN w:val="0"/>
              <w:adjustRightInd w:val="0"/>
              <w:ind w:left="360"/>
              <w:contextualSpacing/>
              <w:rPr>
                <w:rFonts w:ascii="Arial" w:hAnsi="Arial" w:cs="Arial"/>
                <w:highlight w:val="yellow"/>
              </w:rPr>
            </w:pPr>
          </w:p>
          <w:p w14:paraId="460DB810" w14:textId="77777777" w:rsidR="006163D6" w:rsidRPr="00C95369" w:rsidRDefault="006163D6" w:rsidP="00733F34">
            <w:pPr>
              <w:autoSpaceDE w:val="0"/>
              <w:autoSpaceDN w:val="0"/>
              <w:adjustRightInd w:val="0"/>
              <w:ind w:left="720"/>
              <w:contextualSpacing/>
              <w:rPr>
                <w:rFonts w:ascii="Arial" w:hAnsi="Arial" w:cs="Arial"/>
              </w:rPr>
            </w:pPr>
          </w:p>
        </w:tc>
        <w:tc>
          <w:tcPr>
            <w:tcW w:w="1417" w:type="dxa"/>
          </w:tcPr>
          <w:p w14:paraId="175B11F6"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 xml:space="preserve">Equality </w:t>
            </w:r>
          </w:p>
        </w:tc>
      </w:tr>
      <w:tr w:rsidR="006163D6" w:rsidRPr="00002444" w14:paraId="07DDA703" w14:textId="77777777" w:rsidTr="00733F34">
        <w:tc>
          <w:tcPr>
            <w:tcW w:w="1696" w:type="dxa"/>
          </w:tcPr>
          <w:p w14:paraId="1881FA4F"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Dr Rhian Thomas</w:t>
            </w:r>
          </w:p>
        </w:tc>
        <w:tc>
          <w:tcPr>
            <w:tcW w:w="1701" w:type="dxa"/>
          </w:tcPr>
          <w:p w14:paraId="4D6C5A73"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Independent Member</w:t>
            </w:r>
          </w:p>
          <w:p w14:paraId="50D6DEFE" w14:textId="77777777" w:rsidR="006163D6" w:rsidRPr="00C95369" w:rsidRDefault="006163D6" w:rsidP="00733F34">
            <w:pPr>
              <w:autoSpaceDE w:val="0"/>
              <w:autoSpaceDN w:val="0"/>
              <w:adjustRightInd w:val="0"/>
              <w:rPr>
                <w:rFonts w:ascii="Arial" w:hAnsi="Arial" w:cs="Arial"/>
              </w:rPr>
            </w:pPr>
          </w:p>
          <w:p w14:paraId="5E35A1B8" w14:textId="58CD2EC8"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 to present</w:t>
            </w:r>
          </w:p>
        </w:tc>
        <w:tc>
          <w:tcPr>
            <w:tcW w:w="2127" w:type="dxa"/>
          </w:tcPr>
          <w:p w14:paraId="4A89FBD1"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Capital &amp; Estates</w:t>
            </w:r>
          </w:p>
        </w:tc>
        <w:tc>
          <w:tcPr>
            <w:tcW w:w="2126" w:type="dxa"/>
          </w:tcPr>
          <w:p w14:paraId="2A8E50F3"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9/9</w:t>
            </w:r>
          </w:p>
          <w:p w14:paraId="30C453D1"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of Trustee 3/3</w:t>
            </w:r>
          </w:p>
          <w:p w14:paraId="76D05516"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Health &amp; Safety 1/1</w:t>
            </w:r>
          </w:p>
          <w:p w14:paraId="315D16DE"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RATS 6/6</w:t>
            </w:r>
          </w:p>
          <w:p w14:paraId="5B430F73"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Strategy &amp; Delivery 6/6</w:t>
            </w:r>
          </w:p>
          <w:p w14:paraId="36B48F96"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Health &amp; Safety 1/1</w:t>
            </w:r>
          </w:p>
          <w:p w14:paraId="47F53B0B"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SOFH 4/4</w:t>
            </w:r>
          </w:p>
          <w:p w14:paraId="25E6EEC3"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Finance 11/12</w:t>
            </w:r>
          </w:p>
        </w:tc>
        <w:tc>
          <w:tcPr>
            <w:tcW w:w="1417" w:type="dxa"/>
          </w:tcPr>
          <w:p w14:paraId="2762798C"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Children and Young People</w:t>
            </w:r>
          </w:p>
        </w:tc>
      </w:tr>
      <w:tr w:rsidR="006163D6" w:rsidRPr="00002444" w14:paraId="1761EBED" w14:textId="77777777" w:rsidTr="00733F34">
        <w:tc>
          <w:tcPr>
            <w:tcW w:w="1696" w:type="dxa"/>
          </w:tcPr>
          <w:p w14:paraId="5D5CC593"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John Union</w:t>
            </w:r>
          </w:p>
        </w:tc>
        <w:tc>
          <w:tcPr>
            <w:tcW w:w="1701" w:type="dxa"/>
          </w:tcPr>
          <w:p w14:paraId="4B148E0A"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Independent Member</w:t>
            </w:r>
          </w:p>
          <w:p w14:paraId="6E99F636" w14:textId="77777777" w:rsidR="006163D6" w:rsidRPr="00C95369" w:rsidRDefault="006163D6" w:rsidP="00733F34">
            <w:pPr>
              <w:autoSpaceDE w:val="0"/>
              <w:autoSpaceDN w:val="0"/>
              <w:adjustRightInd w:val="0"/>
              <w:rPr>
                <w:rFonts w:ascii="Arial" w:hAnsi="Arial" w:cs="Arial"/>
              </w:rPr>
            </w:pPr>
          </w:p>
          <w:p w14:paraId="23877AFE" w14:textId="5A81C677"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 to present</w:t>
            </w:r>
          </w:p>
        </w:tc>
        <w:tc>
          <w:tcPr>
            <w:tcW w:w="2127" w:type="dxa"/>
          </w:tcPr>
          <w:p w14:paraId="1F86220A"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lastRenderedPageBreak/>
              <w:t>Finance</w:t>
            </w:r>
          </w:p>
        </w:tc>
        <w:tc>
          <w:tcPr>
            <w:tcW w:w="2126" w:type="dxa"/>
          </w:tcPr>
          <w:p w14:paraId="77D4A336"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8/9</w:t>
            </w:r>
          </w:p>
          <w:p w14:paraId="338636B2"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lastRenderedPageBreak/>
              <w:t>Board of Trustee 3/3</w:t>
            </w:r>
          </w:p>
          <w:p w14:paraId="3EED09AE"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Audit 7/7</w:t>
            </w:r>
          </w:p>
          <w:p w14:paraId="269928D6"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 xml:space="preserve">RATS 4/6 </w:t>
            </w:r>
          </w:p>
          <w:p w14:paraId="5CC05E4D"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Finance 12/12</w:t>
            </w:r>
          </w:p>
          <w:p w14:paraId="5AEE9187"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SOFH 3/4</w:t>
            </w:r>
          </w:p>
        </w:tc>
        <w:tc>
          <w:tcPr>
            <w:tcW w:w="1417" w:type="dxa"/>
          </w:tcPr>
          <w:p w14:paraId="0D51D4EB" w14:textId="77777777" w:rsidR="006163D6" w:rsidRPr="00C95369" w:rsidRDefault="006163D6" w:rsidP="00733F34">
            <w:pPr>
              <w:autoSpaceDE w:val="0"/>
              <w:autoSpaceDN w:val="0"/>
              <w:adjustRightInd w:val="0"/>
              <w:rPr>
                <w:rFonts w:ascii="Arial" w:hAnsi="Arial" w:cs="Arial"/>
              </w:rPr>
            </w:pPr>
          </w:p>
        </w:tc>
      </w:tr>
      <w:tr w:rsidR="006163D6" w:rsidRPr="00002444" w14:paraId="67E9D47E" w14:textId="77777777" w:rsidTr="00733F34">
        <w:tc>
          <w:tcPr>
            <w:tcW w:w="1696" w:type="dxa"/>
          </w:tcPr>
          <w:p w14:paraId="22A4B18D"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Mike Jones</w:t>
            </w:r>
          </w:p>
        </w:tc>
        <w:tc>
          <w:tcPr>
            <w:tcW w:w="1701" w:type="dxa"/>
          </w:tcPr>
          <w:p w14:paraId="233C2885"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 xml:space="preserve">Independent Member </w:t>
            </w:r>
          </w:p>
          <w:p w14:paraId="55EB35EE" w14:textId="77777777" w:rsidR="006163D6" w:rsidRPr="00C95369" w:rsidRDefault="006163D6" w:rsidP="00733F34">
            <w:pPr>
              <w:autoSpaceDE w:val="0"/>
              <w:autoSpaceDN w:val="0"/>
              <w:adjustRightInd w:val="0"/>
              <w:rPr>
                <w:rFonts w:ascii="Arial" w:hAnsi="Arial" w:cs="Arial"/>
              </w:rPr>
            </w:pPr>
          </w:p>
          <w:p w14:paraId="3B80CD78" w14:textId="1B6CD6C9"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w:t>
            </w:r>
            <w:r w:rsidR="006163D6">
              <w:rPr>
                <w:rFonts w:ascii="Arial" w:hAnsi="Arial" w:cs="Arial"/>
              </w:rPr>
              <w:t xml:space="preserve"> </w:t>
            </w:r>
            <w:r w:rsidR="006163D6" w:rsidRPr="00C95369">
              <w:rPr>
                <w:rFonts w:ascii="Arial" w:hAnsi="Arial" w:cs="Arial"/>
              </w:rPr>
              <w:t>to present</w:t>
            </w:r>
          </w:p>
        </w:tc>
        <w:tc>
          <w:tcPr>
            <w:tcW w:w="2127" w:type="dxa"/>
          </w:tcPr>
          <w:p w14:paraId="57573E8C"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Trade Union</w:t>
            </w:r>
          </w:p>
        </w:tc>
        <w:tc>
          <w:tcPr>
            <w:tcW w:w="2126" w:type="dxa"/>
          </w:tcPr>
          <w:p w14:paraId="4907656A"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9/9</w:t>
            </w:r>
          </w:p>
          <w:p w14:paraId="3BCA6435"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of Trustee 1/3</w:t>
            </w:r>
          </w:p>
          <w:p w14:paraId="5E7310C8"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Health and Safety 3/3</w:t>
            </w:r>
          </w:p>
          <w:p w14:paraId="7F57A617"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QSE 5/6</w:t>
            </w:r>
          </w:p>
          <w:p w14:paraId="608BAD99"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CFC 4/4</w:t>
            </w:r>
          </w:p>
          <w:p w14:paraId="698FC07D"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Audit 7/7</w:t>
            </w:r>
          </w:p>
          <w:p w14:paraId="4AD8698E" w14:textId="77777777" w:rsidR="006163D6" w:rsidRPr="00C95369" w:rsidRDefault="006163D6" w:rsidP="00733F34">
            <w:pPr>
              <w:autoSpaceDE w:val="0"/>
              <w:autoSpaceDN w:val="0"/>
              <w:adjustRightInd w:val="0"/>
              <w:ind w:left="720"/>
              <w:contextualSpacing/>
              <w:rPr>
                <w:rFonts w:ascii="Arial" w:hAnsi="Arial" w:cs="Arial"/>
              </w:rPr>
            </w:pPr>
          </w:p>
        </w:tc>
        <w:tc>
          <w:tcPr>
            <w:tcW w:w="1417" w:type="dxa"/>
          </w:tcPr>
          <w:p w14:paraId="6B5646DF"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Raising Concerns</w:t>
            </w:r>
          </w:p>
        </w:tc>
      </w:tr>
      <w:tr w:rsidR="006163D6" w:rsidRPr="00002444" w14:paraId="18C1B003" w14:textId="77777777" w:rsidTr="00733F34">
        <w:tc>
          <w:tcPr>
            <w:tcW w:w="1696" w:type="dxa"/>
          </w:tcPr>
          <w:p w14:paraId="1089CCCE"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Sam Austin</w:t>
            </w:r>
          </w:p>
          <w:p w14:paraId="1182A4F3" w14:textId="77777777" w:rsidR="006163D6" w:rsidRPr="00C95369" w:rsidRDefault="006163D6" w:rsidP="00733F34">
            <w:pPr>
              <w:autoSpaceDE w:val="0"/>
              <w:autoSpaceDN w:val="0"/>
              <w:adjustRightInd w:val="0"/>
              <w:rPr>
                <w:rFonts w:ascii="Arial" w:hAnsi="Arial" w:cs="Arial"/>
              </w:rPr>
            </w:pPr>
          </w:p>
          <w:p w14:paraId="5BFEB4E6" w14:textId="77777777" w:rsidR="006163D6" w:rsidRPr="00C95369" w:rsidRDefault="006163D6" w:rsidP="00733F34">
            <w:pPr>
              <w:autoSpaceDE w:val="0"/>
              <w:autoSpaceDN w:val="0"/>
              <w:adjustRightInd w:val="0"/>
              <w:rPr>
                <w:rFonts w:ascii="Arial" w:hAnsi="Arial" w:cs="Arial"/>
              </w:rPr>
            </w:pPr>
          </w:p>
        </w:tc>
        <w:tc>
          <w:tcPr>
            <w:tcW w:w="1701" w:type="dxa"/>
          </w:tcPr>
          <w:p w14:paraId="556EC55A"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Associate Member</w:t>
            </w:r>
          </w:p>
          <w:p w14:paraId="1595F9D2" w14:textId="77777777" w:rsidR="006163D6" w:rsidRPr="00C95369" w:rsidRDefault="006163D6" w:rsidP="00733F34">
            <w:pPr>
              <w:autoSpaceDE w:val="0"/>
              <w:autoSpaceDN w:val="0"/>
              <w:adjustRightInd w:val="0"/>
              <w:rPr>
                <w:rFonts w:ascii="Arial" w:hAnsi="Arial" w:cs="Arial"/>
              </w:rPr>
            </w:pPr>
          </w:p>
          <w:p w14:paraId="359DA4E3" w14:textId="60F02DF2"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 to present</w:t>
            </w:r>
          </w:p>
        </w:tc>
        <w:tc>
          <w:tcPr>
            <w:tcW w:w="2127" w:type="dxa"/>
          </w:tcPr>
          <w:p w14:paraId="7BCB69C2"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shd w:val="clear" w:color="auto" w:fill="FFFFFF"/>
              </w:rPr>
              <w:t>Chair, Stakeholder Reference Group</w:t>
            </w:r>
          </w:p>
        </w:tc>
        <w:tc>
          <w:tcPr>
            <w:tcW w:w="2126" w:type="dxa"/>
          </w:tcPr>
          <w:p w14:paraId="45A53AC0" w14:textId="77777777" w:rsidR="006163D6" w:rsidRPr="00C95369" w:rsidRDefault="006163D6" w:rsidP="006163D6">
            <w:pPr>
              <w:numPr>
                <w:ilvl w:val="0"/>
                <w:numId w:val="8"/>
              </w:numPr>
              <w:autoSpaceDE w:val="0"/>
              <w:autoSpaceDN w:val="0"/>
              <w:adjustRightInd w:val="0"/>
              <w:contextualSpacing/>
              <w:rPr>
                <w:rFonts w:ascii="Arial" w:hAnsi="Arial" w:cs="Arial"/>
              </w:rPr>
            </w:pPr>
            <w:r w:rsidRPr="00C95369">
              <w:rPr>
                <w:rFonts w:ascii="Arial" w:hAnsi="Arial" w:cs="Arial"/>
              </w:rPr>
              <w:t>Board 7/9</w:t>
            </w:r>
          </w:p>
        </w:tc>
        <w:tc>
          <w:tcPr>
            <w:tcW w:w="1417" w:type="dxa"/>
          </w:tcPr>
          <w:p w14:paraId="6ECBBA94" w14:textId="77777777" w:rsidR="006163D6" w:rsidRPr="00C95369" w:rsidRDefault="006163D6" w:rsidP="00733F34">
            <w:pPr>
              <w:autoSpaceDE w:val="0"/>
              <w:autoSpaceDN w:val="0"/>
              <w:adjustRightInd w:val="0"/>
              <w:rPr>
                <w:rFonts w:ascii="Arial" w:hAnsi="Arial" w:cs="Arial"/>
              </w:rPr>
            </w:pPr>
          </w:p>
        </w:tc>
      </w:tr>
      <w:tr w:rsidR="006163D6" w:rsidRPr="00002444" w14:paraId="0FE9E64E" w14:textId="77777777" w:rsidTr="00733F34">
        <w:tc>
          <w:tcPr>
            <w:tcW w:w="1696" w:type="dxa"/>
          </w:tcPr>
          <w:p w14:paraId="598A1A76" w14:textId="77777777" w:rsidR="006163D6" w:rsidRPr="00C95369" w:rsidRDefault="006163D6" w:rsidP="00733F34">
            <w:pPr>
              <w:autoSpaceDE w:val="0"/>
              <w:autoSpaceDN w:val="0"/>
              <w:adjustRightInd w:val="0"/>
              <w:rPr>
                <w:rFonts w:ascii="Arial" w:hAnsi="Arial" w:cs="Arial"/>
                <w:b/>
              </w:rPr>
            </w:pPr>
            <w:r w:rsidRPr="00C95369">
              <w:rPr>
                <w:rFonts w:ascii="Arial" w:hAnsi="Arial" w:cs="Arial"/>
                <w:b/>
              </w:rPr>
              <w:t>Lance Carver</w:t>
            </w:r>
          </w:p>
        </w:tc>
        <w:tc>
          <w:tcPr>
            <w:tcW w:w="1701" w:type="dxa"/>
          </w:tcPr>
          <w:p w14:paraId="222603A0"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Associate Member</w:t>
            </w:r>
          </w:p>
          <w:p w14:paraId="2765D40A" w14:textId="77777777" w:rsidR="006163D6" w:rsidRPr="00C95369" w:rsidRDefault="006163D6" w:rsidP="00733F34">
            <w:pPr>
              <w:autoSpaceDE w:val="0"/>
              <w:autoSpaceDN w:val="0"/>
              <w:adjustRightInd w:val="0"/>
              <w:rPr>
                <w:rFonts w:ascii="Arial" w:hAnsi="Arial" w:cs="Arial"/>
              </w:rPr>
            </w:pPr>
          </w:p>
          <w:p w14:paraId="08843EFB" w14:textId="498E3F98"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 to present</w:t>
            </w:r>
          </w:p>
        </w:tc>
        <w:tc>
          <w:tcPr>
            <w:tcW w:w="2127" w:type="dxa"/>
          </w:tcPr>
          <w:p w14:paraId="5470D143" w14:textId="77777777" w:rsidR="006163D6" w:rsidRPr="00C95369" w:rsidRDefault="006163D6" w:rsidP="00733F34">
            <w:pPr>
              <w:autoSpaceDE w:val="0"/>
              <w:autoSpaceDN w:val="0"/>
              <w:adjustRightInd w:val="0"/>
              <w:rPr>
                <w:rFonts w:cstheme="minorHAnsi"/>
                <w:b/>
                <w:sz w:val="24"/>
                <w:szCs w:val="24"/>
              </w:rPr>
            </w:pPr>
            <w:r w:rsidRPr="00C95369">
              <w:rPr>
                <w:rFonts w:cstheme="minorHAnsi"/>
                <w:b/>
                <w:sz w:val="24"/>
                <w:szCs w:val="24"/>
                <w:shd w:val="clear" w:color="auto" w:fill="FFFFFF"/>
              </w:rPr>
              <w:t>Director of Social Services, Vale of Glamorgan</w:t>
            </w:r>
          </w:p>
        </w:tc>
        <w:tc>
          <w:tcPr>
            <w:tcW w:w="2126" w:type="dxa"/>
          </w:tcPr>
          <w:p w14:paraId="0718EC62" w14:textId="77777777" w:rsidR="006163D6" w:rsidRPr="00002444" w:rsidRDefault="006163D6" w:rsidP="006163D6">
            <w:pPr>
              <w:numPr>
                <w:ilvl w:val="0"/>
                <w:numId w:val="8"/>
              </w:numPr>
              <w:autoSpaceDE w:val="0"/>
              <w:autoSpaceDN w:val="0"/>
              <w:adjustRightInd w:val="0"/>
              <w:contextualSpacing/>
              <w:rPr>
                <w:rFonts w:cstheme="minorHAnsi"/>
                <w:sz w:val="24"/>
                <w:szCs w:val="24"/>
              </w:rPr>
            </w:pPr>
            <w:r w:rsidRPr="00A12AE6">
              <w:rPr>
                <w:rFonts w:cstheme="minorHAnsi"/>
                <w:sz w:val="24"/>
                <w:szCs w:val="24"/>
              </w:rPr>
              <w:t>Board</w:t>
            </w:r>
            <w:r w:rsidRPr="00002444">
              <w:rPr>
                <w:rFonts w:cstheme="minorHAnsi"/>
                <w:sz w:val="24"/>
                <w:szCs w:val="24"/>
              </w:rPr>
              <w:t xml:space="preserve"> </w:t>
            </w:r>
            <w:r>
              <w:rPr>
                <w:rFonts w:cstheme="minorHAnsi"/>
                <w:sz w:val="24"/>
                <w:szCs w:val="24"/>
              </w:rPr>
              <w:t>5/9</w:t>
            </w:r>
          </w:p>
        </w:tc>
        <w:tc>
          <w:tcPr>
            <w:tcW w:w="1417" w:type="dxa"/>
          </w:tcPr>
          <w:p w14:paraId="62311470" w14:textId="77777777" w:rsidR="006163D6" w:rsidRPr="00002444" w:rsidRDefault="006163D6" w:rsidP="00733F34">
            <w:pPr>
              <w:autoSpaceDE w:val="0"/>
              <w:autoSpaceDN w:val="0"/>
              <w:adjustRightInd w:val="0"/>
              <w:rPr>
                <w:rFonts w:cstheme="minorHAnsi"/>
                <w:sz w:val="24"/>
                <w:szCs w:val="24"/>
              </w:rPr>
            </w:pPr>
          </w:p>
        </w:tc>
      </w:tr>
      <w:tr w:rsidR="006163D6" w:rsidRPr="00002444" w14:paraId="283D2B1D" w14:textId="77777777" w:rsidTr="00733F34">
        <w:tc>
          <w:tcPr>
            <w:tcW w:w="1696" w:type="dxa"/>
          </w:tcPr>
          <w:p w14:paraId="1B34FB1B"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Len Richards</w:t>
            </w:r>
          </w:p>
          <w:p w14:paraId="5A91FA32" w14:textId="77777777" w:rsidR="006163D6" w:rsidRPr="001C324F" w:rsidRDefault="006163D6" w:rsidP="00733F34">
            <w:pPr>
              <w:autoSpaceDE w:val="0"/>
              <w:autoSpaceDN w:val="0"/>
              <w:adjustRightInd w:val="0"/>
              <w:rPr>
                <w:rFonts w:ascii="Arial" w:hAnsi="Arial" w:cs="Arial"/>
                <w:b/>
              </w:rPr>
            </w:pPr>
          </w:p>
          <w:p w14:paraId="2D3843A1" w14:textId="77777777" w:rsidR="006163D6" w:rsidRPr="001C324F" w:rsidRDefault="006163D6" w:rsidP="00733F34">
            <w:pPr>
              <w:autoSpaceDE w:val="0"/>
              <w:autoSpaceDN w:val="0"/>
              <w:adjustRightInd w:val="0"/>
              <w:rPr>
                <w:rFonts w:ascii="Arial" w:hAnsi="Arial" w:cs="Arial"/>
              </w:rPr>
            </w:pPr>
          </w:p>
          <w:p w14:paraId="62874DCE" w14:textId="77777777" w:rsidR="006163D6" w:rsidRPr="001C324F" w:rsidRDefault="006163D6" w:rsidP="00733F34">
            <w:pPr>
              <w:autoSpaceDE w:val="0"/>
              <w:autoSpaceDN w:val="0"/>
              <w:adjustRightInd w:val="0"/>
              <w:rPr>
                <w:rFonts w:ascii="Arial" w:hAnsi="Arial" w:cs="Arial"/>
              </w:rPr>
            </w:pPr>
          </w:p>
          <w:p w14:paraId="7BC0BB43" w14:textId="77777777" w:rsidR="006163D6" w:rsidRPr="001C324F" w:rsidRDefault="006163D6" w:rsidP="00733F34">
            <w:pPr>
              <w:autoSpaceDE w:val="0"/>
              <w:autoSpaceDN w:val="0"/>
              <w:adjustRightInd w:val="0"/>
              <w:rPr>
                <w:rFonts w:ascii="Arial" w:hAnsi="Arial" w:cs="Arial"/>
              </w:rPr>
            </w:pPr>
          </w:p>
          <w:p w14:paraId="2BDCFAF8" w14:textId="77777777" w:rsidR="006163D6" w:rsidRPr="001C324F" w:rsidRDefault="006163D6" w:rsidP="00733F34">
            <w:pPr>
              <w:autoSpaceDE w:val="0"/>
              <w:autoSpaceDN w:val="0"/>
              <w:adjustRightInd w:val="0"/>
              <w:rPr>
                <w:rFonts w:ascii="Arial" w:hAnsi="Arial" w:cs="Arial"/>
              </w:rPr>
            </w:pPr>
          </w:p>
          <w:p w14:paraId="5794B8DC" w14:textId="77777777" w:rsidR="006163D6" w:rsidRPr="001C324F" w:rsidRDefault="006163D6" w:rsidP="00733F34">
            <w:pPr>
              <w:autoSpaceDE w:val="0"/>
              <w:autoSpaceDN w:val="0"/>
              <w:adjustRightInd w:val="0"/>
              <w:rPr>
                <w:rFonts w:ascii="Arial" w:hAnsi="Arial" w:cs="Arial"/>
              </w:rPr>
            </w:pPr>
          </w:p>
          <w:p w14:paraId="7F84B5AC" w14:textId="77777777" w:rsidR="006163D6" w:rsidRPr="001C324F" w:rsidRDefault="006163D6" w:rsidP="00733F34">
            <w:pPr>
              <w:autoSpaceDE w:val="0"/>
              <w:autoSpaceDN w:val="0"/>
              <w:adjustRightInd w:val="0"/>
              <w:rPr>
                <w:rFonts w:ascii="Arial" w:hAnsi="Arial" w:cs="Arial"/>
              </w:rPr>
            </w:pPr>
          </w:p>
          <w:p w14:paraId="213A7AF3" w14:textId="77777777" w:rsidR="006163D6" w:rsidRPr="001C324F" w:rsidRDefault="006163D6" w:rsidP="00733F34">
            <w:pPr>
              <w:autoSpaceDE w:val="0"/>
              <w:autoSpaceDN w:val="0"/>
              <w:adjustRightInd w:val="0"/>
              <w:rPr>
                <w:rFonts w:ascii="Arial" w:hAnsi="Arial" w:cs="Arial"/>
              </w:rPr>
            </w:pPr>
          </w:p>
          <w:p w14:paraId="5B8B92AB" w14:textId="77777777" w:rsidR="006163D6" w:rsidRPr="001C324F" w:rsidRDefault="006163D6" w:rsidP="00733F34">
            <w:pPr>
              <w:autoSpaceDE w:val="0"/>
              <w:autoSpaceDN w:val="0"/>
              <w:adjustRightInd w:val="0"/>
              <w:rPr>
                <w:rFonts w:ascii="Arial" w:hAnsi="Arial" w:cs="Arial"/>
              </w:rPr>
            </w:pPr>
          </w:p>
          <w:p w14:paraId="14869486" w14:textId="77777777" w:rsidR="006163D6" w:rsidRPr="001C324F" w:rsidRDefault="006163D6" w:rsidP="00733F34">
            <w:pPr>
              <w:autoSpaceDE w:val="0"/>
              <w:autoSpaceDN w:val="0"/>
              <w:adjustRightInd w:val="0"/>
              <w:rPr>
                <w:rFonts w:ascii="Arial" w:hAnsi="Arial" w:cs="Arial"/>
                <w:b/>
              </w:rPr>
            </w:pPr>
            <w:r>
              <w:rPr>
                <w:rFonts w:ascii="Arial" w:hAnsi="Arial" w:cs="Arial"/>
                <w:b/>
              </w:rPr>
              <w:t xml:space="preserve">Dr </w:t>
            </w:r>
            <w:r w:rsidRPr="001C324F">
              <w:rPr>
                <w:rFonts w:ascii="Arial" w:hAnsi="Arial" w:cs="Arial"/>
                <w:b/>
              </w:rPr>
              <w:t>Stuart Walker</w:t>
            </w:r>
          </w:p>
          <w:p w14:paraId="09FC8976" w14:textId="77777777" w:rsidR="006163D6" w:rsidRPr="001C324F" w:rsidRDefault="006163D6" w:rsidP="00733F34">
            <w:pPr>
              <w:autoSpaceDE w:val="0"/>
              <w:autoSpaceDN w:val="0"/>
              <w:adjustRightInd w:val="0"/>
              <w:rPr>
                <w:rFonts w:ascii="Arial" w:hAnsi="Arial" w:cs="Arial"/>
              </w:rPr>
            </w:pPr>
          </w:p>
          <w:p w14:paraId="383230DC" w14:textId="77777777" w:rsidR="006163D6" w:rsidRPr="001C324F" w:rsidRDefault="006163D6" w:rsidP="00733F34">
            <w:pPr>
              <w:autoSpaceDE w:val="0"/>
              <w:autoSpaceDN w:val="0"/>
              <w:adjustRightInd w:val="0"/>
              <w:rPr>
                <w:rFonts w:ascii="Arial" w:hAnsi="Arial" w:cs="Arial"/>
              </w:rPr>
            </w:pPr>
          </w:p>
          <w:p w14:paraId="78893C37" w14:textId="77777777" w:rsidR="006163D6" w:rsidRPr="001C324F" w:rsidRDefault="006163D6" w:rsidP="00733F34">
            <w:pPr>
              <w:autoSpaceDE w:val="0"/>
              <w:autoSpaceDN w:val="0"/>
              <w:adjustRightInd w:val="0"/>
              <w:rPr>
                <w:rFonts w:ascii="Arial" w:hAnsi="Arial" w:cs="Arial"/>
              </w:rPr>
            </w:pPr>
          </w:p>
          <w:p w14:paraId="43D7F115" w14:textId="77777777" w:rsidR="006163D6" w:rsidRPr="001C324F" w:rsidRDefault="006163D6" w:rsidP="00733F34">
            <w:pPr>
              <w:autoSpaceDE w:val="0"/>
              <w:autoSpaceDN w:val="0"/>
              <w:adjustRightInd w:val="0"/>
              <w:rPr>
                <w:rFonts w:ascii="Arial" w:hAnsi="Arial" w:cs="Arial"/>
              </w:rPr>
            </w:pPr>
          </w:p>
          <w:p w14:paraId="4E488A12" w14:textId="77777777" w:rsidR="006163D6" w:rsidRPr="001C324F" w:rsidRDefault="006163D6" w:rsidP="00733F34">
            <w:pPr>
              <w:autoSpaceDE w:val="0"/>
              <w:autoSpaceDN w:val="0"/>
              <w:adjustRightInd w:val="0"/>
              <w:rPr>
                <w:rFonts w:ascii="Arial" w:hAnsi="Arial" w:cs="Arial"/>
              </w:rPr>
            </w:pPr>
          </w:p>
          <w:p w14:paraId="4FE5AD67" w14:textId="77777777" w:rsidR="006163D6" w:rsidRPr="001C324F" w:rsidRDefault="006163D6" w:rsidP="00733F34">
            <w:pPr>
              <w:autoSpaceDE w:val="0"/>
              <w:autoSpaceDN w:val="0"/>
              <w:adjustRightInd w:val="0"/>
              <w:rPr>
                <w:rFonts w:ascii="Arial" w:hAnsi="Arial" w:cs="Arial"/>
              </w:rPr>
            </w:pPr>
          </w:p>
          <w:p w14:paraId="393A3298" w14:textId="77777777" w:rsidR="006163D6" w:rsidRPr="001C324F" w:rsidRDefault="006163D6" w:rsidP="00733F34">
            <w:pPr>
              <w:autoSpaceDE w:val="0"/>
              <w:autoSpaceDN w:val="0"/>
              <w:adjustRightInd w:val="0"/>
              <w:rPr>
                <w:rFonts w:ascii="Arial" w:hAnsi="Arial" w:cs="Arial"/>
              </w:rPr>
            </w:pPr>
          </w:p>
          <w:p w14:paraId="08B3B376" w14:textId="77777777" w:rsidR="006163D6" w:rsidRPr="001C324F" w:rsidRDefault="006163D6" w:rsidP="00733F34">
            <w:pPr>
              <w:autoSpaceDE w:val="0"/>
              <w:autoSpaceDN w:val="0"/>
              <w:adjustRightInd w:val="0"/>
              <w:rPr>
                <w:rFonts w:ascii="Arial" w:hAnsi="Arial" w:cs="Arial"/>
              </w:rPr>
            </w:pPr>
          </w:p>
          <w:p w14:paraId="70F858DB" w14:textId="77777777" w:rsidR="006163D6" w:rsidRPr="001C324F" w:rsidRDefault="006163D6" w:rsidP="00733F34">
            <w:pPr>
              <w:autoSpaceDE w:val="0"/>
              <w:autoSpaceDN w:val="0"/>
              <w:adjustRightInd w:val="0"/>
              <w:rPr>
                <w:rFonts w:ascii="Arial" w:hAnsi="Arial" w:cs="Arial"/>
              </w:rPr>
            </w:pPr>
          </w:p>
          <w:p w14:paraId="0275C319" w14:textId="77777777" w:rsidR="006163D6" w:rsidRPr="001C324F" w:rsidRDefault="006163D6" w:rsidP="00733F34">
            <w:pPr>
              <w:autoSpaceDE w:val="0"/>
              <w:autoSpaceDN w:val="0"/>
              <w:adjustRightInd w:val="0"/>
              <w:rPr>
                <w:rFonts w:ascii="Arial" w:hAnsi="Arial" w:cs="Arial"/>
              </w:rPr>
            </w:pPr>
          </w:p>
          <w:p w14:paraId="7ACA3B2B" w14:textId="77777777" w:rsidR="006163D6" w:rsidRPr="001C324F" w:rsidRDefault="006163D6" w:rsidP="00733F34">
            <w:pPr>
              <w:autoSpaceDE w:val="0"/>
              <w:autoSpaceDN w:val="0"/>
              <w:adjustRightInd w:val="0"/>
              <w:rPr>
                <w:rFonts w:ascii="Arial" w:hAnsi="Arial" w:cs="Arial"/>
              </w:rPr>
            </w:pPr>
          </w:p>
          <w:p w14:paraId="3B4CDD74" w14:textId="77777777" w:rsidR="006163D6" w:rsidRPr="001C324F" w:rsidRDefault="006163D6" w:rsidP="00733F34">
            <w:pPr>
              <w:autoSpaceDE w:val="0"/>
              <w:autoSpaceDN w:val="0"/>
              <w:adjustRightInd w:val="0"/>
              <w:rPr>
                <w:rFonts w:ascii="Arial" w:hAnsi="Arial" w:cs="Arial"/>
              </w:rPr>
            </w:pPr>
          </w:p>
          <w:p w14:paraId="0ED88D3A" w14:textId="77777777" w:rsidR="006163D6" w:rsidRPr="001C324F" w:rsidRDefault="006163D6" w:rsidP="00733F34">
            <w:pPr>
              <w:autoSpaceDE w:val="0"/>
              <w:autoSpaceDN w:val="0"/>
              <w:adjustRightInd w:val="0"/>
              <w:rPr>
                <w:rFonts w:ascii="Arial" w:hAnsi="Arial" w:cs="Arial"/>
              </w:rPr>
            </w:pPr>
          </w:p>
          <w:p w14:paraId="24AE94A2" w14:textId="77777777" w:rsidR="006163D6" w:rsidRPr="001C324F" w:rsidRDefault="006163D6" w:rsidP="00733F34">
            <w:pPr>
              <w:autoSpaceDE w:val="0"/>
              <w:autoSpaceDN w:val="0"/>
              <w:adjustRightInd w:val="0"/>
              <w:rPr>
                <w:rFonts w:ascii="Arial" w:hAnsi="Arial" w:cs="Arial"/>
              </w:rPr>
            </w:pPr>
          </w:p>
          <w:p w14:paraId="5888C4EB" w14:textId="77777777" w:rsidR="006163D6" w:rsidRPr="001C324F" w:rsidRDefault="006163D6" w:rsidP="00733F34">
            <w:pPr>
              <w:autoSpaceDE w:val="0"/>
              <w:autoSpaceDN w:val="0"/>
              <w:adjustRightInd w:val="0"/>
              <w:rPr>
                <w:rFonts w:ascii="Arial" w:hAnsi="Arial" w:cs="Arial"/>
              </w:rPr>
            </w:pPr>
          </w:p>
          <w:p w14:paraId="11F762CF" w14:textId="77777777" w:rsidR="006163D6" w:rsidRPr="001C324F" w:rsidRDefault="006163D6" w:rsidP="00733F34">
            <w:pPr>
              <w:autoSpaceDE w:val="0"/>
              <w:autoSpaceDN w:val="0"/>
              <w:adjustRightInd w:val="0"/>
              <w:rPr>
                <w:rFonts w:ascii="Arial" w:hAnsi="Arial" w:cs="Arial"/>
              </w:rPr>
            </w:pPr>
          </w:p>
          <w:p w14:paraId="5A966734" w14:textId="77777777" w:rsidR="006163D6" w:rsidRPr="001C324F" w:rsidRDefault="006163D6" w:rsidP="00733F34">
            <w:pPr>
              <w:autoSpaceDE w:val="0"/>
              <w:autoSpaceDN w:val="0"/>
              <w:adjustRightInd w:val="0"/>
              <w:rPr>
                <w:rFonts w:ascii="Arial" w:hAnsi="Arial" w:cs="Arial"/>
              </w:rPr>
            </w:pPr>
          </w:p>
          <w:p w14:paraId="57022515" w14:textId="77777777" w:rsidR="006163D6" w:rsidRPr="001C324F" w:rsidRDefault="006163D6" w:rsidP="00733F34">
            <w:pPr>
              <w:autoSpaceDE w:val="0"/>
              <w:autoSpaceDN w:val="0"/>
              <w:adjustRightInd w:val="0"/>
              <w:rPr>
                <w:rFonts w:ascii="Arial" w:hAnsi="Arial" w:cs="Arial"/>
              </w:rPr>
            </w:pPr>
          </w:p>
          <w:p w14:paraId="085585C0" w14:textId="77777777" w:rsidR="006163D6" w:rsidRPr="001C324F" w:rsidRDefault="006163D6" w:rsidP="00733F34">
            <w:pPr>
              <w:autoSpaceDE w:val="0"/>
              <w:autoSpaceDN w:val="0"/>
              <w:adjustRightInd w:val="0"/>
              <w:rPr>
                <w:rFonts w:ascii="Arial" w:hAnsi="Arial" w:cs="Arial"/>
              </w:rPr>
            </w:pPr>
          </w:p>
          <w:p w14:paraId="53F8D889" w14:textId="77777777" w:rsidR="006163D6" w:rsidRPr="001C324F" w:rsidRDefault="006163D6" w:rsidP="00733F34">
            <w:pPr>
              <w:autoSpaceDE w:val="0"/>
              <w:autoSpaceDN w:val="0"/>
              <w:adjustRightInd w:val="0"/>
              <w:rPr>
                <w:rFonts w:ascii="Arial" w:hAnsi="Arial" w:cs="Arial"/>
              </w:rPr>
            </w:pPr>
          </w:p>
          <w:p w14:paraId="0C97EC0B"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Suzanne Rankin</w:t>
            </w:r>
          </w:p>
        </w:tc>
        <w:tc>
          <w:tcPr>
            <w:tcW w:w="1701" w:type="dxa"/>
          </w:tcPr>
          <w:p w14:paraId="3B472788"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lastRenderedPageBreak/>
              <w:t>Chief Executive</w:t>
            </w:r>
          </w:p>
          <w:p w14:paraId="33C45576"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April 2021 to 30 September 2021</w:t>
            </w:r>
          </w:p>
          <w:p w14:paraId="0E0F6D88" w14:textId="77777777" w:rsidR="006163D6" w:rsidRPr="001C324F" w:rsidRDefault="006163D6" w:rsidP="00733F34">
            <w:pPr>
              <w:autoSpaceDE w:val="0"/>
              <w:autoSpaceDN w:val="0"/>
              <w:adjustRightInd w:val="0"/>
              <w:rPr>
                <w:rFonts w:ascii="Arial" w:hAnsi="Arial" w:cs="Arial"/>
              </w:rPr>
            </w:pPr>
          </w:p>
          <w:p w14:paraId="00E9AFD6" w14:textId="77777777" w:rsidR="006163D6" w:rsidRPr="001C324F" w:rsidRDefault="006163D6" w:rsidP="00733F34">
            <w:pPr>
              <w:autoSpaceDE w:val="0"/>
              <w:autoSpaceDN w:val="0"/>
              <w:adjustRightInd w:val="0"/>
              <w:rPr>
                <w:rFonts w:ascii="Arial" w:hAnsi="Arial" w:cs="Arial"/>
              </w:rPr>
            </w:pPr>
          </w:p>
          <w:p w14:paraId="200B456A" w14:textId="77777777" w:rsidR="006163D6" w:rsidRPr="001C324F" w:rsidRDefault="006163D6" w:rsidP="00733F34">
            <w:pPr>
              <w:autoSpaceDE w:val="0"/>
              <w:autoSpaceDN w:val="0"/>
              <w:adjustRightInd w:val="0"/>
              <w:rPr>
                <w:rFonts w:ascii="Arial" w:hAnsi="Arial" w:cs="Arial"/>
              </w:rPr>
            </w:pPr>
          </w:p>
          <w:p w14:paraId="6B72AE7A" w14:textId="77777777" w:rsidR="006163D6" w:rsidRPr="001C324F" w:rsidRDefault="006163D6" w:rsidP="00733F34">
            <w:pPr>
              <w:autoSpaceDE w:val="0"/>
              <w:autoSpaceDN w:val="0"/>
              <w:adjustRightInd w:val="0"/>
              <w:rPr>
                <w:rFonts w:ascii="Arial" w:hAnsi="Arial" w:cs="Arial"/>
              </w:rPr>
            </w:pPr>
          </w:p>
          <w:p w14:paraId="299C61CA" w14:textId="77777777" w:rsidR="006163D6" w:rsidRPr="001C324F" w:rsidRDefault="006163D6" w:rsidP="00733F34">
            <w:pPr>
              <w:autoSpaceDE w:val="0"/>
              <w:autoSpaceDN w:val="0"/>
              <w:adjustRightInd w:val="0"/>
              <w:rPr>
                <w:rFonts w:ascii="Arial" w:hAnsi="Arial" w:cs="Arial"/>
              </w:rPr>
            </w:pPr>
          </w:p>
          <w:p w14:paraId="6F604DFC"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 xml:space="preserve">Interim Chief Executive </w:t>
            </w:r>
          </w:p>
          <w:p w14:paraId="5C9CA0F3"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1 October 2021 to 31 January 2022</w:t>
            </w:r>
          </w:p>
          <w:p w14:paraId="7FD77366" w14:textId="77777777" w:rsidR="006163D6" w:rsidRPr="001C324F" w:rsidRDefault="006163D6" w:rsidP="00733F34">
            <w:pPr>
              <w:autoSpaceDE w:val="0"/>
              <w:autoSpaceDN w:val="0"/>
              <w:adjustRightInd w:val="0"/>
              <w:rPr>
                <w:rFonts w:ascii="Arial" w:hAnsi="Arial" w:cs="Arial"/>
              </w:rPr>
            </w:pPr>
          </w:p>
          <w:p w14:paraId="07730A31"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Deputy Chief Executive 1 March 2021 to 30 September 2021 and 1 February 2022 to 18 February 2022</w:t>
            </w:r>
          </w:p>
          <w:p w14:paraId="635AB046" w14:textId="77777777" w:rsidR="006163D6" w:rsidRPr="001C324F" w:rsidRDefault="006163D6" w:rsidP="00733F34">
            <w:pPr>
              <w:autoSpaceDE w:val="0"/>
              <w:autoSpaceDN w:val="0"/>
              <w:adjustRightInd w:val="0"/>
              <w:rPr>
                <w:rFonts w:ascii="Arial" w:hAnsi="Arial" w:cs="Arial"/>
              </w:rPr>
            </w:pPr>
          </w:p>
          <w:p w14:paraId="2929494B" w14:textId="77777777" w:rsidR="006163D6" w:rsidRPr="001C324F" w:rsidRDefault="006163D6" w:rsidP="00733F34">
            <w:pPr>
              <w:autoSpaceDE w:val="0"/>
              <w:autoSpaceDN w:val="0"/>
              <w:adjustRightInd w:val="0"/>
              <w:rPr>
                <w:rFonts w:ascii="Arial" w:hAnsi="Arial" w:cs="Arial"/>
              </w:rPr>
            </w:pPr>
          </w:p>
          <w:p w14:paraId="2FED903F" w14:textId="77777777" w:rsidR="006163D6" w:rsidRPr="001C324F" w:rsidRDefault="006163D6" w:rsidP="00733F34">
            <w:pPr>
              <w:autoSpaceDE w:val="0"/>
              <w:autoSpaceDN w:val="0"/>
              <w:adjustRightInd w:val="0"/>
              <w:rPr>
                <w:rFonts w:ascii="Arial" w:hAnsi="Arial" w:cs="Arial"/>
              </w:rPr>
            </w:pPr>
          </w:p>
          <w:p w14:paraId="47C39E19" w14:textId="77777777" w:rsidR="006163D6" w:rsidRPr="001C324F" w:rsidRDefault="006163D6" w:rsidP="00733F34">
            <w:pPr>
              <w:autoSpaceDE w:val="0"/>
              <w:autoSpaceDN w:val="0"/>
              <w:adjustRightInd w:val="0"/>
              <w:rPr>
                <w:rFonts w:ascii="Arial" w:hAnsi="Arial" w:cs="Arial"/>
              </w:rPr>
            </w:pPr>
          </w:p>
          <w:p w14:paraId="3694FD6C" w14:textId="77777777" w:rsidR="006163D6" w:rsidRPr="001C324F" w:rsidRDefault="006163D6" w:rsidP="00733F34">
            <w:pPr>
              <w:autoSpaceDE w:val="0"/>
              <w:autoSpaceDN w:val="0"/>
              <w:adjustRightInd w:val="0"/>
              <w:rPr>
                <w:rFonts w:ascii="Arial" w:hAnsi="Arial" w:cs="Arial"/>
              </w:rPr>
            </w:pPr>
          </w:p>
          <w:p w14:paraId="0CCAF7FF" w14:textId="77777777" w:rsidR="006163D6" w:rsidRDefault="006163D6" w:rsidP="00733F34">
            <w:pPr>
              <w:autoSpaceDE w:val="0"/>
              <w:autoSpaceDN w:val="0"/>
              <w:adjustRightInd w:val="0"/>
              <w:rPr>
                <w:rFonts w:ascii="Arial" w:hAnsi="Arial" w:cs="Arial"/>
              </w:rPr>
            </w:pPr>
          </w:p>
          <w:p w14:paraId="6198AA5B" w14:textId="77777777" w:rsidR="006163D6" w:rsidRDefault="006163D6" w:rsidP="00733F34">
            <w:pPr>
              <w:autoSpaceDE w:val="0"/>
              <w:autoSpaceDN w:val="0"/>
              <w:adjustRightInd w:val="0"/>
              <w:rPr>
                <w:rFonts w:ascii="Arial" w:hAnsi="Arial" w:cs="Arial"/>
              </w:rPr>
            </w:pPr>
          </w:p>
          <w:p w14:paraId="38CC5228" w14:textId="77777777" w:rsidR="006163D6" w:rsidRDefault="006163D6" w:rsidP="00733F34">
            <w:pPr>
              <w:autoSpaceDE w:val="0"/>
              <w:autoSpaceDN w:val="0"/>
              <w:adjustRightInd w:val="0"/>
              <w:rPr>
                <w:rFonts w:ascii="Arial" w:hAnsi="Arial" w:cs="Arial"/>
              </w:rPr>
            </w:pPr>
          </w:p>
          <w:p w14:paraId="11788DFE"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1 February 2022 to present</w:t>
            </w:r>
          </w:p>
          <w:p w14:paraId="58EC0B5C" w14:textId="77777777" w:rsidR="006163D6" w:rsidRPr="001C324F" w:rsidRDefault="006163D6" w:rsidP="00733F34">
            <w:pPr>
              <w:autoSpaceDE w:val="0"/>
              <w:autoSpaceDN w:val="0"/>
              <w:adjustRightInd w:val="0"/>
              <w:rPr>
                <w:rFonts w:ascii="Arial" w:hAnsi="Arial" w:cs="Arial"/>
              </w:rPr>
            </w:pPr>
          </w:p>
        </w:tc>
        <w:tc>
          <w:tcPr>
            <w:tcW w:w="2127" w:type="dxa"/>
          </w:tcPr>
          <w:p w14:paraId="727CAA33" w14:textId="77777777" w:rsidR="006163D6" w:rsidRPr="001C324F" w:rsidRDefault="006163D6" w:rsidP="00733F34">
            <w:pPr>
              <w:autoSpaceDE w:val="0"/>
              <w:autoSpaceDN w:val="0"/>
              <w:adjustRightInd w:val="0"/>
              <w:rPr>
                <w:rFonts w:ascii="Arial" w:hAnsi="Arial" w:cs="Arial"/>
              </w:rPr>
            </w:pPr>
          </w:p>
        </w:tc>
        <w:tc>
          <w:tcPr>
            <w:tcW w:w="2126" w:type="dxa"/>
          </w:tcPr>
          <w:p w14:paraId="339A684E" w14:textId="77777777" w:rsidR="006163D6" w:rsidRPr="005D66A7" w:rsidRDefault="006163D6" w:rsidP="006163D6">
            <w:pPr>
              <w:numPr>
                <w:ilvl w:val="0"/>
                <w:numId w:val="8"/>
              </w:numPr>
              <w:autoSpaceDE w:val="0"/>
              <w:autoSpaceDN w:val="0"/>
              <w:adjustRightInd w:val="0"/>
              <w:contextualSpacing/>
              <w:rPr>
                <w:rFonts w:ascii="Arial" w:hAnsi="Arial" w:cs="Arial"/>
              </w:rPr>
            </w:pPr>
            <w:r w:rsidRPr="005D66A7">
              <w:rPr>
                <w:rFonts w:ascii="Arial" w:hAnsi="Arial" w:cs="Arial"/>
              </w:rPr>
              <w:t>Board 3/3</w:t>
            </w:r>
          </w:p>
          <w:p w14:paraId="45A042E4" w14:textId="77777777" w:rsidR="006163D6" w:rsidRPr="001C324F" w:rsidRDefault="006163D6" w:rsidP="00A1758F">
            <w:pPr>
              <w:pStyle w:val="ListParagraph"/>
              <w:numPr>
                <w:ilvl w:val="0"/>
                <w:numId w:val="37"/>
              </w:numPr>
              <w:autoSpaceDE w:val="0"/>
              <w:autoSpaceDN w:val="0"/>
              <w:adjustRightInd w:val="0"/>
              <w:rPr>
                <w:rFonts w:ascii="Arial" w:hAnsi="Arial" w:cs="Arial"/>
              </w:rPr>
            </w:pPr>
            <w:r w:rsidRPr="001C324F">
              <w:rPr>
                <w:rFonts w:ascii="Arial" w:hAnsi="Arial" w:cs="Arial"/>
              </w:rPr>
              <w:t>Audit 0/5</w:t>
            </w:r>
          </w:p>
          <w:p w14:paraId="3032F467" w14:textId="77777777" w:rsidR="006163D6" w:rsidRPr="001C324F" w:rsidRDefault="006163D6" w:rsidP="00A1758F">
            <w:pPr>
              <w:pStyle w:val="ListParagraph"/>
              <w:numPr>
                <w:ilvl w:val="0"/>
                <w:numId w:val="37"/>
              </w:numPr>
              <w:autoSpaceDE w:val="0"/>
              <w:autoSpaceDN w:val="0"/>
              <w:adjustRightInd w:val="0"/>
              <w:rPr>
                <w:rFonts w:ascii="Arial" w:hAnsi="Arial" w:cs="Arial"/>
              </w:rPr>
            </w:pPr>
            <w:r w:rsidRPr="001C324F">
              <w:rPr>
                <w:rFonts w:ascii="Arial" w:hAnsi="Arial" w:cs="Arial"/>
              </w:rPr>
              <w:t>Finance 4/6</w:t>
            </w:r>
          </w:p>
          <w:p w14:paraId="2DD6E983" w14:textId="77777777" w:rsidR="006163D6" w:rsidRDefault="006163D6" w:rsidP="00A1758F">
            <w:pPr>
              <w:pStyle w:val="ListParagraph"/>
              <w:numPr>
                <w:ilvl w:val="0"/>
                <w:numId w:val="37"/>
              </w:numPr>
              <w:autoSpaceDE w:val="0"/>
              <w:autoSpaceDN w:val="0"/>
              <w:adjustRightInd w:val="0"/>
              <w:rPr>
                <w:rFonts w:ascii="Arial" w:hAnsi="Arial" w:cs="Arial"/>
              </w:rPr>
            </w:pPr>
            <w:r w:rsidRPr="001C324F">
              <w:rPr>
                <w:rFonts w:ascii="Arial" w:hAnsi="Arial" w:cs="Arial"/>
              </w:rPr>
              <w:t>SoFH 0/2</w:t>
            </w:r>
          </w:p>
          <w:p w14:paraId="28C9151E" w14:textId="77777777" w:rsidR="006163D6" w:rsidRPr="001C324F" w:rsidRDefault="006163D6" w:rsidP="00A1758F">
            <w:pPr>
              <w:pStyle w:val="ListParagraph"/>
              <w:numPr>
                <w:ilvl w:val="0"/>
                <w:numId w:val="37"/>
              </w:numPr>
              <w:autoSpaceDE w:val="0"/>
              <w:autoSpaceDN w:val="0"/>
              <w:adjustRightInd w:val="0"/>
              <w:rPr>
                <w:rFonts w:ascii="Arial" w:hAnsi="Arial" w:cs="Arial"/>
              </w:rPr>
            </w:pPr>
            <w:r>
              <w:rPr>
                <w:rFonts w:ascii="Arial" w:hAnsi="Arial" w:cs="Arial"/>
              </w:rPr>
              <w:t>RATS 3/3</w:t>
            </w:r>
          </w:p>
          <w:p w14:paraId="453BE129" w14:textId="77777777" w:rsidR="006163D6" w:rsidRPr="001C324F" w:rsidRDefault="006163D6" w:rsidP="00733F34">
            <w:pPr>
              <w:pStyle w:val="ListParagraph"/>
              <w:autoSpaceDE w:val="0"/>
              <w:autoSpaceDN w:val="0"/>
              <w:adjustRightInd w:val="0"/>
              <w:rPr>
                <w:rFonts w:ascii="Arial" w:hAnsi="Arial" w:cs="Arial"/>
                <w:highlight w:val="yellow"/>
              </w:rPr>
            </w:pPr>
          </w:p>
          <w:p w14:paraId="2539C3C1" w14:textId="77777777" w:rsidR="006163D6" w:rsidRPr="001C324F" w:rsidRDefault="006163D6" w:rsidP="00733F34">
            <w:pPr>
              <w:pStyle w:val="ListParagraph"/>
              <w:autoSpaceDE w:val="0"/>
              <w:autoSpaceDN w:val="0"/>
              <w:adjustRightInd w:val="0"/>
              <w:rPr>
                <w:rFonts w:ascii="Arial" w:hAnsi="Arial" w:cs="Arial"/>
                <w:highlight w:val="yellow"/>
              </w:rPr>
            </w:pPr>
          </w:p>
          <w:p w14:paraId="34177F22" w14:textId="77777777" w:rsidR="006163D6" w:rsidRPr="001C324F" w:rsidRDefault="006163D6" w:rsidP="00733F34">
            <w:pPr>
              <w:pStyle w:val="ListParagraph"/>
              <w:autoSpaceDE w:val="0"/>
              <w:autoSpaceDN w:val="0"/>
              <w:adjustRightInd w:val="0"/>
              <w:rPr>
                <w:rFonts w:ascii="Arial" w:hAnsi="Arial" w:cs="Arial"/>
                <w:highlight w:val="yellow"/>
              </w:rPr>
            </w:pPr>
          </w:p>
          <w:p w14:paraId="047501CA" w14:textId="77777777" w:rsidR="006163D6" w:rsidRPr="001C324F" w:rsidRDefault="006163D6" w:rsidP="00733F34">
            <w:pPr>
              <w:pStyle w:val="ListParagraph"/>
              <w:autoSpaceDE w:val="0"/>
              <w:autoSpaceDN w:val="0"/>
              <w:adjustRightInd w:val="0"/>
              <w:rPr>
                <w:rFonts w:ascii="Arial" w:hAnsi="Arial" w:cs="Arial"/>
                <w:highlight w:val="yellow"/>
              </w:rPr>
            </w:pPr>
          </w:p>
          <w:p w14:paraId="17D24BF9" w14:textId="77777777" w:rsidR="006163D6" w:rsidRPr="001C324F" w:rsidRDefault="006163D6" w:rsidP="00733F34">
            <w:pPr>
              <w:pStyle w:val="ListParagraph"/>
              <w:autoSpaceDE w:val="0"/>
              <w:autoSpaceDN w:val="0"/>
              <w:adjustRightInd w:val="0"/>
              <w:rPr>
                <w:rFonts w:ascii="Arial" w:hAnsi="Arial" w:cs="Arial"/>
                <w:highlight w:val="yellow"/>
              </w:rPr>
            </w:pPr>
          </w:p>
          <w:p w14:paraId="79B93BA9" w14:textId="77777777" w:rsidR="006163D6" w:rsidRPr="001C324F" w:rsidRDefault="006163D6" w:rsidP="00A1758F">
            <w:pPr>
              <w:pStyle w:val="ListParagraph"/>
              <w:numPr>
                <w:ilvl w:val="0"/>
                <w:numId w:val="37"/>
              </w:numPr>
              <w:autoSpaceDE w:val="0"/>
              <w:autoSpaceDN w:val="0"/>
              <w:adjustRightInd w:val="0"/>
              <w:rPr>
                <w:rFonts w:ascii="Arial" w:hAnsi="Arial" w:cs="Arial"/>
              </w:rPr>
            </w:pPr>
            <w:r w:rsidRPr="001C324F">
              <w:rPr>
                <w:rFonts w:ascii="Arial" w:hAnsi="Arial" w:cs="Arial"/>
              </w:rPr>
              <w:t>Board 6/6</w:t>
            </w:r>
          </w:p>
          <w:p w14:paraId="5232C90A" w14:textId="77777777" w:rsidR="006163D6" w:rsidRPr="001C324F" w:rsidRDefault="006163D6" w:rsidP="00A1758F">
            <w:pPr>
              <w:pStyle w:val="ListParagraph"/>
              <w:numPr>
                <w:ilvl w:val="0"/>
                <w:numId w:val="37"/>
              </w:numPr>
              <w:autoSpaceDE w:val="0"/>
              <w:autoSpaceDN w:val="0"/>
              <w:adjustRightInd w:val="0"/>
              <w:rPr>
                <w:rFonts w:ascii="Arial" w:hAnsi="Arial" w:cs="Arial"/>
              </w:rPr>
            </w:pPr>
            <w:r w:rsidRPr="001C324F">
              <w:rPr>
                <w:rFonts w:ascii="Arial" w:hAnsi="Arial" w:cs="Arial"/>
              </w:rPr>
              <w:t>Audit 0/2</w:t>
            </w:r>
          </w:p>
          <w:p w14:paraId="01576E36" w14:textId="77777777" w:rsidR="006163D6" w:rsidRPr="001C324F" w:rsidRDefault="006163D6" w:rsidP="00A1758F">
            <w:pPr>
              <w:pStyle w:val="ListParagraph"/>
              <w:numPr>
                <w:ilvl w:val="0"/>
                <w:numId w:val="37"/>
              </w:numPr>
              <w:autoSpaceDE w:val="0"/>
              <w:autoSpaceDN w:val="0"/>
              <w:adjustRightInd w:val="0"/>
              <w:rPr>
                <w:rFonts w:ascii="Arial" w:hAnsi="Arial" w:cs="Arial"/>
              </w:rPr>
            </w:pPr>
            <w:r w:rsidRPr="001C324F">
              <w:rPr>
                <w:rFonts w:ascii="Arial" w:hAnsi="Arial" w:cs="Arial"/>
              </w:rPr>
              <w:t>Finance 6/10</w:t>
            </w:r>
          </w:p>
          <w:p w14:paraId="122BBE79" w14:textId="77777777" w:rsidR="006163D6" w:rsidRDefault="006163D6" w:rsidP="00A1758F">
            <w:pPr>
              <w:pStyle w:val="ListParagraph"/>
              <w:numPr>
                <w:ilvl w:val="0"/>
                <w:numId w:val="37"/>
              </w:numPr>
              <w:autoSpaceDE w:val="0"/>
              <w:autoSpaceDN w:val="0"/>
              <w:adjustRightInd w:val="0"/>
              <w:rPr>
                <w:rFonts w:ascii="Arial" w:hAnsi="Arial" w:cs="Arial"/>
              </w:rPr>
            </w:pPr>
            <w:r w:rsidRPr="001C324F">
              <w:rPr>
                <w:rFonts w:ascii="Arial" w:hAnsi="Arial" w:cs="Arial"/>
              </w:rPr>
              <w:t>SofH 1/3</w:t>
            </w:r>
          </w:p>
          <w:p w14:paraId="3336EBEB" w14:textId="77777777" w:rsidR="006163D6" w:rsidRPr="00C62CC8" w:rsidRDefault="006163D6" w:rsidP="00A1758F">
            <w:pPr>
              <w:pStyle w:val="ListParagraph"/>
              <w:numPr>
                <w:ilvl w:val="0"/>
                <w:numId w:val="37"/>
              </w:numPr>
              <w:autoSpaceDE w:val="0"/>
              <w:autoSpaceDN w:val="0"/>
              <w:adjustRightInd w:val="0"/>
              <w:rPr>
                <w:rFonts w:ascii="Arial" w:hAnsi="Arial" w:cs="Arial"/>
              </w:rPr>
            </w:pPr>
            <w:r w:rsidRPr="00C62CC8">
              <w:rPr>
                <w:rFonts w:ascii="Arial" w:hAnsi="Arial" w:cs="Arial"/>
              </w:rPr>
              <w:t>RATS 2/3</w:t>
            </w:r>
          </w:p>
          <w:p w14:paraId="5D05720B" w14:textId="77777777" w:rsidR="006163D6" w:rsidRPr="001C324F" w:rsidRDefault="006163D6" w:rsidP="00733F34">
            <w:pPr>
              <w:autoSpaceDE w:val="0"/>
              <w:autoSpaceDN w:val="0"/>
              <w:adjustRightInd w:val="0"/>
              <w:rPr>
                <w:rFonts w:ascii="Arial" w:hAnsi="Arial" w:cs="Arial"/>
              </w:rPr>
            </w:pPr>
          </w:p>
          <w:p w14:paraId="34F5061F" w14:textId="77777777" w:rsidR="006163D6" w:rsidRPr="001C324F" w:rsidRDefault="006163D6" w:rsidP="00733F34">
            <w:pPr>
              <w:autoSpaceDE w:val="0"/>
              <w:autoSpaceDN w:val="0"/>
              <w:adjustRightInd w:val="0"/>
              <w:rPr>
                <w:rFonts w:ascii="Arial" w:hAnsi="Arial" w:cs="Arial"/>
              </w:rPr>
            </w:pPr>
          </w:p>
          <w:p w14:paraId="36F8A7A2" w14:textId="77777777" w:rsidR="006163D6" w:rsidRPr="001C324F" w:rsidRDefault="006163D6" w:rsidP="00733F34">
            <w:pPr>
              <w:autoSpaceDE w:val="0"/>
              <w:autoSpaceDN w:val="0"/>
              <w:adjustRightInd w:val="0"/>
              <w:rPr>
                <w:rFonts w:ascii="Arial" w:hAnsi="Arial" w:cs="Arial"/>
              </w:rPr>
            </w:pPr>
          </w:p>
          <w:p w14:paraId="7C43B98E" w14:textId="77777777" w:rsidR="006163D6" w:rsidRPr="001C324F" w:rsidRDefault="006163D6" w:rsidP="00733F34">
            <w:pPr>
              <w:autoSpaceDE w:val="0"/>
              <w:autoSpaceDN w:val="0"/>
              <w:adjustRightInd w:val="0"/>
              <w:rPr>
                <w:rFonts w:ascii="Arial" w:hAnsi="Arial" w:cs="Arial"/>
              </w:rPr>
            </w:pPr>
          </w:p>
          <w:p w14:paraId="4D327645" w14:textId="77777777" w:rsidR="006163D6" w:rsidRPr="001C324F" w:rsidRDefault="006163D6" w:rsidP="00733F34">
            <w:pPr>
              <w:autoSpaceDE w:val="0"/>
              <w:autoSpaceDN w:val="0"/>
              <w:adjustRightInd w:val="0"/>
              <w:rPr>
                <w:rFonts w:ascii="Arial" w:hAnsi="Arial" w:cs="Arial"/>
              </w:rPr>
            </w:pPr>
          </w:p>
          <w:p w14:paraId="23F00E4F" w14:textId="77777777" w:rsidR="006163D6" w:rsidRPr="001C324F" w:rsidRDefault="006163D6" w:rsidP="00733F34">
            <w:pPr>
              <w:autoSpaceDE w:val="0"/>
              <w:autoSpaceDN w:val="0"/>
              <w:adjustRightInd w:val="0"/>
              <w:rPr>
                <w:rFonts w:ascii="Arial" w:hAnsi="Arial" w:cs="Arial"/>
              </w:rPr>
            </w:pPr>
          </w:p>
          <w:p w14:paraId="4B61ACFD" w14:textId="77777777" w:rsidR="006163D6" w:rsidRPr="001C324F" w:rsidRDefault="006163D6" w:rsidP="00733F34">
            <w:pPr>
              <w:autoSpaceDE w:val="0"/>
              <w:autoSpaceDN w:val="0"/>
              <w:adjustRightInd w:val="0"/>
              <w:rPr>
                <w:rFonts w:ascii="Arial" w:hAnsi="Arial" w:cs="Arial"/>
              </w:rPr>
            </w:pPr>
          </w:p>
          <w:p w14:paraId="7D3639E7" w14:textId="77777777" w:rsidR="006163D6" w:rsidRPr="001C324F" w:rsidRDefault="006163D6" w:rsidP="00733F34">
            <w:pPr>
              <w:autoSpaceDE w:val="0"/>
              <w:autoSpaceDN w:val="0"/>
              <w:adjustRightInd w:val="0"/>
              <w:rPr>
                <w:rFonts w:ascii="Arial" w:hAnsi="Arial" w:cs="Arial"/>
              </w:rPr>
            </w:pPr>
          </w:p>
          <w:p w14:paraId="24584483" w14:textId="77777777" w:rsidR="006163D6" w:rsidRPr="001C324F" w:rsidRDefault="006163D6" w:rsidP="00733F34">
            <w:pPr>
              <w:autoSpaceDE w:val="0"/>
              <w:autoSpaceDN w:val="0"/>
              <w:adjustRightInd w:val="0"/>
              <w:rPr>
                <w:rFonts w:ascii="Arial" w:hAnsi="Arial" w:cs="Arial"/>
              </w:rPr>
            </w:pPr>
          </w:p>
          <w:p w14:paraId="69491726" w14:textId="77777777" w:rsidR="006163D6" w:rsidRPr="001C324F" w:rsidRDefault="006163D6" w:rsidP="00733F34">
            <w:pPr>
              <w:autoSpaceDE w:val="0"/>
              <w:autoSpaceDN w:val="0"/>
              <w:adjustRightInd w:val="0"/>
              <w:rPr>
                <w:rFonts w:ascii="Arial" w:hAnsi="Arial" w:cs="Arial"/>
              </w:rPr>
            </w:pPr>
          </w:p>
          <w:p w14:paraId="340A0A89" w14:textId="77777777" w:rsidR="006163D6" w:rsidRPr="001C324F" w:rsidRDefault="006163D6" w:rsidP="00733F34">
            <w:pPr>
              <w:autoSpaceDE w:val="0"/>
              <w:autoSpaceDN w:val="0"/>
              <w:adjustRightInd w:val="0"/>
              <w:rPr>
                <w:rFonts w:ascii="Arial" w:hAnsi="Arial" w:cs="Arial"/>
              </w:rPr>
            </w:pPr>
          </w:p>
          <w:p w14:paraId="0042FBAC" w14:textId="77777777" w:rsidR="006163D6" w:rsidRPr="001C324F" w:rsidRDefault="006163D6" w:rsidP="00733F34">
            <w:pPr>
              <w:autoSpaceDE w:val="0"/>
              <w:autoSpaceDN w:val="0"/>
              <w:adjustRightInd w:val="0"/>
              <w:rPr>
                <w:rFonts w:ascii="Arial" w:hAnsi="Arial" w:cs="Arial"/>
              </w:rPr>
            </w:pPr>
          </w:p>
          <w:p w14:paraId="24BD970E" w14:textId="77777777" w:rsidR="006163D6" w:rsidRPr="001C324F" w:rsidRDefault="006163D6" w:rsidP="00733F34">
            <w:pPr>
              <w:autoSpaceDE w:val="0"/>
              <w:autoSpaceDN w:val="0"/>
              <w:adjustRightInd w:val="0"/>
              <w:rPr>
                <w:rFonts w:ascii="Arial" w:hAnsi="Arial" w:cs="Arial"/>
              </w:rPr>
            </w:pPr>
          </w:p>
          <w:p w14:paraId="1858B5F4" w14:textId="77777777" w:rsidR="006163D6" w:rsidRPr="001C324F" w:rsidRDefault="006163D6" w:rsidP="00733F34">
            <w:pPr>
              <w:autoSpaceDE w:val="0"/>
              <w:autoSpaceDN w:val="0"/>
              <w:adjustRightInd w:val="0"/>
              <w:rPr>
                <w:rFonts w:ascii="Arial" w:hAnsi="Arial" w:cs="Arial"/>
              </w:rPr>
            </w:pPr>
          </w:p>
          <w:p w14:paraId="1E49068B" w14:textId="77777777" w:rsidR="006163D6" w:rsidRPr="001C324F" w:rsidRDefault="006163D6" w:rsidP="00733F34">
            <w:pPr>
              <w:autoSpaceDE w:val="0"/>
              <w:autoSpaceDN w:val="0"/>
              <w:adjustRightInd w:val="0"/>
              <w:rPr>
                <w:rFonts w:ascii="Arial" w:hAnsi="Arial" w:cs="Arial"/>
              </w:rPr>
            </w:pPr>
          </w:p>
          <w:p w14:paraId="728CBF1C" w14:textId="77777777" w:rsidR="006163D6" w:rsidRDefault="006163D6" w:rsidP="00733F34">
            <w:pPr>
              <w:autoSpaceDE w:val="0"/>
              <w:autoSpaceDN w:val="0"/>
              <w:adjustRightInd w:val="0"/>
              <w:rPr>
                <w:rFonts w:ascii="Arial" w:hAnsi="Arial" w:cs="Arial"/>
              </w:rPr>
            </w:pPr>
          </w:p>
          <w:p w14:paraId="1C8C935B" w14:textId="77777777" w:rsidR="006163D6" w:rsidRPr="001C324F" w:rsidRDefault="006163D6" w:rsidP="00A1758F">
            <w:pPr>
              <w:pStyle w:val="ListParagraph"/>
              <w:numPr>
                <w:ilvl w:val="0"/>
                <w:numId w:val="37"/>
              </w:numPr>
              <w:autoSpaceDE w:val="0"/>
              <w:autoSpaceDN w:val="0"/>
              <w:adjustRightInd w:val="0"/>
              <w:rPr>
                <w:rFonts w:ascii="Arial" w:hAnsi="Arial" w:cs="Arial"/>
              </w:rPr>
            </w:pPr>
            <w:r w:rsidRPr="001C324F">
              <w:rPr>
                <w:rFonts w:ascii="Arial" w:hAnsi="Arial" w:cs="Arial"/>
              </w:rPr>
              <w:t>Board 2/2</w:t>
            </w:r>
          </w:p>
          <w:p w14:paraId="57FDB90A" w14:textId="77777777" w:rsidR="006163D6" w:rsidRDefault="006163D6" w:rsidP="00A1758F">
            <w:pPr>
              <w:pStyle w:val="ListParagraph"/>
              <w:numPr>
                <w:ilvl w:val="0"/>
                <w:numId w:val="37"/>
              </w:numPr>
              <w:autoSpaceDE w:val="0"/>
              <w:autoSpaceDN w:val="0"/>
              <w:adjustRightInd w:val="0"/>
              <w:rPr>
                <w:rFonts w:ascii="Arial" w:hAnsi="Arial" w:cs="Arial"/>
              </w:rPr>
            </w:pPr>
            <w:r w:rsidRPr="001C324F">
              <w:rPr>
                <w:rFonts w:ascii="Arial" w:hAnsi="Arial" w:cs="Arial"/>
              </w:rPr>
              <w:t xml:space="preserve">Finance </w:t>
            </w:r>
            <w:r>
              <w:rPr>
                <w:rFonts w:ascii="Arial" w:hAnsi="Arial" w:cs="Arial"/>
              </w:rPr>
              <w:t>1/2</w:t>
            </w:r>
          </w:p>
          <w:p w14:paraId="3BB08A34" w14:textId="77777777" w:rsidR="006163D6" w:rsidRPr="001C324F" w:rsidRDefault="006163D6" w:rsidP="00A1758F">
            <w:pPr>
              <w:pStyle w:val="ListParagraph"/>
              <w:numPr>
                <w:ilvl w:val="0"/>
                <w:numId w:val="37"/>
              </w:numPr>
              <w:autoSpaceDE w:val="0"/>
              <w:autoSpaceDN w:val="0"/>
              <w:adjustRightInd w:val="0"/>
              <w:rPr>
                <w:rFonts w:ascii="Arial" w:hAnsi="Arial" w:cs="Arial"/>
              </w:rPr>
            </w:pPr>
            <w:r>
              <w:rPr>
                <w:rFonts w:ascii="Arial" w:hAnsi="Arial" w:cs="Arial"/>
              </w:rPr>
              <w:t>RATS 1/1</w:t>
            </w:r>
          </w:p>
        </w:tc>
        <w:tc>
          <w:tcPr>
            <w:tcW w:w="1417" w:type="dxa"/>
          </w:tcPr>
          <w:p w14:paraId="7EB2B0FF" w14:textId="77777777" w:rsidR="006163D6" w:rsidRPr="00002444" w:rsidRDefault="006163D6" w:rsidP="00733F34">
            <w:pPr>
              <w:autoSpaceDE w:val="0"/>
              <w:autoSpaceDN w:val="0"/>
              <w:adjustRightInd w:val="0"/>
              <w:rPr>
                <w:rFonts w:cstheme="minorHAnsi"/>
                <w:sz w:val="24"/>
                <w:szCs w:val="24"/>
              </w:rPr>
            </w:pPr>
          </w:p>
        </w:tc>
      </w:tr>
      <w:tr w:rsidR="006163D6" w:rsidRPr="00002444" w14:paraId="2FFCC9E4" w14:textId="77777777" w:rsidTr="00733F34">
        <w:tc>
          <w:tcPr>
            <w:tcW w:w="1696" w:type="dxa"/>
          </w:tcPr>
          <w:p w14:paraId="4DABB068"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 xml:space="preserve">Catherine Phillips </w:t>
            </w:r>
          </w:p>
          <w:p w14:paraId="4E9B5A73" w14:textId="77777777" w:rsidR="006163D6" w:rsidRPr="001C324F" w:rsidRDefault="006163D6" w:rsidP="00733F34">
            <w:pPr>
              <w:autoSpaceDE w:val="0"/>
              <w:autoSpaceDN w:val="0"/>
              <w:adjustRightInd w:val="0"/>
              <w:rPr>
                <w:rFonts w:ascii="Arial" w:hAnsi="Arial" w:cs="Arial"/>
              </w:rPr>
            </w:pPr>
          </w:p>
        </w:tc>
        <w:tc>
          <w:tcPr>
            <w:tcW w:w="1701" w:type="dxa"/>
          </w:tcPr>
          <w:p w14:paraId="38E9D15C"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Executive Director of Finance</w:t>
            </w:r>
          </w:p>
          <w:p w14:paraId="7D117941" w14:textId="77777777" w:rsidR="006163D6" w:rsidRPr="001C324F" w:rsidRDefault="006163D6" w:rsidP="00733F34">
            <w:pPr>
              <w:autoSpaceDE w:val="0"/>
              <w:autoSpaceDN w:val="0"/>
              <w:adjustRightInd w:val="0"/>
              <w:rPr>
                <w:rFonts w:ascii="Arial" w:hAnsi="Arial" w:cs="Arial"/>
              </w:rPr>
            </w:pPr>
          </w:p>
          <w:p w14:paraId="2265B3B8"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1 April 2021 – to present</w:t>
            </w:r>
          </w:p>
        </w:tc>
        <w:tc>
          <w:tcPr>
            <w:tcW w:w="2127" w:type="dxa"/>
          </w:tcPr>
          <w:p w14:paraId="32AC4C1F"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Finance</w:t>
            </w:r>
          </w:p>
        </w:tc>
        <w:tc>
          <w:tcPr>
            <w:tcW w:w="2126" w:type="dxa"/>
          </w:tcPr>
          <w:p w14:paraId="16F11688"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Board 8/9</w:t>
            </w:r>
          </w:p>
          <w:p w14:paraId="39FA2E02"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Board of Trustee 1/3</w:t>
            </w:r>
          </w:p>
          <w:p w14:paraId="4DC3CAF5"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Audit 7/7</w:t>
            </w:r>
          </w:p>
          <w:p w14:paraId="6B4DF6BD"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Finance 9/12</w:t>
            </w:r>
          </w:p>
          <w:p w14:paraId="28FF936B"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 xml:space="preserve">QSE </w:t>
            </w:r>
          </w:p>
          <w:p w14:paraId="6FC732EE"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Strategy &amp; Delivery 3/6</w:t>
            </w:r>
          </w:p>
          <w:p w14:paraId="47F9C41B"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SOFH 4/4</w:t>
            </w:r>
          </w:p>
          <w:p w14:paraId="53E50C29" w14:textId="77777777" w:rsidR="006163D6" w:rsidRPr="001C324F" w:rsidRDefault="006163D6" w:rsidP="00733F34">
            <w:pPr>
              <w:autoSpaceDE w:val="0"/>
              <w:autoSpaceDN w:val="0"/>
              <w:adjustRightInd w:val="0"/>
              <w:ind w:left="720"/>
              <w:contextualSpacing/>
              <w:rPr>
                <w:rFonts w:ascii="Arial" w:hAnsi="Arial" w:cs="Arial"/>
              </w:rPr>
            </w:pPr>
          </w:p>
        </w:tc>
        <w:tc>
          <w:tcPr>
            <w:tcW w:w="1417" w:type="dxa"/>
          </w:tcPr>
          <w:p w14:paraId="15105E42" w14:textId="77777777" w:rsidR="006163D6" w:rsidRPr="00002444" w:rsidRDefault="006163D6" w:rsidP="00733F34">
            <w:pPr>
              <w:autoSpaceDE w:val="0"/>
              <w:autoSpaceDN w:val="0"/>
              <w:adjustRightInd w:val="0"/>
              <w:rPr>
                <w:rFonts w:cstheme="minorHAnsi"/>
                <w:sz w:val="24"/>
                <w:szCs w:val="24"/>
              </w:rPr>
            </w:pPr>
          </w:p>
        </w:tc>
      </w:tr>
      <w:tr w:rsidR="006163D6" w:rsidRPr="00002444" w14:paraId="1A165570" w14:textId="77777777" w:rsidTr="00733F34">
        <w:tc>
          <w:tcPr>
            <w:tcW w:w="1696" w:type="dxa"/>
          </w:tcPr>
          <w:p w14:paraId="0FDA0759" w14:textId="77777777" w:rsidR="006163D6" w:rsidRPr="001C324F" w:rsidRDefault="006163D6" w:rsidP="00733F34">
            <w:pPr>
              <w:autoSpaceDE w:val="0"/>
              <w:autoSpaceDN w:val="0"/>
              <w:adjustRightInd w:val="0"/>
              <w:rPr>
                <w:rFonts w:ascii="Arial" w:hAnsi="Arial" w:cs="Arial"/>
                <w:b/>
              </w:rPr>
            </w:pPr>
            <w:r>
              <w:rPr>
                <w:rFonts w:ascii="Arial" w:hAnsi="Arial" w:cs="Arial"/>
                <w:b/>
              </w:rPr>
              <w:t xml:space="preserve">Dr </w:t>
            </w:r>
            <w:r w:rsidRPr="001C324F">
              <w:rPr>
                <w:rFonts w:ascii="Arial" w:hAnsi="Arial" w:cs="Arial"/>
                <w:b/>
              </w:rPr>
              <w:t>Stuart Walker</w:t>
            </w:r>
          </w:p>
          <w:p w14:paraId="3A589ACD" w14:textId="77777777" w:rsidR="006163D6" w:rsidRPr="001C324F" w:rsidRDefault="006163D6" w:rsidP="00733F34">
            <w:pPr>
              <w:autoSpaceDE w:val="0"/>
              <w:autoSpaceDN w:val="0"/>
              <w:adjustRightInd w:val="0"/>
              <w:rPr>
                <w:rFonts w:ascii="Arial" w:hAnsi="Arial" w:cs="Arial"/>
              </w:rPr>
            </w:pPr>
          </w:p>
          <w:p w14:paraId="74379086" w14:textId="77777777" w:rsidR="006163D6" w:rsidRPr="001C324F" w:rsidRDefault="006163D6" w:rsidP="00733F34">
            <w:pPr>
              <w:autoSpaceDE w:val="0"/>
              <w:autoSpaceDN w:val="0"/>
              <w:adjustRightInd w:val="0"/>
              <w:rPr>
                <w:rFonts w:ascii="Arial" w:hAnsi="Arial" w:cs="Arial"/>
              </w:rPr>
            </w:pPr>
          </w:p>
          <w:p w14:paraId="12B04DA8" w14:textId="77777777" w:rsidR="006163D6" w:rsidRPr="001C324F" w:rsidRDefault="006163D6" w:rsidP="00733F34">
            <w:pPr>
              <w:autoSpaceDE w:val="0"/>
              <w:autoSpaceDN w:val="0"/>
              <w:adjustRightInd w:val="0"/>
              <w:rPr>
                <w:rFonts w:ascii="Arial" w:hAnsi="Arial" w:cs="Arial"/>
              </w:rPr>
            </w:pPr>
          </w:p>
          <w:p w14:paraId="109FEBF1" w14:textId="77777777" w:rsidR="006163D6" w:rsidRPr="001C324F" w:rsidRDefault="006163D6" w:rsidP="00733F34">
            <w:pPr>
              <w:autoSpaceDE w:val="0"/>
              <w:autoSpaceDN w:val="0"/>
              <w:adjustRightInd w:val="0"/>
              <w:rPr>
                <w:rFonts w:ascii="Arial" w:hAnsi="Arial" w:cs="Arial"/>
              </w:rPr>
            </w:pPr>
          </w:p>
          <w:p w14:paraId="622B4215" w14:textId="77777777" w:rsidR="006163D6" w:rsidRPr="001C324F" w:rsidRDefault="006163D6" w:rsidP="00733F34">
            <w:pPr>
              <w:autoSpaceDE w:val="0"/>
              <w:autoSpaceDN w:val="0"/>
              <w:adjustRightInd w:val="0"/>
              <w:rPr>
                <w:rFonts w:ascii="Arial" w:hAnsi="Arial" w:cs="Arial"/>
              </w:rPr>
            </w:pPr>
          </w:p>
          <w:p w14:paraId="30930F0C" w14:textId="77777777" w:rsidR="006163D6" w:rsidRPr="001C324F" w:rsidRDefault="006163D6" w:rsidP="00733F34">
            <w:pPr>
              <w:autoSpaceDE w:val="0"/>
              <w:autoSpaceDN w:val="0"/>
              <w:adjustRightInd w:val="0"/>
              <w:rPr>
                <w:rFonts w:ascii="Arial" w:hAnsi="Arial" w:cs="Arial"/>
              </w:rPr>
            </w:pPr>
          </w:p>
          <w:p w14:paraId="14B51D06" w14:textId="77777777" w:rsidR="006163D6" w:rsidRPr="001C324F" w:rsidRDefault="006163D6" w:rsidP="00733F34">
            <w:pPr>
              <w:autoSpaceDE w:val="0"/>
              <w:autoSpaceDN w:val="0"/>
              <w:adjustRightInd w:val="0"/>
              <w:rPr>
                <w:rFonts w:ascii="Arial" w:hAnsi="Arial" w:cs="Arial"/>
              </w:rPr>
            </w:pPr>
          </w:p>
          <w:p w14:paraId="0327249C" w14:textId="77777777" w:rsidR="006163D6" w:rsidRPr="001C324F" w:rsidRDefault="006163D6" w:rsidP="00733F34">
            <w:pPr>
              <w:autoSpaceDE w:val="0"/>
              <w:autoSpaceDN w:val="0"/>
              <w:adjustRightInd w:val="0"/>
              <w:rPr>
                <w:rFonts w:ascii="Arial" w:hAnsi="Arial" w:cs="Arial"/>
              </w:rPr>
            </w:pPr>
          </w:p>
          <w:p w14:paraId="0FB41558" w14:textId="77777777" w:rsidR="006163D6" w:rsidRPr="001C324F" w:rsidRDefault="006163D6" w:rsidP="00733F34">
            <w:pPr>
              <w:autoSpaceDE w:val="0"/>
              <w:autoSpaceDN w:val="0"/>
              <w:adjustRightInd w:val="0"/>
              <w:rPr>
                <w:rFonts w:ascii="Arial" w:hAnsi="Arial" w:cs="Arial"/>
              </w:rPr>
            </w:pPr>
          </w:p>
          <w:p w14:paraId="0AA38BF1" w14:textId="77777777" w:rsidR="006163D6" w:rsidRPr="001C324F" w:rsidRDefault="006163D6" w:rsidP="00733F34">
            <w:pPr>
              <w:autoSpaceDE w:val="0"/>
              <w:autoSpaceDN w:val="0"/>
              <w:adjustRightInd w:val="0"/>
              <w:rPr>
                <w:rFonts w:ascii="Arial" w:hAnsi="Arial" w:cs="Arial"/>
              </w:rPr>
            </w:pPr>
          </w:p>
          <w:p w14:paraId="3F3C6528" w14:textId="77777777" w:rsidR="006163D6" w:rsidRPr="001C324F" w:rsidRDefault="006163D6" w:rsidP="00733F34">
            <w:pPr>
              <w:autoSpaceDE w:val="0"/>
              <w:autoSpaceDN w:val="0"/>
              <w:adjustRightInd w:val="0"/>
              <w:rPr>
                <w:rFonts w:ascii="Arial" w:hAnsi="Arial" w:cs="Arial"/>
              </w:rPr>
            </w:pPr>
          </w:p>
          <w:p w14:paraId="0B0189C0" w14:textId="77777777" w:rsidR="006163D6" w:rsidRPr="001C324F" w:rsidRDefault="006163D6" w:rsidP="00733F34">
            <w:pPr>
              <w:autoSpaceDE w:val="0"/>
              <w:autoSpaceDN w:val="0"/>
              <w:adjustRightInd w:val="0"/>
              <w:rPr>
                <w:rFonts w:ascii="Arial" w:hAnsi="Arial" w:cs="Arial"/>
              </w:rPr>
            </w:pPr>
          </w:p>
          <w:p w14:paraId="550E3289" w14:textId="4DABD359" w:rsidR="006163D6" w:rsidRPr="001C324F" w:rsidRDefault="00CA6D71" w:rsidP="00733F34">
            <w:pPr>
              <w:autoSpaceDE w:val="0"/>
              <w:autoSpaceDN w:val="0"/>
              <w:adjustRightInd w:val="0"/>
              <w:rPr>
                <w:rFonts w:ascii="Arial" w:hAnsi="Arial" w:cs="Arial"/>
                <w:b/>
              </w:rPr>
            </w:pPr>
            <w:r>
              <w:rPr>
                <w:rFonts w:ascii="Arial" w:hAnsi="Arial" w:cs="Arial"/>
                <w:b/>
              </w:rPr>
              <w:t xml:space="preserve">Professor </w:t>
            </w:r>
            <w:r w:rsidR="006163D6" w:rsidRPr="001C324F">
              <w:rPr>
                <w:rFonts w:ascii="Arial" w:hAnsi="Arial" w:cs="Arial"/>
                <w:b/>
              </w:rPr>
              <w:t>Meriel Jenn</w:t>
            </w:r>
            <w:r>
              <w:rPr>
                <w:rFonts w:ascii="Arial" w:hAnsi="Arial" w:cs="Arial"/>
                <w:b/>
              </w:rPr>
              <w:t>e</w:t>
            </w:r>
            <w:r w:rsidR="006163D6" w:rsidRPr="001C324F">
              <w:rPr>
                <w:rFonts w:ascii="Arial" w:hAnsi="Arial" w:cs="Arial"/>
                <w:b/>
              </w:rPr>
              <w:t>y</w:t>
            </w:r>
          </w:p>
        </w:tc>
        <w:tc>
          <w:tcPr>
            <w:tcW w:w="1701" w:type="dxa"/>
          </w:tcPr>
          <w:p w14:paraId="1CB59CEB"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Executive Medical Director</w:t>
            </w:r>
          </w:p>
          <w:p w14:paraId="7E51B377" w14:textId="77777777" w:rsidR="006163D6" w:rsidRPr="001C324F" w:rsidRDefault="006163D6" w:rsidP="00733F34">
            <w:pPr>
              <w:autoSpaceDE w:val="0"/>
              <w:autoSpaceDN w:val="0"/>
              <w:adjustRightInd w:val="0"/>
              <w:rPr>
                <w:rFonts w:ascii="Arial" w:hAnsi="Arial" w:cs="Arial"/>
              </w:rPr>
            </w:pPr>
          </w:p>
          <w:p w14:paraId="1F5EE31B"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April 2021 to 30 September 2021</w:t>
            </w:r>
          </w:p>
          <w:p w14:paraId="163B347D" w14:textId="77777777" w:rsidR="006163D6" w:rsidRPr="001C324F" w:rsidRDefault="006163D6" w:rsidP="00733F34">
            <w:pPr>
              <w:autoSpaceDE w:val="0"/>
              <w:autoSpaceDN w:val="0"/>
              <w:adjustRightInd w:val="0"/>
              <w:rPr>
                <w:rFonts w:ascii="Arial" w:hAnsi="Arial" w:cs="Arial"/>
              </w:rPr>
            </w:pPr>
          </w:p>
          <w:p w14:paraId="7859634B" w14:textId="77777777" w:rsidR="006163D6" w:rsidRPr="001C324F" w:rsidRDefault="006163D6" w:rsidP="00733F34">
            <w:pPr>
              <w:autoSpaceDE w:val="0"/>
              <w:autoSpaceDN w:val="0"/>
              <w:adjustRightInd w:val="0"/>
              <w:rPr>
                <w:rFonts w:ascii="Arial" w:hAnsi="Arial" w:cs="Arial"/>
              </w:rPr>
            </w:pPr>
          </w:p>
          <w:p w14:paraId="184323D1" w14:textId="77777777" w:rsidR="006163D6" w:rsidRPr="001C324F" w:rsidRDefault="006163D6" w:rsidP="00733F34">
            <w:pPr>
              <w:autoSpaceDE w:val="0"/>
              <w:autoSpaceDN w:val="0"/>
              <w:adjustRightInd w:val="0"/>
              <w:rPr>
                <w:rFonts w:ascii="Arial" w:hAnsi="Arial" w:cs="Arial"/>
              </w:rPr>
            </w:pPr>
          </w:p>
          <w:p w14:paraId="62C1CE3C" w14:textId="77777777" w:rsidR="006163D6" w:rsidRPr="001C324F" w:rsidRDefault="006163D6" w:rsidP="00733F34">
            <w:pPr>
              <w:autoSpaceDE w:val="0"/>
              <w:autoSpaceDN w:val="0"/>
              <w:adjustRightInd w:val="0"/>
              <w:rPr>
                <w:rFonts w:ascii="Arial" w:hAnsi="Arial" w:cs="Arial"/>
              </w:rPr>
            </w:pPr>
          </w:p>
          <w:p w14:paraId="4011AE50" w14:textId="77777777" w:rsidR="006163D6" w:rsidRPr="001C324F" w:rsidRDefault="006163D6" w:rsidP="00733F34">
            <w:pPr>
              <w:autoSpaceDE w:val="0"/>
              <w:autoSpaceDN w:val="0"/>
              <w:adjustRightInd w:val="0"/>
              <w:rPr>
                <w:rFonts w:ascii="Arial" w:hAnsi="Arial" w:cs="Arial"/>
              </w:rPr>
            </w:pPr>
          </w:p>
          <w:p w14:paraId="0158F6BA" w14:textId="77777777" w:rsidR="006163D6" w:rsidRPr="001C324F" w:rsidRDefault="006163D6" w:rsidP="00733F34">
            <w:pPr>
              <w:autoSpaceDE w:val="0"/>
              <w:autoSpaceDN w:val="0"/>
              <w:adjustRightInd w:val="0"/>
              <w:rPr>
                <w:rFonts w:ascii="Arial" w:hAnsi="Arial" w:cs="Arial"/>
              </w:rPr>
            </w:pPr>
          </w:p>
          <w:p w14:paraId="4CFDF1DF" w14:textId="77777777" w:rsidR="006163D6" w:rsidRDefault="006163D6" w:rsidP="00733F34">
            <w:pPr>
              <w:autoSpaceDE w:val="0"/>
              <w:autoSpaceDN w:val="0"/>
              <w:adjustRightInd w:val="0"/>
              <w:rPr>
                <w:rFonts w:ascii="Arial" w:hAnsi="Arial" w:cs="Arial"/>
              </w:rPr>
            </w:pPr>
          </w:p>
          <w:p w14:paraId="4534C99C" w14:textId="7C8AAF5A" w:rsidR="006163D6" w:rsidRPr="001C324F" w:rsidRDefault="006163D6" w:rsidP="00733F34">
            <w:pPr>
              <w:autoSpaceDE w:val="0"/>
              <w:autoSpaceDN w:val="0"/>
              <w:adjustRightInd w:val="0"/>
              <w:rPr>
                <w:rFonts w:ascii="Arial" w:hAnsi="Arial" w:cs="Arial"/>
              </w:rPr>
            </w:pPr>
            <w:r w:rsidRPr="001C324F">
              <w:rPr>
                <w:rFonts w:ascii="Arial" w:hAnsi="Arial" w:cs="Arial"/>
              </w:rPr>
              <w:t>Interim</w:t>
            </w:r>
            <w:r w:rsidR="00CA6D71">
              <w:rPr>
                <w:rFonts w:ascii="Arial" w:hAnsi="Arial" w:cs="Arial"/>
              </w:rPr>
              <w:t xml:space="preserve"> Executive</w:t>
            </w:r>
            <w:r w:rsidRPr="001C324F">
              <w:rPr>
                <w:rFonts w:ascii="Arial" w:hAnsi="Arial" w:cs="Arial"/>
              </w:rPr>
              <w:t xml:space="preserve"> Medical Director</w:t>
            </w:r>
          </w:p>
          <w:p w14:paraId="1527438F"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1 October to present</w:t>
            </w:r>
          </w:p>
          <w:p w14:paraId="1E578F48"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 xml:space="preserve"> </w:t>
            </w:r>
          </w:p>
        </w:tc>
        <w:tc>
          <w:tcPr>
            <w:tcW w:w="2127" w:type="dxa"/>
          </w:tcPr>
          <w:p w14:paraId="202077D4" w14:textId="77777777" w:rsidR="006163D6" w:rsidRDefault="006163D6" w:rsidP="00733F34">
            <w:pPr>
              <w:autoSpaceDE w:val="0"/>
              <w:autoSpaceDN w:val="0"/>
              <w:adjustRightInd w:val="0"/>
              <w:rPr>
                <w:rFonts w:ascii="Arial" w:hAnsi="Arial" w:cs="Arial"/>
                <w:b/>
              </w:rPr>
            </w:pPr>
            <w:r w:rsidRPr="001C324F">
              <w:rPr>
                <w:rFonts w:ascii="Arial" w:hAnsi="Arial" w:cs="Arial"/>
                <w:b/>
              </w:rPr>
              <w:t>Medical / Quality &amp; Safety</w:t>
            </w:r>
          </w:p>
          <w:p w14:paraId="18A1BC1C" w14:textId="77777777" w:rsidR="006163D6" w:rsidRDefault="006163D6" w:rsidP="00733F34">
            <w:pPr>
              <w:autoSpaceDE w:val="0"/>
              <w:autoSpaceDN w:val="0"/>
              <w:adjustRightInd w:val="0"/>
              <w:rPr>
                <w:rFonts w:ascii="Arial" w:hAnsi="Arial" w:cs="Arial"/>
                <w:b/>
              </w:rPr>
            </w:pPr>
          </w:p>
          <w:p w14:paraId="0FBA4B93" w14:textId="77777777" w:rsidR="006163D6" w:rsidRDefault="006163D6" w:rsidP="00733F34">
            <w:pPr>
              <w:autoSpaceDE w:val="0"/>
              <w:autoSpaceDN w:val="0"/>
              <w:adjustRightInd w:val="0"/>
              <w:rPr>
                <w:rFonts w:ascii="Arial" w:hAnsi="Arial" w:cs="Arial"/>
                <w:b/>
              </w:rPr>
            </w:pPr>
          </w:p>
          <w:p w14:paraId="78F2123A" w14:textId="77777777" w:rsidR="006163D6" w:rsidRDefault="006163D6" w:rsidP="00733F34">
            <w:pPr>
              <w:autoSpaceDE w:val="0"/>
              <w:autoSpaceDN w:val="0"/>
              <w:adjustRightInd w:val="0"/>
              <w:rPr>
                <w:rFonts w:ascii="Arial" w:hAnsi="Arial" w:cs="Arial"/>
                <w:b/>
              </w:rPr>
            </w:pPr>
          </w:p>
          <w:p w14:paraId="79B23460" w14:textId="77777777" w:rsidR="006163D6" w:rsidRDefault="006163D6" w:rsidP="00733F34">
            <w:pPr>
              <w:autoSpaceDE w:val="0"/>
              <w:autoSpaceDN w:val="0"/>
              <w:adjustRightInd w:val="0"/>
              <w:rPr>
                <w:rFonts w:ascii="Arial" w:hAnsi="Arial" w:cs="Arial"/>
                <w:b/>
              </w:rPr>
            </w:pPr>
          </w:p>
          <w:p w14:paraId="44904A13" w14:textId="77777777" w:rsidR="006163D6" w:rsidRDefault="006163D6" w:rsidP="00733F34">
            <w:pPr>
              <w:autoSpaceDE w:val="0"/>
              <w:autoSpaceDN w:val="0"/>
              <w:adjustRightInd w:val="0"/>
              <w:rPr>
                <w:rFonts w:ascii="Arial" w:hAnsi="Arial" w:cs="Arial"/>
                <w:b/>
              </w:rPr>
            </w:pPr>
          </w:p>
          <w:p w14:paraId="6E7696D6" w14:textId="77777777" w:rsidR="006163D6" w:rsidRDefault="006163D6" w:rsidP="00733F34">
            <w:pPr>
              <w:autoSpaceDE w:val="0"/>
              <w:autoSpaceDN w:val="0"/>
              <w:adjustRightInd w:val="0"/>
              <w:rPr>
                <w:rFonts w:ascii="Arial" w:hAnsi="Arial" w:cs="Arial"/>
                <w:b/>
              </w:rPr>
            </w:pPr>
          </w:p>
          <w:p w14:paraId="56858B13" w14:textId="77777777" w:rsidR="006163D6" w:rsidRDefault="006163D6" w:rsidP="00733F34">
            <w:pPr>
              <w:autoSpaceDE w:val="0"/>
              <w:autoSpaceDN w:val="0"/>
              <w:adjustRightInd w:val="0"/>
              <w:rPr>
                <w:rFonts w:ascii="Arial" w:hAnsi="Arial" w:cs="Arial"/>
                <w:b/>
              </w:rPr>
            </w:pPr>
          </w:p>
          <w:p w14:paraId="5C353124" w14:textId="77777777" w:rsidR="006163D6" w:rsidRDefault="006163D6" w:rsidP="00733F34">
            <w:pPr>
              <w:autoSpaceDE w:val="0"/>
              <w:autoSpaceDN w:val="0"/>
              <w:adjustRightInd w:val="0"/>
              <w:rPr>
                <w:rFonts w:ascii="Arial" w:hAnsi="Arial" w:cs="Arial"/>
                <w:b/>
              </w:rPr>
            </w:pPr>
          </w:p>
          <w:p w14:paraId="7FAB18BA" w14:textId="77777777" w:rsidR="006163D6" w:rsidRDefault="006163D6" w:rsidP="00733F34">
            <w:pPr>
              <w:autoSpaceDE w:val="0"/>
              <w:autoSpaceDN w:val="0"/>
              <w:adjustRightInd w:val="0"/>
              <w:rPr>
                <w:rFonts w:ascii="Arial" w:hAnsi="Arial" w:cs="Arial"/>
                <w:b/>
              </w:rPr>
            </w:pPr>
          </w:p>
          <w:p w14:paraId="61E091ED" w14:textId="77777777" w:rsidR="006163D6" w:rsidRDefault="006163D6" w:rsidP="00733F34">
            <w:pPr>
              <w:autoSpaceDE w:val="0"/>
              <w:autoSpaceDN w:val="0"/>
              <w:adjustRightInd w:val="0"/>
              <w:rPr>
                <w:rFonts w:ascii="Arial" w:hAnsi="Arial" w:cs="Arial"/>
                <w:b/>
              </w:rPr>
            </w:pPr>
          </w:p>
          <w:p w14:paraId="7F4B22C3" w14:textId="77777777" w:rsidR="006163D6" w:rsidRDefault="006163D6" w:rsidP="00733F34">
            <w:pPr>
              <w:autoSpaceDE w:val="0"/>
              <w:autoSpaceDN w:val="0"/>
              <w:adjustRightInd w:val="0"/>
              <w:rPr>
                <w:rFonts w:ascii="Arial" w:hAnsi="Arial" w:cs="Arial"/>
                <w:b/>
              </w:rPr>
            </w:pPr>
          </w:p>
          <w:p w14:paraId="008181BD" w14:textId="77777777" w:rsidR="006163D6" w:rsidRDefault="006163D6" w:rsidP="00733F34">
            <w:pPr>
              <w:autoSpaceDE w:val="0"/>
              <w:autoSpaceDN w:val="0"/>
              <w:adjustRightInd w:val="0"/>
              <w:rPr>
                <w:rFonts w:ascii="Arial" w:hAnsi="Arial" w:cs="Arial"/>
                <w:b/>
              </w:rPr>
            </w:pPr>
          </w:p>
          <w:p w14:paraId="035ADC8C" w14:textId="77777777" w:rsidR="006163D6" w:rsidRPr="001C324F" w:rsidRDefault="006163D6" w:rsidP="00733F34">
            <w:pPr>
              <w:autoSpaceDE w:val="0"/>
              <w:autoSpaceDN w:val="0"/>
              <w:adjustRightInd w:val="0"/>
              <w:rPr>
                <w:rFonts w:ascii="Arial" w:hAnsi="Arial" w:cs="Arial"/>
                <w:b/>
              </w:rPr>
            </w:pPr>
            <w:r w:rsidRPr="00C571FC">
              <w:rPr>
                <w:rFonts w:ascii="Arial" w:hAnsi="Arial" w:cs="Arial"/>
                <w:b/>
              </w:rPr>
              <w:t>Medical / Quality &amp; Safety</w:t>
            </w:r>
          </w:p>
        </w:tc>
        <w:tc>
          <w:tcPr>
            <w:tcW w:w="2126" w:type="dxa"/>
          </w:tcPr>
          <w:p w14:paraId="4FCB92C5"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QSE 3/5</w:t>
            </w:r>
          </w:p>
          <w:p w14:paraId="4FCA5F79"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MHLC 0/3</w:t>
            </w:r>
          </w:p>
          <w:p w14:paraId="21BD7F9F"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SoFH 1/1</w:t>
            </w:r>
          </w:p>
          <w:p w14:paraId="7DD5C85B" w14:textId="77777777" w:rsidR="006163D6" w:rsidRPr="001C324F" w:rsidRDefault="006163D6" w:rsidP="00733F34">
            <w:pPr>
              <w:autoSpaceDE w:val="0"/>
              <w:autoSpaceDN w:val="0"/>
              <w:adjustRightInd w:val="0"/>
              <w:contextualSpacing/>
              <w:rPr>
                <w:rFonts w:ascii="Arial" w:hAnsi="Arial" w:cs="Arial"/>
              </w:rPr>
            </w:pPr>
          </w:p>
          <w:p w14:paraId="0D7443D9" w14:textId="77777777" w:rsidR="006163D6" w:rsidRPr="001C324F" w:rsidRDefault="006163D6" w:rsidP="00733F34">
            <w:pPr>
              <w:autoSpaceDE w:val="0"/>
              <w:autoSpaceDN w:val="0"/>
              <w:adjustRightInd w:val="0"/>
              <w:contextualSpacing/>
              <w:rPr>
                <w:rFonts w:ascii="Arial" w:hAnsi="Arial" w:cs="Arial"/>
              </w:rPr>
            </w:pPr>
          </w:p>
          <w:p w14:paraId="405B87D1" w14:textId="77777777" w:rsidR="006163D6" w:rsidRPr="001C324F" w:rsidRDefault="006163D6" w:rsidP="00733F34">
            <w:pPr>
              <w:autoSpaceDE w:val="0"/>
              <w:autoSpaceDN w:val="0"/>
              <w:adjustRightInd w:val="0"/>
              <w:contextualSpacing/>
              <w:rPr>
                <w:rFonts w:ascii="Arial" w:hAnsi="Arial" w:cs="Arial"/>
              </w:rPr>
            </w:pPr>
          </w:p>
          <w:p w14:paraId="1276284F" w14:textId="77777777" w:rsidR="006163D6" w:rsidRPr="001C324F" w:rsidRDefault="006163D6" w:rsidP="00733F34">
            <w:pPr>
              <w:autoSpaceDE w:val="0"/>
              <w:autoSpaceDN w:val="0"/>
              <w:adjustRightInd w:val="0"/>
              <w:contextualSpacing/>
              <w:rPr>
                <w:rFonts w:ascii="Arial" w:hAnsi="Arial" w:cs="Arial"/>
              </w:rPr>
            </w:pPr>
          </w:p>
          <w:p w14:paraId="59F507D5" w14:textId="77777777" w:rsidR="006163D6" w:rsidRPr="001C324F" w:rsidRDefault="006163D6" w:rsidP="00733F34">
            <w:pPr>
              <w:autoSpaceDE w:val="0"/>
              <w:autoSpaceDN w:val="0"/>
              <w:adjustRightInd w:val="0"/>
              <w:contextualSpacing/>
              <w:rPr>
                <w:rFonts w:ascii="Arial" w:hAnsi="Arial" w:cs="Arial"/>
              </w:rPr>
            </w:pPr>
          </w:p>
          <w:p w14:paraId="283A6BDE" w14:textId="77777777" w:rsidR="006163D6" w:rsidRPr="001C324F" w:rsidRDefault="006163D6" w:rsidP="00733F34">
            <w:pPr>
              <w:autoSpaceDE w:val="0"/>
              <w:autoSpaceDN w:val="0"/>
              <w:adjustRightInd w:val="0"/>
              <w:contextualSpacing/>
              <w:rPr>
                <w:rFonts w:ascii="Arial" w:hAnsi="Arial" w:cs="Arial"/>
              </w:rPr>
            </w:pPr>
          </w:p>
          <w:p w14:paraId="6448F64B" w14:textId="77777777" w:rsidR="006163D6" w:rsidRPr="001C324F" w:rsidRDefault="006163D6" w:rsidP="00733F34">
            <w:pPr>
              <w:autoSpaceDE w:val="0"/>
              <w:autoSpaceDN w:val="0"/>
              <w:adjustRightInd w:val="0"/>
              <w:contextualSpacing/>
              <w:rPr>
                <w:rFonts w:ascii="Arial" w:hAnsi="Arial" w:cs="Arial"/>
              </w:rPr>
            </w:pPr>
          </w:p>
          <w:p w14:paraId="5E1D827F" w14:textId="77777777" w:rsidR="006163D6" w:rsidRPr="001C324F" w:rsidRDefault="006163D6" w:rsidP="00733F34">
            <w:pPr>
              <w:autoSpaceDE w:val="0"/>
              <w:autoSpaceDN w:val="0"/>
              <w:adjustRightInd w:val="0"/>
              <w:contextualSpacing/>
              <w:rPr>
                <w:rFonts w:ascii="Arial" w:hAnsi="Arial" w:cs="Arial"/>
              </w:rPr>
            </w:pPr>
          </w:p>
          <w:p w14:paraId="2D242784" w14:textId="77777777" w:rsidR="006163D6" w:rsidRPr="001C324F" w:rsidRDefault="006163D6" w:rsidP="00733F34">
            <w:pPr>
              <w:autoSpaceDE w:val="0"/>
              <w:autoSpaceDN w:val="0"/>
              <w:adjustRightInd w:val="0"/>
              <w:contextualSpacing/>
              <w:rPr>
                <w:rFonts w:ascii="Arial" w:hAnsi="Arial" w:cs="Arial"/>
              </w:rPr>
            </w:pPr>
          </w:p>
          <w:p w14:paraId="5F0CC393" w14:textId="77777777" w:rsidR="006163D6" w:rsidRPr="001C324F" w:rsidRDefault="006163D6" w:rsidP="00733F34">
            <w:pPr>
              <w:autoSpaceDE w:val="0"/>
              <w:autoSpaceDN w:val="0"/>
              <w:adjustRightInd w:val="0"/>
              <w:contextualSpacing/>
              <w:rPr>
                <w:rFonts w:ascii="Arial" w:hAnsi="Arial" w:cs="Arial"/>
              </w:rPr>
            </w:pPr>
          </w:p>
          <w:p w14:paraId="07B7C954" w14:textId="77777777" w:rsidR="006163D6" w:rsidRPr="001C324F" w:rsidRDefault="006163D6" w:rsidP="00733F34">
            <w:pPr>
              <w:autoSpaceDE w:val="0"/>
              <w:autoSpaceDN w:val="0"/>
              <w:adjustRightInd w:val="0"/>
              <w:contextualSpacing/>
              <w:rPr>
                <w:rFonts w:ascii="Arial" w:hAnsi="Arial" w:cs="Arial"/>
              </w:rPr>
            </w:pPr>
          </w:p>
          <w:p w14:paraId="30B356B6" w14:textId="77777777" w:rsidR="006163D6" w:rsidRPr="001C324F" w:rsidRDefault="006163D6" w:rsidP="00733F34">
            <w:pPr>
              <w:autoSpaceDE w:val="0"/>
              <w:autoSpaceDN w:val="0"/>
              <w:adjustRightInd w:val="0"/>
              <w:contextualSpacing/>
              <w:rPr>
                <w:rFonts w:ascii="Arial" w:hAnsi="Arial" w:cs="Arial"/>
              </w:rPr>
            </w:pPr>
          </w:p>
          <w:p w14:paraId="6B124A9F"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Board 4/6</w:t>
            </w:r>
          </w:p>
          <w:p w14:paraId="37C5B30B"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QSE 3/3</w:t>
            </w:r>
          </w:p>
          <w:p w14:paraId="36727B72"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MHLC 0/1</w:t>
            </w:r>
          </w:p>
          <w:p w14:paraId="60F6A512"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Audit 1/1</w:t>
            </w:r>
          </w:p>
          <w:p w14:paraId="71278984"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Strategy &amp; Delivery 1/1</w:t>
            </w:r>
          </w:p>
          <w:p w14:paraId="14D36EF6"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SoFH 0/3</w:t>
            </w:r>
          </w:p>
          <w:p w14:paraId="0E549D53" w14:textId="77777777" w:rsidR="006163D6" w:rsidRPr="001C324F" w:rsidRDefault="006163D6" w:rsidP="00733F34">
            <w:pPr>
              <w:pStyle w:val="ListParagraph"/>
              <w:autoSpaceDE w:val="0"/>
              <w:autoSpaceDN w:val="0"/>
              <w:adjustRightInd w:val="0"/>
              <w:rPr>
                <w:rFonts w:ascii="Arial" w:hAnsi="Arial" w:cs="Arial"/>
              </w:rPr>
            </w:pPr>
          </w:p>
        </w:tc>
        <w:tc>
          <w:tcPr>
            <w:tcW w:w="1417" w:type="dxa"/>
          </w:tcPr>
          <w:p w14:paraId="5F243757" w14:textId="77777777" w:rsidR="006163D6" w:rsidRDefault="006163D6" w:rsidP="00733F34">
            <w:pPr>
              <w:autoSpaceDE w:val="0"/>
              <w:autoSpaceDN w:val="0"/>
              <w:adjustRightInd w:val="0"/>
              <w:rPr>
                <w:rFonts w:cstheme="minorHAnsi"/>
                <w:sz w:val="24"/>
                <w:szCs w:val="24"/>
              </w:rPr>
            </w:pPr>
          </w:p>
          <w:p w14:paraId="0B6BFBAC" w14:textId="77777777" w:rsidR="006163D6" w:rsidRDefault="006163D6" w:rsidP="00733F34">
            <w:pPr>
              <w:autoSpaceDE w:val="0"/>
              <w:autoSpaceDN w:val="0"/>
              <w:adjustRightInd w:val="0"/>
              <w:rPr>
                <w:rFonts w:cstheme="minorHAnsi"/>
                <w:sz w:val="24"/>
                <w:szCs w:val="24"/>
              </w:rPr>
            </w:pPr>
          </w:p>
          <w:p w14:paraId="48A29AA6" w14:textId="77777777" w:rsidR="006163D6" w:rsidRDefault="006163D6" w:rsidP="00733F34">
            <w:pPr>
              <w:autoSpaceDE w:val="0"/>
              <w:autoSpaceDN w:val="0"/>
              <w:adjustRightInd w:val="0"/>
              <w:rPr>
                <w:rFonts w:cstheme="minorHAnsi"/>
                <w:sz w:val="24"/>
                <w:szCs w:val="24"/>
              </w:rPr>
            </w:pPr>
          </w:p>
          <w:p w14:paraId="2113AFBE" w14:textId="77777777" w:rsidR="006163D6" w:rsidRDefault="006163D6" w:rsidP="00733F34">
            <w:pPr>
              <w:autoSpaceDE w:val="0"/>
              <w:autoSpaceDN w:val="0"/>
              <w:adjustRightInd w:val="0"/>
              <w:rPr>
                <w:rFonts w:cstheme="minorHAnsi"/>
                <w:sz w:val="24"/>
                <w:szCs w:val="24"/>
              </w:rPr>
            </w:pPr>
          </w:p>
          <w:p w14:paraId="0B49D2E9" w14:textId="77777777" w:rsidR="006163D6" w:rsidRDefault="006163D6" w:rsidP="00733F34">
            <w:pPr>
              <w:autoSpaceDE w:val="0"/>
              <w:autoSpaceDN w:val="0"/>
              <w:adjustRightInd w:val="0"/>
              <w:rPr>
                <w:rFonts w:cstheme="minorHAnsi"/>
                <w:sz w:val="24"/>
                <w:szCs w:val="24"/>
              </w:rPr>
            </w:pPr>
          </w:p>
          <w:p w14:paraId="2A2CE1AE" w14:textId="77777777" w:rsidR="006163D6" w:rsidRDefault="006163D6" w:rsidP="00733F34">
            <w:pPr>
              <w:autoSpaceDE w:val="0"/>
              <w:autoSpaceDN w:val="0"/>
              <w:adjustRightInd w:val="0"/>
              <w:rPr>
                <w:rFonts w:cstheme="minorHAnsi"/>
                <w:sz w:val="24"/>
                <w:szCs w:val="24"/>
              </w:rPr>
            </w:pPr>
          </w:p>
          <w:p w14:paraId="16DA8A0F" w14:textId="77777777" w:rsidR="006163D6" w:rsidRDefault="006163D6" w:rsidP="00733F34">
            <w:pPr>
              <w:autoSpaceDE w:val="0"/>
              <w:autoSpaceDN w:val="0"/>
              <w:adjustRightInd w:val="0"/>
              <w:rPr>
                <w:rFonts w:cstheme="minorHAnsi"/>
                <w:sz w:val="24"/>
                <w:szCs w:val="24"/>
              </w:rPr>
            </w:pPr>
          </w:p>
          <w:p w14:paraId="58EF1D9E" w14:textId="77777777" w:rsidR="006163D6" w:rsidRDefault="006163D6" w:rsidP="00733F34">
            <w:pPr>
              <w:autoSpaceDE w:val="0"/>
              <w:autoSpaceDN w:val="0"/>
              <w:adjustRightInd w:val="0"/>
              <w:rPr>
                <w:rFonts w:cstheme="minorHAnsi"/>
                <w:sz w:val="24"/>
                <w:szCs w:val="24"/>
              </w:rPr>
            </w:pPr>
          </w:p>
          <w:p w14:paraId="68500AC4" w14:textId="77777777" w:rsidR="006163D6" w:rsidRDefault="006163D6" w:rsidP="00733F34">
            <w:pPr>
              <w:autoSpaceDE w:val="0"/>
              <w:autoSpaceDN w:val="0"/>
              <w:adjustRightInd w:val="0"/>
              <w:rPr>
                <w:rFonts w:cstheme="minorHAnsi"/>
                <w:sz w:val="24"/>
                <w:szCs w:val="24"/>
              </w:rPr>
            </w:pPr>
          </w:p>
          <w:p w14:paraId="61B9EF45" w14:textId="77777777" w:rsidR="006163D6" w:rsidRDefault="006163D6" w:rsidP="00733F34">
            <w:pPr>
              <w:autoSpaceDE w:val="0"/>
              <w:autoSpaceDN w:val="0"/>
              <w:adjustRightInd w:val="0"/>
              <w:rPr>
                <w:rFonts w:cstheme="minorHAnsi"/>
                <w:sz w:val="24"/>
                <w:szCs w:val="24"/>
              </w:rPr>
            </w:pPr>
          </w:p>
          <w:p w14:paraId="351D23C0" w14:textId="77777777" w:rsidR="006163D6" w:rsidRDefault="006163D6" w:rsidP="00733F34">
            <w:pPr>
              <w:autoSpaceDE w:val="0"/>
              <w:autoSpaceDN w:val="0"/>
              <w:adjustRightInd w:val="0"/>
              <w:rPr>
                <w:rFonts w:cstheme="minorHAnsi"/>
                <w:sz w:val="24"/>
                <w:szCs w:val="24"/>
              </w:rPr>
            </w:pPr>
          </w:p>
          <w:p w14:paraId="39F155FE" w14:textId="77777777" w:rsidR="006163D6" w:rsidRDefault="006163D6" w:rsidP="00733F34">
            <w:pPr>
              <w:autoSpaceDE w:val="0"/>
              <w:autoSpaceDN w:val="0"/>
              <w:adjustRightInd w:val="0"/>
              <w:rPr>
                <w:rFonts w:cstheme="minorHAnsi"/>
                <w:sz w:val="24"/>
                <w:szCs w:val="24"/>
              </w:rPr>
            </w:pPr>
          </w:p>
          <w:p w14:paraId="7A7CB18F" w14:textId="77777777" w:rsidR="006163D6" w:rsidRDefault="006163D6" w:rsidP="00733F34">
            <w:pPr>
              <w:autoSpaceDE w:val="0"/>
              <w:autoSpaceDN w:val="0"/>
              <w:adjustRightInd w:val="0"/>
              <w:rPr>
                <w:rFonts w:cstheme="minorHAnsi"/>
                <w:sz w:val="24"/>
                <w:szCs w:val="24"/>
              </w:rPr>
            </w:pPr>
          </w:p>
          <w:p w14:paraId="1CB4B54F" w14:textId="77777777" w:rsidR="006163D6" w:rsidRDefault="006163D6" w:rsidP="00733F34">
            <w:pPr>
              <w:autoSpaceDE w:val="0"/>
              <w:autoSpaceDN w:val="0"/>
              <w:adjustRightInd w:val="0"/>
              <w:rPr>
                <w:rFonts w:cstheme="minorHAnsi"/>
                <w:sz w:val="24"/>
                <w:szCs w:val="24"/>
              </w:rPr>
            </w:pPr>
          </w:p>
          <w:p w14:paraId="5B9C6300" w14:textId="77777777" w:rsidR="006163D6" w:rsidRDefault="006163D6" w:rsidP="00733F34">
            <w:pPr>
              <w:autoSpaceDE w:val="0"/>
              <w:autoSpaceDN w:val="0"/>
              <w:adjustRightInd w:val="0"/>
              <w:rPr>
                <w:rFonts w:cstheme="minorHAnsi"/>
                <w:sz w:val="24"/>
                <w:szCs w:val="24"/>
              </w:rPr>
            </w:pPr>
          </w:p>
          <w:p w14:paraId="198EE5E6"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Caldicott</w:t>
            </w:r>
          </w:p>
        </w:tc>
      </w:tr>
      <w:tr w:rsidR="006163D6" w:rsidRPr="00002444" w14:paraId="733B31C1" w14:textId="77777777" w:rsidTr="00733F34">
        <w:tc>
          <w:tcPr>
            <w:tcW w:w="1696" w:type="dxa"/>
          </w:tcPr>
          <w:p w14:paraId="65D87BF5"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Ruth Walker</w:t>
            </w:r>
          </w:p>
        </w:tc>
        <w:tc>
          <w:tcPr>
            <w:tcW w:w="1701" w:type="dxa"/>
          </w:tcPr>
          <w:p w14:paraId="04A0A194" w14:textId="77777777" w:rsidR="006163D6" w:rsidRDefault="006163D6" w:rsidP="00733F34">
            <w:pPr>
              <w:autoSpaceDE w:val="0"/>
              <w:autoSpaceDN w:val="0"/>
              <w:adjustRightInd w:val="0"/>
              <w:rPr>
                <w:rFonts w:ascii="Arial" w:hAnsi="Arial" w:cs="Arial"/>
              </w:rPr>
            </w:pPr>
            <w:r w:rsidRPr="001C324F">
              <w:rPr>
                <w:rFonts w:ascii="Arial" w:hAnsi="Arial" w:cs="Arial"/>
              </w:rPr>
              <w:t>Executive Director of Nursing</w:t>
            </w:r>
          </w:p>
          <w:p w14:paraId="3D1850C7" w14:textId="3E8B9498" w:rsidR="0067376F" w:rsidRPr="001C324F" w:rsidRDefault="0067376F" w:rsidP="00733F34">
            <w:pPr>
              <w:autoSpaceDE w:val="0"/>
              <w:autoSpaceDN w:val="0"/>
              <w:adjustRightInd w:val="0"/>
              <w:rPr>
                <w:rFonts w:ascii="Arial" w:hAnsi="Arial" w:cs="Arial"/>
              </w:rPr>
            </w:pPr>
            <w:r>
              <w:rPr>
                <w:rFonts w:ascii="Arial" w:hAnsi="Arial" w:cs="Arial"/>
              </w:rPr>
              <w:lastRenderedPageBreak/>
              <w:t>1 April to present</w:t>
            </w:r>
          </w:p>
        </w:tc>
        <w:tc>
          <w:tcPr>
            <w:tcW w:w="2127" w:type="dxa"/>
          </w:tcPr>
          <w:p w14:paraId="68DFB5E9"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lastRenderedPageBreak/>
              <w:t>Nursing / Quality &amp; Safety</w:t>
            </w:r>
          </w:p>
        </w:tc>
        <w:tc>
          <w:tcPr>
            <w:tcW w:w="2126" w:type="dxa"/>
          </w:tcPr>
          <w:p w14:paraId="6952A0C1"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Board 9/9</w:t>
            </w:r>
          </w:p>
          <w:p w14:paraId="21EE08A5"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Board of Trustee 1/3</w:t>
            </w:r>
          </w:p>
          <w:p w14:paraId="43CE776F"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lastRenderedPageBreak/>
              <w:t>Charitable Funds 4/4</w:t>
            </w:r>
          </w:p>
          <w:p w14:paraId="4A9A673F"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QSE 5/6</w:t>
            </w:r>
          </w:p>
          <w:p w14:paraId="2077BAC0"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MHCL 3/4</w:t>
            </w:r>
          </w:p>
          <w:p w14:paraId="2C440994"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Finance 4/12</w:t>
            </w:r>
          </w:p>
          <w:p w14:paraId="49304496"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Strategy &amp; Delivery 1/6</w:t>
            </w:r>
          </w:p>
        </w:tc>
        <w:tc>
          <w:tcPr>
            <w:tcW w:w="1417" w:type="dxa"/>
          </w:tcPr>
          <w:p w14:paraId="5BC415D1"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lastRenderedPageBreak/>
              <w:t>Children and Young People</w:t>
            </w:r>
          </w:p>
          <w:p w14:paraId="0C85DF47" w14:textId="77777777" w:rsidR="006163D6" w:rsidRPr="00DB4B16" w:rsidRDefault="006163D6" w:rsidP="00733F34">
            <w:pPr>
              <w:autoSpaceDE w:val="0"/>
              <w:autoSpaceDN w:val="0"/>
              <w:adjustRightInd w:val="0"/>
              <w:rPr>
                <w:rFonts w:ascii="Arial" w:hAnsi="Arial" w:cs="Arial"/>
                <w:sz w:val="20"/>
                <w:szCs w:val="20"/>
              </w:rPr>
            </w:pPr>
          </w:p>
          <w:p w14:paraId="06D34CEF" w14:textId="77777777" w:rsidR="006163D6" w:rsidRPr="00DB4B16" w:rsidRDefault="006163D6" w:rsidP="00733F34">
            <w:pPr>
              <w:autoSpaceDE w:val="0"/>
              <w:autoSpaceDN w:val="0"/>
              <w:adjustRightInd w:val="0"/>
              <w:rPr>
                <w:rFonts w:cstheme="minorHAnsi"/>
                <w:sz w:val="20"/>
                <w:szCs w:val="20"/>
              </w:rPr>
            </w:pPr>
            <w:r w:rsidRPr="00DB4B16">
              <w:rPr>
                <w:rFonts w:ascii="Arial" w:hAnsi="Arial" w:cs="Arial"/>
                <w:sz w:val="20"/>
                <w:szCs w:val="20"/>
              </w:rPr>
              <w:lastRenderedPageBreak/>
              <w:t>Putting Things Right</w:t>
            </w:r>
          </w:p>
        </w:tc>
      </w:tr>
      <w:tr w:rsidR="006163D6" w:rsidRPr="00002444" w14:paraId="2FD63B67" w14:textId="77777777" w:rsidTr="00733F34">
        <w:tc>
          <w:tcPr>
            <w:tcW w:w="1696" w:type="dxa"/>
          </w:tcPr>
          <w:p w14:paraId="40F0BD83"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lastRenderedPageBreak/>
              <w:t>Steve Curry</w:t>
            </w:r>
          </w:p>
          <w:p w14:paraId="6EA322EE" w14:textId="77777777" w:rsidR="006163D6" w:rsidRPr="001C324F" w:rsidRDefault="006163D6" w:rsidP="00733F34">
            <w:pPr>
              <w:autoSpaceDE w:val="0"/>
              <w:autoSpaceDN w:val="0"/>
              <w:adjustRightInd w:val="0"/>
              <w:rPr>
                <w:rFonts w:ascii="Arial" w:hAnsi="Arial" w:cs="Arial"/>
              </w:rPr>
            </w:pPr>
          </w:p>
          <w:p w14:paraId="037FE439" w14:textId="77777777" w:rsidR="006163D6" w:rsidRPr="001C324F" w:rsidRDefault="006163D6" w:rsidP="00733F34">
            <w:pPr>
              <w:autoSpaceDE w:val="0"/>
              <w:autoSpaceDN w:val="0"/>
              <w:adjustRightInd w:val="0"/>
              <w:rPr>
                <w:rFonts w:ascii="Arial" w:hAnsi="Arial" w:cs="Arial"/>
              </w:rPr>
            </w:pPr>
          </w:p>
          <w:p w14:paraId="5C631794" w14:textId="77777777" w:rsidR="006163D6" w:rsidRPr="001C324F" w:rsidRDefault="006163D6" w:rsidP="00733F34">
            <w:pPr>
              <w:autoSpaceDE w:val="0"/>
              <w:autoSpaceDN w:val="0"/>
              <w:adjustRightInd w:val="0"/>
              <w:rPr>
                <w:rFonts w:ascii="Arial" w:hAnsi="Arial" w:cs="Arial"/>
              </w:rPr>
            </w:pPr>
          </w:p>
          <w:p w14:paraId="608C5D6F" w14:textId="77777777" w:rsidR="006163D6" w:rsidRPr="001C324F" w:rsidRDefault="006163D6" w:rsidP="00733F34">
            <w:pPr>
              <w:autoSpaceDE w:val="0"/>
              <w:autoSpaceDN w:val="0"/>
              <w:adjustRightInd w:val="0"/>
              <w:rPr>
                <w:rFonts w:ascii="Arial" w:hAnsi="Arial" w:cs="Arial"/>
              </w:rPr>
            </w:pPr>
          </w:p>
          <w:p w14:paraId="03E94EE8" w14:textId="77777777" w:rsidR="006163D6" w:rsidRPr="001C324F" w:rsidRDefault="006163D6" w:rsidP="00733F34">
            <w:pPr>
              <w:autoSpaceDE w:val="0"/>
              <w:autoSpaceDN w:val="0"/>
              <w:adjustRightInd w:val="0"/>
              <w:rPr>
                <w:rFonts w:ascii="Arial" w:hAnsi="Arial" w:cs="Arial"/>
              </w:rPr>
            </w:pPr>
          </w:p>
          <w:p w14:paraId="2884DD1E" w14:textId="77777777" w:rsidR="006163D6" w:rsidRPr="001C324F" w:rsidRDefault="006163D6" w:rsidP="00733F34">
            <w:pPr>
              <w:autoSpaceDE w:val="0"/>
              <w:autoSpaceDN w:val="0"/>
              <w:adjustRightInd w:val="0"/>
              <w:rPr>
                <w:rFonts w:ascii="Arial" w:hAnsi="Arial" w:cs="Arial"/>
              </w:rPr>
            </w:pPr>
          </w:p>
          <w:p w14:paraId="0C23A2A4" w14:textId="77777777" w:rsidR="006163D6" w:rsidRPr="001C324F" w:rsidRDefault="006163D6" w:rsidP="00733F34">
            <w:pPr>
              <w:autoSpaceDE w:val="0"/>
              <w:autoSpaceDN w:val="0"/>
              <w:adjustRightInd w:val="0"/>
              <w:rPr>
                <w:rFonts w:ascii="Arial" w:hAnsi="Arial" w:cs="Arial"/>
              </w:rPr>
            </w:pPr>
          </w:p>
          <w:p w14:paraId="4E231FC8" w14:textId="77777777" w:rsidR="006163D6" w:rsidRPr="001C324F" w:rsidRDefault="006163D6" w:rsidP="00733F34">
            <w:pPr>
              <w:autoSpaceDE w:val="0"/>
              <w:autoSpaceDN w:val="0"/>
              <w:adjustRightInd w:val="0"/>
              <w:rPr>
                <w:rFonts w:ascii="Arial" w:hAnsi="Arial" w:cs="Arial"/>
              </w:rPr>
            </w:pPr>
          </w:p>
          <w:p w14:paraId="348709F5" w14:textId="77777777" w:rsidR="006163D6" w:rsidRPr="001C324F" w:rsidRDefault="006163D6" w:rsidP="00733F34">
            <w:pPr>
              <w:autoSpaceDE w:val="0"/>
              <w:autoSpaceDN w:val="0"/>
              <w:adjustRightInd w:val="0"/>
              <w:rPr>
                <w:rFonts w:ascii="Arial" w:hAnsi="Arial" w:cs="Arial"/>
              </w:rPr>
            </w:pPr>
          </w:p>
          <w:p w14:paraId="3B95CEBA" w14:textId="77777777" w:rsidR="006163D6" w:rsidRPr="001C324F" w:rsidRDefault="006163D6" w:rsidP="00733F34">
            <w:pPr>
              <w:autoSpaceDE w:val="0"/>
              <w:autoSpaceDN w:val="0"/>
              <w:adjustRightInd w:val="0"/>
              <w:rPr>
                <w:rFonts w:ascii="Arial" w:hAnsi="Arial" w:cs="Arial"/>
              </w:rPr>
            </w:pPr>
          </w:p>
          <w:p w14:paraId="7D287D6C" w14:textId="77777777" w:rsidR="006163D6" w:rsidRPr="001C324F" w:rsidRDefault="006163D6" w:rsidP="00733F34">
            <w:pPr>
              <w:autoSpaceDE w:val="0"/>
              <w:autoSpaceDN w:val="0"/>
              <w:adjustRightInd w:val="0"/>
              <w:rPr>
                <w:rFonts w:ascii="Arial" w:hAnsi="Arial" w:cs="Arial"/>
              </w:rPr>
            </w:pPr>
          </w:p>
          <w:p w14:paraId="15609FDC" w14:textId="77777777" w:rsidR="006163D6" w:rsidRPr="001C324F" w:rsidRDefault="006163D6" w:rsidP="00733F34">
            <w:pPr>
              <w:autoSpaceDE w:val="0"/>
              <w:autoSpaceDN w:val="0"/>
              <w:adjustRightInd w:val="0"/>
              <w:rPr>
                <w:rFonts w:ascii="Arial" w:hAnsi="Arial" w:cs="Arial"/>
              </w:rPr>
            </w:pPr>
          </w:p>
          <w:p w14:paraId="36E165B5" w14:textId="77777777" w:rsidR="006163D6" w:rsidRPr="001C324F" w:rsidRDefault="006163D6" w:rsidP="00733F34">
            <w:pPr>
              <w:autoSpaceDE w:val="0"/>
              <w:autoSpaceDN w:val="0"/>
              <w:adjustRightInd w:val="0"/>
              <w:rPr>
                <w:rFonts w:ascii="Arial" w:hAnsi="Arial" w:cs="Arial"/>
              </w:rPr>
            </w:pPr>
          </w:p>
          <w:p w14:paraId="00079FBC" w14:textId="77777777" w:rsidR="006163D6" w:rsidRPr="001C324F" w:rsidRDefault="006163D6" w:rsidP="00733F34">
            <w:pPr>
              <w:autoSpaceDE w:val="0"/>
              <w:autoSpaceDN w:val="0"/>
              <w:adjustRightInd w:val="0"/>
              <w:rPr>
                <w:rFonts w:ascii="Arial" w:hAnsi="Arial" w:cs="Arial"/>
              </w:rPr>
            </w:pPr>
          </w:p>
          <w:p w14:paraId="3F878DA5" w14:textId="77777777" w:rsidR="006163D6" w:rsidRPr="001C324F" w:rsidRDefault="006163D6" w:rsidP="00733F34">
            <w:pPr>
              <w:autoSpaceDE w:val="0"/>
              <w:autoSpaceDN w:val="0"/>
              <w:adjustRightInd w:val="0"/>
              <w:rPr>
                <w:rFonts w:ascii="Arial" w:hAnsi="Arial" w:cs="Arial"/>
              </w:rPr>
            </w:pPr>
          </w:p>
          <w:p w14:paraId="4E51BC12" w14:textId="77777777" w:rsidR="006163D6" w:rsidRPr="001C324F" w:rsidRDefault="006163D6" w:rsidP="00733F34">
            <w:pPr>
              <w:autoSpaceDE w:val="0"/>
              <w:autoSpaceDN w:val="0"/>
              <w:adjustRightInd w:val="0"/>
              <w:rPr>
                <w:rFonts w:ascii="Arial" w:hAnsi="Arial" w:cs="Arial"/>
              </w:rPr>
            </w:pPr>
          </w:p>
          <w:p w14:paraId="30A8F0CE" w14:textId="77777777" w:rsidR="006163D6" w:rsidRPr="001C324F" w:rsidRDefault="006163D6" w:rsidP="00733F34">
            <w:pPr>
              <w:autoSpaceDE w:val="0"/>
              <w:autoSpaceDN w:val="0"/>
              <w:adjustRightInd w:val="0"/>
              <w:rPr>
                <w:rFonts w:ascii="Arial" w:hAnsi="Arial" w:cs="Arial"/>
              </w:rPr>
            </w:pPr>
          </w:p>
          <w:p w14:paraId="5C2AE8C0" w14:textId="77777777" w:rsidR="006163D6" w:rsidRPr="001C324F" w:rsidRDefault="006163D6" w:rsidP="00733F34">
            <w:pPr>
              <w:autoSpaceDE w:val="0"/>
              <w:autoSpaceDN w:val="0"/>
              <w:adjustRightInd w:val="0"/>
              <w:rPr>
                <w:rFonts w:ascii="Arial" w:hAnsi="Arial" w:cs="Arial"/>
              </w:rPr>
            </w:pPr>
          </w:p>
          <w:p w14:paraId="752FE663"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Caroline Bird</w:t>
            </w:r>
          </w:p>
        </w:tc>
        <w:tc>
          <w:tcPr>
            <w:tcW w:w="1701" w:type="dxa"/>
          </w:tcPr>
          <w:p w14:paraId="49A65F99" w14:textId="5635F3A6" w:rsidR="006163D6" w:rsidRPr="001C324F" w:rsidRDefault="006163D6" w:rsidP="00733F34">
            <w:pPr>
              <w:autoSpaceDE w:val="0"/>
              <w:autoSpaceDN w:val="0"/>
              <w:adjustRightInd w:val="0"/>
              <w:rPr>
                <w:rFonts w:ascii="Arial" w:hAnsi="Arial" w:cs="Arial"/>
              </w:rPr>
            </w:pPr>
            <w:r w:rsidRPr="001C324F">
              <w:rPr>
                <w:rFonts w:ascii="Arial" w:hAnsi="Arial" w:cs="Arial"/>
              </w:rPr>
              <w:t>Chief Operating Officer (</w:t>
            </w:r>
            <w:r w:rsidR="0067376F">
              <w:rPr>
                <w:rFonts w:ascii="Arial" w:hAnsi="Arial" w:cs="Arial"/>
              </w:rPr>
              <w:t xml:space="preserve">1 </w:t>
            </w:r>
            <w:r w:rsidRPr="001C324F">
              <w:rPr>
                <w:rFonts w:ascii="Arial" w:hAnsi="Arial" w:cs="Arial"/>
              </w:rPr>
              <w:t>April</w:t>
            </w:r>
            <w:r>
              <w:rPr>
                <w:rFonts w:ascii="Arial" w:hAnsi="Arial" w:cs="Arial"/>
              </w:rPr>
              <w:t xml:space="preserve"> to </w:t>
            </w:r>
            <w:r w:rsidR="0067376F">
              <w:rPr>
                <w:rFonts w:ascii="Arial" w:hAnsi="Arial" w:cs="Arial"/>
              </w:rPr>
              <w:t xml:space="preserve">31 </w:t>
            </w:r>
            <w:r w:rsidRPr="001C324F">
              <w:rPr>
                <w:rFonts w:ascii="Arial" w:hAnsi="Arial" w:cs="Arial"/>
              </w:rPr>
              <w:t>December 2021)</w:t>
            </w:r>
          </w:p>
          <w:p w14:paraId="0EAE3F56" w14:textId="77777777" w:rsidR="006163D6" w:rsidRPr="001C324F" w:rsidRDefault="006163D6" w:rsidP="00733F34">
            <w:pPr>
              <w:autoSpaceDE w:val="0"/>
              <w:autoSpaceDN w:val="0"/>
              <w:adjustRightInd w:val="0"/>
              <w:rPr>
                <w:rFonts w:ascii="Arial" w:hAnsi="Arial" w:cs="Arial"/>
              </w:rPr>
            </w:pPr>
          </w:p>
          <w:p w14:paraId="4DC0760C"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 xml:space="preserve">Interim Deputy Chief Executive </w:t>
            </w:r>
          </w:p>
          <w:p w14:paraId="6B7D7FDA"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1 October to 31 December 2021</w:t>
            </w:r>
          </w:p>
          <w:p w14:paraId="489EB1B3" w14:textId="77777777" w:rsidR="006163D6" w:rsidRPr="001C324F" w:rsidRDefault="006163D6" w:rsidP="00733F34">
            <w:pPr>
              <w:autoSpaceDE w:val="0"/>
              <w:autoSpaceDN w:val="0"/>
              <w:adjustRightInd w:val="0"/>
              <w:rPr>
                <w:rFonts w:ascii="Arial" w:hAnsi="Arial" w:cs="Arial"/>
              </w:rPr>
            </w:pPr>
          </w:p>
          <w:p w14:paraId="0B140243" w14:textId="77777777" w:rsidR="006163D6" w:rsidRPr="001C324F" w:rsidRDefault="006163D6" w:rsidP="00733F34">
            <w:pPr>
              <w:autoSpaceDE w:val="0"/>
              <w:autoSpaceDN w:val="0"/>
              <w:adjustRightInd w:val="0"/>
              <w:rPr>
                <w:rFonts w:ascii="Arial" w:hAnsi="Arial" w:cs="Arial"/>
              </w:rPr>
            </w:pPr>
          </w:p>
          <w:p w14:paraId="19A77CD7" w14:textId="77777777" w:rsidR="006163D6" w:rsidRPr="001C324F" w:rsidRDefault="006163D6" w:rsidP="00733F34">
            <w:pPr>
              <w:autoSpaceDE w:val="0"/>
              <w:autoSpaceDN w:val="0"/>
              <w:adjustRightInd w:val="0"/>
              <w:rPr>
                <w:rFonts w:ascii="Arial" w:hAnsi="Arial" w:cs="Arial"/>
              </w:rPr>
            </w:pPr>
          </w:p>
          <w:p w14:paraId="496CF5EF" w14:textId="77777777" w:rsidR="006163D6" w:rsidRDefault="006163D6" w:rsidP="00733F34">
            <w:pPr>
              <w:autoSpaceDE w:val="0"/>
              <w:autoSpaceDN w:val="0"/>
              <w:adjustRightInd w:val="0"/>
              <w:rPr>
                <w:rFonts w:ascii="Arial" w:hAnsi="Arial" w:cs="Arial"/>
              </w:rPr>
            </w:pPr>
          </w:p>
          <w:p w14:paraId="7423A3A5" w14:textId="77777777" w:rsidR="006163D6" w:rsidRDefault="006163D6" w:rsidP="00733F34">
            <w:pPr>
              <w:autoSpaceDE w:val="0"/>
              <w:autoSpaceDN w:val="0"/>
              <w:adjustRightInd w:val="0"/>
              <w:rPr>
                <w:rFonts w:ascii="Arial" w:hAnsi="Arial" w:cs="Arial"/>
              </w:rPr>
            </w:pPr>
          </w:p>
          <w:p w14:paraId="1649D845" w14:textId="77777777" w:rsidR="006163D6" w:rsidRDefault="006163D6" w:rsidP="00733F34">
            <w:pPr>
              <w:autoSpaceDE w:val="0"/>
              <w:autoSpaceDN w:val="0"/>
              <w:adjustRightInd w:val="0"/>
              <w:rPr>
                <w:rFonts w:ascii="Arial" w:hAnsi="Arial" w:cs="Arial"/>
              </w:rPr>
            </w:pPr>
          </w:p>
          <w:p w14:paraId="29FA9520" w14:textId="77777777" w:rsidR="006163D6" w:rsidRDefault="006163D6" w:rsidP="00733F34">
            <w:pPr>
              <w:autoSpaceDE w:val="0"/>
              <w:autoSpaceDN w:val="0"/>
              <w:adjustRightInd w:val="0"/>
              <w:rPr>
                <w:rFonts w:ascii="Arial" w:hAnsi="Arial" w:cs="Arial"/>
              </w:rPr>
            </w:pPr>
          </w:p>
          <w:p w14:paraId="0D37C019" w14:textId="6464CBC2" w:rsidR="006163D6" w:rsidRPr="001C324F" w:rsidRDefault="006163D6" w:rsidP="00733F34">
            <w:pPr>
              <w:autoSpaceDE w:val="0"/>
              <w:autoSpaceDN w:val="0"/>
              <w:adjustRightInd w:val="0"/>
              <w:rPr>
                <w:rFonts w:ascii="Arial" w:hAnsi="Arial" w:cs="Arial"/>
              </w:rPr>
            </w:pPr>
            <w:r w:rsidRPr="001C324F">
              <w:rPr>
                <w:rFonts w:ascii="Arial" w:hAnsi="Arial" w:cs="Arial"/>
              </w:rPr>
              <w:t>Interim Chief Operating Officer (</w:t>
            </w:r>
            <w:r w:rsidR="0067376F">
              <w:rPr>
                <w:rFonts w:ascii="Arial" w:hAnsi="Arial" w:cs="Arial"/>
              </w:rPr>
              <w:t xml:space="preserve">1 </w:t>
            </w:r>
            <w:r w:rsidRPr="001C324F">
              <w:rPr>
                <w:rFonts w:ascii="Arial" w:hAnsi="Arial" w:cs="Arial"/>
              </w:rPr>
              <w:t>January 2021 to present)</w:t>
            </w:r>
          </w:p>
        </w:tc>
        <w:tc>
          <w:tcPr>
            <w:tcW w:w="2127" w:type="dxa"/>
          </w:tcPr>
          <w:p w14:paraId="2ED13FE5" w14:textId="77777777" w:rsidR="006163D6" w:rsidRDefault="006163D6" w:rsidP="00733F34">
            <w:pPr>
              <w:autoSpaceDE w:val="0"/>
              <w:autoSpaceDN w:val="0"/>
              <w:adjustRightInd w:val="0"/>
              <w:rPr>
                <w:rFonts w:ascii="Arial" w:hAnsi="Arial" w:cs="Arial"/>
                <w:b/>
              </w:rPr>
            </w:pPr>
            <w:r w:rsidRPr="001C324F">
              <w:rPr>
                <w:rFonts w:ascii="Arial" w:hAnsi="Arial" w:cs="Arial"/>
                <w:b/>
              </w:rPr>
              <w:t>Operations</w:t>
            </w:r>
          </w:p>
          <w:p w14:paraId="2C8D129A" w14:textId="77777777" w:rsidR="006163D6" w:rsidRDefault="006163D6" w:rsidP="00733F34">
            <w:pPr>
              <w:autoSpaceDE w:val="0"/>
              <w:autoSpaceDN w:val="0"/>
              <w:adjustRightInd w:val="0"/>
              <w:rPr>
                <w:rFonts w:ascii="Arial" w:hAnsi="Arial" w:cs="Arial"/>
                <w:b/>
              </w:rPr>
            </w:pPr>
          </w:p>
          <w:p w14:paraId="3B0F72B1" w14:textId="77777777" w:rsidR="006163D6" w:rsidRDefault="006163D6" w:rsidP="00733F34">
            <w:pPr>
              <w:autoSpaceDE w:val="0"/>
              <w:autoSpaceDN w:val="0"/>
              <w:adjustRightInd w:val="0"/>
              <w:rPr>
                <w:rFonts w:ascii="Arial" w:hAnsi="Arial" w:cs="Arial"/>
                <w:b/>
              </w:rPr>
            </w:pPr>
          </w:p>
          <w:p w14:paraId="5AAFB47C" w14:textId="77777777" w:rsidR="006163D6" w:rsidRDefault="006163D6" w:rsidP="00733F34">
            <w:pPr>
              <w:autoSpaceDE w:val="0"/>
              <w:autoSpaceDN w:val="0"/>
              <w:adjustRightInd w:val="0"/>
              <w:rPr>
                <w:rFonts w:ascii="Arial" w:hAnsi="Arial" w:cs="Arial"/>
                <w:b/>
              </w:rPr>
            </w:pPr>
          </w:p>
          <w:p w14:paraId="21ABDE21" w14:textId="77777777" w:rsidR="006163D6" w:rsidRDefault="006163D6" w:rsidP="00733F34">
            <w:pPr>
              <w:autoSpaceDE w:val="0"/>
              <w:autoSpaceDN w:val="0"/>
              <w:adjustRightInd w:val="0"/>
              <w:rPr>
                <w:rFonts w:ascii="Arial" w:hAnsi="Arial" w:cs="Arial"/>
                <w:b/>
              </w:rPr>
            </w:pPr>
          </w:p>
          <w:p w14:paraId="59754CBD" w14:textId="77777777" w:rsidR="006163D6" w:rsidRDefault="006163D6" w:rsidP="00733F34">
            <w:pPr>
              <w:autoSpaceDE w:val="0"/>
              <w:autoSpaceDN w:val="0"/>
              <w:adjustRightInd w:val="0"/>
              <w:rPr>
                <w:rFonts w:ascii="Arial" w:hAnsi="Arial" w:cs="Arial"/>
                <w:b/>
              </w:rPr>
            </w:pPr>
          </w:p>
          <w:p w14:paraId="040DC3B5" w14:textId="77777777" w:rsidR="006163D6" w:rsidRDefault="006163D6" w:rsidP="00733F34">
            <w:pPr>
              <w:autoSpaceDE w:val="0"/>
              <w:autoSpaceDN w:val="0"/>
              <w:adjustRightInd w:val="0"/>
              <w:rPr>
                <w:rFonts w:ascii="Arial" w:hAnsi="Arial" w:cs="Arial"/>
                <w:b/>
              </w:rPr>
            </w:pPr>
          </w:p>
          <w:p w14:paraId="1F19B073" w14:textId="77777777" w:rsidR="006163D6" w:rsidRDefault="006163D6" w:rsidP="00733F34">
            <w:pPr>
              <w:autoSpaceDE w:val="0"/>
              <w:autoSpaceDN w:val="0"/>
              <w:adjustRightInd w:val="0"/>
              <w:rPr>
                <w:rFonts w:ascii="Arial" w:hAnsi="Arial" w:cs="Arial"/>
                <w:b/>
              </w:rPr>
            </w:pPr>
          </w:p>
          <w:p w14:paraId="3793005F" w14:textId="77777777" w:rsidR="006163D6" w:rsidRDefault="006163D6" w:rsidP="00733F34">
            <w:pPr>
              <w:autoSpaceDE w:val="0"/>
              <w:autoSpaceDN w:val="0"/>
              <w:adjustRightInd w:val="0"/>
              <w:rPr>
                <w:rFonts w:ascii="Arial" w:hAnsi="Arial" w:cs="Arial"/>
                <w:b/>
              </w:rPr>
            </w:pPr>
          </w:p>
          <w:p w14:paraId="1D821920" w14:textId="77777777" w:rsidR="006163D6" w:rsidRDefault="006163D6" w:rsidP="00733F34">
            <w:pPr>
              <w:autoSpaceDE w:val="0"/>
              <w:autoSpaceDN w:val="0"/>
              <w:adjustRightInd w:val="0"/>
              <w:rPr>
                <w:rFonts w:ascii="Arial" w:hAnsi="Arial" w:cs="Arial"/>
                <w:b/>
              </w:rPr>
            </w:pPr>
          </w:p>
          <w:p w14:paraId="230AA796" w14:textId="77777777" w:rsidR="006163D6" w:rsidRDefault="006163D6" w:rsidP="00733F34">
            <w:pPr>
              <w:autoSpaceDE w:val="0"/>
              <w:autoSpaceDN w:val="0"/>
              <w:adjustRightInd w:val="0"/>
              <w:rPr>
                <w:rFonts w:ascii="Arial" w:hAnsi="Arial" w:cs="Arial"/>
                <w:b/>
              </w:rPr>
            </w:pPr>
          </w:p>
          <w:p w14:paraId="6ACBD97D" w14:textId="77777777" w:rsidR="006163D6" w:rsidRDefault="006163D6" w:rsidP="00733F34">
            <w:pPr>
              <w:autoSpaceDE w:val="0"/>
              <w:autoSpaceDN w:val="0"/>
              <w:adjustRightInd w:val="0"/>
              <w:rPr>
                <w:rFonts w:ascii="Arial" w:hAnsi="Arial" w:cs="Arial"/>
                <w:b/>
              </w:rPr>
            </w:pPr>
          </w:p>
          <w:p w14:paraId="296392DD" w14:textId="77777777" w:rsidR="006163D6" w:rsidRDefault="006163D6" w:rsidP="00733F34">
            <w:pPr>
              <w:autoSpaceDE w:val="0"/>
              <w:autoSpaceDN w:val="0"/>
              <w:adjustRightInd w:val="0"/>
              <w:rPr>
                <w:rFonts w:ascii="Arial" w:hAnsi="Arial" w:cs="Arial"/>
                <w:b/>
              </w:rPr>
            </w:pPr>
          </w:p>
          <w:p w14:paraId="6C05E4E6" w14:textId="77777777" w:rsidR="006163D6" w:rsidRDefault="006163D6" w:rsidP="00733F34">
            <w:pPr>
              <w:autoSpaceDE w:val="0"/>
              <w:autoSpaceDN w:val="0"/>
              <w:adjustRightInd w:val="0"/>
              <w:rPr>
                <w:rFonts w:ascii="Arial" w:hAnsi="Arial" w:cs="Arial"/>
                <w:b/>
              </w:rPr>
            </w:pPr>
          </w:p>
          <w:p w14:paraId="392B49BC" w14:textId="77777777" w:rsidR="006163D6" w:rsidRDefault="006163D6" w:rsidP="00733F34">
            <w:pPr>
              <w:autoSpaceDE w:val="0"/>
              <w:autoSpaceDN w:val="0"/>
              <w:adjustRightInd w:val="0"/>
              <w:rPr>
                <w:rFonts w:ascii="Arial" w:hAnsi="Arial" w:cs="Arial"/>
                <w:b/>
              </w:rPr>
            </w:pPr>
          </w:p>
          <w:p w14:paraId="4CB886A4" w14:textId="77777777" w:rsidR="006163D6" w:rsidRDefault="006163D6" w:rsidP="00733F34">
            <w:pPr>
              <w:autoSpaceDE w:val="0"/>
              <w:autoSpaceDN w:val="0"/>
              <w:adjustRightInd w:val="0"/>
              <w:rPr>
                <w:rFonts w:ascii="Arial" w:hAnsi="Arial" w:cs="Arial"/>
                <w:b/>
              </w:rPr>
            </w:pPr>
          </w:p>
          <w:p w14:paraId="5E121725" w14:textId="77777777" w:rsidR="006163D6" w:rsidRDefault="006163D6" w:rsidP="00733F34">
            <w:pPr>
              <w:autoSpaceDE w:val="0"/>
              <w:autoSpaceDN w:val="0"/>
              <w:adjustRightInd w:val="0"/>
              <w:rPr>
                <w:rFonts w:ascii="Arial" w:hAnsi="Arial" w:cs="Arial"/>
                <w:b/>
              </w:rPr>
            </w:pPr>
          </w:p>
          <w:p w14:paraId="770ED0E9" w14:textId="77777777" w:rsidR="006163D6" w:rsidRDefault="006163D6" w:rsidP="00733F34">
            <w:pPr>
              <w:autoSpaceDE w:val="0"/>
              <w:autoSpaceDN w:val="0"/>
              <w:adjustRightInd w:val="0"/>
              <w:rPr>
                <w:rFonts w:ascii="Arial" w:hAnsi="Arial" w:cs="Arial"/>
                <w:b/>
              </w:rPr>
            </w:pPr>
          </w:p>
          <w:p w14:paraId="0E717F1F" w14:textId="77777777" w:rsidR="006163D6" w:rsidRDefault="006163D6" w:rsidP="00733F34">
            <w:pPr>
              <w:autoSpaceDE w:val="0"/>
              <w:autoSpaceDN w:val="0"/>
              <w:adjustRightInd w:val="0"/>
              <w:rPr>
                <w:rFonts w:ascii="Arial" w:hAnsi="Arial" w:cs="Arial"/>
                <w:b/>
              </w:rPr>
            </w:pPr>
          </w:p>
          <w:p w14:paraId="33268122" w14:textId="77777777" w:rsidR="006163D6" w:rsidRPr="001C324F" w:rsidRDefault="006163D6" w:rsidP="00733F34">
            <w:pPr>
              <w:autoSpaceDE w:val="0"/>
              <w:autoSpaceDN w:val="0"/>
              <w:adjustRightInd w:val="0"/>
              <w:rPr>
                <w:rFonts w:ascii="Arial" w:hAnsi="Arial" w:cs="Arial"/>
                <w:b/>
              </w:rPr>
            </w:pPr>
            <w:r>
              <w:rPr>
                <w:rFonts w:ascii="Arial" w:hAnsi="Arial" w:cs="Arial"/>
                <w:b/>
              </w:rPr>
              <w:t>Operations</w:t>
            </w:r>
          </w:p>
        </w:tc>
        <w:tc>
          <w:tcPr>
            <w:tcW w:w="2126" w:type="dxa"/>
          </w:tcPr>
          <w:p w14:paraId="6734CA05"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 xml:space="preserve">Board 6/6 </w:t>
            </w:r>
          </w:p>
          <w:p w14:paraId="6F370565"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MHCL 2/3</w:t>
            </w:r>
          </w:p>
          <w:p w14:paraId="2CD6DCE4"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QSE 3/5</w:t>
            </w:r>
          </w:p>
          <w:p w14:paraId="49E4F191"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Finance 7/8</w:t>
            </w:r>
          </w:p>
          <w:p w14:paraId="6F14203D"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Audit 1/7</w:t>
            </w:r>
          </w:p>
          <w:p w14:paraId="7225B8D2"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Strategy &amp; Delivery 2/4</w:t>
            </w:r>
          </w:p>
          <w:p w14:paraId="2C304973"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 xml:space="preserve">Finance 7/8 </w:t>
            </w:r>
          </w:p>
          <w:p w14:paraId="537E8FAD" w14:textId="77777777" w:rsidR="006163D6" w:rsidRPr="001C324F" w:rsidRDefault="006163D6" w:rsidP="00733F34">
            <w:pPr>
              <w:autoSpaceDE w:val="0"/>
              <w:autoSpaceDN w:val="0"/>
              <w:adjustRightInd w:val="0"/>
              <w:contextualSpacing/>
              <w:rPr>
                <w:rFonts w:ascii="Arial" w:hAnsi="Arial" w:cs="Arial"/>
              </w:rPr>
            </w:pPr>
          </w:p>
          <w:p w14:paraId="395AC3F4" w14:textId="77777777" w:rsidR="006163D6" w:rsidRPr="001C324F" w:rsidRDefault="006163D6" w:rsidP="00733F34">
            <w:pPr>
              <w:autoSpaceDE w:val="0"/>
              <w:autoSpaceDN w:val="0"/>
              <w:adjustRightInd w:val="0"/>
              <w:contextualSpacing/>
              <w:rPr>
                <w:rFonts w:ascii="Arial" w:hAnsi="Arial" w:cs="Arial"/>
              </w:rPr>
            </w:pPr>
          </w:p>
          <w:p w14:paraId="6A1C34E4" w14:textId="77777777" w:rsidR="006163D6" w:rsidRPr="001C324F" w:rsidRDefault="006163D6" w:rsidP="00733F34">
            <w:pPr>
              <w:autoSpaceDE w:val="0"/>
              <w:autoSpaceDN w:val="0"/>
              <w:adjustRightInd w:val="0"/>
              <w:contextualSpacing/>
              <w:rPr>
                <w:rFonts w:ascii="Arial" w:hAnsi="Arial" w:cs="Arial"/>
              </w:rPr>
            </w:pPr>
          </w:p>
          <w:p w14:paraId="5725F315" w14:textId="77777777" w:rsidR="006163D6" w:rsidRPr="001C324F" w:rsidRDefault="006163D6" w:rsidP="00733F34">
            <w:pPr>
              <w:autoSpaceDE w:val="0"/>
              <w:autoSpaceDN w:val="0"/>
              <w:adjustRightInd w:val="0"/>
              <w:contextualSpacing/>
              <w:rPr>
                <w:rFonts w:ascii="Arial" w:hAnsi="Arial" w:cs="Arial"/>
              </w:rPr>
            </w:pPr>
          </w:p>
          <w:p w14:paraId="65EB47D1" w14:textId="77777777" w:rsidR="006163D6" w:rsidRPr="001C324F" w:rsidRDefault="006163D6" w:rsidP="00733F34">
            <w:pPr>
              <w:autoSpaceDE w:val="0"/>
              <w:autoSpaceDN w:val="0"/>
              <w:adjustRightInd w:val="0"/>
              <w:contextualSpacing/>
              <w:rPr>
                <w:rFonts w:ascii="Arial" w:hAnsi="Arial" w:cs="Arial"/>
              </w:rPr>
            </w:pPr>
          </w:p>
          <w:p w14:paraId="0E2EF8F1" w14:textId="77777777" w:rsidR="006163D6" w:rsidRPr="001C324F" w:rsidRDefault="006163D6" w:rsidP="00733F34">
            <w:pPr>
              <w:autoSpaceDE w:val="0"/>
              <w:autoSpaceDN w:val="0"/>
              <w:adjustRightInd w:val="0"/>
              <w:contextualSpacing/>
              <w:rPr>
                <w:rFonts w:ascii="Arial" w:hAnsi="Arial" w:cs="Arial"/>
              </w:rPr>
            </w:pPr>
          </w:p>
          <w:p w14:paraId="3B10EB20" w14:textId="77777777" w:rsidR="006163D6" w:rsidRPr="001C324F" w:rsidRDefault="006163D6" w:rsidP="00733F34">
            <w:pPr>
              <w:autoSpaceDE w:val="0"/>
              <w:autoSpaceDN w:val="0"/>
              <w:adjustRightInd w:val="0"/>
              <w:contextualSpacing/>
              <w:rPr>
                <w:rFonts w:ascii="Arial" w:hAnsi="Arial" w:cs="Arial"/>
              </w:rPr>
            </w:pPr>
          </w:p>
          <w:p w14:paraId="1318FF99" w14:textId="77777777" w:rsidR="006163D6" w:rsidRPr="001C324F" w:rsidRDefault="006163D6" w:rsidP="00733F34">
            <w:pPr>
              <w:autoSpaceDE w:val="0"/>
              <w:autoSpaceDN w:val="0"/>
              <w:adjustRightInd w:val="0"/>
              <w:contextualSpacing/>
              <w:rPr>
                <w:rFonts w:ascii="Arial" w:hAnsi="Arial" w:cs="Arial"/>
              </w:rPr>
            </w:pPr>
          </w:p>
          <w:p w14:paraId="4112434F" w14:textId="77777777" w:rsidR="006163D6" w:rsidRPr="001C324F" w:rsidRDefault="006163D6" w:rsidP="00733F34">
            <w:pPr>
              <w:autoSpaceDE w:val="0"/>
              <w:autoSpaceDN w:val="0"/>
              <w:adjustRightInd w:val="0"/>
              <w:contextualSpacing/>
              <w:rPr>
                <w:rFonts w:ascii="Arial" w:hAnsi="Arial" w:cs="Arial"/>
              </w:rPr>
            </w:pPr>
          </w:p>
          <w:p w14:paraId="74AD0669" w14:textId="77777777" w:rsidR="006163D6" w:rsidRPr="001C324F" w:rsidRDefault="006163D6" w:rsidP="00733F34">
            <w:pPr>
              <w:autoSpaceDE w:val="0"/>
              <w:autoSpaceDN w:val="0"/>
              <w:adjustRightInd w:val="0"/>
              <w:contextualSpacing/>
              <w:rPr>
                <w:rFonts w:ascii="Arial" w:hAnsi="Arial" w:cs="Arial"/>
              </w:rPr>
            </w:pPr>
          </w:p>
          <w:p w14:paraId="2CDBECBF" w14:textId="77777777" w:rsidR="006163D6" w:rsidRDefault="006163D6" w:rsidP="00733F34">
            <w:pPr>
              <w:pStyle w:val="ListParagraph"/>
              <w:autoSpaceDE w:val="0"/>
              <w:autoSpaceDN w:val="0"/>
              <w:adjustRightInd w:val="0"/>
              <w:rPr>
                <w:rFonts w:ascii="Arial" w:hAnsi="Arial" w:cs="Arial"/>
              </w:rPr>
            </w:pPr>
          </w:p>
          <w:p w14:paraId="0C1625F2"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Board 3/3</w:t>
            </w:r>
          </w:p>
          <w:p w14:paraId="48BA5E20"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MHLC 2/2</w:t>
            </w:r>
          </w:p>
          <w:p w14:paraId="30B9C7B8"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QSE 0/2</w:t>
            </w:r>
          </w:p>
          <w:p w14:paraId="622FAC5E"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Finance 3/4</w:t>
            </w:r>
          </w:p>
          <w:p w14:paraId="59F479C6"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Strategy and Delivery 1/2</w:t>
            </w:r>
          </w:p>
        </w:tc>
        <w:tc>
          <w:tcPr>
            <w:tcW w:w="1417" w:type="dxa"/>
          </w:tcPr>
          <w:p w14:paraId="12F082CA"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Age protected characteristic</w:t>
            </w:r>
          </w:p>
        </w:tc>
      </w:tr>
      <w:tr w:rsidR="006163D6" w:rsidRPr="00002444" w14:paraId="3BE36B0A" w14:textId="77777777" w:rsidTr="00733F34">
        <w:tc>
          <w:tcPr>
            <w:tcW w:w="1696" w:type="dxa"/>
          </w:tcPr>
          <w:p w14:paraId="48B1A4DA"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Abigail Harris</w:t>
            </w:r>
          </w:p>
        </w:tc>
        <w:tc>
          <w:tcPr>
            <w:tcW w:w="1701" w:type="dxa"/>
          </w:tcPr>
          <w:p w14:paraId="620E0F24"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 xml:space="preserve">Executive Director of Strategic Planning </w:t>
            </w:r>
          </w:p>
          <w:p w14:paraId="5067D103" w14:textId="77777777" w:rsidR="006163D6" w:rsidRPr="001C324F" w:rsidRDefault="006163D6" w:rsidP="00733F34">
            <w:pPr>
              <w:autoSpaceDE w:val="0"/>
              <w:autoSpaceDN w:val="0"/>
              <w:adjustRightInd w:val="0"/>
              <w:rPr>
                <w:rFonts w:ascii="Arial" w:hAnsi="Arial" w:cs="Arial"/>
              </w:rPr>
            </w:pPr>
          </w:p>
          <w:p w14:paraId="39CA4060" w14:textId="64BFCFB3" w:rsidR="006163D6" w:rsidRPr="001C324F" w:rsidRDefault="0067376F" w:rsidP="00733F34">
            <w:pPr>
              <w:autoSpaceDE w:val="0"/>
              <w:autoSpaceDN w:val="0"/>
              <w:adjustRightInd w:val="0"/>
              <w:rPr>
                <w:rFonts w:ascii="Arial" w:hAnsi="Arial" w:cs="Arial"/>
              </w:rPr>
            </w:pPr>
            <w:r>
              <w:rPr>
                <w:rFonts w:ascii="Arial" w:hAnsi="Arial" w:cs="Arial"/>
              </w:rPr>
              <w:t xml:space="preserve">1 </w:t>
            </w:r>
            <w:r w:rsidR="006163D6" w:rsidRPr="001C324F">
              <w:rPr>
                <w:rFonts w:ascii="Arial" w:hAnsi="Arial" w:cs="Arial"/>
              </w:rPr>
              <w:t>April 2021 to present</w:t>
            </w:r>
          </w:p>
          <w:p w14:paraId="1F146603" w14:textId="77777777" w:rsidR="006163D6" w:rsidRPr="001C324F" w:rsidRDefault="006163D6" w:rsidP="00733F34">
            <w:pPr>
              <w:autoSpaceDE w:val="0"/>
              <w:autoSpaceDN w:val="0"/>
              <w:adjustRightInd w:val="0"/>
              <w:rPr>
                <w:rFonts w:ascii="Arial" w:hAnsi="Arial" w:cs="Arial"/>
              </w:rPr>
            </w:pPr>
          </w:p>
          <w:p w14:paraId="6C9A5156"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Interim Deputy Chief Executive 1 January – 31 January 2021</w:t>
            </w:r>
          </w:p>
        </w:tc>
        <w:tc>
          <w:tcPr>
            <w:tcW w:w="2127" w:type="dxa"/>
          </w:tcPr>
          <w:p w14:paraId="772F3EAF"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Estates &amp; Planning</w:t>
            </w:r>
          </w:p>
        </w:tc>
        <w:tc>
          <w:tcPr>
            <w:tcW w:w="2126" w:type="dxa"/>
          </w:tcPr>
          <w:p w14:paraId="6A84B5E2"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Board 9/9</w:t>
            </w:r>
          </w:p>
          <w:p w14:paraId="0042981D"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Board of Trustee 0/3</w:t>
            </w:r>
          </w:p>
          <w:p w14:paraId="15D2516D"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Strategy &amp; Delivery 5/6</w:t>
            </w:r>
          </w:p>
          <w:p w14:paraId="408A819D"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QSE 1/6</w:t>
            </w:r>
          </w:p>
          <w:p w14:paraId="1C9B4307"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Finance 8/12</w:t>
            </w:r>
          </w:p>
          <w:p w14:paraId="0B672B2E"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SOFH 4/4</w:t>
            </w:r>
          </w:p>
          <w:p w14:paraId="0FF029B4"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Health &amp; Safety 0/3</w:t>
            </w:r>
          </w:p>
          <w:p w14:paraId="0B7C9564" w14:textId="77777777" w:rsidR="006163D6" w:rsidRPr="001C324F" w:rsidRDefault="006163D6" w:rsidP="00733F34">
            <w:pPr>
              <w:autoSpaceDE w:val="0"/>
              <w:autoSpaceDN w:val="0"/>
              <w:adjustRightInd w:val="0"/>
              <w:ind w:left="720"/>
              <w:contextualSpacing/>
              <w:rPr>
                <w:rFonts w:ascii="Arial" w:hAnsi="Arial" w:cs="Arial"/>
              </w:rPr>
            </w:pPr>
          </w:p>
        </w:tc>
        <w:tc>
          <w:tcPr>
            <w:tcW w:w="1417" w:type="dxa"/>
          </w:tcPr>
          <w:p w14:paraId="457BDD3E"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Emergency Planning</w:t>
            </w:r>
          </w:p>
        </w:tc>
      </w:tr>
      <w:tr w:rsidR="006163D6" w:rsidRPr="00002444" w14:paraId="56530FB8" w14:textId="77777777" w:rsidTr="00733F34">
        <w:tc>
          <w:tcPr>
            <w:tcW w:w="1696" w:type="dxa"/>
          </w:tcPr>
          <w:p w14:paraId="1E8E3E78"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Dr Fiona Jenkins</w:t>
            </w:r>
          </w:p>
        </w:tc>
        <w:tc>
          <w:tcPr>
            <w:tcW w:w="1701" w:type="dxa"/>
          </w:tcPr>
          <w:p w14:paraId="51FF4148" w14:textId="6160959E" w:rsidR="006163D6" w:rsidRPr="001C324F" w:rsidRDefault="006163D6" w:rsidP="00733F34">
            <w:pPr>
              <w:autoSpaceDE w:val="0"/>
              <w:autoSpaceDN w:val="0"/>
              <w:adjustRightInd w:val="0"/>
              <w:rPr>
                <w:rFonts w:ascii="Arial" w:hAnsi="Arial" w:cs="Arial"/>
              </w:rPr>
            </w:pPr>
            <w:r w:rsidRPr="001C324F">
              <w:rPr>
                <w:rFonts w:ascii="Arial" w:hAnsi="Arial" w:cs="Arial"/>
              </w:rPr>
              <w:t xml:space="preserve">Executive Director of </w:t>
            </w:r>
            <w:r w:rsidRPr="001C324F">
              <w:rPr>
                <w:rFonts w:ascii="Arial" w:hAnsi="Arial" w:cs="Arial"/>
              </w:rPr>
              <w:lastRenderedPageBreak/>
              <w:t xml:space="preserve">Therapies and </w:t>
            </w:r>
            <w:r w:rsidR="00302716">
              <w:rPr>
                <w:rFonts w:ascii="Arial" w:hAnsi="Arial" w:cs="Arial"/>
              </w:rPr>
              <w:t>Health</w:t>
            </w:r>
            <w:r w:rsidRPr="001C324F">
              <w:rPr>
                <w:rFonts w:ascii="Arial" w:hAnsi="Arial" w:cs="Arial"/>
              </w:rPr>
              <w:t xml:space="preserve"> Sciences</w:t>
            </w:r>
          </w:p>
          <w:p w14:paraId="48785021" w14:textId="77777777" w:rsidR="006163D6" w:rsidRPr="001C324F" w:rsidRDefault="006163D6" w:rsidP="00733F34">
            <w:pPr>
              <w:autoSpaceDE w:val="0"/>
              <w:autoSpaceDN w:val="0"/>
              <w:adjustRightInd w:val="0"/>
              <w:rPr>
                <w:rFonts w:ascii="Arial" w:hAnsi="Arial" w:cs="Arial"/>
              </w:rPr>
            </w:pPr>
          </w:p>
          <w:p w14:paraId="4AA6EE2F" w14:textId="057A8315" w:rsidR="006163D6" w:rsidRPr="001C324F" w:rsidRDefault="0067376F" w:rsidP="00733F34">
            <w:pPr>
              <w:autoSpaceDE w:val="0"/>
              <w:autoSpaceDN w:val="0"/>
              <w:adjustRightInd w:val="0"/>
              <w:rPr>
                <w:rFonts w:ascii="Arial" w:hAnsi="Arial" w:cs="Arial"/>
              </w:rPr>
            </w:pPr>
            <w:r>
              <w:rPr>
                <w:rFonts w:ascii="Arial" w:hAnsi="Arial" w:cs="Arial"/>
              </w:rPr>
              <w:t xml:space="preserve">1 </w:t>
            </w:r>
            <w:r w:rsidR="006163D6" w:rsidRPr="001C324F">
              <w:rPr>
                <w:rFonts w:ascii="Arial" w:hAnsi="Arial" w:cs="Arial"/>
              </w:rPr>
              <w:t>April 2021 to present</w:t>
            </w:r>
          </w:p>
        </w:tc>
        <w:tc>
          <w:tcPr>
            <w:tcW w:w="2127" w:type="dxa"/>
          </w:tcPr>
          <w:p w14:paraId="010C6602"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lastRenderedPageBreak/>
              <w:t>Therapies and Life Sciences</w:t>
            </w:r>
          </w:p>
        </w:tc>
        <w:tc>
          <w:tcPr>
            <w:tcW w:w="2126" w:type="dxa"/>
          </w:tcPr>
          <w:p w14:paraId="53B2018A"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Board 9/9</w:t>
            </w:r>
          </w:p>
          <w:p w14:paraId="6EF1E86B"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lastRenderedPageBreak/>
              <w:t>Board of Trustee 3/3</w:t>
            </w:r>
          </w:p>
          <w:p w14:paraId="516E3BA5"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Charitable Funds 3/4</w:t>
            </w:r>
          </w:p>
          <w:p w14:paraId="0CF2FCA4"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QSE 5/6</w:t>
            </w:r>
          </w:p>
          <w:p w14:paraId="60D2CEEE"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Strategy &amp; Delivery 1/1</w:t>
            </w:r>
          </w:p>
          <w:p w14:paraId="125978E0"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Health &amp; Safety 0/3</w:t>
            </w:r>
          </w:p>
        </w:tc>
        <w:tc>
          <w:tcPr>
            <w:tcW w:w="1417" w:type="dxa"/>
          </w:tcPr>
          <w:p w14:paraId="0D7ED8E2"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lastRenderedPageBreak/>
              <w:t xml:space="preserve">Armed Forces and Veterans </w:t>
            </w:r>
          </w:p>
        </w:tc>
      </w:tr>
      <w:tr w:rsidR="006163D6" w:rsidRPr="00002444" w14:paraId="419F8EAC" w14:textId="77777777" w:rsidTr="00733F34">
        <w:tc>
          <w:tcPr>
            <w:tcW w:w="1696" w:type="dxa"/>
          </w:tcPr>
          <w:p w14:paraId="4B8EF9D5"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Rachel Gidman</w:t>
            </w:r>
          </w:p>
          <w:p w14:paraId="4713411C" w14:textId="77777777" w:rsidR="006163D6" w:rsidRPr="001C324F" w:rsidRDefault="006163D6" w:rsidP="00733F34">
            <w:pPr>
              <w:autoSpaceDE w:val="0"/>
              <w:autoSpaceDN w:val="0"/>
              <w:adjustRightInd w:val="0"/>
              <w:rPr>
                <w:rFonts w:ascii="Arial" w:hAnsi="Arial" w:cs="Arial"/>
              </w:rPr>
            </w:pPr>
          </w:p>
          <w:p w14:paraId="48B5BC1E" w14:textId="77777777" w:rsidR="006163D6" w:rsidRPr="001C324F" w:rsidRDefault="006163D6" w:rsidP="00733F34">
            <w:pPr>
              <w:autoSpaceDE w:val="0"/>
              <w:autoSpaceDN w:val="0"/>
              <w:adjustRightInd w:val="0"/>
              <w:rPr>
                <w:rFonts w:ascii="Arial" w:hAnsi="Arial" w:cs="Arial"/>
              </w:rPr>
            </w:pPr>
          </w:p>
          <w:p w14:paraId="7EFEA8C8" w14:textId="77777777" w:rsidR="006163D6" w:rsidRPr="001C324F" w:rsidRDefault="006163D6" w:rsidP="00733F34">
            <w:pPr>
              <w:autoSpaceDE w:val="0"/>
              <w:autoSpaceDN w:val="0"/>
              <w:adjustRightInd w:val="0"/>
              <w:rPr>
                <w:rFonts w:ascii="Arial" w:hAnsi="Arial" w:cs="Arial"/>
              </w:rPr>
            </w:pPr>
          </w:p>
          <w:p w14:paraId="0A9DF15A" w14:textId="77777777" w:rsidR="006163D6" w:rsidRPr="001C324F" w:rsidRDefault="006163D6" w:rsidP="00733F34">
            <w:pPr>
              <w:autoSpaceDE w:val="0"/>
              <w:autoSpaceDN w:val="0"/>
              <w:adjustRightInd w:val="0"/>
              <w:rPr>
                <w:rFonts w:ascii="Arial" w:hAnsi="Arial" w:cs="Arial"/>
              </w:rPr>
            </w:pPr>
          </w:p>
          <w:p w14:paraId="6840C45D" w14:textId="77777777" w:rsidR="006163D6" w:rsidRPr="001C324F" w:rsidRDefault="006163D6" w:rsidP="00733F34">
            <w:pPr>
              <w:autoSpaceDE w:val="0"/>
              <w:autoSpaceDN w:val="0"/>
              <w:adjustRightInd w:val="0"/>
              <w:rPr>
                <w:rFonts w:ascii="Arial" w:hAnsi="Arial" w:cs="Arial"/>
              </w:rPr>
            </w:pPr>
          </w:p>
          <w:p w14:paraId="17BA063E" w14:textId="77777777" w:rsidR="006163D6" w:rsidRPr="001C324F" w:rsidRDefault="006163D6" w:rsidP="00733F34">
            <w:pPr>
              <w:autoSpaceDE w:val="0"/>
              <w:autoSpaceDN w:val="0"/>
              <w:adjustRightInd w:val="0"/>
              <w:rPr>
                <w:rFonts w:ascii="Arial" w:hAnsi="Arial" w:cs="Arial"/>
              </w:rPr>
            </w:pPr>
          </w:p>
          <w:p w14:paraId="568E45EC" w14:textId="77777777" w:rsidR="006163D6" w:rsidRPr="001C324F" w:rsidRDefault="006163D6" w:rsidP="00733F34">
            <w:pPr>
              <w:autoSpaceDE w:val="0"/>
              <w:autoSpaceDN w:val="0"/>
              <w:adjustRightInd w:val="0"/>
              <w:rPr>
                <w:rFonts w:ascii="Arial" w:hAnsi="Arial" w:cs="Arial"/>
              </w:rPr>
            </w:pPr>
          </w:p>
          <w:p w14:paraId="2B1D60ED" w14:textId="77777777" w:rsidR="006163D6" w:rsidRPr="001C324F" w:rsidRDefault="006163D6" w:rsidP="00733F34">
            <w:pPr>
              <w:autoSpaceDE w:val="0"/>
              <w:autoSpaceDN w:val="0"/>
              <w:adjustRightInd w:val="0"/>
              <w:rPr>
                <w:rFonts w:ascii="Arial" w:hAnsi="Arial" w:cs="Arial"/>
              </w:rPr>
            </w:pPr>
          </w:p>
          <w:p w14:paraId="211C370C" w14:textId="77777777" w:rsidR="006163D6" w:rsidRPr="001C324F" w:rsidRDefault="006163D6" w:rsidP="00733F34">
            <w:pPr>
              <w:autoSpaceDE w:val="0"/>
              <w:autoSpaceDN w:val="0"/>
              <w:adjustRightInd w:val="0"/>
              <w:rPr>
                <w:rFonts w:ascii="Arial" w:hAnsi="Arial" w:cs="Arial"/>
              </w:rPr>
            </w:pPr>
          </w:p>
        </w:tc>
        <w:tc>
          <w:tcPr>
            <w:tcW w:w="1701" w:type="dxa"/>
          </w:tcPr>
          <w:p w14:paraId="52787DC2" w14:textId="7BD51F36" w:rsidR="006163D6" w:rsidRPr="001C324F" w:rsidRDefault="006163D6" w:rsidP="00733F34">
            <w:pPr>
              <w:rPr>
                <w:rFonts w:ascii="Arial" w:hAnsi="Arial" w:cs="Arial"/>
              </w:rPr>
            </w:pPr>
            <w:r w:rsidRPr="001C324F">
              <w:rPr>
                <w:rFonts w:ascii="Arial" w:hAnsi="Arial" w:cs="Arial"/>
              </w:rPr>
              <w:t xml:space="preserve">Interim Director of </w:t>
            </w:r>
            <w:r w:rsidR="00302716">
              <w:rPr>
                <w:rFonts w:ascii="Arial" w:hAnsi="Arial" w:cs="Arial"/>
              </w:rPr>
              <w:t>People and Culture</w:t>
            </w:r>
          </w:p>
          <w:p w14:paraId="737D505E" w14:textId="77777777" w:rsidR="006163D6" w:rsidRPr="001C324F" w:rsidRDefault="006163D6" w:rsidP="00733F34">
            <w:pPr>
              <w:rPr>
                <w:rFonts w:ascii="Arial" w:hAnsi="Arial" w:cs="Arial"/>
              </w:rPr>
            </w:pPr>
          </w:p>
          <w:p w14:paraId="29811EA3" w14:textId="4421EDD0" w:rsidR="006163D6" w:rsidRPr="001C324F" w:rsidRDefault="0067376F" w:rsidP="00733F34">
            <w:pPr>
              <w:rPr>
                <w:rFonts w:ascii="Arial" w:hAnsi="Arial" w:cs="Arial"/>
              </w:rPr>
            </w:pPr>
            <w:r>
              <w:rPr>
                <w:rFonts w:ascii="Arial" w:hAnsi="Arial" w:cs="Arial"/>
              </w:rPr>
              <w:t xml:space="preserve">1 </w:t>
            </w:r>
            <w:r w:rsidR="006163D6" w:rsidRPr="001C324F">
              <w:rPr>
                <w:rFonts w:ascii="Arial" w:hAnsi="Arial" w:cs="Arial"/>
              </w:rPr>
              <w:t>April 2021 to 2 May 2021</w:t>
            </w:r>
          </w:p>
          <w:p w14:paraId="598109B0" w14:textId="77777777" w:rsidR="006163D6" w:rsidRPr="001C324F" w:rsidRDefault="006163D6" w:rsidP="00733F34">
            <w:pPr>
              <w:rPr>
                <w:rFonts w:ascii="Arial" w:hAnsi="Arial" w:cs="Arial"/>
              </w:rPr>
            </w:pPr>
          </w:p>
          <w:p w14:paraId="465D80CD" w14:textId="77777777" w:rsidR="006163D6" w:rsidRPr="001C324F" w:rsidRDefault="006163D6" w:rsidP="00733F34">
            <w:pPr>
              <w:rPr>
                <w:rFonts w:ascii="Arial" w:hAnsi="Arial" w:cs="Arial"/>
              </w:rPr>
            </w:pPr>
          </w:p>
          <w:p w14:paraId="0C23067A" w14:textId="1F3F33EC" w:rsidR="006163D6" w:rsidRPr="001C324F" w:rsidRDefault="006163D6" w:rsidP="00733F34">
            <w:pPr>
              <w:rPr>
                <w:rFonts w:ascii="Arial" w:hAnsi="Arial" w:cs="Arial"/>
              </w:rPr>
            </w:pPr>
            <w:r w:rsidRPr="001C324F">
              <w:rPr>
                <w:rFonts w:ascii="Arial" w:hAnsi="Arial" w:cs="Arial"/>
              </w:rPr>
              <w:t xml:space="preserve">Executive Director of </w:t>
            </w:r>
            <w:r w:rsidR="00302716">
              <w:rPr>
                <w:rFonts w:ascii="Arial" w:hAnsi="Arial" w:cs="Arial"/>
              </w:rPr>
              <w:t>People and Culture</w:t>
            </w:r>
          </w:p>
          <w:p w14:paraId="36BC2D2B" w14:textId="77777777" w:rsidR="006163D6" w:rsidRPr="001C324F" w:rsidRDefault="006163D6" w:rsidP="00733F34">
            <w:pPr>
              <w:rPr>
                <w:rFonts w:ascii="Arial" w:hAnsi="Arial" w:cs="Arial"/>
              </w:rPr>
            </w:pPr>
          </w:p>
          <w:p w14:paraId="6C1DA2F6" w14:textId="77777777" w:rsidR="006163D6" w:rsidRPr="001C324F" w:rsidRDefault="006163D6" w:rsidP="00733F34">
            <w:pPr>
              <w:rPr>
                <w:rFonts w:ascii="Arial" w:hAnsi="Arial" w:cs="Arial"/>
              </w:rPr>
            </w:pPr>
            <w:r w:rsidRPr="001C324F">
              <w:rPr>
                <w:rFonts w:ascii="Arial" w:hAnsi="Arial" w:cs="Arial"/>
              </w:rPr>
              <w:t>3 May 2021 to present</w:t>
            </w:r>
          </w:p>
          <w:p w14:paraId="48019720" w14:textId="77777777" w:rsidR="006163D6" w:rsidRPr="001C324F" w:rsidRDefault="006163D6" w:rsidP="00733F34">
            <w:pPr>
              <w:rPr>
                <w:rFonts w:ascii="Arial" w:hAnsi="Arial" w:cs="Arial"/>
              </w:rPr>
            </w:pPr>
          </w:p>
          <w:p w14:paraId="000F85DD" w14:textId="77777777" w:rsidR="006163D6" w:rsidRPr="001C324F" w:rsidRDefault="006163D6" w:rsidP="00733F34">
            <w:pPr>
              <w:rPr>
                <w:rFonts w:ascii="Arial" w:hAnsi="Arial" w:cs="Arial"/>
              </w:rPr>
            </w:pPr>
          </w:p>
        </w:tc>
        <w:tc>
          <w:tcPr>
            <w:tcW w:w="2127" w:type="dxa"/>
          </w:tcPr>
          <w:p w14:paraId="6E8F1D97"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Workforce</w:t>
            </w:r>
          </w:p>
        </w:tc>
        <w:tc>
          <w:tcPr>
            <w:tcW w:w="2126" w:type="dxa"/>
          </w:tcPr>
          <w:p w14:paraId="036F0D71"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Board 5/9</w:t>
            </w:r>
          </w:p>
          <w:p w14:paraId="5663523C"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Board of Trustee 1/3</w:t>
            </w:r>
          </w:p>
          <w:p w14:paraId="3B56ABC0"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Health and Safety 2/3</w:t>
            </w:r>
          </w:p>
          <w:p w14:paraId="0707CA6E"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Audit 6/7</w:t>
            </w:r>
          </w:p>
          <w:p w14:paraId="50EDA418"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CFC 0/4</w:t>
            </w:r>
          </w:p>
          <w:p w14:paraId="47BD0728"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C62CC8">
              <w:rPr>
                <w:rFonts w:ascii="Arial" w:hAnsi="Arial" w:cs="Arial"/>
              </w:rPr>
              <w:t>RATS 4</w:t>
            </w:r>
            <w:r>
              <w:rPr>
                <w:rFonts w:ascii="Arial" w:hAnsi="Arial" w:cs="Arial"/>
              </w:rPr>
              <w:t>/6</w:t>
            </w:r>
          </w:p>
          <w:p w14:paraId="39C86C96"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Finance 4/12</w:t>
            </w:r>
          </w:p>
          <w:p w14:paraId="58FA9546"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Strategy &amp; Delivery 5/6</w:t>
            </w:r>
          </w:p>
        </w:tc>
        <w:tc>
          <w:tcPr>
            <w:tcW w:w="1417" w:type="dxa"/>
          </w:tcPr>
          <w:p w14:paraId="203D9604"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Fire Safety</w:t>
            </w:r>
          </w:p>
          <w:p w14:paraId="75B0ED65" w14:textId="77777777" w:rsidR="006163D6" w:rsidRPr="00DB4B16" w:rsidRDefault="006163D6" w:rsidP="00733F34">
            <w:pPr>
              <w:autoSpaceDE w:val="0"/>
              <w:autoSpaceDN w:val="0"/>
              <w:adjustRightInd w:val="0"/>
              <w:rPr>
                <w:rFonts w:ascii="Arial" w:hAnsi="Arial" w:cs="Arial"/>
                <w:sz w:val="20"/>
                <w:szCs w:val="20"/>
              </w:rPr>
            </w:pPr>
          </w:p>
          <w:p w14:paraId="1F9022A5"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Violence and Aggression</w:t>
            </w:r>
          </w:p>
          <w:p w14:paraId="778DDD98" w14:textId="77777777" w:rsidR="006163D6" w:rsidRPr="00DB4B16" w:rsidRDefault="006163D6" w:rsidP="00733F34">
            <w:pPr>
              <w:autoSpaceDE w:val="0"/>
              <w:autoSpaceDN w:val="0"/>
              <w:adjustRightInd w:val="0"/>
              <w:rPr>
                <w:rFonts w:ascii="Arial" w:hAnsi="Arial" w:cs="Arial"/>
                <w:sz w:val="20"/>
                <w:szCs w:val="20"/>
              </w:rPr>
            </w:pPr>
          </w:p>
          <w:p w14:paraId="187AFF44" w14:textId="77777777" w:rsidR="006163D6" w:rsidRPr="001C324F" w:rsidRDefault="006163D6" w:rsidP="00733F34">
            <w:pPr>
              <w:autoSpaceDE w:val="0"/>
              <w:autoSpaceDN w:val="0"/>
              <w:adjustRightInd w:val="0"/>
              <w:rPr>
                <w:rFonts w:ascii="Arial" w:hAnsi="Arial" w:cs="Arial"/>
              </w:rPr>
            </w:pPr>
            <w:r w:rsidRPr="00DB4B16">
              <w:rPr>
                <w:rFonts w:ascii="Arial" w:hAnsi="Arial" w:cs="Arial"/>
                <w:sz w:val="20"/>
                <w:szCs w:val="20"/>
              </w:rPr>
              <w:t>Welsh Language</w:t>
            </w:r>
          </w:p>
        </w:tc>
      </w:tr>
      <w:tr w:rsidR="006163D6" w:rsidRPr="00002444" w14:paraId="254D756B" w14:textId="77777777" w:rsidTr="00733F34">
        <w:tc>
          <w:tcPr>
            <w:tcW w:w="1696" w:type="dxa"/>
          </w:tcPr>
          <w:p w14:paraId="21313474"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Fiona Kinghorn</w:t>
            </w:r>
          </w:p>
        </w:tc>
        <w:tc>
          <w:tcPr>
            <w:tcW w:w="1701" w:type="dxa"/>
          </w:tcPr>
          <w:p w14:paraId="77B6030E" w14:textId="77777777" w:rsidR="006163D6" w:rsidRPr="001C324F" w:rsidRDefault="006163D6" w:rsidP="00733F34">
            <w:pPr>
              <w:rPr>
                <w:rFonts w:ascii="Arial" w:hAnsi="Arial" w:cs="Arial"/>
              </w:rPr>
            </w:pPr>
            <w:r w:rsidRPr="001C324F">
              <w:rPr>
                <w:rFonts w:ascii="Arial" w:hAnsi="Arial" w:cs="Arial"/>
              </w:rPr>
              <w:t xml:space="preserve">Executive Director of Public Health </w:t>
            </w:r>
          </w:p>
          <w:p w14:paraId="1CA023C7" w14:textId="77777777" w:rsidR="006163D6" w:rsidRPr="001C324F" w:rsidRDefault="006163D6" w:rsidP="00733F34">
            <w:pPr>
              <w:rPr>
                <w:rFonts w:ascii="Arial" w:hAnsi="Arial" w:cs="Arial"/>
              </w:rPr>
            </w:pPr>
          </w:p>
          <w:p w14:paraId="46894E27" w14:textId="5F8E316F" w:rsidR="006163D6" w:rsidRPr="001C324F" w:rsidRDefault="0067376F" w:rsidP="00733F34">
            <w:pPr>
              <w:rPr>
                <w:rFonts w:ascii="Arial" w:hAnsi="Arial" w:cs="Arial"/>
              </w:rPr>
            </w:pPr>
            <w:r>
              <w:rPr>
                <w:rFonts w:ascii="Arial" w:hAnsi="Arial" w:cs="Arial"/>
              </w:rPr>
              <w:t xml:space="preserve">1 </w:t>
            </w:r>
            <w:r w:rsidR="006163D6" w:rsidRPr="001C324F">
              <w:rPr>
                <w:rFonts w:ascii="Arial" w:hAnsi="Arial" w:cs="Arial"/>
              </w:rPr>
              <w:t>April 2021 to present</w:t>
            </w:r>
          </w:p>
        </w:tc>
        <w:tc>
          <w:tcPr>
            <w:tcW w:w="2127" w:type="dxa"/>
          </w:tcPr>
          <w:p w14:paraId="1C88053D"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Public Health</w:t>
            </w:r>
          </w:p>
        </w:tc>
        <w:tc>
          <w:tcPr>
            <w:tcW w:w="2126" w:type="dxa"/>
          </w:tcPr>
          <w:p w14:paraId="293DAB2F"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Board 9/9</w:t>
            </w:r>
          </w:p>
          <w:p w14:paraId="3DDD027D"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Board of Trustee3/3</w:t>
            </w:r>
          </w:p>
          <w:p w14:paraId="62B55C23"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QSE 2/6</w:t>
            </w:r>
          </w:p>
          <w:p w14:paraId="629C85AD" w14:textId="77777777" w:rsidR="006163D6" w:rsidRPr="001C324F" w:rsidRDefault="006163D6" w:rsidP="006163D6">
            <w:pPr>
              <w:pStyle w:val="ListParagraph"/>
              <w:numPr>
                <w:ilvl w:val="0"/>
                <w:numId w:val="8"/>
              </w:numPr>
              <w:autoSpaceDE w:val="0"/>
              <w:autoSpaceDN w:val="0"/>
              <w:adjustRightInd w:val="0"/>
              <w:rPr>
                <w:rFonts w:ascii="Arial" w:hAnsi="Arial" w:cs="Arial"/>
              </w:rPr>
            </w:pPr>
            <w:r w:rsidRPr="001C324F">
              <w:rPr>
                <w:rFonts w:ascii="Arial" w:hAnsi="Arial" w:cs="Arial"/>
              </w:rPr>
              <w:t>Health &amp; Safety 2/3</w:t>
            </w:r>
          </w:p>
          <w:p w14:paraId="29C12B52" w14:textId="77777777" w:rsidR="006163D6" w:rsidRPr="001C324F" w:rsidRDefault="006163D6" w:rsidP="006163D6">
            <w:pPr>
              <w:numPr>
                <w:ilvl w:val="0"/>
                <w:numId w:val="8"/>
              </w:numPr>
              <w:autoSpaceDE w:val="0"/>
              <w:autoSpaceDN w:val="0"/>
              <w:adjustRightInd w:val="0"/>
              <w:contextualSpacing/>
              <w:rPr>
                <w:rFonts w:ascii="Arial" w:hAnsi="Arial" w:cs="Arial"/>
              </w:rPr>
            </w:pPr>
            <w:r w:rsidRPr="001C324F">
              <w:rPr>
                <w:rFonts w:ascii="Arial" w:hAnsi="Arial" w:cs="Arial"/>
              </w:rPr>
              <w:t>Strategy &amp; Delivery 4/6</w:t>
            </w:r>
          </w:p>
        </w:tc>
        <w:tc>
          <w:tcPr>
            <w:tcW w:w="1417" w:type="dxa"/>
          </w:tcPr>
          <w:p w14:paraId="72A7AAB9" w14:textId="77777777" w:rsidR="006163D6" w:rsidRPr="00DB4B16" w:rsidRDefault="006163D6" w:rsidP="00733F34">
            <w:pPr>
              <w:autoSpaceDE w:val="0"/>
              <w:autoSpaceDN w:val="0"/>
              <w:adjustRightInd w:val="0"/>
              <w:rPr>
                <w:rFonts w:ascii="Arial" w:hAnsi="Arial" w:cs="Arial"/>
                <w:sz w:val="20"/>
                <w:szCs w:val="20"/>
              </w:rPr>
            </w:pPr>
            <w:r w:rsidRPr="00DB4B16">
              <w:rPr>
                <w:rFonts w:ascii="Arial" w:hAnsi="Arial" w:cs="Arial"/>
                <w:sz w:val="20"/>
                <w:szCs w:val="20"/>
              </w:rPr>
              <w:t>Sex/Gender protected characteristic</w:t>
            </w:r>
          </w:p>
        </w:tc>
      </w:tr>
    </w:tbl>
    <w:p w14:paraId="279E473D" w14:textId="77777777" w:rsidR="006163D6" w:rsidRDefault="006163D6" w:rsidP="006163D6"/>
    <w:p w14:paraId="7E1FBFEE" w14:textId="77777777" w:rsidR="006163D6" w:rsidRDefault="006163D6" w:rsidP="006163D6"/>
    <w:tbl>
      <w:tblPr>
        <w:tblStyle w:val="TableGrid1"/>
        <w:tblW w:w="9093" w:type="dxa"/>
        <w:tblLook w:val="04A0" w:firstRow="1" w:lastRow="0" w:firstColumn="1" w:lastColumn="0" w:noHBand="0" w:noVBand="1"/>
      </w:tblPr>
      <w:tblGrid>
        <w:gridCol w:w="1696"/>
        <w:gridCol w:w="1701"/>
        <w:gridCol w:w="2097"/>
        <w:gridCol w:w="2156"/>
        <w:gridCol w:w="1443"/>
      </w:tblGrid>
      <w:tr w:rsidR="006163D6" w:rsidRPr="00002444" w14:paraId="1A8FFD70" w14:textId="77777777" w:rsidTr="00733F34">
        <w:trPr>
          <w:trHeight w:val="1007"/>
          <w:tblHeader/>
        </w:trPr>
        <w:tc>
          <w:tcPr>
            <w:tcW w:w="1696" w:type="dxa"/>
            <w:shd w:val="clear" w:color="auto" w:fill="B4C6E7" w:themeFill="accent1" w:themeFillTint="66"/>
          </w:tcPr>
          <w:p w14:paraId="615BBA87" w14:textId="6ED6A345" w:rsidR="006163D6" w:rsidRPr="00002444" w:rsidRDefault="00B10F83" w:rsidP="00733F34">
            <w:pPr>
              <w:autoSpaceDE w:val="0"/>
              <w:autoSpaceDN w:val="0"/>
              <w:adjustRightInd w:val="0"/>
              <w:jc w:val="center"/>
              <w:rPr>
                <w:rFonts w:ascii="Arial" w:hAnsi="Arial" w:cs="Arial"/>
                <w:b/>
              </w:rPr>
            </w:pPr>
            <w:r>
              <w:rPr>
                <w:rFonts w:ascii="Arial" w:hAnsi="Arial" w:cs="Arial"/>
                <w:b/>
              </w:rPr>
              <w:t>N</w:t>
            </w:r>
            <w:r w:rsidR="006163D6" w:rsidRPr="00002444">
              <w:rPr>
                <w:rFonts w:ascii="Arial" w:hAnsi="Arial" w:cs="Arial"/>
                <w:b/>
              </w:rPr>
              <w:t>ame</w:t>
            </w:r>
          </w:p>
        </w:tc>
        <w:tc>
          <w:tcPr>
            <w:tcW w:w="1701" w:type="dxa"/>
            <w:shd w:val="clear" w:color="auto" w:fill="B4C6E7" w:themeFill="accent1" w:themeFillTint="66"/>
          </w:tcPr>
          <w:p w14:paraId="170FADEE"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Position</w:t>
            </w:r>
          </w:p>
        </w:tc>
        <w:tc>
          <w:tcPr>
            <w:tcW w:w="2097" w:type="dxa"/>
            <w:shd w:val="clear" w:color="auto" w:fill="B4C6E7" w:themeFill="accent1" w:themeFillTint="66"/>
          </w:tcPr>
          <w:p w14:paraId="4F90319E"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Area of Expertise/</w:t>
            </w:r>
          </w:p>
          <w:p w14:paraId="69CC500A"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Representation Role</w:t>
            </w:r>
          </w:p>
        </w:tc>
        <w:tc>
          <w:tcPr>
            <w:tcW w:w="2156" w:type="dxa"/>
            <w:shd w:val="clear" w:color="auto" w:fill="B4C6E7" w:themeFill="accent1" w:themeFillTint="66"/>
          </w:tcPr>
          <w:p w14:paraId="5E278113" w14:textId="77777777" w:rsidR="006163D6" w:rsidRPr="00002444" w:rsidRDefault="006163D6" w:rsidP="00733F34">
            <w:pPr>
              <w:autoSpaceDE w:val="0"/>
              <w:autoSpaceDN w:val="0"/>
              <w:adjustRightInd w:val="0"/>
              <w:jc w:val="center"/>
              <w:rPr>
                <w:rFonts w:ascii="Arial" w:hAnsi="Arial" w:cs="Arial"/>
                <w:b/>
              </w:rPr>
            </w:pPr>
            <w:r w:rsidRPr="00002444">
              <w:rPr>
                <w:rFonts w:ascii="Arial" w:hAnsi="Arial" w:cs="Arial"/>
                <w:b/>
              </w:rPr>
              <w:t>Board Committee Membership and Record of Attendance</w:t>
            </w:r>
          </w:p>
        </w:tc>
        <w:tc>
          <w:tcPr>
            <w:tcW w:w="1443" w:type="dxa"/>
            <w:shd w:val="clear" w:color="auto" w:fill="B4C6E7" w:themeFill="accent1" w:themeFillTint="66"/>
          </w:tcPr>
          <w:p w14:paraId="2C8F8FE5" w14:textId="77777777" w:rsidR="006163D6" w:rsidRPr="00002444" w:rsidRDefault="006163D6" w:rsidP="00733F34">
            <w:pPr>
              <w:autoSpaceDE w:val="0"/>
              <w:autoSpaceDN w:val="0"/>
              <w:adjustRightInd w:val="0"/>
              <w:jc w:val="center"/>
              <w:rPr>
                <w:rFonts w:ascii="Arial" w:hAnsi="Arial" w:cs="Arial"/>
                <w:b/>
              </w:rPr>
            </w:pPr>
            <w:r>
              <w:rPr>
                <w:rFonts w:ascii="Arial" w:hAnsi="Arial" w:cs="Arial"/>
                <w:b/>
              </w:rPr>
              <w:t>Champion Roles</w:t>
            </w:r>
          </w:p>
        </w:tc>
      </w:tr>
      <w:tr w:rsidR="006163D6" w:rsidRPr="00002444" w14:paraId="457A1AB7" w14:textId="77777777" w:rsidTr="00733F34">
        <w:trPr>
          <w:trHeight w:val="272"/>
        </w:trPr>
        <w:tc>
          <w:tcPr>
            <w:tcW w:w="9093" w:type="dxa"/>
            <w:gridSpan w:val="5"/>
            <w:shd w:val="clear" w:color="auto" w:fill="D9D9D9" w:themeFill="background1" w:themeFillShade="D9"/>
          </w:tcPr>
          <w:p w14:paraId="20FA82D6" w14:textId="77777777" w:rsidR="006163D6" w:rsidRPr="00002444" w:rsidRDefault="006163D6" w:rsidP="00733F34">
            <w:pPr>
              <w:autoSpaceDE w:val="0"/>
              <w:autoSpaceDN w:val="0"/>
              <w:adjustRightInd w:val="0"/>
              <w:rPr>
                <w:rFonts w:cstheme="minorHAnsi"/>
                <w:b/>
                <w:sz w:val="24"/>
                <w:szCs w:val="24"/>
              </w:rPr>
            </w:pPr>
            <w:r w:rsidRPr="00002444">
              <w:br w:type="page"/>
            </w:r>
            <w:r w:rsidRPr="00002444">
              <w:rPr>
                <w:rFonts w:cstheme="minorHAnsi"/>
                <w:b/>
                <w:sz w:val="24"/>
                <w:szCs w:val="24"/>
              </w:rPr>
              <w:t>Non-Voting Members</w:t>
            </w:r>
          </w:p>
        </w:tc>
      </w:tr>
      <w:tr w:rsidR="006163D6" w:rsidRPr="00002444" w14:paraId="084EB8A7" w14:textId="77777777" w:rsidTr="00733F34">
        <w:trPr>
          <w:trHeight w:val="4457"/>
        </w:trPr>
        <w:tc>
          <w:tcPr>
            <w:tcW w:w="1696" w:type="dxa"/>
          </w:tcPr>
          <w:p w14:paraId="785FC98D"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lastRenderedPageBreak/>
              <w:t>Nicola Foreman</w:t>
            </w:r>
          </w:p>
        </w:tc>
        <w:tc>
          <w:tcPr>
            <w:tcW w:w="1701" w:type="dxa"/>
          </w:tcPr>
          <w:p w14:paraId="0DC415B8" w14:textId="77777777" w:rsidR="006163D6" w:rsidRPr="00C95369" w:rsidRDefault="006163D6" w:rsidP="00733F34">
            <w:pPr>
              <w:autoSpaceDE w:val="0"/>
              <w:autoSpaceDN w:val="0"/>
              <w:adjustRightInd w:val="0"/>
              <w:rPr>
                <w:rFonts w:ascii="Arial" w:hAnsi="Arial" w:cs="Arial"/>
              </w:rPr>
            </w:pPr>
            <w:r w:rsidRPr="00C95369">
              <w:rPr>
                <w:rFonts w:ascii="Arial" w:hAnsi="Arial" w:cs="Arial"/>
              </w:rPr>
              <w:t xml:space="preserve">Director of Corporate Governance </w:t>
            </w:r>
          </w:p>
          <w:p w14:paraId="3681F21C" w14:textId="77777777" w:rsidR="006163D6" w:rsidRPr="00C95369" w:rsidRDefault="006163D6" w:rsidP="00733F34">
            <w:pPr>
              <w:autoSpaceDE w:val="0"/>
              <w:autoSpaceDN w:val="0"/>
              <w:adjustRightInd w:val="0"/>
              <w:rPr>
                <w:rFonts w:ascii="Arial" w:hAnsi="Arial" w:cs="Arial"/>
              </w:rPr>
            </w:pPr>
          </w:p>
          <w:p w14:paraId="3231F3D7" w14:textId="685B3B63" w:rsidR="006163D6" w:rsidRPr="00C95369" w:rsidRDefault="0067376F" w:rsidP="00733F34">
            <w:pPr>
              <w:autoSpaceDE w:val="0"/>
              <w:autoSpaceDN w:val="0"/>
              <w:adjustRightInd w:val="0"/>
              <w:rPr>
                <w:rFonts w:ascii="Arial" w:hAnsi="Arial" w:cs="Arial"/>
              </w:rPr>
            </w:pPr>
            <w:r>
              <w:rPr>
                <w:rFonts w:ascii="Arial" w:hAnsi="Arial" w:cs="Arial"/>
              </w:rPr>
              <w:t xml:space="preserve">1 </w:t>
            </w:r>
            <w:r w:rsidR="006163D6" w:rsidRPr="00C95369">
              <w:rPr>
                <w:rFonts w:ascii="Arial" w:hAnsi="Arial" w:cs="Arial"/>
              </w:rPr>
              <w:t>April 2021 to present</w:t>
            </w:r>
          </w:p>
        </w:tc>
        <w:tc>
          <w:tcPr>
            <w:tcW w:w="2097" w:type="dxa"/>
          </w:tcPr>
          <w:p w14:paraId="41644683" w14:textId="77777777" w:rsidR="006163D6" w:rsidRPr="00C95369" w:rsidRDefault="006163D6" w:rsidP="00733F34">
            <w:pPr>
              <w:autoSpaceDE w:val="0"/>
              <w:autoSpaceDN w:val="0"/>
              <w:adjustRightInd w:val="0"/>
              <w:rPr>
                <w:rFonts w:ascii="Arial" w:hAnsi="Arial" w:cs="Arial"/>
              </w:rPr>
            </w:pPr>
            <w:r w:rsidRPr="001C324F">
              <w:rPr>
                <w:rFonts w:ascii="Arial" w:hAnsi="Arial" w:cs="Arial"/>
                <w:b/>
              </w:rPr>
              <w:t>Governance</w:t>
            </w:r>
          </w:p>
        </w:tc>
        <w:tc>
          <w:tcPr>
            <w:tcW w:w="2156" w:type="dxa"/>
          </w:tcPr>
          <w:p w14:paraId="3EF1ED67"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95369">
              <w:rPr>
                <w:rFonts w:ascii="Arial" w:hAnsi="Arial" w:cs="Arial"/>
              </w:rPr>
              <w:t>Board 9/9</w:t>
            </w:r>
          </w:p>
          <w:p w14:paraId="622D4BC7"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95369">
              <w:rPr>
                <w:rFonts w:ascii="Arial" w:hAnsi="Arial" w:cs="Arial"/>
              </w:rPr>
              <w:t>Board of Trustee 3/3</w:t>
            </w:r>
          </w:p>
          <w:p w14:paraId="7EC0F671"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95369">
              <w:rPr>
                <w:rFonts w:ascii="Arial" w:hAnsi="Arial" w:cs="Arial"/>
              </w:rPr>
              <w:t>Charitable Funds 2/4</w:t>
            </w:r>
          </w:p>
          <w:p w14:paraId="4BBB557F"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95369">
              <w:rPr>
                <w:rFonts w:ascii="Arial" w:hAnsi="Arial" w:cs="Arial"/>
              </w:rPr>
              <w:t>Health and Safety 2/3</w:t>
            </w:r>
          </w:p>
          <w:p w14:paraId="6CCBBA22"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95369">
              <w:rPr>
                <w:rFonts w:ascii="Arial" w:hAnsi="Arial" w:cs="Arial"/>
              </w:rPr>
              <w:t>MHLC 4/4</w:t>
            </w:r>
          </w:p>
          <w:p w14:paraId="5EB091C0"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95369">
              <w:rPr>
                <w:rFonts w:ascii="Arial" w:hAnsi="Arial" w:cs="Arial"/>
              </w:rPr>
              <w:t>QSE 5/6</w:t>
            </w:r>
          </w:p>
          <w:p w14:paraId="36D46611"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95369">
              <w:rPr>
                <w:rFonts w:ascii="Arial" w:hAnsi="Arial" w:cs="Arial"/>
              </w:rPr>
              <w:t>Audit 7/7</w:t>
            </w:r>
          </w:p>
          <w:p w14:paraId="0D5C628F"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95369">
              <w:rPr>
                <w:rFonts w:ascii="Arial" w:hAnsi="Arial" w:cs="Arial"/>
              </w:rPr>
              <w:t>DHIC 3/3</w:t>
            </w:r>
          </w:p>
          <w:p w14:paraId="2C3DCD42"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62CC8">
              <w:rPr>
                <w:rFonts w:ascii="Arial" w:hAnsi="Arial" w:cs="Arial"/>
              </w:rPr>
              <w:t>RATS</w:t>
            </w:r>
            <w:r w:rsidRPr="00C95369">
              <w:rPr>
                <w:rFonts w:ascii="Arial" w:hAnsi="Arial" w:cs="Arial"/>
              </w:rPr>
              <w:t xml:space="preserve"> </w:t>
            </w:r>
            <w:r>
              <w:rPr>
                <w:rFonts w:ascii="Arial" w:hAnsi="Arial" w:cs="Arial"/>
              </w:rPr>
              <w:t>6/6</w:t>
            </w:r>
          </w:p>
          <w:p w14:paraId="59F8377D"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95369">
              <w:rPr>
                <w:rFonts w:ascii="Arial" w:hAnsi="Arial" w:cs="Arial"/>
              </w:rPr>
              <w:t>Strategy &amp; Delivery 6/6</w:t>
            </w:r>
          </w:p>
          <w:p w14:paraId="2275A070"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95369">
              <w:rPr>
                <w:rFonts w:ascii="Arial" w:hAnsi="Arial" w:cs="Arial"/>
              </w:rPr>
              <w:t>SoFH 4/4</w:t>
            </w:r>
          </w:p>
          <w:p w14:paraId="15989CFE" w14:textId="77777777" w:rsidR="006163D6" w:rsidRPr="00C95369" w:rsidRDefault="006163D6" w:rsidP="006163D6">
            <w:pPr>
              <w:numPr>
                <w:ilvl w:val="0"/>
                <w:numId w:val="9"/>
              </w:numPr>
              <w:autoSpaceDE w:val="0"/>
              <w:autoSpaceDN w:val="0"/>
              <w:adjustRightInd w:val="0"/>
              <w:contextualSpacing/>
              <w:rPr>
                <w:rFonts w:ascii="Arial" w:hAnsi="Arial" w:cs="Arial"/>
              </w:rPr>
            </w:pPr>
            <w:r w:rsidRPr="00C95369">
              <w:rPr>
                <w:rFonts w:ascii="Arial" w:hAnsi="Arial" w:cs="Arial"/>
              </w:rPr>
              <w:t>Finance 10/12</w:t>
            </w:r>
          </w:p>
        </w:tc>
        <w:tc>
          <w:tcPr>
            <w:tcW w:w="1443" w:type="dxa"/>
          </w:tcPr>
          <w:p w14:paraId="1ACB6782" w14:textId="77777777" w:rsidR="006163D6" w:rsidRPr="00002444" w:rsidRDefault="006163D6" w:rsidP="00733F34">
            <w:pPr>
              <w:autoSpaceDE w:val="0"/>
              <w:autoSpaceDN w:val="0"/>
              <w:adjustRightInd w:val="0"/>
              <w:rPr>
                <w:rFonts w:cstheme="minorHAnsi"/>
                <w:sz w:val="24"/>
                <w:szCs w:val="24"/>
              </w:rPr>
            </w:pPr>
          </w:p>
        </w:tc>
      </w:tr>
      <w:tr w:rsidR="006163D6" w:rsidRPr="00002444" w14:paraId="524F4365" w14:textId="77777777" w:rsidTr="00733F34">
        <w:trPr>
          <w:trHeight w:val="495"/>
        </w:trPr>
        <w:tc>
          <w:tcPr>
            <w:tcW w:w="1696" w:type="dxa"/>
          </w:tcPr>
          <w:p w14:paraId="4F0E8AA6"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David Thomas</w:t>
            </w:r>
          </w:p>
        </w:tc>
        <w:tc>
          <w:tcPr>
            <w:tcW w:w="1701" w:type="dxa"/>
          </w:tcPr>
          <w:p w14:paraId="7BE9F40B"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Director of Digital and Health Intelligence</w:t>
            </w:r>
          </w:p>
          <w:p w14:paraId="59443FDB" w14:textId="77777777" w:rsidR="006163D6" w:rsidRPr="001C324F" w:rsidRDefault="006163D6" w:rsidP="00733F34">
            <w:pPr>
              <w:autoSpaceDE w:val="0"/>
              <w:autoSpaceDN w:val="0"/>
              <w:adjustRightInd w:val="0"/>
              <w:rPr>
                <w:rFonts w:ascii="Arial" w:hAnsi="Arial" w:cs="Arial"/>
              </w:rPr>
            </w:pPr>
          </w:p>
          <w:p w14:paraId="2A52AA1F"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1 June 2021 to present</w:t>
            </w:r>
          </w:p>
        </w:tc>
        <w:tc>
          <w:tcPr>
            <w:tcW w:w="2097" w:type="dxa"/>
          </w:tcPr>
          <w:p w14:paraId="405540E0"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 xml:space="preserve">Digital </w:t>
            </w:r>
          </w:p>
        </w:tc>
        <w:tc>
          <w:tcPr>
            <w:tcW w:w="2156" w:type="dxa"/>
          </w:tcPr>
          <w:p w14:paraId="21A6B482" w14:textId="77777777" w:rsidR="006163D6" w:rsidRPr="00CB4E89" w:rsidRDefault="006163D6" w:rsidP="00A1758F">
            <w:pPr>
              <w:pStyle w:val="ListParagraph"/>
              <w:numPr>
                <w:ilvl w:val="0"/>
                <w:numId w:val="87"/>
              </w:numPr>
              <w:autoSpaceDE w:val="0"/>
              <w:autoSpaceDN w:val="0"/>
              <w:adjustRightInd w:val="0"/>
              <w:rPr>
                <w:rFonts w:ascii="Arial" w:hAnsi="Arial" w:cs="Arial"/>
              </w:rPr>
            </w:pPr>
            <w:r w:rsidRPr="00CB4E89">
              <w:rPr>
                <w:rFonts w:ascii="Arial" w:hAnsi="Arial" w:cs="Arial"/>
              </w:rPr>
              <w:t>Board 8/9</w:t>
            </w:r>
          </w:p>
          <w:p w14:paraId="13679E9E" w14:textId="77777777" w:rsidR="006163D6" w:rsidRPr="001C324F" w:rsidRDefault="006163D6" w:rsidP="00733F34">
            <w:pPr>
              <w:autoSpaceDE w:val="0"/>
              <w:autoSpaceDN w:val="0"/>
              <w:adjustRightInd w:val="0"/>
              <w:contextualSpacing/>
              <w:rPr>
                <w:rFonts w:ascii="Arial" w:hAnsi="Arial" w:cs="Arial"/>
              </w:rPr>
            </w:pPr>
          </w:p>
          <w:p w14:paraId="093CE081" w14:textId="77777777" w:rsidR="006163D6" w:rsidRPr="00CB4E89" w:rsidRDefault="006163D6" w:rsidP="00A1758F">
            <w:pPr>
              <w:pStyle w:val="ListParagraph"/>
              <w:numPr>
                <w:ilvl w:val="0"/>
                <w:numId w:val="87"/>
              </w:numPr>
              <w:autoSpaceDE w:val="0"/>
              <w:autoSpaceDN w:val="0"/>
              <w:adjustRightInd w:val="0"/>
              <w:rPr>
                <w:rFonts w:ascii="Arial" w:hAnsi="Arial" w:cs="Arial"/>
              </w:rPr>
            </w:pPr>
            <w:r w:rsidRPr="00CB4E89">
              <w:rPr>
                <w:rFonts w:ascii="Arial" w:hAnsi="Arial" w:cs="Arial"/>
              </w:rPr>
              <w:t>DHIC 3/3</w:t>
            </w:r>
          </w:p>
          <w:p w14:paraId="7F7D64D0" w14:textId="77777777" w:rsidR="006163D6" w:rsidRPr="00CB4E89" w:rsidRDefault="006163D6" w:rsidP="00A1758F">
            <w:pPr>
              <w:pStyle w:val="ListParagraph"/>
              <w:numPr>
                <w:ilvl w:val="0"/>
                <w:numId w:val="87"/>
              </w:numPr>
              <w:autoSpaceDE w:val="0"/>
              <w:autoSpaceDN w:val="0"/>
              <w:adjustRightInd w:val="0"/>
              <w:rPr>
                <w:rFonts w:ascii="Arial" w:hAnsi="Arial" w:cs="Arial"/>
              </w:rPr>
            </w:pPr>
            <w:r w:rsidRPr="00CB4E89">
              <w:rPr>
                <w:rFonts w:ascii="Arial" w:hAnsi="Arial" w:cs="Arial"/>
              </w:rPr>
              <w:t>Strategy &amp; Delivery 3/5</w:t>
            </w:r>
          </w:p>
        </w:tc>
        <w:tc>
          <w:tcPr>
            <w:tcW w:w="1443" w:type="dxa"/>
          </w:tcPr>
          <w:p w14:paraId="0891895C" w14:textId="77777777" w:rsidR="006163D6" w:rsidRPr="00002444" w:rsidRDefault="006163D6" w:rsidP="00733F34">
            <w:pPr>
              <w:autoSpaceDE w:val="0"/>
              <w:autoSpaceDN w:val="0"/>
              <w:adjustRightInd w:val="0"/>
              <w:rPr>
                <w:rFonts w:cstheme="minorHAnsi"/>
                <w:sz w:val="24"/>
                <w:szCs w:val="24"/>
              </w:rPr>
            </w:pPr>
          </w:p>
        </w:tc>
      </w:tr>
      <w:tr w:rsidR="006163D6" w:rsidRPr="00002444" w14:paraId="3918ABE5" w14:textId="77777777" w:rsidTr="00733F34">
        <w:trPr>
          <w:trHeight w:val="1759"/>
        </w:trPr>
        <w:tc>
          <w:tcPr>
            <w:tcW w:w="1696" w:type="dxa"/>
          </w:tcPr>
          <w:p w14:paraId="45D963A4" w14:textId="77777777" w:rsidR="006163D6" w:rsidRPr="001C324F" w:rsidRDefault="006163D6" w:rsidP="00733F34">
            <w:pPr>
              <w:autoSpaceDE w:val="0"/>
              <w:autoSpaceDN w:val="0"/>
              <w:adjustRightInd w:val="0"/>
              <w:rPr>
                <w:rFonts w:ascii="Arial" w:hAnsi="Arial" w:cs="Arial"/>
                <w:b/>
              </w:rPr>
            </w:pPr>
            <w:r w:rsidRPr="001C324F">
              <w:rPr>
                <w:rFonts w:ascii="Arial" w:hAnsi="Arial" w:cs="Arial"/>
                <w:b/>
              </w:rPr>
              <w:t>Allan Wardaugh</w:t>
            </w:r>
          </w:p>
        </w:tc>
        <w:tc>
          <w:tcPr>
            <w:tcW w:w="1701" w:type="dxa"/>
          </w:tcPr>
          <w:p w14:paraId="3FD05E46"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Chief Clinical Information Officer</w:t>
            </w:r>
          </w:p>
          <w:p w14:paraId="37BD7926" w14:textId="77777777" w:rsidR="006163D6" w:rsidRPr="001C324F" w:rsidRDefault="006163D6" w:rsidP="00733F34">
            <w:pPr>
              <w:autoSpaceDE w:val="0"/>
              <w:autoSpaceDN w:val="0"/>
              <w:adjustRightInd w:val="0"/>
              <w:rPr>
                <w:rFonts w:ascii="Arial" w:hAnsi="Arial" w:cs="Arial"/>
              </w:rPr>
            </w:pPr>
          </w:p>
          <w:p w14:paraId="7ADD78D9"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1 April 2021 to 31 May 2021</w:t>
            </w:r>
          </w:p>
        </w:tc>
        <w:tc>
          <w:tcPr>
            <w:tcW w:w="2097" w:type="dxa"/>
          </w:tcPr>
          <w:p w14:paraId="1D721911" w14:textId="77777777" w:rsidR="006163D6" w:rsidRPr="001C324F" w:rsidRDefault="006163D6" w:rsidP="00733F34">
            <w:pPr>
              <w:autoSpaceDE w:val="0"/>
              <w:autoSpaceDN w:val="0"/>
              <w:adjustRightInd w:val="0"/>
              <w:rPr>
                <w:rFonts w:ascii="Arial" w:hAnsi="Arial" w:cs="Arial"/>
              </w:rPr>
            </w:pPr>
            <w:r w:rsidRPr="001C324F">
              <w:rPr>
                <w:rFonts w:ascii="Arial" w:hAnsi="Arial" w:cs="Arial"/>
              </w:rPr>
              <w:t>Digital</w:t>
            </w:r>
          </w:p>
        </w:tc>
        <w:tc>
          <w:tcPr>
            <w:tcW w:w="2156" w:type="dxa"/>
          </w:tcPr>
          <w:p w14:paraId="3D385AF2" w14:textId="32417316" w:rsidR="006163D6" w:rsidRDefault="006163D6" w:rsidP="00CA3F40">
            <w:pPr>
              <w:pStyle w:val="ListParagraph"/>
              <w:autoSpaceDE w:val="0"/>
              <w:autoSpaceDN w:val="0"/>
              <w:adjustRightInd w:val="0"/>
              <w:rPr>
                <w:rFonts w:ascii="Arial" w:hAnsi="Arial" w:cs="Arial"/>
              </w:rPr>
            </w:pPr>
            <w:r w:rsidRPr="00C92013">
              <w:rPr>
                <w:rFonts w:ascii="Arial" w:hAnsi="Arial" w:cs="Arial"/>
              </w:rPr>
              <w:t>Board 1/1</w:t>
            </w:r>
          </w:p>
          <w:p w14:paraId="13E8E27E" w14:textId="77777777" w:rsidR="00CA3F40" w:rsidRPr="00C92013" w:rsidRDefault="00CA3F40" w:rsidP="00CA3F40">
            <w:pPr>
              <w:pStyle w:val="ListParagraph"/>
              <w:autoSpaceDE w:val="0"/>
              <w:autoSpaceDN w:val="0"/>
              <w:adjustRightInd w:val="0"/>
              <w:ind w:left="1440"/>
              <w:rPr>
                <w:rFonts w:ascii="Arial" w:hAnsi="Arial" w:cs="Arial"/>
                <w:highlight w:val="yellow"/>
              </w:rPr>
            </w:pPr>
          </w:p>
          <w:p w14:paraId="3605D17A" w14:textId="77777777" w:rsidR="006163D6" w:rsidRPr="00C92013" w:rsidRDefault="006163D6" w:rsidP="00733F34">
            <w:pPr>
              <w:pStyle w:val="ListParagraph"/>
              <w:autoSpaceDE w:val="0"/>
              <w:autoSpaceDN w:val="0"/>
              <w:adjustRightInd w:val="0"/>
              <w:rPr>
                <w:rFonts w:ascii="Arial" w:hAnsi="Arial" w:cs="Arial"/>
                <w:highlight w:val="yellow"/>
              </w:rPr>
            </w:pPr>
          </w:p>
        </w:tc>
        <w:tc>
          <w:tcPr>
            <w:tcW w:w="1443" w:type="dxa"/>
          </w:tcPr>
          <w:p w14:paraId="18420DD0" w14:textId="77777777" w:rsidR="006163D6" w:rsidRPr="00002444" w:rsidRDefault="006163D6" w:rsidP="00733F34">
            <w:pPr>
              <w:autoSpaceDE w:val="0"/>
              <w:autoSpaceDN w:val="0"/>
              <w:adjustRightInd w:val="0"/>
              <w:rPr>
                <w:rFonts w:cstheme="minorHAnsi"/>
                <w:sz w:val="24"/>
                <w:szCs w:val="24"/>
              </w:rPr>
            </w:pPr>
          </w:p>
        </w:tc>
      </w:tr>
    </w:tbl>
    <w:p w14:paraId="0287470A" w14:textId="77777777" w:rsidR="006163D6" w:rsidRPr="00002444" w:rsidRDefault="006163D6" w:rsidP="006163D6"/>
    <w:p w14:paraId="1ABCEBC1"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5CAD0988"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75537CA5"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1EE1C8C5"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56DFE6BC"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66A3AAD6"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2FDDCD34"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6B160839"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474665B9"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sectPr w:rsidR="006163D6" w:rsidSect="00733F34">
          <w:headerReference w:type="default" r:id="rId66"/>
          <w:footerReference w:type="default" r:id="rId67"/>
          <w:headerReference w:type="first" r:id="rId68"/>
          <w:footerReference w:type="first" r:id="rId69"/>
          <w:pgSz w:w="11906" w:h="16838" w:code="9"/>
          <w:pgMar w:top="1440" w:right="1440" w:bottom="1440" w:left="1440" w:header="709" w:footer="709" w:gutter="0"/>
          <w:cols w:space="708"/>
          <w:docGrid w:linePitch="360"/>
        </w:sectPr>
      </w:pPr>
    </w:p>
    <w:p w14:paraId="72B93D26"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476BDDEE"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102DC882"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4771DCEC"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76351E53"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6ED95920"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233D0DF3"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784CD759"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36EE7AC0"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75E7F6AE"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5EEF76BB"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23AAD826"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6C32F914"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7A8A54D8"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27E5E7EB"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39FEE92E"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03445624"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6FA9610B" w14:textId="77777777" w:rsidR="006163D6" w:rsidRDefault="006163D6" w:rsidP="006163D6">
      <w:pPr>
        <w:autoSpaceDE w:val="0"/>
        <w:autoSpaceDN w:val="0"/>
        <w:adjustRightInd w:val="0"/>
        <w:spacing w:after="0" w:line="240" w:lineRule="auto"/>
        <w:jc w:val="center"/>
        <w:rPr>
          <w:rFonts w:ascii="Arial" w:hAnsi="Arial" w:cs="Arial"/>
          <w:b/>
          <w:color w:val="2F5496" w:themeColor="accent1" w:themeShade="BF"/>
          <w:sz w:val="28"/>
          <w:szCs w:val="28"/>
          <w:u w:val="single"/>
        </w:rPr>
      </w:pPr>
    </w:p>
    <w:p w14:paraId="4FFCC527" w14:textId="77777777" w:rsidR="006163D6" w:rsidRPr="00CB4E89" w:rsidRDefault="006163D6" w:rsidP="006163D6">
      <w:pPr>
        <w:autoSpaceDE w:val="0"/>
        <w:autoSpaceDN w:val="0"/>
        <w:adjustRightInd w:val="0"/>
        <w:spacing w:after="0" w:line="240" w:lineRule="auto"/>
        <w:jc w:val="center"/>
        <w:rPr>
          <w:rFonts w:ascii="Arial" w:hAnsi="Arial" w:cs="Arial"/>
          <w:color w:val="0070C0"/>
          <w:sz w:val="28"/>
          <w:szCs w:val="28"/>
          <w:highlight w:val="yellow"/>
          <w:u w:val="single"/>
        </w:rPr>
      </w:pPr>
      <w:r w:rsidRPr="00CB4E89">
        <w:rPr>
          <w:rFonts w:ascii="Arial" w:hAnsi="Arial" w:cs="Arial"/>
          <w:b/>
          <w:color w:val="0070C0"/>
          <w:sz w:val="28"/>
          <w:szCs w:val="28"/>
          <w:u w:val="single"/>
        </w:rPr>
        <w:t>Appendix 2</w:t>
      </w:r>
    </w:p>
    <w:p w14:paraId="2F245823" w14:textId="77777777" w:rsidR="006163D6" w:rsidRPr="00CB4E89" w:rsidRDefault="006163D6" w:rsidP="006163D6">
      <w:pPr>
        <w:autoSpaceDE w:val="0"/>
        <w:autoSpaceDN w:val="0"/>
        <w:adjustRightInd w:val="0"/>
        <w:spacing w:after="0" w:line="240" w:lineRule="auto"/>
        <w:rPr>
          <w:rFonts w:ascii="Arial" w:hAnsi="Arial" w:cs="Arial"/>
          <w:color w:val="0070C0"/>
          <w:sz w:val="28"/>
          <w:szCs w:val="28"/>
          <w:highlight w:val="yellow"/>
          <w:u w:val="single"/>
        </w:rPr>
      </w:pPr>
    </w:p>
    <w:p w14:paraId="205610EE" w14:textId="77777777" w:rsidR="006163D6" w:rsidRPr="00CB4E89" w:rsidRDefault="006163D6" w:rsidP="006163D6">
      <w:pPr>
        <w:autoSpaceDE w:val="0"/>
        <w:autoSpaceDN w:val="0"/>
        <w:adjustRightInd w:val="0"/>
        <w:spacing w:after="0" w:line="240" w:lineRule="auto"/>
        <w:jc w:val="center"/>
        <w:rPr>
          <w:rFonts w:ascii="Arial" w:hAnsi="Arial" w:cs="Arial"/>
          <w:b/>
          <w:color w:val="0070C0"/>
          <w:sz w:val="28"/>
          <w:szCs w:val="28"/>
          <w:u w:val="single"/>
        </w:rPr>
      </w:pPr>
      <w:r w:rsidRPr="00CB4E89">
        <w:rPr>
          <w:rFonts w:ascii="Arial" w:hAnsi="Arial" w:cs="Arial"/>
          <w:b/>
          <w:color w:val="0070C0"/>
          <w:sz w:val="28"/>
          <w:szCs w:val="28"/>
          <w:u w:val="single"/>
        </w:rPr>
        <w:t xml:space="preserve">Dates of Board and Committee meetings held during </w:t>
      </w:r>
      <w:r w:rsidRPr="00CB4E89">
        <w:rPr>
          <w:rFonts w:ascii="Arial" w:hAnsi="Arial" w:cs="Arial"/>
          <w:b/>
          <w:bCs/>
          <w:color w:val="0070C0"/>
          <w:sz w:val="28"/>
          <w:szCs w:val="28"/>
          <w:u w:val="single"/>
        </w:rPr>
        <w:t>2021-2022</w:t>
      </w:r>
    </w:p>
    <w:p w14:paraId="20D4489D"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0AF273D3" w14:textId="77777777" w:rsidR="006163D6" w:rsidRPr="0032389A" w:rsidRDefault="006163D6" w:rsidP="006163D6">
      <w:pPr>
        <w:autoSpaceDE w:val="0"/>
        <w:autoSpaceDN w:val="0"/>
        <w:adjustRightInd w:val="0"/>
        <w:spacing w:after="0" w:line="240" w:lineRule="auto"/>
        <w:rPr>
          <w:rFonts w:ascii="Arial" w:hAnsi="Arial" w:cs="Arial"/>
          <w:sz w:val="24"/>
          <w:szCs w:val="24"/>
        </w:rPr>
      </w:pPr>
    </w:p>
    <w:p w14:paraId="12520F64" w14:textId="77777777" w:rsidR="006163D6" w:rsidRPr="009E111E" w:rsidRDefault="006163D6" w:rsidP="006163D6">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Tables 1 and 2 </w:t>
      </w:r>
      <w:r w:rsidRPr="009E111E">
        <w:rPr>
          <w:rFonts w:ascii="Arial" w:hAnsi="Arial" w:cs="Arial"/>
          <w:sz w:val="24"/>
          <w:szCs w:val="24"/>
        </w:rPr>
        <w:t xml:space="preserve">outlines </w:t>
      </w:r>
      <w:r>
        <w:rPr>
          <w:rFonts w:ascii="Arial" w:hAnsi="Arial" w:cs="Arial"/>
          <w:sz w:val="24"/>
          <w:szCs w:val="24"/>
        </w:rPr>
        <w:t xml:space="preserve">respectively the (i) </w:t>
      </w:r>
      <w:r w:rsidRPr="009E111E">
        <w:rPr>
          <w:rFonts w:ascii="Arial" w:hAnsi="Arial" w:cs="Arial"/>
          <w:sz w:val="24"/>
          <w:szCs w:val="24"/>
        </w:rPr>
        <w:t xml:space="preserve">dates of Board and Committee meetings held during </w:t>
      </w:r>
      <w:r w:rsidRPr="009E111E">
        <w:rPr>
          <w:rFonts w:ascii="Arial" w:hAnsi="Arial" w:cs="Arial"/>
          <w:b/>
          <w:bCs/>
          <w:sz w:val="24"/>
          <w:szCs w:val="24"/>
        </w:rPr>
        <w:t>202</w:t>
      </w:r>
      <w:r>
        <w:rPr>
          <w:rFonts w:ascii="Arial" w:hAnsi="Arial" w:cs="Arial"/>
          <w:b/>
          <w:bCs/>
          <w:sz w:val="24"/>
          <w:szCs w:val="24"/>
        </w:rPr>
        <w:t>1</w:t>
      </w:r>
      <w:r w:rsidRPr="009E111E">
        <w:rPr>
          <w:rFonts w:ascii="Arial" w:hAnsi="Arial" w:cs="Arial"/>
          <w:b/>
          <w:bCs/>
          <w:sz w:val="24"/>
          <w:szCs w:val="24"/>
        </w:rPr>
        <w:t>-202</w:t>
      </w:r>
      <w:r>
        <w:rPr>
          <w:rFonts w:ascii="Arial" w:hAnsi="Arial" w:cs="Arial"/>
          <w:b/>
          <w:bCs/>
          <w:sz w:val="24"/>
          <w:szCs w:val="24"/>
        </w:rPr>
        <w:t>2</w:t>
      </w:r>
      <w:r w:rsidRPr="009E111E">
        <w:rPr>
          <w:rFonts w:ascii="Arial" w:hAnsi="Arial" w:cs="Arial"/>
          <w:b/>
          <w:bCs/>
          <w:sz w:val="24"/>
          <w:szCs w:val="24"/>
        </w:rPr>
        <w:t xml:space="preserve">, </w:t>
      </w:r>
      <w:r>
        <w:rPr>
          <w:rFonts w:ascii="Arial" w:hAnsi="Arial" w:cs="Arial"/>
          <w:b/>
          <w:bCs/>
          <w:sz w:val="24"/>
          <w:szCs w:val="24"/>
        </w:rPr>
        <w:t xml:space="preserve">and (ii) </w:t>
      </w:r>
      <w:r>
        <w:rPr>
          <w:rFonts w:ascii="Arial" w:hAnsi="Arial" w:cs="Arial"/>
          <w:sz w:val="24"/>
          <w:szCs w:val="24"/>
          <w:u w:val="single"/>
        </w:rPr>
        <w:t>the da</w:t>
      </w:r>
      <w:r w:rsidRPr="00DE5341">
        <w:rPr>
          <w:rFonts w:ascii="Arial" w:hAnsi="Arial" w:cs="Arial"/>
          <w:sz w:val="24"/>
          <w:szCs w:val="24"/>
          <w:u w:val="single"/>
        </w:rPr>
        <w:t xml:space="preserve">tes of Advisory Group meetings held during </w:t>
      </w:r>
      <w:r w:rsidRPr="00DE5341">
        <w:rPr>
          <w:rFonts w:ascii="Arial" w:hAnsi="Arial" w:cs="Arial"/>
          <w:b/>
          <w:bCs/>
          <w:sz w:val="24"/>
          <w:szCs w:val="24"/>
          <w:u w:val="single"/>
        </w:rPr>
        <w:t>202</w:t>
      </w:r>
      <w:r>
        <w:rPr>
          <w:rFonts w:ascii="Arial" w:hAnsi="Arial" w:cs="Arial"/>
          <w:b/>
          <w:bCs/>
          <w:sz w:val="24"/>
          <w:szCs w:val="24"/>
          <w:u w:val="single"/>
        </w:rPr>
        <w:t>1</w:t>
      </w:r>
      <w:r w:rsidRPr="00DE5341">
        <w:rPr>
          <w:rFonts w:ascii="Arial" w:hAnsi="Arial" w:cs="Arial"/>
          <w:b/>
          <w:bCs/>
          <w:sz w:val="24"/>
          <w:szCs w:val="24"/>
          <w:u w:val="single"/>
        </w:rPr>
        <w:t>-202</w:t>
      </w:r>
      <w:r>
        <w:rPr>
          <w:rFonts w:ascii="Arial" w:hAnsi="Arial" w:cs="Arial"/>
          <w:b/>
          <w:bCs/>
          <w:sz w:val="24"/>
          <w:szCs w:val="24"/>
          <w:u w:val="single"/>
        </w:rPr>
        <w:t xml:space="preserve">2, </w:t>
      </w:r>
      <w:r w:rsidRPr="009E111E">
        <w:rPr>
          <w:rFonts w:ascii="Arial" w:hAnsi="Arial" w:cs="Arial"/>
          <w:sz w:val="24"/>
          <w:szCs w:val="24"/>
        </w:rPr>
        <w:t>highlighting any meetings that were inquorate:</w:t>
      </w:r>
    </w:p>
    <w:p w14:paraId="71252978" w14:textId="77777777" w:rsidR="006163D6" w:rsidRPr="009E111E" w:rsidRDefault="006163D6" w:rsidP="006163D6">
      <w:pPr>
        <w:autoSpaceDE w:val="0"/>
        <w:autoSpaceDN w:val="0"/>
        <w:adjustRightInd w:val="0"/>
        <w:spacing w:after="0" w:line="240" w:lineRule="auto"/>
        <w:rPr>
          <w:rFonts w:ascii="Arial" w:hAnsi="Arial" w:cs="Arial"/>
          <w:sz w:val="24"/>
          <w:szCs w:val="24"/>
        </w:rPr>
      </w:pPr>
    </w:p>
    <w:p w14:paraId="39B4DF00" w14:textId="77777777" w:rsidR="006163D6" w:rsidRPr="009E111E" w:rsidRDefault="006163D6" w:rsidP="006163D6">
      <w:pPr>
        <w:autoSpaceDE w:val="0"/>
        <w:autoSpaceDN w:val="0"/>
        <w:adjustRightInd w:val="0"/>
        <w:spacing w:after="0" w:line="240" w:lineRule="auto"/>
        <w:rPr>
          <w:rFonts w:ascii="Arial" w:hAnsi="Arial" w:cs="Arial"/>
          <w:sz w:val="24"/>
          <w:szCs w:val="24"/>
          <w:u w:val="single"/>
        </w:rPr>
      </w:pPr>
      <w:r w:rsidRPr="00DE5341">
        <w:rPr>
          <w:rFonts w:ascii="Arial" w:hAnsi="Arial" w:cs="Arial"/>
          <w:sz w:val="24"/>
          <w:szCs w:val="24"/>
          <w:u w:val="single"/>
        </w:rPr>
        <w:t xml:space="preserve">Table 1 - Dates of Board and Committee meetings held during </w:t>
      </w:r>
      <w:r w:rsidRPr="00DE5341">
        <w:rPr>
          <w:rFonts w:ascii="Arial" w:hAnsi="Arial" w:cs="Arial"/>
          <w:b/>
          <w:bCs/>
          <w:sz w:val="24"/>
          <w:szCs w:val="24"/>
          <w:u w:val="single"/>
        </w:rPr>
        <w:t>202</w:t>
      </w:r>
      <w:r>
        <w:rPr>
          <w:rFonts w:ascii="Arial" w:hAnsi="Arial" w:cs="Arial"/>
          <w:b/>
          <w:bCs/>
          <w:sz w:val="24"/>
          <w:szCs w:val="24"/>
          <w:u w:val="single"/>
        </w:rPr>
        <w:t>1</w:t>
      </w:r>
      <w:r w:rsidRPr="00DE5341">
        <w:rPr>
          <w:rFonts w:ascii="Arial" w:hAnsi="Arial" w:cs="Arial"/>
          <w:b/>
          <w:bCs/>
          <w:sz w:val="24"/>
          <w:szCs w:val="24"/>
          <w:u w:val="single"/>
        </w:rPr>
        <w:t>-202</w:t>
      </w:r>
      <w:r>
        <w:rPr>
          <w:rFonts w:ascii="Arial" w:hAnsi="Arial" w:cs="Arial"/>
          <w:b/>
          <w:bCs/>
          <w:sz w:val="24"/>
          <w:szCs w:val="24"/>
          <w:u w:val="single"/>
        </w:rPr>
        <w:t>2</w:t>
      </w:r>
    </w:p>
    <w:p w14:paraId="6ADBC6F5" w14:textId="77777777" w:rsidR="006163D6" w:rsidRPr="009E111E" w:rsidRDefault="006163D6" w:rsidP="006163D6">
      <w:pPr>
        <w:autoSpaceDE w:val="0"/>
        <w:autoSpaceDN w:val="0"/>
        <w:adjustRightInd w:val="0"/>
        <w:spacing w:after="0" w:line="240" w:lineRule="auto"/>
        <w:rPr>
          <w:rFonts w:ascii="Arial" w:hAnsi="Arial" w:cs="Arial"/>
          <w:sz w:val="24"/>
          <w:szCs w:val="24"/>
        </w:rPr>
      </w:pPr>
    </w:p>
    <w:tbl>
      <w:tblPr>
        <w:tblStyle w:val="TableGrid2"/>
        <w:tblpPr w:leftFromText="180" w:rightFromText="180" w:vertAnchor="page" w:horzAnchor="margin" w:tblpY="892"/>
        <w:tblW w:w="13697" w:type="dxa"/>
        <w:tblLook w:val="04A0" w:firstRow="1" w:lastRow="0" w:firstColumn="1" w:lastColumn="0" w:noHBand="0" w:noVBand="1"/>
      </w:tblPr>
      <w:tblGrid>
        <w:gridCol w:w="2383"/>
        <w:gridCol w:w="866"/>
        <w:gridCol w:w="1117"/>
        <w:gridCol w:w="1004"/>
        <w:gridCol w:w="904"/>
        <w:gridCol w:w="1043"/>
        <w:gridCol w:w="830"/>
        <w:gridCol w:w="904"/>
        <w:gridCol w:w="835"/>
        <w:gridCol w:w="830"/>
        <w:gridCol w:w="821"/>
        <w:gridCol w:w="1231"/>
        <w:gridCol w:w="923"/>
        <w:gridCol w:w="6"/>
      </w:tblGrid>
      <w:tr w:rsidR="006163D6" w:rsidRPr="009E111E" w14:paraId="5DB9CF50" w14:textId="77777777" w:rsidTr="00733F34">
        <w:trPr>
          <w:gridAfter w:val="1"/>
          <w:wAfter w:w="6" w:type="dxa"/>
          <w:trHeight w:val="282"/>
        </w:trPr>
        <w:tc>
          <w:tcPr>
            <w:tcW w:w="2434" w:type="dxa"/>
            <w:shd w:val="clear" w:color="auto" w:fill="B4C6E7" w:themeFill="accent1" w:themeFillTint="66"/>
          </w:tcPr>
          <w:p w14:paraId="0C6C9B8B"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lastRenderedPageBreak/>
              <w:t>Board/Committee</w:t>
            </w:r>
          </w:p>
        </w:tc>
        <w:tc>
          <w:tcPr>
            <w:tcW w:w="897" w:type="dxa"/>
            <w:shd w:val="clear" w:color="auto" w:fill="B4C6E7" w:themeFill="accent1" w:themeFillTint="66"/>
          </w:tcPr>
          <w:p w14:paraId="3D97E4C2"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April</w:t>
            </w:r>
          </w:p>
        </w:tc>
        <w:tc>
          <w:tcPr>
            <w:tcW w:w="1037" w:type="dxa"/>
            <w:shd w:val="clear" w:color="auto" w:fill="B4C6E7" w:themeFill="accent1" w:themeFillTint="66"/>
          </w:tcPr>
          <w:p w14:paraId="072FC856"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May</w:t>
            </w:r>
          </w:p>
        </w:tc>
        <w:tc>
          <w:tcPr>
            <w:tcW w:w="932" w:type="dxa"/>
            <w:shd w:val="clear" w:color="auto" w:fill="B4C6E7" w:themeFill="accent1" w:themeFillTint="66"/>
          </w:tcPr>
          <w:p w14:paraId="4F254742"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June</w:t>
            </w:r>
          </w:p>
        </w:tc>
        <w:tc>
          <w:tcPr>
            <w:tcW w:w="914" w:type="dxa"/>
            <w:shd w:val="clear" w:color="auto" w:fill="B4C6E7" w:themeFill="accent1" w:themeFillTint="66"/>
          </w:tcPr>
          <w:p w14:paraId="642B9BC5"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July</w:t>
            </w:r>
          </w:p>
        </w:tc>
        <w:tc>
          <w:tcPr>
            <w:tcW w:w="969" w:type="dxa"/>
            <w:shd w:val="clear" w:color="auto" w:fill="B4C6E7" w:themeFill="accent1" w:themeFillTint="66"/>
          </w:tcPr>
          <w:p w14:paraId="7803CAE0"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Aug</w:t>
            </w:r>
          </w:p>
        </w:tc>
        <w:tc>
          <w:tcPr>
            <w:tcW w:w="883" w:type="dxa"/>
            <w:shd w:val="clear" w:color="auto" w:fill="B4C6E7" w:themeFill="accent1" w:themeFillTint="66"/>
          </w:tcPr>
          <w:p w14:paraId="448AEC4F"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Sep</w:t>
            </w:r>
          </w:p>
        </w:tc>
        <w:tc>
          <w:tcPr>
            <w:tcW w:w="914" w:type="dxa"/>
            <w:shd w:val="clear" w:color="auto" w:fill="B4C6E7" w:themeFill="accent1" w:themeFillTint="66"/>
          </w:tcPr>
          <w:p w14:paraId="20987322"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Oct</w:t>
            </w:r>
          </w:p>
        </w:tc>
        <w:tc>
          <w:tcPr>
            <w:tcW w:w="885" w:type="dxa"/>
            <w:shd w:val="clear" w:color="auto" w:fill="B4C6E7" w:themeFill="accent1" w:themeFillTint="66"/>
          </w:tcPr>
          <w:p w14:paraId="1385B06D"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Nov</w:t>
            </w:r>
          </w:p>
        </w:tc>
        <w:tc>
          <w:tcPr>
            <w:tcW w:w="883" w:type="dxa"/>
            <w:shd w:val="clear" w:color="auto" w:fill="B4C6E7" w:themeFill="accent1" w:themeFillTint="66"/>
          </w:tcPr>
          <w:p w14:paraId="0ACE0D9B"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Dec</w:t>
            </w:r>
          </w:p>
        </w:tc>
        <w:tc>
          <w:tcPr>
            <w:tcW w:w="879" w:type="dxa"/>
            <w:shd w:val="clear" w:color="auto" w:fill="B4C6E7" w:themeFill="accent1" w:themeFillTint="66"/>
          </w:tcPr>
          <w:p w14:paraId="1DECBC24"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Jan</w:t>
            </w:r>
          </w:p>
        </w:tc>
        <w:tc>
          <w:tcPr>
            <w:tcW w:w="1143" w:type="dxa"/>
            <w:shd w:val="clear" w:color="auto" w:fill="B4C6E7" w:themeFill="accent1" w:themeFillTint="66"/>
          </w:tcPr>
          <w:p w14:paraId="1DFA79D6"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Feb</w:t>
            </w:r>
          </w:p>
        </w:tc>
        <w:tc>
          <w:tcPr>
            <w:tcW w:w="921" w:type="dxa"/>
            <w:shd w:val="clear" w:color="auto" w:fill="B4C6E7" w:themeFill="accent1" w:themeFillTint="66"/>
          </w:tcPr>
          <w:p w14:paraId="2D20C888"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March</w:t>
            </w:r>
          </w:p>
        </w:tc>
      </w:tr>
      <w:tr w:rsidR="006163D6" w:rsidRPr="009E111E" w14:paraId="0305493F" w14:textId="77777777" w:rsidTr="00733F34">
        <w:trPr>
          <w:gridAfter w:val="1"/>
          <w:wAfter w:w="6" w:type="dxa"/>
          <w:trHeight w:val="1414"/>
        </w:trPr>
        <w:tc>
          <w:tcPr>
            <w:tcW w:w="2434" w:type="dxa"/>
          </w:tcPr>
          <w:p w14:paraId="3C531BF6"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Board</w:t>
            </w:r>
          </w:p>
        </w:tc>
        <w:tc>
          <w:tcPr>
            <w:tcW w:w="897" w:type="dxa"/>
          </w:tcPr>
          <w:p w14:paraId="5B64756C"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29</w:t>
            </w:r>
          </w:p>
        </w:tc>
        <w:tc>
          <w:tcPr>
            <w:tcW w:w="1037" w:type="dxa"/>
          </w:tcPr>
          <w:p w14:paraId="37F98DE5"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7</w:t>
            </w:r>
          </w:p>
        </w:tc>
        <w:tc>
          <w:tcPr>
            <w:tcW w:w="932" w:type="dxa"/>
          </w:tcPr>
          <w:p w14:paraId="7BC565FA" w14:textId="77777777" w:rsidR="006163D6" w:rsidRDefault="006163D6" w:rsidP="00733F34">
            <w:pPr>
              <w:autoSpaceDE w:val="0"/>
              <w:autoSpaceDN w:val="0"/>
              <w:adjustRightInd w:val="0"/>
              <w:jc w:val="center"/>
              <w:rPr>
                <w:rFonts w:ascii="Arial" w:hAnsi="Arial" w:cs="Arial"/>
                <w:sz w:val="24"/>
                <w:szCs w:val="24"/>
              </w:rPr>
            </w:pPr>
            <w:r>
              <w:rPr>
                <w:rFonts w:ascii="Arial" w:hAnsi="Arial" w:cs="Arial"/>
                <w:sz w:val="24"/>
                <w:szCs w:val="24"/>
              </w:rPr>
              <w:t xml:space="preserve">10 and 24 </w:t>
            </w:r>
          </w:p>
          <w:p w14:paraId="5EE61537" w14:textId="77777777" w:rsidR="006163D6" w:rsidRDefault="006163D6" w:rsidP="00733F34">
            <w:pPr>
              <w:autoSpaceDE w:val="0"/>
              <w:autoSpaceDN w:val="0"/>
              <w:adjustRightInd w:val="0"/>
              <w:jc w:val="center"/>
              <w:rPr>
                <w:rFonts w:ascii="Arial" w:hAnsi="Arial" w:cs="Arial"/>
                <w:sz w:val="24"/>
                <w:szCs w:val="24"/>
              </w:rPr>
            </w:pPr>
            <w:r>
              <w:rPr>
                <w:rFonts w:ascii="Arial" w:hAnsi="Arial" w:cs="Arial"/>
                <w:sz w:val="24"/>
                <w:szCs w:val="24"/>
              </w:rPr>
              <w:t xml:space="preserve">Both Special </w:t>
            </w:r>
          </w:p>
          <w:p w14:paraId="3BC8C050"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Pr>
          <w:p w14:paraId="1F869508"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29</w:t>
            </w:r>
          </w:p>
        </w:tc>
        <w:tc>
          <w:tcPr>
            <w:tcW w:w="969" w:type="dxa"/>
          </w:tcPr>
          <w:p w14:paraId="091010D4" w14:textId="77777777" w:rsidR="006163D6" w:rsidRDefault="006163D6" w:rsidP="00733F34">
            <w:pPr>
              <w:autoSpaceDE w:val="0"/>
              <w:autoSpaceDN w:val="0"/>
              <w:adjustRightInd w:val="0"/>
              <w:jc w:val="center"/>
              <w:rPr>
                <w:rFonts w:ascii="Arial" w:hAnsi="Arial" w:cs="Arial"/>
                <w:sz w:val="24"/>
                <w:szCs w:val="24"/>
              </w:rPr>
            </w:pPr>
            <w:r>
              <w:rPr>
                <w:rFonts w:ascii="Arial" w:hAnsi="Arial" w:cs="Arial"/>
                <w:sz w:val="24"/>
                <w:szCs w:val="24"/>
              </w:rPr>
              <w:t>26</w:t>
            </w:r>
          </w:p>
          <w:p w14:paraId="48623BFA"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(Private Board only)</w:t>
            </w:r>
          </w:p>
        </w:tc>
        <w:tc>
          <w:tcPr>
            <w:tcW w:w="883" w:type="dxa"/>
          </w:tcPr>
          <w:p w14:paraId="7BA3D10A"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30</w:t>
            </w:r>
          </w:p>
        </w:tc>
        <w:tc>
          <w:tcPr>
            <w:tcW w:w="914" w:type="dxa"/>
          </w:tcPr>
          <w:p w14:paraId="56976A10"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x</w:t>
            </w:r>
          </w:p>
        </w:tc>
        <w:tc>
          <w:tcPr>
            <w:tcW w:w="885" w:type="dxa"/>
          </w:tcPr>
          <w:p w14:paraId="09CCC45A"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5</w:t>
            </w:r>
          </w:p>
        </w:tc>
        <w:tc>
          <w:tcPr>
            <w:tcW w:w="883" w:type="dxa"/>
          </w:tcPr>
          <w:p w14:paraId="0F9570B0"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1</w:t>
            </w:r>
            <w:r>
              <w:rPr>
                <w:rFonts w:ascii="Arial" w:hAnsi="Arial" w:cs="Arial"/>
                <w:sz w:val="24"/>
                <w:szCs w:val="24"/>
              </w:rPr>
              <w:t>6</w:t>
            </w:r>
          </w:p>
        </w:tc>
        <w:tc>
          <w:tcPr>
            <w:tcW w:w="879" w:type="dxa"/>
          </w:tcPr>
          <w:p w14:paraId="7310C80E"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7</w:t>
            </w:r>
          </w:p>
        </w:tc>
        <w:tc>
          <w:tcPr>
            <w:tcW w:w="1143" w:type="dxa"/>
          </w:tcPr>
          <w:p w14:paraId="65D7C329"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4</w:t>
            </w:r>
          </w:p>
        </w:tc>
        <w:tc>
          <w:tcPr>
            <w:tcW w:w="921" w:type="dxa"/>
          </w:tcPr>
          <w:p w14:paraId="2166E253"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31</w:t>
            </w:r>
          </w:p>
        </w:tc>
      </w:tr>
      <w:tr w:rsidR="006163D6" w:rsidRPr="009E111E" w14:paraId="7832EA56" w14:textId="77777777" w:rsidTr="00733F34">
        <w:trPr>
          <w:trHeight w:val="265"/>
        </w:trPr>
        <w:tc>
          <w:tcPr>
            <w:tcW w:w="13697" w:type="dxa"/>
            <w:gridSpan w:val="14"/>
            <w:shd w:val="clear" w:color="auto" w:fill="D9D9D9" w:themeFill="background1" w:themeFillShade="D9"/>
          </w:tcPr>
          <w:p w14:paraId="7CD7A71C" w14:textId="77777777" w:rsidR="006163D6" w:rsidRPr="009E111E" w:rsidRDefault="006163D6" w:rsidP="00733F34">
            <w:pPr>
              <w:autoSpaceDE w:val="0"/>
              <w:autoSpaceDN w:val="0"/>
              <w:adjustRightInd w:val="0"/>
              <w:jc w:val="center"/>
              <w:rPr>
                <w:rFonts w:ascii="Arial" w:hAnsi="Arial" w:cs="Arial"/>
                <w:b/>
                <w:sz w:val="24"/>
                <w:szCs w:val="24"/>
              </w:rPr>
            </w:pPr>
          </w:p>
        </w:tc>
      </w:tr>
      <w:tr w:rsidR="006163D6" w:rsidRPr="009E111E" w14:paraId="5718B5B3" w14:textId="77777777" w:rsidTr="00733F34">
        <w:trPr>
          <w:gridAfter w:val="1"/>
          <w:wAfter w:w="6" w:type="dxa"/>
          <w:trHeight w:val="530"/>
        </w:trPr>
        <w:tc>
          <w:tcPr>
            <w:tcW w:w="2434" w:type="dxa"/>
            <w:tcBorders>
              <w:bottom w:val="single" w:sz="4" w:space="0" w:color="auto"/>
            </w:tcBorders>
          </w:tcPr>
          <w:p w14:paraId="5454DE40"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Board of Trustee</w:t>
            </w:r>
          </w:p>
        </w:tc>
        <w:tc>
          <w:tcPr>
            <w:tcW w:w="897" w:type="dxa"/>
            <w:tcBorders>
              <w:bottom w:val="single" w:sz="4" w:space="0" w:color="auto"/>
            </w:tcBorders>
          </w:tcPr>
          <w:p w14:paraId="56DF2493" w14:textId="77777777" w:rsidR="006163D6" w:rsidRPr="009E111E" w:rsidRDefault="006163D6" w:rsidP="00733F34">
            <w:pPr>
              <w:autoSpaceDE w:val="0"/>
              <w:autoSpaceDN w:val="0"/>
              <w:adjustRightInd w:val="0"/>
              <w:jc w:val="center"/>
              <w:rPr>
                <w:rFonts w:ascii="Arial" w:hAnsi="Arial" w:cs="Arial"/>
                <w:sz w:val="24"/>
                <w:szCs w:val="24"/>
              </w:rPr>
            </w:pPr>
          </w:p>
        </w:tc>
        <w:tc>
          <w:tcPr>
            <w:tcW w:w="1037" w:type="dxa"/>
            <w:tcBorders>
              <w:bottom w:val="single" w:sz="4" w:space="0" w:color="auto"/>
            </w:tcBorders>
          </w:tcPr>
          <w:p w14:paraId="498B07C0" w14:textId="77777777" w:rsidR="006163D6" w:rsidRPr="009E111E" w:rsidRDefault="006163D6" w:rsidP="00733F34">
            <w:pPr>
              <w:autoSpaceDE w:val="0"/>
              <w:autoSpaceDN w:val="0"/>
              <w:adjustRightInd w:val="0"/>
              <w:jc w:val="center"/>
              <w:rPr>
                <w:rFonts w:ascii="Arial" w:hAnsi="Arial" w:cs="Arial"/>
                <w:sz w:val="24"/>
                <w:szCs w:val="24"/>
              </w:rPr>
            </w:pPr>
          </w:p>
        </w:tc>
        <w:tc>
          <w:tcPr>
            <w:tcW w:w="932" w:type="dxa"/>
            <w:tcBorders>
              <w:bottom w:val="single" w:sz="4" w:space="0" w:color="auto"/>
            </w:tcBorders>
          </w:tcPr>
          <w:p w14:paraId="75B51D40"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Borders>
              <w:bottom w:val="single" w:sz="4" w:space="0" w:color="auto"/>
            </w:tcBorders>
          </w:tcPr>
          <w:p w14:paraId="40300B8C"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15</w:t>
            </w:r>
          </w:p>
          <w:p w14:paraId="0E37D7E6"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0"/>
                <w:szCs w:val="20"/>
              </w:rPr>
              <w:t>Special</w:t>
            </w:r>
          </w:p>
        </w:tc>
        <w:tc>
          <w:tcPr>
            <w:tcW w:w="969" w:type="dxa"/>
            <w:tcBorders>
              <w:bottom w:val="single" w:sz="4" w:space="0" w:color="auto"/>
            </w:tcBorders>
          </w:tcPr>
          <w:p w14:paraId="0F624476"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Borders>
              <w:bottom w:val="single" w:sz="4" w:space="0" w:color="auto"/>
            </w:tcBorders>
          </w:tcPr>
          <w:p w14:paraId="47E9154B" w14:textId="77777777" w:rsidR="006163D6" w:rsidRPr="009E111E" w:rsidRDefault="006163D6" w:rsidP="00733F34">
            <w:pPr>
              <w:autoSpaceDE w:val="0"/>
              <w:autoSpaceDN w:val="0"/>
              <w:adjustRightInd w:val="0"/>
              <w:rPr>
                <w:rFonts w:ascii="Arial" w:hAnsi="Arial" w:cs="Arial"/>
                <w:sz w:val="24"/>
                <w:szCs w:val="24"/>
              </w:rPr>
            </w:pPr>
          </w:p>
        </w:tc>
        <w:tc>
          <w:tcPr>
            <w:tcW w:w="914" w:type="dxa"/>
            <w:tcBorders>
              <w:bottom w:val="single" w:sz="4" w:space="0" w:color="auto"/>
            </w:tcBorders>
          </w:tcPr>
          <w:p w14:paraId="53E2C173"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12</w:t>
            </w:r>
          </w:p>
        </w:tc>
        <w:tc>
          <w:tcPr>
            <w:tcW w:w="885" w:type="dxa"/>
            <w:tcBorders>
              <w:bottom w:val="single" w:sz="4" w:space="0" w:color="auto"/>
            </w:tcBorders>
          </w:tcPr>
          <w:p w14:paraId="3D244580"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Borders>
              <w:bottom w:val="single" w:sz="4" w:space="0" w:color="auto"/>
            </w:tcBorders>
          </w:tcPr>
          <w:p w14:paraId="338B087B" w14:textId="77777777" w:rsidR="006163D6" w:rsidRPr="009E111E" w:rsidRDefault="006163D6" w:rsidP="00733F34">
            <w:pPr>
              <w:autoSpaceDE w:val="0"/>
              <w:autoSpaceDN w:val="0"/>
              <w:adjustRightInd w:val="0"/>
              <w:jc w:val="center"/>
              <w:rPr>
                <w:rFonts w:ascii="Arial" w:hAnsi="Arial" w:cs="Arial"/>
                <w:sz w:val="24"/>
                <w:szCs w:val="24"/>
              </w:rPr>
            </w:pPr>
          </w:p>
        </w:tc>
        <w:tc>
          <w:tcPr>
            <w:tcW w:w="879" w:type="dxa"/>
            <w:tcBorders>
              <w:bottom w:val="single" w:sz="4" w:space="0" w:color="auto"/>
            </w:tcBorders>
          </w:tcPr>
          <w:p w14:paraId="77D12D5F"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0</w:t>
            </w:r>
          </w:p>
        </w:tc>
        <w:tc>
          <w:tcPr>
            <w:tcW w:w="1143" w:type="dxa"/>
            <w:tcBorders>
              <w:bottom w:val="single" w:sz="4" w:space="0" w:color="auto"/>
            </w:tcBorders>
          </w:tcPr>
          <w:p w14:paraId="2EC69BC9" w14:textId="77777777" w:rsidR="006163D6" w:rsidRPr="009E111E" w:rsidRDefault="006163D6" w:rsidP="00733F34">
            <w:pPr>
              <w:autoSpaceDE w:val="0"/>
              <w:autoSpaceDN w:val="0"/>
              <w:adjustRightInd w:val="0"/>
              <w:jc w:val="center"/>
              <w:rPr>
                <w:rFonts w:ascii="Arial" w:hAnsi="Arial" w:cs="Arial"/>
                <w:sz w:val="24"/>
                <w:szCs w:val="24"/>
              </w:rPr>
            </w:pPr>
          </w:p>
        </w:tc>
        <w:tc>
          <w:tcPr>
            <w:tcW w:w="921" w:type="dxa"/>
            <w:tcBorders>
              <w:bottom w:val="single" w:sz="4" w:space="0" w:color="auto"/>
            </w:tcBorders>
          </w:tcPr>
          <w:p w14:paraId="145334AE" w14:textId="77777777" w:rsidR="006163D6" w:rsidRPr="009E111E" w:rsidRDefault="006163D6" w:rsidP="00733F34">
            <w:pPr>
              <w:autoSpaceDE w:val="0"/>
              <w:autoSpaceDN w:val="0"/>
              <w:adjustRightInd w:val="0"/>
              <w:jc w:val="center"/>
              <w:rPr>
                <w:rFonts w:ascii="Arial" w:hAnsi="Arial" w:cs="Arial"/>
                <w:sz w:val="24"/>
                <w:szCs w:val="24"/>
              </w:rPr>
            </w:pPr>
          </w:p>
        </w:tc>
      </w:tr>
      <w:tr w:rsidR="006163D6" w:rsidRPr="009E111E" w14:paraId="491A7124" w14:textId="77777777" w:rsidTr="00733F34">
        <w:trPr>
          <w:gridAfter w:val="1"/>
          <w:wAfter w:w="6" w:type="dxa"/>
          <w:trHeight w:val="265"/>
        </w:trPr>
        <w:tc>
          <w:tcPr>
            <w:tcW w:w="2434" w:type="dxa"/>
            <w:tcBorders>
              <w:top w:val="single" w:sz="4" w:space="0" w:color="auto"/>
              <w:left w:val="single" w:sz="4" w:space="0" w:color="auto"/>
              <w:bottom w:val="single" w:sz="4" w:space="0" w:color="auto"/>
              <w:right w:val="nil"/>
            </w:tcBorders>
            <w:shd w:val="clear" w:color="auto" w:fill="D9D9D9" w:themeFill="background1" w:themeFillShade="D9"/>
          </w:tcPr>
          <w:p w14:paraId="69FF8099" w14:textId="77777777" w:rsidR="006163D6" w:rsidRPr="009E111E" w:rsidRDefault="006163D6" w:rsidP="00733F34">
            <w:pPr>
              <w:autoSpaceDE w:val="0"/>
              <w:autoSpaceDN w:val="0"/>
              <w:adjustRightInd w:val="0"/>
              <w:rPr>
                <w:rFonts w:ascii="Arial" w:hAnsi="Arial" w:cs="Arial"/>
                <w:b/>
                <w:sz w:val="24"/>
                <w:szCs w:val="24"/>
              </w:rPr>
            </w:pPr>
          </w:p>
        </w:tc>
        <w:tc>
          <w:tcPr>
            <w:tcW w:w="897" w:type="dxa"/>
            <w:tcBorders>
              <w:top w:val="single" w:sz="4" w:space="0" w:color="auto"/>
              <w:left w:val="nil"/>
              <w:bottom w:val="single" w:sz="4" w:space="0" w:color="auto"/>
              <w:right w:val="nil"/>
            </w:tcBorders>
            <w:shd w:val="clear" w:color="auto" w:fill="D9D9D9" w:themeFill="background1" w:themeFillShade="D9"/>
          </w:tcPr>
          <w:p w14:paraId="09F54EFE" w14:textId="77777777" w:rsidR="006163D6" w:rsidRPr="009E111E" w:rsidRDefault="006163D6" w:rsidP="00733F34">
            <w:pPr>
              <w:autoSpaceDE w:val="0"/>
              <w:autoSpaceDN w:val="0"/>
              <w:adjustRightInd w:val="0"/>
              <w:jc w:val="center"/>
              <w:rPr>
                <w:rFonts w:ascii="Arial" w:hAnsi="Arial" w:cs="Arial"/>
                <w:sz w:val="24"/>
                <w:szCs w:val="24"/>
              </w:rPr>
            </w:pPr>
          </w:p>
        </w:tc>
        <w:tc>
          <w:tcPr>
            <w:tcW w:w="1037" w:type="dxa"/>
            <w:tcBorders>
              <w:top w:val="single" w:sz="4" w:space="0" w:color="auto"/>
              <w:left w:val="nil"/>
              <w:bottom w:val="single" w:sz="4" w:space="0" w:color="auto"/>
              <w:right w:val="nil"/>
            </w:tcBorders>
            <w:shd w:val="clear" w:color="auto" w:fill="D9D9D9" w:themeFill="background1" w:themeFillShade="D9"/>
          </w:tcPr>
          <w:p w14:paraId="22E41ED9" w14:textId="77777777" w:rsidR="006163D6" w:rsidRPr="009E111E" w:rsidRDefault="006163D6" w:rsidP="00733F34">
            <w:pPr>
              <w:autoSpaceDE w:val="0"/>
              <w:autoSpaceDN w:val="0"/>
              <w:adjustRightInd w:val="0"/>
              <w:jc w:val="center"/>
              <w:rPr>
                <w:rFonts w:ascii="Arial" w:hAnsi="Arial" w:cs="Arial"/>
                <w:sz w:val="24"/>
                <w:szCs w:val="24"/>
              </w:rPr>
            </w:pPr>
          </w:p>
        </w:tc>
        <w:tc>
          <w:tcPr>
            <w:tcW w:w="932" w:type="dxa"/>
            <w:tcBorders>
              <w:top w:val="single" w:sz="4" w:space="0" w:color="auto"/>
              <w:left w:val="nil"/>
              <w:bottom w:val="single" w:sz="4" w:space="0" w:color="auto"/>
              <w:right w:val="nil"/>
            </w:tcBorders>
            <w:shd w:val="clear" w:color="auto" w:fill="D9D9D9" w:themeFill="background1" w:themeFillShade="D9"/>
          </w:tcPr>
          <w:p w14:paraId="248023A1"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Borders>
              <w:top w:val="single" w:sz="4" w:space="0" w:color="auto"/>
              <w:left w:val="nil"/>
              <w:bottom w:val="single" w:sz="4" w:space="0" w:color="auto"/>
              <w:right w:val="nil"/>
            </w:tcBorders>
            <w:shd w:val="clear" w:color="auto" w:fill="D9D9D9" w:themeFill="background1" w:themeFillShade="D9"/>
          </w:tcPr>
          <w:p w14:paraId="62E3A530" w14:textId="77777777" w:rsidR="006163D6" w:rsidRPr="009E111E" w:rsidRDefault="006163D6" w:rsidP="00733F34">
            <w:pPr>
              <w:autoSpaceDE w:val="0"/>
              <w:autoSpaceDN w:val="0"/>
              <w:adjustRightInd w:val="0"/>
              <w:jc w:val="center"/>
              <w:rPr>
                <w:rFonts w:ascii="Arial" w:hAnsi="Arial" w:cs="Arial"/>
                <w:sz w:val="24"/>
                <w:szCs w:val="24"/>
              </w:rPr>
            </w:pPr>
          </w:p>
        </w:tc>
        <w:tc>
          <w:tcPr>
            <w:tcW w:w="969" w:type="dxa"/>
            <w:tcBorders>
              <w:top w:val="single" w:sz="4" w:space="0" w:color="auto"/>
              <w:left w:val="nil"/>
              <w:bottom w:val="single" w:sz="4" w:space="0" w:color="auto"/>
              <w:right w:val="nil"/>
            </w:tcBorders>
            <w:shd w:val="clear" w:color="auto" w:fill="D9D9D9" w:themeFill="background1" w:themeFillShade="D9"/>
          </w:tcPr>
          <w:p w14:paraId="52450A23"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Borders>
              <w:top w:val="single" w:sz="4" w:space="0" w:color="auto"/>
              <w:left w:val="nil"/>
              <w:bottom w:val="single" w:sz="4" w:space="0" w:color="auto"/>
              <w:right w:val="nil"/>
            </w:tcBorders>
            <w:shd w:val="clear" w:color="auto" w:fill="D9D9D9" w:themeFill="background1" w:themeFillShade="D9"/>
          </w:tcPr>
          <w:p w14:paraId="3DA2C98A"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Borders>
              <w:top w:val="single" w:sz="4" w:space="0" w:color="auto"/>
              <w:left w:val="nil"/>
              <w:bottom w:val="single" w:sz="4" w:space="0" w:color="auto"/>
              <w:right w:val="nil"/>
            </w:tcBorders>
            <w:shd w:val="clear" w:color="auto" w:fill="D9D9D9" w:themeFill="background1" w:themeFillShade="D9"/>
          </w:tcPr>
          <w:p w14:paraId="291A9165" w14:textId="77777777" w:rsidR="006163D6" w:rsidRPr="009E111E" w:rsidRDefault="006163D6" w:rsidP="00733F34">
            <w:pPr>
              <w:autoSpaceDE w:val="0"/>
              <w:autoSpaceDN w:val="0"/>
              <w:adjustRightInd w:val="0"/>
              <w:jc w:val="center"/>
              <w:rPr>
                <w:rFonts w:ascii="Arial" w:hAnsi="Arial" w:cs="Arial"/>
                <w:sz w:val="24"/>
                <w:szCs w:val="24"/>
              </w:rPr>
            </w:pPr>
          </w:p>
        </w:tc>
        <w:tc>
          <w:tcPr>
            <w:tcW w:w="885" w:type="dxa"/>
            <w:tcBorders>
              <w:top w:val="single" w:sz="4" w:space="0" w:color="auto"/>
              <w:left w:val="nil"/>
              <w:bottom w:val="single" w:sz="4" w:space="0" w:color="auto"/>
              <w:right w:val="nil"/>
            </w:tcBorders>
            <w:shd w:val="clear" w:color="auto" w:fill="D9D9D9" w:themeFill="background1" w:themeFillShade="D9"/>
          </w:tcPr>
          <w:p w14:paraId="7B48967F"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Borders>
              <w:top w:val="single" w:sz="4" w:space="0" w:color="auto"/>
              <w:left w:val="nil"/>
              <w:bottom w:val="single" w:sz="4" w:space="0" w:color="auto"/>
              <w:right w:val="nil"/>
            </w:tcBorders>
            <w:shd w:val="clear" w:color="auto" w:fill="D9D9D9" w:themeFill="background1" w:themeFillShade="D9"/>
          </w:tcPr>
          <w:p w14:paraId="2AC278EE" w14:textId="77777777" w:rsidR="006163D6" w:rsidRPr="009E111E" w:rsidRDefault="006163D6" w:rsidP="00733F34">
            <w:pPr>
              <w:autoSpaceDE w:val="0"/>
              <w:autoSpaceDN w:val="0"/>
              <w:adjustRightInd w:val="0"/>
              <w:jc w:val="center"/>
              <w:rPr>
                <w:rFonts w:ascii="Arial" w:hAnsi="Arial" w:cs="Arial"/>
                <w:sz w:val="24"/>
                <w:szCs w:val="24"/>
              </w:rPr>
            </w:pPr>
          </w:p>
        </w:tc>
        <w:tc>
          <w:tcPr>
            <w:tcW w:w="879" w:type="dxa"/>
            <w:tcBorders>
              <w:top w:val="single" w:sz="4" w:space="0" w:color="auto"/>
              <w:left w:val="nil"/>
              <w:bottom w:val="single" w:sz="4" w:space="0" w:color="auto"/>
              <w:right w:val="nil"/>
            </w:tcBorders>
            <w:shd w:val="clear" w:color="auto" w:fill="D9D9D9" w:themeFill="background1" w:themeFillShade="D9"/>
          </w:tcPr>
          <w:p w14:paraId="01A6006E" w14:textId="77777777" w:rsidR="006163D6" w:rsidRPr="009E111E" w:rsidRDefault="006163D6" w:rsidP="00733F34">
            <w:pPr>
              <w:autoSpaceDE w:val="0"/>
              <w:autoSpaceDN w:val="0"/>
              <w:adjustRightInd w:val="0"/>
              <w:jc w:val="center"/>
              <w:rPr>
                <w:rFonts w:ascii="Arial" w:hAnsi="Arial" w:cs="Arial"/>
                <w:sz w:val="24"/>
                <w:szCs w:val="24"/>
              </w:rPr>
            </w:pPr>
          </w:p>
        </w:tc>
        <w:tc>
          <w:tcPr>
            <w:tcW w:w="1143" w:type="dxa"/>
            <w:tcBorders>
              <w:top w:val="single" w:sz="4" w:space="0" w:color="auto"/>
              <w:left w:val="nil"/>
              <w:bottom w:val="single" w:sz="4" w:space="0" w:color="auto"/>
              <w:right w:val="nil"/>
            </w:tcBorders>
            <w:shd w:val="clear" w:color="auto" w:fill="D9D9D9" w:themeFill="background1" w:themeFillShade="D9"/>
          </w:tcPr>
          <w:p w14:paraId="586B37C1" w14:textId="77777777" w:rsidR="006163D6" w:rsidRPr="009E111E" w:rsidRDefault="006163D6" w:rsidP="00733F34">
            <w:pPr>
              <w:autoSpaceDE w:val="0"/>
              <w:autoSpaceDN w:val="0"/>
              <w:adjustRightInd w:val="0"/>
              <w:jc w:val="center"/>
              <w:rPr>
                <w:rFonts w:ascii="Arial" w:hAnsi="Arial" w:cs="Arial"/>
                <w:sz w:val="24"/>
                <w:szCs w:val="24"/>
              </w:rPr>
            </w:pPr>
          </w:p>
        </w:tc>
        <w:tc>
          <w:tcPr>
            <w:tcW w:w="921" w:type="dxa"/>
            <w:tcBorders>
              <w:top w:val="single" w:sz="4" w:space="0" w:color="auto"/>
              <w:left w:val="nil"/>
              <w:bottom w:val="single" w:sz="4" w:space="0" w:color="auto"/>
              <w:right w:val="single" w:sz="4" w:space="0" w:color="auto"/>
            </w:tcBorders>
            <w:shd w:val="clear" w:color="auto" w:fill="D9D9D9" w:themeFill="background1" w:themeFillShade="D9"/>
          </w:tcPr>
          <w:p w14:paraId="2446BF02" w14:textId="77777777" w:rsidR="006163D6" w:rsidRPr="009E111E" w:rsidRDefault="006163D6" w:rsidP="00733F34">
            <w:pPr>
              <w:autoSpaceDE w:val="0"/>
              <w:autoSpaceDN w:val="0"/>
              <w:adjustRightInd w:val="0"/>
              <w:jc w:val="center"/>
              <w:rPr>
                <w:rFonts w:ascii="Arial" w:hAnsi="Arial" w:cs="Arial"/>
                <w:sz w:val="24"/>
                <w:szCs w:val="24"/>
              </w:rPr>
            </w:pPr>
          </w:p>
        </w:tc>
      </w:tr>
      <w:tr w:rsidR="006163D6" w:rsidRPr="009E111E" w14:paraId="4FE0E0A2" w14:textId="77777777" w:rsidTr="00733F34">
        <w:trPr>
          <w:gridAfter w:val="1"/>
          <w:wAfter w:w="6" w:type="dxa"/>
          <w:trHeight w:val="512"/>
        </w:trPr>
        <w:tc>
          <w:tcPr>
            <w:tcW w:w="2434" w:type="dxa"/>
            <w:tcBorders>
              <w:top w:val="single" w:sz="4" w:space="0" w:color="auto"/>
            </w:tcBorders>
          </w:tcPr>
          <w:p w14:paraId="16733B83"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Audit Committee</w:t>
            </w:r>
          </w:p>
        </w:tc>
        <w:tc>
          <w:tcPr>
            <w:tcW w:w="897" w:type="dxa"/>
            <w:tcBorders>
              <w:top w:val="single" w:sz="4" w:space="0" w:color="auto"/>
            </w:tcBorders>
          </w:tcPr>
          <w:p w14:paraId="5DBEC45D"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06</w:t>
            </w:r>
          </w:p>
        </w:tc>
        <w:tc>
          <w:tcPr>
            <w:tcW w:w="1037" w:type="dxa"/>
            <w:tcBorders>
              <w:top w:val="single" w:sz="4" w:space="0" w:color="auto"/>
            </w:tcBorders>
          </w:tcPr>
          <w:p w14:paraId="7A801154" w14:textId="77777777" w:rsidR="006163D6" w:rsidRDefault="006163D6" w:rsidP="00733F34">
            <w:pPr>
              <w:autoSpaceDE w:val="0"/>
              <w:autoSpaceDN w:val="0"/>
              <w:adjustRightInd w:val="0"/>
              <w:jc w:val="center"/>
              <w:rPr>
                <w:rFonts w:ascii="Arial" w:hAnsi="Arial" w:cs="Arial"/>
                <w:sz w:val="24"/>
                <w:szCs w:val="24"/>
              </w:rPr>
            </w:pPr>
            <w:r>
              <w:rPr>
                <w:rFonts w:ascii="Arial" w:hAnsi="Arial" w:cs="Arial"/>
                <w:sz w:val="24"/>
                <w:szCs w:val="24"/>
              </w:rPr>
              <w:t>13</w:t>
            </w:r>
          </w:p>
          <w:p w14:paraId="1E25B2C9" w14:textId="77777777" w:rsidR="006163D6" w:rsidRPr="009E111E" w:rsidRDefault="006163D6" w:rsidP="00733F34">
            <w:pPr>
              <w:autoSpaceDE w:val="0"/>
              <w:autoSpaceDN w:val="0"/>
              <w:adjustRightInd w:val="0"/>
              <w:jc w:val="center"/>
              <w:rPr>
                <w:rFonts w:ascii="Arial" w:hAnsi="Arial" w:cs="Arial"/>
                <w:sz w:val="24"/>
                <w:szCs w:val="24"/>
              </w:rPr>
            </w:pPr>
            <w:r w:rsidRPr="0032389A">
              <w:rPr>
                <w:rFonts w:ascii="Arial" w:hAnsi="Arial" w:cs="Arial"/>
                <w:sz w:val="20"/>
                <w:szCs w:val="20"/>
              </w:rPr>
              <w:t>W</w:t>
            </w:r>
            <w:r w:rsidRPr="009E111E">
              <w:rPr>
                <w:rFonts w:ascii="Arial" w:hAnsi="Arial" w:cs="Arial"/>
                <w:sz w:val="20"/>
                <w:szCs w:val="20"/>
              </w:rPr>
              <w:t>orkshop</w:t>
            </w:r>
          </w:p>
        </w:tc>
        <w:tc>
          <w:tcPr>
            <w:tcW w:w="932" w:type="dxa"/>
            <w:tcBorders>
              <w:top w:val="single" w:sz="4" w:space="0" w:color="auto"/>
            </w:tcBorders>
          </w:tcPr>
          <w:p w14:paraId="274898D2"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10</w:t>
            </w:r>
          </w:p>
          <w:p w14:paraId="271B74ED" w14:textId="77777777" w:rsidR="006163D6" w:rsidRPr="009E111E" w:rsidRDefault="006163D6" w:rsidP="00733F34">
            <w:pPr>
              <w:autoSpaceDE w:val="0"/>
              <w:autoSpaceDN w:val="0"/>
              <w:adjustRightInd w:val="0"/>
              <w:jc w:val="center"/>
              <w:rPr>
                <w:rFonts w:ascii="Arial" w:hAnsi="Arial" w:cs="Arial"/>
                <w:sz w:val="20"/>
                <w:szCs w:val="20"/>
              </w:rPr>
            </w:pPr>
            <w:r w:rsidRPr="009E111E">
              <w:rPr>
                <w:rFonts w:ascii="Arial" w:hAnsi="Arial" w:cs="Arial"/>
                <w:sz w:val="20"/>
                <w:szCs w:val="20"/>
              </w:rPr>
              <w:t>Special</w:t>
            </w:r>
          </w:p>
        </w:tc>
        <w:tc>
          <w:tcPr>
            <w:tcW w:w="914" w:type="dxa"/>
            <w:tcBorders>
              <w:top w:val="single" w:sz="4" w:space="0" w:color="auto"/>
            </w:tcBorders>
          </w:tcPr>
          <w:p w14:paraId="63616A42"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06</w:t>
            </w:r>
          </w:p>
        </w:tc>
        <w:tc>
          <w:tcPr>
            <w:tcW w:w="969" w:type="dxa"/>
            <w:tcBorders>
              <w:top w:val="single" w:sz="4" w:space="0" w:color="auto"/>
            </w:tcBorders>
          </w:tcPr>
          <w:p w14:paraId="2B364EBA"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Borders>
              <w:top w:val="single" w:sz="4" w:space="0" w:color="auto"/>
            </w:tcBorders>
          </w:tcPr>
          <w:p w14:paraId="5D770CDC"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0</w:t>
            </w:r>
            <w:r>
              <w:rPr>
                <w:rFonts w:ascii="Arial" w:hAnsi="Arial" w:cs="Arial"/>
                <w:sz w:val="24"/>
                <w:szCs w:val="24"/>
              </w:rPr>
              <w:t>7</w:t>
            </w:r>
          </w:p>
        </w:tc>
        <w:tc>
          <w:tcPr>
            <w:tcW w:w="914" w:type="dxa"/>
            <w:tcBorders>
              <w:top w:val="single" w:sz="4" w:space="0" w:color="auto"/>
            </w:tcBorders>
          </w:tcPr>
          <w:p w14:paraId="3B354537" w14:textId="77777777" w:rsidR="006163D6" w:rsidRPr="009E111E" w:rsidRDefault="006163D6" w:rsidP="00733F34">
            <w:pPr>
              <w:autoSpaceDE w:val="0"/>
              <w:autoSpaceDN w:val="0"/>
              <w:adjustRightInd w:val="0"/>
              <w:jc w:val="center"/>
              <w:rPr>
                <w:rFonts w:ascii="Arial" w:hAnsi="Arial" w:cs="Arial"/>
                <w:sz w:val="24"/>
                <w:szCs w:val="24"/>
              </w:rPr>
            </w:pPr>
          </w:p>
        </w:tc>
        <w:tc>
          <w:tcPr>
            <w:tcW w:w="885" w:type="dxa"/>
            <w:tcBorders>
              <w:top w:val="single" w:sz="4" w:space="0" w:color="auto"/>
            </w:tcBorders>
          </w:tcPr>
          <w:p w14:paraId="05AD1B09"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09</w:t>
            </w:r>
          </w:p>
        </w:tc>
        <w:tc>
          <w:tcPr>
            <w:tcW w:w="883" w:type="dxa"/>
            <w:tcBorders>
              <w:top w:val="single" w:sz="4" w:space="0" w:color="auto"/>
            </w:tcBorders>
          </w:tcPr>
          <w:p w14:paraId="5CF2E9C1" w14:textId="77777777" w:rsidR="006163D6" w:rsidRPr="009E111E" w:rsidRDefault="006163D6" w:rsidP="00733F34">
            <w:pPr>
              <w:autoSpaceDE w:val="0"/>
              <w:autoSpaceDN w:val="0"/>
              <w:adjustRightInd w:val="0"/>
              <w:jc w:val="center"/>
              <w:rPr>
                <w:rFonts w:ascii="Arial" w:hAnsi="Arial" w:cs="Arial"/>
                <w:sz w:val="24"/>
                <w:szCs w:val="24"/>
              </w:rPr>
            </w:pPr>
          </w:p>
        </w:tc>
        <w:tc>
          <w:tcPr>
            <w:tcW w:w="879" w:type="dxa"/>
            <w:tcBorders>
              <w:top w:val="single" w:sz="4" w:space="0" w:color="auto"/>
            </w:tcBorders>
          </w:tcPr>
          <w:p w14:paraId="6DFE87DF" w14:textId="77777777" w:rsidR="006163D6" w:rsidRPr="009E111E" w:rsidRDefault="006163D6" w:rsidP="00733F34">
            <w:pPr>
              <w:autoSpaceDE w:val="0"/>
              <w:autoSpaceDN w:val="0"/>
              <w:adjustRightInd w:val="0"/>
              <w:jc w:val="center"/>
              <w:rPr>
                <w:rFonts w:ascii="Arial" w:hAnsi="Arial" w:cs="Arial"/>
                <w:sz w:val="24"/>
                <w:szCs w:val="24"/>
              </w:rPr>
            </w:pPr>
          </w:p>
        </w:tc>
        <w:tc>
          <w:tcPr>
            <w:tcW w:w="1143" w:type="dxa"/>
            <w:tcBorders>
              <w:top w:val="single" w:sz="4" w:space="0" w:color="auto"/>
            </w:tcBorders>
          </w:tcPr>
          <w:p w14:paraId="58AF7264"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0</w:t>
            </w:r>
            <w:r>
              <w:rPr>
                <w:rFonts w:ascii="Arial" w:hAnsi="Arial" w:cs="Arial"/>
                <w:sz w:val="24"/>
                <w:szCs w:val="24"/>
              </w:rPr>
              <w:t>8</w:t>
            </w:r>
          </w:p>
        </w:tc>
        <w:tc>
          <w:tcPr>
            <w:tcW w:w="921" w:type="dxa"/>
            <w:tcBorders>
              <w:top w:val="single" w:sz="4" w:space="0" w:color="auto"/>
            </w:tcBorders>
          </w:tcPr>
          <w:p w14:paraId="5DC4543F" w14:textId="77777777" w:rsidR="006163D6" w:rsidRPr="009E111E" w:rsidRDefault="006163D6" w:rsidP="00733F34">
            <w:pPr>
              <w:autoSpaceDE w:val="0"/>
              <w:autoSpaceDN w:val="0"/>
              <w:adjustRightInd w:val="0"/>
              <w:jc w:val="center"/>
              <w:rPr>
                <w:rFonts w:ascii="Arial" w:hAnsi="Arial" w:cs="Arial"/>
                <w:sz w:val="24"/>
                <w:szCs w:val="24"/>
              </w:rPr>
            </w:pPr>
          </w:p>
        </w:tc>
      </w:tr>
      <w:tr w:rsidR="006163D6" w:rsidRPr="009E111E" w14:paraId="58790AC8" w14:textId="77777777" w:rsidTr="00733F34">
        <w:trPr>
          <w:trHeight w:val="282"/>
        </w:trPr>
        <w:tc>
          <w:tcPr>
            <w:tcW w:w="13697" w:type="dxa"/>
            <w:gridSpan w:val="14"/>
            <w:shd w:val="clear" w:color="auto" w:fill="D9D9D9" w:themeFill="background1" w:themeFillShade="D9"/>
          </w:tcPr>
          <w:p w14:paraId="01168856" w14:textId="77777777" w:rsidR="006163D6" w:rsidRPr="009E111E" w:rsidRDefault="006163D6" w:rsidP="00733F34">
            <w:pPr>
              <w:autoSpaceDE w:val="0"/>
              <w:autoSpaceDN w:val="0"/>
              <w:adjustRightInd w:val="0"/>
              <w:jc w:val="center"/>
              <w:rPr>
                <w:rFonts w:ascii="Arial" w:hAnsi="Arial" w:cs="Arial"/>
                <w:b/>
                <w:sz w:val="24"/>
                <w:szCs w:val="24"/>
              </w:rPr>
            </w:pPr>
          </w:p>
        </w:tc>
      </w:tr>
      <w:tr w:rsidR="006163D6" w:rsidRPr="009E111E" w14:paraId="0B309CAC" w14:textId="77777777" w:rsidTr="00733F34">
        <w:trPr>
          <w:gridAfter w:val="1"/>
          <w:wAfter w:w="6" w:type="dxa"/>
          <w:trHeight w:val="512"/>
        </w:trPr>
        <w:tc>
          <w:tcPr>
            <w:tcW w:w="2434" w:type="dxa"/>
          </w:tcPr>
          <w:p w14:paraId="369F75B2"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 xml:space="preserve">Charitable Funds </w:t>
            </w:r>
          </w:p>
        </w:tc>
        <w:tc>
          <w:tcPr>
            <w:tcW w:w="897" w:type="dxa"/>
          </w:tcPr>
          <w:p w14:paraId="1E730735" w14:textId="77777777" w:rsidR="006163D6" w:rsidRPr="009E111E" w:rsidRDefault="006163D6" w:rsidP="00733F34">
            <w:pPr>
              <w:autoSpaceDE w:val="0"/>
              <w:autoSpaceDN w:val="0"/>
              <w:adjustRightInd w:val="0"/>
              <w:jc w:val="center"/>
              <w:rPr>
                <w:rFonts w:ascii="Arial" w:hAnsi="Arial" w:cs="Arial"/>
                <w:sz w:val="24"/>
                <w:szCs w:val="24"/>
              </w:rPr>
            </w:pPr>
          </w:p>
        </w:tc>
        <w:tc>
          <w:tcPr>
            <w:tcW w:w="1037" w:type="dxa"/>
          </w:tcPr>
          <w:p w14:paraId="3DE8320E" w14:textId="77777777" w:rsidR="006163D6" w:rsidRPr="009E111E" w:rsidRDefault="006163D6" w:rsidP="00733F34">
            <w:pPr>
              <w:autoSpaceDE w:val="0"/>
              <w:autoSpaceDN w:val="0"/>
              <w:adjustRightInd w:val="0"/>
              <w:jc w:val="center"/>
              <w:rPr>
                <w:rFonts w:ascii="Arial" w:hAnsi="Arial" w:cs="Arial"/>
                <w:sz w:val="24"/>
                <w:szCs w:val="24"/>
              </w:rPr>
            </w:pPr>
          </w:p>
        </w:tc>
        <w:tc>
          <w:tcPr>
            <w:tcW w:w="932" w:type="dxa"/>
          </w:tcPr>
          <w:p w14:paraId="0FD50699"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9</w:t>
            </w:r>
          </w:p>
          <w:p w14:paraId="7A6AE84E" w14:textId="77777777" w:rsidR="006163D6" w:rsidRPr="009E111E" w:rsidRDefault="006163D6" w:rsidP="00733F34">
            <w:pPr>
              <w:autoSpaceDE w:val="0"/>
              <w:autoSpaceDN w:val="0"/>
              <w:adjustRightInd w:val="0"/>
              <w:jc w:val="center"/>
              <w:rPr>
                <w:rFonts w:ascii="Arial" w:hAnsi="Arial" w:cs="Arial"/>
                <w:sz w:val="20"/>
                <w:szCs w:val="20"/>
              </w:rPr>
            </w:pPr>
          </w:p>
        </w:tc>
        <w:tc>
          <w:tcPr>
            <w:tcW w:w="914" w:type="dxa"/>
          </w:tcPr>
          <w:p w14:paraId="725EF889" w14:textId="77777777" w:rsidR="006163D6" w:rsidRPr="009E111E" w:rsidRDefault="006163D6" w:rsidP="00733F34">
            <w:pPr>
              <w:autoSpaceDE w:val="0"/>
              <w:autoSpaceDN w:val="0"/>
              <w:adjustRightInd w:val="0"/>
              <w:jc w:val="center"/>
              <w:rPr>
                <w:rFonts w:ascii="Arial" w:hAnsi="Arial" w:cs="Arial"/>
                <w:sz w:val="24"/>
                <w:szCs w:val="24"/>
              </w:rPr>
            </w:pPr>
          </w:p>
        </w:tc>
        <w:tc>
          <w:tcPr>
            <w:tcW w:w="969" w:type="dxa"/>
          </w:tcPr>
          <w:p w14:paraId="407197E1"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60DC732B"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w:t>
            </w:r>
            <w:r w:rsidRPr="009E111E">
              <w:rPr>
                <w:rFonts w:ascii="Arial" w:hAnsi="Arial" w:cs="Arial"/>
                <w:sz w:val="24"/>
                <w:szCs w:val="24"/>
              </w:rPr>
              <w:t>1</w:t>
            </w:r>
          </w:p>
        </w:tc>
        <w:tc>
          <w:tcPr>
            <w:tcW w:w="914" w:type="dxa"/>
          </w:tcPr>
          <w:p w14:paraId="043B3010" w14:textId="77777777" w:rsidR="006163D6" w:rsidRPr="009E111E" w:rsidRDefault="006163D6" w:rsidP="00733F34">
            <w:pPr>
              <w:autoSpaceDE w:val="0"/>
              <w:autoSpaceDN w:val="0"/>
              <w:adjustRightInd w:val="0"/>
              <w:jc w:val="center"/>
              <w:rPr>
                <w:rFonts w:ascii="Arial" w:hAnsi="Arial" w:cs="Arial"/>
                <w:sz w:val="24"/>
                <w:szCs w:val="24"/>
              </w:rPr>
            </w:pPr>
          </w:p>
        </w:tc>
        <w:tc>
          <w:tcPr>
            <w:tcW w:w="885" w:type="dxa"/>
          </w:tcPr>
          <w:p w14:paraId="6DAF7774"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7F868C55"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07</w:t>
            </w:r>
          </w:p>
        </w:tc>
        <w:tc>
          <w:tcPr>
            <w:tcW w:w="879" w:type="dxa"/>
          </w:tcPr>
          <w:p w14:paraId="67C287FF" w14:textId="77777777" w:rsidR="006163D6" w:rsidRPr="009E111E" w:rsidRDefault="006163D6" w:rsidP="00733F34">
            <w:pPr>
              <w:autoSpaceDE w:val="0"/>
              <w:autoSpaceDN w:val="0"/>
              <w:adjustRightInd w:val="0"/>
              <w:jc w:val="center"/>
              <w:rPr>
                <w:rFonts w:ascii="Arial" w:hAnsi="Arial" w:cs="Arial"/>
                <w:sz w:val="24"/>
                <w:szCs w:val="24"/>
              </w:rPr>
            </w:pPr>
          </w:p>
        </w:tc>
        <w:tc>
          <w:tcPr>
            <w:tcW w:w="1143" w:type="dxa"/>
          </w:tcPr>
          <w:p w14:paraId="2CE829DD" w14:textId="77777777" w:rsidR="006163D6" w:rsidRPr="009E111E" w:rsidRDefault="006163D6" w:rsidP="00733F34">
            <w:pPr>
              <w:autoSpaceDE w:val="0"/>
              <w:autoSpaceDN w:val="0"/>
              <w:adjustRightInd w:val="0"/>
              <w:jc w:val="center"/>
              <w:rPr>
                <w:rFonts w:ascii="Arial" w:hAnsi="Arial" w:cs="Arial"/>
                <w:sz w:val="24"/>
                <w:szCs w:val="24"/>
              </w:rPr>
            </w:pPr>
          </w:p>
        </w:tc>
        <w:tc>
          <w:tcPr>
            <w:tcW w:w="921" w:type="dxa"/>
          </w:tcPr>
          <w:p w14:paraId="619AD029"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0</w:t>
            </w:r>
            <w:r w:rsidRPr="009E111E">
              <w:rPr>
                <w:rFonts w:ascii="Arial" w:hAnsi="Arial" w:cs="Arial"/>
                <w:sz w:val="24"/>
                <w:szCs w:val="24"/>
              </w:rPr>
              <w:t>1</w:t>
            </w:r>
          </w:p>
        </w:tc>
      </w:tr>
      <w:tr w:rsidR="006163D6" w:rsidRPr="009E111E" w14:paraId="41C25A26" w14:textId="77777777" w:rsidTr="00733F34">
        <w:trPr>
          <w:trHeight w:val="282"/>
        </w:trPr>
        <w:tc>
          <w:tcPr>
            <w:tcW w:w="13697" w:type="dxa"/>
            <w:gridSpan w:val="14"/>
            <w:shd w:val="clear" w:color="auto" w:fill="D9D9D9" w:themeFill="background1" w:themeFillShade="D9"/>
          </w:tcPr>
          <w:p w14:paraId="62F73BEA" w14:textId="77777777" w:rsidR="006163D6" w:rsidRPr="009E111E" w:rsidRDefault="006163D6" w:rsidP="00733F34">
            <w:pPr>
              <w:autoSpaceDE w:val="0"/>
              <w:autoSpaceDN w:val="0"/>
              <w:adjustRightInd w:val="0"/>
              <w:jc w:val="center"/>
              <w:rPr>
                <w:rFonts w:ascii="Arial" w:hAnsi="Arial" w:cs="Arial"/>
                <w:b/>
                <w:sz w:val="24"/>
                <w:szCs w:val="24"/>
              </w:rPr>
            </w:pPr>
          </w:p>
        </w:tc>
      </w:tr>
      <w:tr w:rsidR="006163D6" w:rsidRPr="009E111E" w14:paraId="6D4684D8" w14:textId="77777777" w:rsidTr="00733F34">
        <w:trPr>
          <w:gridAfter w:val="1"/>
          <w:wAfter w:w="6" w:type="dxa"/>
          <w:trHeight w:val="566"/>
        </w:trPr>
        <w:tc>
          <w:tcPr>
            <w:tcW w:w="2434" w:type="dxa"/>
          </w:tcPr>
          <w:p w14:paraId="58092AFC"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Digital Health &amp; Intelligence</w:t>
            </w:r>
          </w:p>
        </w:tc>
        <w:tc>
          <w:tcPr>
            <w:tcW w:w="897" w:type="dxa"/>
          </w:tcPr>
          <w:p w14:paraId="72C2F4D0" w14:textId="77777777" w:rsidR="006163D6" w:rsidRPr="009E111E" w:rsidRDefault="006163D6" w:rsidP="00733F34">
            <w:pPr>
              <w:autoSpaceDE w:val="0"/>
              <w:autoSpaceDN w:val="0"/>
              <w:adjustRightInd w:val="0"/>
              <w:jc w:val="center"/>
              <w:rPr>
                <w:rFonts w:ascii="Arial" w:hAnsi="Arial" w:cs="Arial"/>
                <w:sz w:val="24"/>
                <w:szCs w:val="24"/>
              </w:rPr>
            </w:pPr>
          </w:p>
        </w:tc>
        <w:tc>
          <w:tcPr>
            <w:tcW w:w="1037" w:type="dxa"/>
          </w:tcPr>
          <w:p w14:paraId="3C36C5A6" w14:textId="77777777" w:rsidR="006163D6" w:rsidRPr="009E111E" w:rsidRDefault="006163D6" w:rsidP="00733F34">
            <w:pPr>
              <w:autoSpaceDE w:val="0"/>
              <w:autoSpaceDN w:val="0"/>
              <w:adjustRightInd w:val="0"/>
              <w:jc w:val="center"/>
              <w:rPr>
                <w:rFonts w:ascii="Arial" w:hAnsi="Arial" w:cs="Arial"/>
                <w:sz w:val="24"/>
                <w:szCs w:val="24"/>
              </w:rPr>
            </w:pPr>
          </w:p>
        </w:tc>
        <w:tc>
          <w:tcPr>
            <w:tcW w:w="932" w:type="dxa"/>
          </w:tcPr>
          <w:p w14:paraId="1C495556"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0</w:t>
            </w:r>
            <w:r>
              <w:rPr>
                <w:rFonts w:ascii="Arial" w:hAnsi="Arial" w:cs="Arial"/>
                <w:sz w:val="24"/>
                <w:szCs w:val="24"/>
              </w:rPr>
              <w:t>1</w:t>
            </w:r>
          </w:p>
        </w:tc>
        <w:tc>
          <w:tcPr>
            <w:tcW w:w="914" w:type="dxa"/>
          </w:tcPr>
          <w:p w14:paraId="445B8A86" w14:textId="77777777" w:rsidR="006163D6" w:rsidRPr="009E111E" w:rsidRDefault="006163D6" w:rsidP="00733F34">
            <w:pPr>
              <w:autoSpaceDE w:val="0"/>
              <w:autoSpaceDN w:val="0"/>
              <w:adjustRightInd w:val="0"/>
              <w:rPr>
                <w:rFonts w:ascii="Arial" w:hAnsi="Arial" w:cs="Arial"/>
                <w:sz w:val="24"/>
                <w:szCs w:val="24"/>
              </w:rPr>
            </w:pPr>
          </w:p>
        </w:tc>
        <w:tc>
          <w:tcPr>
            <w:tcW w:w="969" w:type="dxa"/>
          </w:tcPr>
          <w:p w14:paraId="06DE1F0F"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125A36E7"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Pr>
          <w:p w14:paraId="29F8F517"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0</w:t>
            </w:r>
            <w:r>
              <w:rPr>
                <w:rFonts w:ascii="Arial" w:hAnsi="Arial" w:cs="Arial"/>
                <w:sz w:val="24"/>
                <w:szCs w:val="24"/>
              </w:rPr>
              <w:t>5</w:t>
            </w:r>
          </w:p>
        </w:tc>
        <w:tc>
          <w:tcPr>
            <w:tcW w:w="885" w:type="dxa"/>
          </w:tcPr>
          <w:p w14:paraId="4EDF3D89"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654883DD" w14:textId="77777777" w:rsidR="006163D6" w:rsidRPr="009E111E" w:rsidRDefault="006163D6" w:rsidP="00733F34">
            <w:pPr>
              <w:autoSpaceDE w:val="0"/>
              <w:autoSpaceDN w:val="0"/>
              <w:adjustRightInd w:val="0"/>
              <w:jc w:val="center"/>
              <w:rPr>
                <w:rFonts w:ascii="Arial" w:hAnsi="Arial" w:cs="Arial"/>
                <w:sz w:val="24"/>
                <w:szCs w:val="24"/>
              </w:rPr>
            </w:pPr>
          </w:p>
        </w:tc>
        <w:tc>
          <w:tcPr>
            <w:tcW w:w="879" w:type="dxa"/>
          </w:tcPr>
          <w:p w14:paraId="29F79FFC" w14:textId="77777777" w:rsidR="006163D6" w:rsidRPr="009E111E" w:rsidRDefault="006163D6" w:rsidP="00733F34">
            <w:pPr>
              <w:autoSpaceDE w:val="0"/>
              <w:autoSpaceDN w:val="0"/>
              <w:adjustRightInd w:val="0"/>
              <w:jc w:val="center"/>
              <w:rPr>
                <w:rFonts w:ascii="Arial" w:hAnsi="Arial" w:cs="Arial"/>
                <w:sz w:val="24"/>
                <w:szCs w:val="24"/>
              </w:rPr>
            </w:pPr>
          </w:p>
        </w:tc>
        <w:tc>
          <w:tcPr>
            <w:tcW w:w="1143" w:type="dxa"/>
          </w:tcPr>
          <w:p w14:paraId="1BC15333"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01</w:t>
            </w:r>
          </w:p>
        </w:tc>
        <w:tc>
          <w:tcPr>
            <w:tcW w:w="921" w:type="dxa"/>
          </w:tcPr>
          <w:p w14:paraId="62A19E65" w14:textId="77777777" w:rsidR="006163D6" w:rsidRPr="009E111E" w:rsidRDefault="006163D6" w:rsidP="00733F34">
            <w:pPr>
              <w:autoSpaceDE w:val="0"/>
              <w:autoSpaceDN w:val="0"/>
              <w:adjustRightInd w:val="0"/>
              <w:jc w:val="center"/>
              <w:rPr>
                <w:rFonts w:ascii="Arial" w:hAnsi="Arial" w:cs="Arial"/>
                <w:sz w:val="24"/>
                <w:szCs w:val="24"/>
              </w:rPr>
            </w:pPr>
          </w:p>
        </w:tc>
      </w:tr>
      <w:tr w:rsidR="006163D6" w:rsidRPr="009E111E" w14:paraId="0E47C395" w14:textId="77777777" w:rsidTr="00733F34">
        <w:trPr>
          <w:trHeight w:val="265"/>
        </w:trPr>
        <w:tc>
          <w:tcPr>
            <w:tcW w:w="13697" w:type="dxa"/>
            <w:gridSpan w:val="14"/>
            <w:shd w:val="clear" w:color="auto" w:fill="D9D9D9" w:themeFill="background1" w:themeFillShade="D9"/>
          </w:tcPr>
          <w:p w14:paraId="456351D9" w14:textId="77777777" w:rsidR="006163D6" w:rsidRPr="009E111E" w:rsidRDefault="006163D6" w:rsidP="00733F34">
            <w:pPr>
              <w:autoSpaceDE w:val="0"/>
              <w:autoSpaceDN w:val="0"/>
              <w:adjustRightInd w:val="0"/>
              <w:jc w:val="center"/>
              <w:rPr>
                <w:rFonts w:ascii="Arial" w:hAnsi="Arial" w:cs="Arial"/>
                <w:b/>
                <w:sz w:val="24"/>
                <w:szCs w:val="24"/>
              </w:rPr>
            </w:pPr>
          </w:p>
        </w:tc>
      </w:tr>
      <w:tr w:rsidR="006163D6" w:rsidRPr="009E111E" w14:paraId="6F0A8BCC" w14:textId="77777777" w:rsidTr="00733F34">
        <w:trPr>
          <w:gridAfter w:val="1"/>
          <w:wAfter w:w="6" w:type="dxa"/>
          <w:trHeight w:val="848"/>
        </w:trPr>
        <w:tc>
          <w:tcPr>
            <w:tcW w:w="2434" w:type="dxa"/>
          </w:tcPr>
          <w:p w14:paraId="7226E51F"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Finance</w:t>
            </w:r>
          </w:p>
        </w:tc>
        <w:tc>
          <w:tcPr>
            <w:tcW w:w="897" w:type="dxa"/>
          </w:tcPr>
          <w:p w14:paraId="5930C6BA"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8</w:t>
            </w:r>
          </w:p>
        </w:tc>
        <w:tc>
          <w:tcPr>
            <w:tcW w:w="1037" w:type="dxa"/>
          </w:tcPr>
          <w:p w14:paraId="3F44C023"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6</w:t>
            </w:r>
          </w:p>
        </w:tc>
        <w:tc>
          <w:tcPr>
            <w:tcW w:w="932" w:type="dxa"/>
          </w:tcPr>
          <w:p w14:paraId="4B8BCE23"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3</w:t>
            </w:r>
          </w:p>
        </w:tc>
        <w:tc>
          <w:tcPr>
            <w:tcW w:w="914" w:type="dxa"/>
          </w:tcPr>
          <w:p w14:paraId="4D70033C"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8</w:t>
            </w:r>
          </w:p>
        </w:tc>
        <w:tc>
          <w:tcPr>
            <w:tcW w:w="969" w:type="dxa"/>
          </w:tcPr>
          <w:p w14:paraId="5D38EB90"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5</w:t>
            </w:r>
          </w:p>
        </w:tc>
        <w:tc>
          <w:tcPr>
            <w:tcW w:w="883" w:type="dxa"/>
          </w:tcPr>
          <w:p w14:paraId="6BB1DA30"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9</w:t>
            </w:r>
          </w:p>
        </w:tc>
        <w:tc>
          <w:tcPr>
            <w:tcW w:w="914" w:type="dxa"/>
          </w:tcPr>
          <w:p w14:paraId="210C4C57"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7</w:t>
            </w:r>
          </w:p>
        </w:tc>
        <w:tc>
          <w:tcPr>
            <w:tcW w:w="885" w:type="dxa"/>
          </w:tcPr>
          <w:p w14:paraId="6FD96478"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4</w:t>
            </w:r>
          </w:p>
        </w:tc>
        <w:tc>
          <w:tcPr>
            <w:tcW w:w="883" w:type="dxa"/>
          </w:tcPr>
          <w:p w14:paraId="01F038A6"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30</w:t>
            </w:r>
          </w:p>
        </w:tc>
        <w:tc>
          <w:tcPr>
            <w:tcW w:w="879" w:type="dxa"/>
          </w:tcPr>
          <w:p w14:paraId="77B9DEE4"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05 and 26</w:t>
            </w:r>
          </w:p>
        </w:tc>
        <w:tc>
          <w:tcPr>
            <w:tcW w:w="1143" w:type="dxa"/>
          </w:tcPr>
          <w:p w14:paraId="30A8BF93"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16</w:t>
            </w:r>
          </w:p>
        </w:tc>
        <w:tc>
          <w:tcPr>
            <w:tcW w:w="921" w:type="dxa"/>
          </w:tcPr>
          <w:p w14:paraId="54CA46CA"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3</w:t>
            </w:r>
          </w:p>
        </w:tc>
      </w:tr>
      <w:tr w:rsidR="006163D6" w:rsidRPr="009E111E" w14:paraId="1AADA7C8" w14:textId="77777777" w:rsidTr="00733F34">
        <w:trPr>
          <w:trHeight w:val="282"/>
        </w:trPr>
        <w:tc>
          <w:tcPr>
            <w:tcW w:w="13697" w:type="dxa"/>
            <w:gridSpan w:val="14"/>
            <w:shd w:val="clear" w:color="auto" w:fill="D9D9D9" w:themeFill="background1" w:themeFillShade="D9"/>
          </w:tcPr>
          <w:p w14:paraId="02A1F7D7" w14:textId="77777777" w:rsidR="006163D6" w:rsidRPr="009E111E" w:rsidRDefault="006163D6" w:rsidP="00733F34">
            <w:pPr>
              <w:autoSpaceDE w:val="0"/>
              <w:autoSpaceDN w:val="0"/>
              <w:adjustRightInd w:val="0"/>
              <w:jc w:val="center"/>
              <w:rPr>
                <w:rFonts w:ascii="Arial" w:hAnsi="Arial" w:cs="Arial"/>
                <w:b/>
                <w:sz w:val="24"/>
                <w:szCs w:val="24"/>
              </w:rPr>
            </w:pPr>
          </w:p>
        </w:tc>
      </w:tr>
      <w:tr w:rsidR="006163D6" w:rsidRPr="009E111E" w14:paraId="61C9C97B" w14:textId="77777777" w:rsidTr="00733F34">
        <w:trPr>
          <w:gridAfter w:val="1"/>
          <w:wAfter w:w="6" w:type="dxa"/>
          <w:trHeight w:val="265"/>
        </w:trPr>
        <w:tc>
          <w:tcPr>
            <w:tcW w:w="2434" w:type="dxa"/>
          </w:tcPr>
          <w:p w14:paraId="130A71BD"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Health &amp; Safety</w:t>
            </w:r>
          </w:p>
        </w:tc>
        <w:tc>
          <w:tcPr>
            <w:tcW w:w="897" w:type="dxa"/>
          </w:tcPr>
          <w:p w14:paraId="12BA0E1E" w14:textId="77777777" w:rsidR="006163D6" w:rsidRPr="009E111E" w:rsidRDefault="006163D6" w:rsidP="00733F34">
            <w:pPr>
              <w:autoSpaceDE w:val="0"/>
              <w:autoSpaceDN w:val="0"/>
              <w:adjustRightInd w:val="0"/>
              <w:jc w:val="center"/>
              <w:rPr>
                <w:rFonts w:ascii="Arial" w:hAnsi="Arial" w:cs="Arial"/>
                <w:sz w:val="24"/>
                <w:szCs w:val="24"/>
              </w:rPr>
            </w:pPr>
          </w:p>
        </w:tc>
        <w:tc>
          <w:tcPr>
            <w:tcW w:w="1037" w:type="dxa"/>
          </w:tcPr>
          <w:p w14:paraId="06BC600E" w14:textId="77777777" w:rsidR="006163D6" w:rsidRPr="009E111E" w:rsidRDefault="006163D6" w:rsidP="00733F34">
            <w:pPr>
              <w:autoSpaceDE w:val="0"/>
              <w:autoSpaceDN w:val="0"/>
              <w:adjustRightInd w:val="0"/>
              <w:jc w:val="center"/>
              <w:rPr>
                <w:rFonts w:ascii="Arial" w:hAnsi="Arial" w:cs="Arial"/>
                <w:sz w:val="24"/>
                <w:szCs w:val="24"/>
              </w:rPr>
            </w:pPr>
          </w:p>
        </w:tc>
        <w:tc>
          <w:tcPr>
            <w:tcW w:w="932" w:type="dxa"/>
          </w:tcPr>
          <w:p w14:paraId="03BDB3AF"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Pr>
          <w:p w14:paraId="1FA2F5B3"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27</w:t>
            </w:r>
          </w:p>
        </w:tc>
        <w:tc>
          <w:tcPr>
            <w:tcW w:w="969" w:type="dxa"/>
          </w:tcPr>
          <w:p w14:paraId="49B8A58D"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4BB3DDAD"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Pr>
          <w:p w14:paraId="4E4C0C50"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12</w:t>
            </w:r>
          </w:p>
        </w:tc>
        <w:tc>
          <w:tcPr>
            <w:tcW w:w="885" w:type="dxa"/>
          </w:tcPr>
          <w:p w14:paraId="56814A6E"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391130FB" w14:textId="77777777" w:rsidR="006163D6" w:rsidRPr="009E111E" w:rsidRDefault="006163D6" w:rsidP="00733F34">
            <w:pPr>
              <w:autoSpaceDE w:val="0"/>
              <w:autoSpaceDN w:val="0"/>
              <w:adjustRightInd w:val="0"/>
              <w:jc w:val="center"/>
              <w:rPr>
                <w:rFonts w:ascii="Arial" w:hAnsi="Arial" w:cs="Arial"/>
                <w:sz w:val="24"/>
                <w:szCs w:val="24"/>
              </w:rPr>
            </w:pPr>
          </w:p>
        </w:tc>
        <w:tc>
          <w:tcPr>
            <w:tcW w:w="879" w:type="dxa"/>
          </w:tcPr>
          <w:p w14:paraId="6390F0E9"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w:t>
            </w:r>
            <w:r w:rsidRPr="009E111E">
              <w:rPr>
                <w:rFonts w:ascii="Arial" w:hAnsi="Arial" w:cs="Arial"/>
                <w:sz w:val="24"/>
                <w:szCs w:val="24"/>
              </w:rPr>
              <w:t>5</w:t>
            </w:r>
          </w:p>
        </w:tc>
        <w:tc>
          <w:tcPr>
            <w:tcW w:w="1143" w:type="dxa"/>
          </w:tcPr>
          <w:p w14:paraId="4A7711C8" w14:textId="77777777" w:rsidR="006163D6" w:rsidRPr="009E111E" w:rsidRDefault="006163D6" w:rsidP="00733F34">
            <w:pPr>
              <w:autoSpaceDE w:val="0"/>
              <w:autoSpaceDN w:val="0"/>
              <w:adjustRightInd w:val="0"/>
              <w:jc w:val="center"/>
              <w:rPr>
                <w:rFonts w:ascii="Arial" w:hAnsi="Arial" w:cs="Arial"/>
                <w:sz w:val="24"/>
                <w:szCs w:val="24"/>
              </w:rPr>
            </w:pPr>
          </w:p>
        </w:tc>
        <w:tc>
          <w:tcPr>
            <w:tcW w:w="921" w:type="dxa"/>
          </w:tcPr>
          <w:p w14:paraId="54F1F827"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30</w:t>
            </w:r>
          </w:p>
        </w:tc>
      </w:tr>
      <w:tr w:rsidR="006163D6" w:rsidRPr="009E111E" w14:paraId="54F8BD35" w14:textId="77777777" w:rsidTr="00733F34">
        <w:trPr>
          <w:trHeight w:val="282"/>
        </w:trPr>
        <w:tc>
          <w:tcPr>
            <w:tcW w:w="13697" w:type="dxa"/>
            <w:gridSpan w:val="14"/>
            <w:shd w:val="clear" w:color="auto" w:fill="D9D9D9" w:themeFill="background1" w:themeFillShade="D9"/>
          </w:tcPr>
          <w:p w14:paraId="1543614E" w14:textId="77777777" w:rsidR="006163D6" w:rsidRPr="009E111E" w:rsidRDefault="006163D6" w:rsidP="00733F34">
            <w:pPr>
              <w:autoSpaceDE w:val="0"/>
              <w:autoSpaceDN w:val="0"/>
              <w:adjustRightInd w:val="0"/>
              <w:jc w:val="center"/>
              <w:rPr>
                <w:rFonts w:ascii="Arial" w:hAnsi="Arial" w:cs="Arial"/>
                <w:b/>
                <w:sz w:val="24"/>
                <w:szCs w:val="24"/>
              </w:rPr>
            </w:pPr>
          </w:p>
        </w:tc>
      </w:tr>
      <w:tr w:rsidR="006163D6" w:rsidRPr="009E111E" w14:paraId="1451827A" w14:textId="77777777" w:rsidTr="00733F34">
        <w:trPr>
          <w:gridAfter w:val="1"/>
          <w:wAfter w:w="6" w:type="dxa"/>
          <w:trHeight w:val="848"/>
        </w:trPr>
        <w:tc>
          <w:tcPr>
            <w:tcW w:w="2434" w:type="dxa"/>
          </w:tcPr>
          <w:p w14:paraId="657F8C38"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 xml:space="preserve">Mental Health </w:t>
            </w:r>
            <w:r>
              <w:rPr>
                <w:rFonts w:ascii="Arial" w:hAnsi="Arial" w:cs="Arial"/>
                <w:b/>
                <w:sz w:val="24"/>
                <w:szCs w:val="24"/>
              </w:rPr>
              <w:t xml:space="preserve">Legislation </w:t>
            </w:r>
            <w:r w:rsidRPr="009E111E">
              <w:rPr>
                <w:rFonts w:ascii="Arial" w:hAnsi="Arial" w:cs="Arial"/>
                <w:b/>
                <w:sz w:val="24"/>
                <w:szCs w:val="24"/>
              </w:rPr>
              <w:t xml:space="preserve">&amp; </w:t>
            </w:r>
            <w:r>
              <w:rPr>
                <w:rFonts w:ascii="Arial" w:hAnsi="Arial" w:cs="Arial"/>
                <w:b/>
                <w:sz w:val="24"/>
                <w:szCs w:val="24"/>
              </w:rPr>
              <w:t xml:space="preserve">Mental </w:t>
            </w:r>
            <w:r w:rsidRPr="009E111E">
              <w:rPr>
                <w:rFonts w:ascii="Arial" w:hAnsi="Arial" w:cs="Arial"/>
                <w:b/>
                <w:sz w:val="24"/>
                <w:szCs w:val="24"/>
              </w:rPr>
              <w:t xml:space="preserve">Capacity </w:t>
            </w:r>
            <w:r>
              <w:rPr>
                <w:rFonts w:ascii="Arial" w:hAnsi="Arial" w:cs="Arial"/>
                <w:b/>
                <w:sz w:val="24"/>
                <w:szCs w:val="24"/>
              </w:rPr>
              <w:t xml:space="preserve">Act </w:t>
            </w:r>
          </w:p>
        </w:tc>
        <w:tc>
          <w:tcPr>
            <w:tcW w:w="897" w:type="dxa"/>
          </w:tcPr>
          <w:p w14:paraId="693324BF"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20</w:t>
            </w:r>
          </w:p>
        </w:tc>
        <w:tc>
          <w:tcPr>
            <w:tcW w:w="1037" w:type="dxa"/>
          </w:tcPr>
          <w:p w14:paraId="6A159C82" w14:textId="77777777" w:rsidR="006163D6" w:rsidRPr="009E111E" w:rsidRDefault="006163D6" w:rsidP="00733F34">
            <w:pPr>
              <w:autoSpaceDE w:val="0"/>
              <w:autoSpaceDN w:val="0"/>
              <w:adjustRightInd w:val="0"/>
              <w:jc w:val="center"/>
              <w:rPr>
                <w:rFonts w:ascii="Arial" w:hAnsi="Arial" w:cs="Arial"/>
                <w:sz w:val="24"/>
                <w:szCs w:val="24"/>
              </w:rPr>
            </w:pPr>
          </w:p>
        </w:tc>
        <w:tc>
          <w:tcPr>
            <w:tcW w:w="932" w:type="dxa"/>
          </w:tcPr>
          <w:p w14:paraId="5A22215C"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Pr>
          <w:p w14:paraId="6A66A31B"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0</w:t>
            </w:r>
          </w:p>
        </w:tc>
        <w:tc>
          <w:tcPr>
            <w:tcW w:w="969" w:type="dxa"/>
          </w:tcPr>
          <w:p w14:paraId="7E8C3718"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642A9053"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Pr>
          <w:p w14:paraId="4FEF9CB0"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19</w:t>
            </w:r>
          </w:p>
        </w:tc>
        <w:tc>
          <w:tcPr>
            <w:tcW w:w="885" w:type="dxa"/>
          </w:tcPr>
          <w:p w14:paraId="365AF24A"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5A0DDF5E" w14:textId="77777777" w:rsidR="006163D6" w:rsidRPr="009E111E" w:rsidRDefault="006163D6" w:rsidP="00733F34">
            <w:pPr>
              <w:autoSpaceDE w:val="0"/>
              <w:autoSpaceDN w:val="0"/>
              <w:adjustRightInd w:val="0"/>
              <w:jc w:val="center"/>
              <w:rPr>
                <w:rFonts w:ascii="Arial" w:hAnsi="Arial" w:cs="Arial"/>
                <w:sz w:val="24"/>
                <w:szCs w:val="24"/>
              </w:rPr>
            </w:pPr>
          </w:p>
        </w:tc>
        <w:tc>
          <w:tcPr>
            <w:tcW w:w="879" w:type="dxa"/>
          </w:tcPr>
          <w:p w14:paraId="613EF4DC" w14:textId="77777777" w:rsidR="006163D6" w:rsidRPr="009E111E" w:rsidRDefault="006163D6" w:rsidP="00733F34">
            <w:pPr>
              <w:autoSpaceDE w:val="0"/>
              <w:autoSpaceDN w:val="0"/>
              <w:adjustRightInd w:val="0"/>
              <w:jc w:val="center"/>
              <w:rPr>
                <w:rFonts w:ascii="Arial" w:hAnsi="Arial" w:cs="Arial"/>
                <w:sz w:val="24"/>
                <w:szCs w:val="24"/>
              </w:rPr>
            </w:pPr>
          </w:p>
        </w:tc>
        <w:tc>
          <w:tcPr>
            <w:tcW w:w="1143" w:type="dxa"/>
          </w:tcPr>
          <w:p w14:paraId="47448259" w14:textId="77777777" w:rsidR="006163D6" w:rsidRPr="00C95369" w:rsidRDefault="006163D6" w:rsidP="00733F34">
            <w:pPr>
              <w:autoSpaceDE w:val="0"/>
              <w:autoSpaceDN w:val="0"/>
              <w:adjustRightInd w:val="0"/>
              <w:jc w:val="center"/>
              <w:rPr>
                <w:rFonts w:ascii="Arial" w:hAnsi="Arial" w:cs="Arial"/>
                <w:sz w:val="24"/>
                <w:szCs w:val="24"/>
              </w:rPr>
            </w:pPr>
            <w:r w:rsidRPr="00C95369">
              <w:rPr>
                <w:rFonts w:ascii="Arial" w:hAnsi="Arial" w:cs="Arial"/>
                <w:sz w:val="24"/>
                <w:szCs w:val="24"/>
              </w:rPr>
              <w:t>09</w:t>
            </w:r>
          </w:p>
          <w:p w14:paraId="2A4975C9" w14:textId="77777777" w:rsidR="006163D6" w:rsidRPr="009E111E" w:rsidRDefault="006163D6" w:rsidP="00733F34">
            <w:pPr>
              <w:autoSpaceDE w:val="0"/>
              <w:autoSpaceDN w:val="0"/>
              <w:adjustRightInd w:val="0"/>
              <w:jc w:val="center"/>
              <w:rPr>
                <w:rFonts w:ascii="Arial" w:hAnsi="Arial" w:cs="Arial"/>
                <w:sz w:val="24"/>
                <w:szCs w:val="24"/>
              </w:rPr>
            </w:pPr>
            <w:r w:rsidRPr="00C95369">
              <w:rPr>
                <w:rFonts w:ascii="Arial" w:hAnsi="Arial" w:cs="Arial"/>
                <w:color w:val="FF0000"/>
                <w:sz w:val="24"/>
                <w:szCs w:val="24"/>
              </w:rPr>
              <w:t>Inquorate</w:t>
            </w:r>
          </w:p>
        </w:tc>
        <w:tc>
          <w:tcPr>
            <w:tcW w:w="921" w:type="dxa"/>
          </w:tcPr>
          <w:p w14:paraId="5F38779C" w14:textId="77777777" w:rsidR="006163D6" w:rsidRPr="009E111E" w:rsidRDefault="006163D6" w:rsidP="00733F34">
            <w:pPr>
              <w:autoSpaceDE w:val="0"/>
              <w:autoSpaceDN w:val="0"/>
              <w:adjustRightInd w:val="0"/>
              <w:jc w:val="center"/>
              <w:rPr>
                <w:rFonts w:ascii="Arial" w:hAnsi="Arial" w:cs="Arial"/>
                <w:sz w:val="24"/>
                <w:szCs w:val="24"/>
              </w:rPr>
            </w:pPr>
          </w:p>
        </w:tc>
      </w:tr>
      <w:tr w:rsidR="006163D6" w:rsidRPr="009E111E" w14:paraId="2EDE16D1" w14:textId="77777777" w:rsidTr="00733F34">
        <w:trPr>
          <w:trHeight w:val="282"/>
        </w:trPr>
        <w:tc>
          <w:tcPr>
            <w:tcW w:w="13697" w:type="dxa"/>
            <w:gridSpan w:val="14"/>
            <w:shd w:val="clear" w:color="auto" w:fill="D9D9D9" w:themeFill="background1" w:themeFillShade="D9"/>
          </w:tcPr>
          <w:p w14:paraId="16073DE4" w14:textId="77777777" w:rsidR="006163D6" w:rsidRPr="009E111E" w:rsidRDefault="006163D6" w:rsidP="00733F34">
            <w:pPr>
              <w:autoSpaceDE w:val="0"/>
              <w:autoSpaceDN w:val="0"/>
              <w:adjustRightInd w:val="0"/>
              <w:jc w:val="center"/>
              <w:rPr>
                <w:rFonts w:ascii="Arial" w:hAnsi="Arial" w:cs="Arial"/>
                <w:b/>
                <w:sz w:val="24"/>
                <w:szCs w:val="24"/>
              </w:rPr>
            </w:pPr>
          </w:p>
        </w:tc>
      </w:tr>
      <w:tr w:rsidR="006163D6" w:rsidRPr="009E111E" w14:paraId="4DF8BEF9" w14:textId="77777777" w:rsidTr="00733F34">
        <w:trPr>
          <w:gridAfter w:val="1"/>
          <w:wAfter w:w="6" w:type="dxa"/>
          <w:trHeight w:val="566"/>
        </w:trPr>
        <w:tc>
          <w:tcPr>
            <w:tcW w:w="2434" w:type="dxa"/>
          </w:tcPr>
          <w:p w14:paraId="191E123D"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lastRenderedPageBreak/>
              <w:t>Quality, Safety &amp; experience</w:t>
            </w:r>
          </w:p>
        </w:tc>
        <w:tc>
          <w:tcPr>
            <w:tcW w:w="897" w:type="dxa"/>
          </w:tcPr>
          <w:p w14:paraId="31AE7E7C"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1</w:t>
            </w:r>
            <w:r>
              <w:rPr>
                <w:rFonts w:ascii="Arial" w:hAnsi="Arial" w:cs="Arial"/>
                <w:sz w:val="24"/>
                <w:szCs w:val="24"/>
              </w:rPr>
              <w:t>3</w:t>
            </w:r>
          </w:p>
        </w:tc>
        <w:tc>
          <w:tcPr>
            <w:tcW w:w="1037" w:type="dxa"/>
          </w:tcPr>
          <w:p w14:paraId="0E372A19" w14:textId="77777777" w:rsidR="006163D6" w:rsidRPr="009E111E" w:rsidRDefault="006163D6" w:rsidP="00733F34">
            <w:pPr>
              <w:autoSpaceDE w:val="0"/>
              <w:autoSpaceDN w:val="0"/>
              <w:adjustRightInd w:val="0"/>
              <w:jc w:val="center"/>
              <w:rPr>
                <w:rFonts w:ascii="Arial" w:hAnsi="Arial" w:cs="Arial"/>
                <w:sz w:val="24"/>
                <w:szCs w:val="24"/>
              </w:rPr>
            </w:pPr>
          </w:p>
        </w:tc>
        <w:tc>
          <w:tcPr>
            <w:tcW w:w="932" w:type="dxa"/>
          </w:tcPr>
          <w:p w14:paraId="7556CCC2"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1</w:t>
            </w:r>
            <w:r>
              <w:rPr>
                <w:rFonts w:ascii="Arial" w:hAnsi="Arial" w:cs="Arial"/>
                <w:sz w:val="24"/>
                <w:szCs w:val="24"/>
              </w:rPr>
              <w:t>5</w:t>
            </w:r>
          </w:p>
        </w:tc>
        <w:tc>
          <w:tcPr>
            <w:tcW w:w="914" w:type="dxa"/>
          </w:tcPr>
          <w:p w14:paraId="1DFA19DA" w14:textId="77777777" w:rsidR="006163D6" w:rsidRPr="009E111E" w:rsidRDefault="006163D6" w:rsidP="00733F34">
            <w:pPr>
              <w:autoSpaceDE w:val="0"/>
              <w:autoSpaceDN w:val="0"/>
              <w:adjustRightInd w:val="0"/>
              <w:jc w:val="center"/>
              <w:rPr>
                <w:rFonts w:ascii="Arial" w:hAnsi="Arial" w:cs="Arial"/>
                <w:sz w:val="24"/>
                <w:szCs w:val="24"/>
              </w:rPr>
            </w:pPr>
          </w:p>
        </w:tc>
        <w:tc>
          <w:tcPr>
            <w:tcW w:w="969" w:type="dxa"/>
          </w:tcPr>
          <w:p w14:paraId="1EBE7EEA"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0D178BC3"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15</w:t>
            </w:r>
          </w:p>
        </w:tc>
        <w:tc>
          <w:tcPr>
            <w:tcW w:w="914" w:type="dxa"/>
          </w:tcPr>
          <w:p w14:paraId="5B596685"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26</w:t>
            </w:r>
          </w:p>
          <w:p w14:paraId="0FBEDC61"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0"/>
                <w:szCs w:val="20"/>
              </w:rPr>
              <w:t>Special</w:t>
            </w:r>
          </w:p>
        </w:tc>
        <w:tc>
          <w:tcPr>
            <w:tcW w:w="885" w:type="dxa"/>
          </w:tcPr>
          <w:p w14:paraId="28192379"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67728F34"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1</w:t>
            </w:r>
            <w:r>
              <w:rPr>
                <w:rFonts w:ascii="Arial" w:hAnsi="Arial" w:cs="Arial"/>
                <w:sz w:val="24"/>
                <w:szCs w:val="24"/>
              </w:rPr>
              <w:t>4</w:t>
            </w:r>
          </w:p>
        </w:tc>
        <w:tc>
          <w:tcPr>
            <w:tcW w:w="879" w:type="dxa"/>
          </w:tcPr>
          <w:p w14:paraId="30ECAB36" w14:textId="77777777" w:rsidR="006163D6" w:rsidRPr="009E111E" w:rsidRDefault="006163D6" w:rsidP="00733F34">
            <w:pPr>
              <w:autoSpaceDE w:val="0"/>
              <w:autoSpaceDN w:val="0"/>
              <w:adjustRightInd w:val="0"/>
              <w:jc w:val="center"/>
              <w:rPr>
                <w:rFonts w:ascii="Arial" w:hAnsi="Arial" w:cs="Arial"/>
                <w:sz w:val="24"/>
                <w:szCs w:val="24"/>
              </w:rPr>
            </w:pPr>
          </w:p>
        </w:tc>
        <w:tc>
          <w:tcPr>
            <w:tcW w:w="1143" w:type="dxa"/>
          </w:tcPr>
          <w:p w14:paraId="027110FC"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22</w:t>
            </w:r>
          </w:p>
        </w:tc>
        <w:tc>
          <w:tcPr>
            <w:tcW w:w="921" w:type="dxa"/>
          </w:tcPr>
          <w:p w14:paraId="46A54945" w14:textId="77777777" w:rsidR="006163D6" w:rsidRPr="009E111E" w:rsidRDefault="006163D6" w:rsidP="00733F34">
            <w:pPr>
              <w:autoSpaceDE w:val="0"/>
              <w:autoSpaceDN w:val="0"/>
              <w:adjustRightInd w:val="0"/>
              <w:jc w:val="center"/>
              <w:rPr>
                <w:rFonts w:ascii="Arial" w:hAnsi="Arial" w:cs="Arial"/>
                <w:sz w:val="24"/>
                <w:szCs w:val="24"/>
              </w:rPr>
            </w:pPr>
          </w:p>
        </w:tc>
      </w:tr>
      <w:tr w:rsidR="006163D6" w:rsidRPr="009E111E" w14:paraId="0F3A2D1A" w14:textId="77777777" w:rsidTr="00733F34">
        <w:trPr>
          <w:trHeight w:val="265"/>
        </w:trPr>
        <w:tc>
          <w:tcPr>
            <w:tcW w:w="13697" w:type="dxa"/>
            <w:gridSpan w:val="14"/>
            <w:shd w:val="clear" w:color="auto" w:fill="D9D9D9" w:themeFill="background1" w:themeFillShade="D9"/>
          </w:tcPr>
          <w:p w14:paraId="5AC33E4E" w14:textId="77777777" w:rsidR="006163D6" w:rsidRPr="009E111E" w:rsidRDefault="006163D6" w:rsidP="00733F34">
            <w:pPr>
              <w:autoSpaceDE w:val="0"/>
              <w:autoSpaceDN w:val="0"/>
              <w:adjustRightInd w:val="0"/>
              <w:jc w:val="center"/>
              <w:rPr>
                <w:rFonts w:ascii="Arial" w:hAnsi="Arial" w:cs="Arial"/>
                <w:b/>
                <w:sz w:val="24"/>
                <w:szCs w:val="24"/>
              </w:rPr>
            </w:pPr>
          </w:p>
        </w:tc>
      </w:tr>
      <w:tr w:rsidR="006163D6" w:rsidRPr="009E111E" w14:paraId="79FBCA6A" w14:textId="77777777" w:rsidTr="00733F34">
        <w:trPr>
          <w:gridAfter w:val="1"/>
          <w:wAfter w:w="6" w:type="dxa"/>
          <w:trHeight w:val="566"/>
        </w:trPr>
        <w:tc>
          <w:tcPr>
            <w:tcW w:w="2434" w:type="dxa"/>
          </w:tcPr>
          <w:p w14:paraId="45E0EE1A" w14:textId="77777777" w:rsidR="006163D6" w:rsidRPr="009E111E" w:rsidRDefault="006163D6" w:rsidP="00733F34">
            <w:pPr>
              <w:autoSpaceDE w:val="0"/>
              <w:autoSpaceDN w:val="0"/>
              <w:adjustRightInd w:val="0"/>
              <w:rPr>
                <w:rFonts w:ascii="Arial" w:hAnsi="Arial" w:cs="Arial"/>
                <w:b/>
                <w:sz w:val="24"/>
                <w:szCs w:val="24"/>
              </w:rPr>
            </w:pPr>
            <w:r w:rsidRPr="00C95369">
              <w:rPr>
                <w:rFonts w:ascii="Arial" w:hAnsi="Arial" w:cs="Arial"/>
                <w:b/>
                <w:sz w:val="24"/>
                <w:szCs w:val="24"/>
              </w:rPr>
              <w:t>Remuneration &amp; Terms of Service</w:t>
            </w:r>
          </w:p>
        </w:tc>
        <w:tc>
          <w:tcPr>
            <w:tcW w:w="897" w:type="dxa"/>
          </w:tcPr>
          <w:p w14:paraId="611B2300" w14:textId="77777777" w:rsidR="006163D6" w:rsidRPr="009E111E" w:rsidRDefault="006163D6" w:rsidP="00733F34">
            <w:pPr>
              <w:autoSpaceDE w:val="0"/>
              <w:autoSpaceDN w:val="0"/>
              <w:adjustRightInd w:val="0"/>
              <w:jc w:val="center"/>
              <w:rPr>
                <w:rFonts w:ascii="Arial" w:hAnsi="Arial" w:cs="Arial"/>
                <w:sz w:val="24"/>
                <w:szCs w:val="24"/>
              </w:rPr>
            </w:pPr>
          </w:p>
        </w:tc>
        <w:tc>
          <w:tcPr>
            <w:tcW w:w="1037" w:type="dxa"/>
          </w:tcPr>
          <w:p w14:paraId="691AA2BF"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25</w:t>
            </w:r>
          </w:p>
        </w:tc>
        <w:tc>
          <w:tcPr>
            <w:tcW w:w="932" w:type="dxa"/>
          </w:tcPr>
          <w:p w14:paraId="3DE25ADE"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Pr>
          <w:p w14:paraId="2FC4DC8D"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14</w:t>
            </w:r>
          </w:p>
        </w:tc>
        <w:tc>
          <w:tcPr>
            <w:tcW w:w="969" w:type="dxa"/>
          </w:tcPr>
          <w:p w14:paraId="2E4DE843"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7DD42069"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15</w:t>
            </w:r>
          </w:p>
        </w:tc>
        <w:tc>
          <w:tcPr>
            <w:tcW w:w="914" w:type="dxa"/>
          </w:tcPr>
          <w:p w14:paraId="4DEC66B0" w14:textId="77777777" w:rsidR="006163D6" w:rsidRPr="009E111E" w:rsidRDefault="006163D6" w:rsidP="00733F34">
            <w:pPr>
              <w:autoSpaceDE w:val="0"/>
              <w:autoSpaceDN w:val="0"/>
              <w:adjustRightInd w:val="0"/>
              <w:jc w:val="center"/>
              <w:rPr>
                <w:rFonts w:ascii="Arial" w:hAnsi="Arial" w:cs="Arial"/>
                <w:sz w:val="24"/>
                <w:szCs w:val="24"/>
              </w:rPr>
            </w:pPr>
          </w:p>
        </w:tc>
        <w:tc>
          <w:tcPr>
            <w:tcW w:w="885" w:type="dxa"/>
          </w:tcPr>
          <w:p w14:paraId="012C423C"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Pr>
          <w:p w14:paraId="19F5B88A"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16</w:t>
            </w:r>
          </w:p>
        </w:tc>
        <w:tc>
          <w:tcPr>
            <w:tcW w:w="879" w:type="dxa"/>
          </w:tcPr>
          <w:p w14:paraId="02B53737"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27</w:t>
            </w:r>
          </w:p>
        </w:tc>
        <w:tc>
          <w:tcPr>
            <w:tcW w:w="1143" w:type="dxa"/>
          </w:tcPr>
          <w:p w14:paraId="7D13F6FB"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09</w:t>
            </w:r>
          </w:p>
        </w:tc>
        <w:tc>
          <w:tcPr>
            <w:tcW w:w="921" w:type="dxa"/>
          </w:tcPr>
          <w:p w14:paraId="01F6F403" w14:textId="77777777" w:rsidR="006163D6" w:rsidRPr="009E111E" w:rsidRDefault="006163D6" w:rsidP="00733F34">
            <w:pPr>
              <w:autoSpaceDE w:val="0"/>
              <w:autoSpaceDN w:val="0"/>
              <w:adjustRightInd w:val="0"/>
              <w:rPr>
                <w:rFonts w:ascii="Arial" w:hAnsi="Arial" w:cs="Arial"/>
                <w:sz w:val="24"/>
                <w:szCs w:val="24"/>
              </w:rPr>
            </w:pPr>
          </w:p>
        </w:tc>
      </w:tr>
      <w:tr w:rsidR="006163D6" w:rsidRPr="009E111E" w14:paraId="1BB5E905" w14:textId="77777777" w:rsidTr="00733F34">
        <w:trPr>
          <w:trHeight w:val="265"/>
        </w:trPr>
        <w:tc>
          <w:tcPr>
            <w:tcW w:w="13697" w:type="dxa"/>
            <w:gridSpan w:val="14"/>
            <w:shd w:val="clear" w:color="auto" w:fill="D9D9D9" w:themeFill="background1" w:themeFillShade="D9"/>
          </w:tcPr>
          <w:p w14:paraId="4B912E9C" w14:textId="77777777" w:rsidR="006163D6" w:rsidRPr="009E111E" w:rsidRDefault="006163D6" w:rsidP="00733F34">
            <w:pPr>
              <w:autoSpaceDE w:val="0"/>
              <w:autoSpaceDN w:val="0"/>
              <w:adjustRightInd w:val="0"/>
              <w:jc w:val="center"/>
              <w:rPr>
                <w:rFonts w:ascii="Arial" w:hAnsi="Arial" w:cs="Arial"/>
                <w:b/>
                <w:sz w:val="24"/>
                <w:szCs w:val="24"/>
              </w:rPr>
            </w:pPr>
          </w:p>
        </w:tc>
      </w:tr>
      <w:tr w:rsidR="006163D6" w:rsidRPr="009E111E" w14:paraId="1F484000" w14:textId="77777777" w:rsidTr="00733F34">
        <w:trPr>
          <w:gridAfter w:val="1"/>
          <w:wAfter w:w="6" w:type="dxa"/>
          <w:trHeight w:val="282"/>
        </w:trPr>
        <w:tc>
          <w:tcPr>
            <w:tcW w:w="2434" w:type="dxa"/>
            <w:tcBorders>
              <w:bottom w:val="single" w:sz="4" w:space="0" w:color="auto"/>
            </w:tcBorders>
          </w:tcPr>
          <w:p w14:paraId="2CB93032"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Strategy &amp; Delivery</w:t>
            </w:r>
          </w:p>
        </w:tc>
        <w:tc>
          <w:tcPr>
            <w:tcW w:w="897" w:type="dxa"/>
            <w:tcBorders>
              <w:bottom w:val="single" w:sz="4" w:space="0" w:color="auto"/>
            </w:tcBorders>
          </w:tcPr>
          <w:p w14:paraId="577ABDA9" w14:textId="77777777" w:rsidR="006163D6" w:rsidRPr="009E111E" w:rsidRDefault="006163D6" w:rsidP="00733F34">
            <w:pPr>
              <w:autoSpaceDE w:val="0"/>
              <w:autoSpaceDN w:val="0"/>
              <w:adjustRightInd w:val="0"/>
              <w:jc w:val="center"/>
              <w:rPr>
                <w:rFonts w:ascii="Arial" w:hAnsi="Arial" w:cs="Arial"/>
                <w:sz w:val="24"/>
                <w:szCs w:val="24"/>
              </w:rPr>
            </w:pPr>
          </w:p>
        </w:tc>
        <w:tc>
          <w:tcPr>
            <w:tcW w:w="1037" w:type="dxa"/>
            <w:tcBorders>
              <w:bottom w:val="single" w:sz="4" w:space="0" w:color="auto"/>
            </w:tcBorders>
          </w:tcPr>
          <w:p w14:paraId="1ACAF1E2"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1</w:t>
            </w:r>
            <w:r>
              <w:rPr>
                <w:rFonts w:ascii="Arial" w:hAnsi="Arial" w:cs="Arial"/>
                <w:sz w:val="24"/>
                <w:szCs w:val="24"/>
              </w:rPr>
              <w:t>1</w:t>
            </w:r>
          </w:p>
        </w:tc>
        <w:tc>
          <w:tcPr>
            <w:tcW w:w="932" w:type="dxa"/>
            <w:tcBorders>
              <w:bottom w:val="single" w:sz="4" w:space="0" w:color="auto"/>
            </w:tcBorders>
          </w:tcPr>
          <w:p w14:paraId="76AE3DBF"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Borders>
              <w:bottom w:val="single" w:sz="4" w:space="0" w:color="auto"/>
            </w:tcBorders>
          </w:tcPr>
          <w:p w14:paraId="1583AFA4"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1</w:t>
            </w:r>
            <w:r>
              <w:rPr>
                <w:rFonts w:ascii="Arial" w:hAnsi="Arial" w:cs="Arial"/>
                <w:sz w:val="24"/>
                <w:szCs w:val="24"/>
              </w:rPr>
              <w:t>3</w:t>
            </w:r>
          </w:p>
        </w:tc>
        <w:tc>
          <w:tcPr>
            <w:tcW w:w="969" w:type="dxa"/>
            <w:tcBorders>
              <w:bottom w:val="single" w:sz="4" w:space="0" w:color="auto"/>
            </w:tcBorders>
          </w:tcPr>
          <w:p w14:paraId="77F5E5BD"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Borders>
              <w:bottom w:val="single" w:sz="4" w:space="0" w:color="auto"/>
            </w:tcBorders>
          </w:tcPr>
          <w:p w14:paraId="2F7B8896"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1</w:t>
            </w:r>
            <w:r>
              <w:rPr>
                <w:rFonts w:ascii="Arial" w:hAnsi="Arial" w:cs="Arial"/>
                <w:sz w:val="24"/>
                <w:szCs w:val="24"/>
              </w:rPr>
              <w:t>4</w:t>
            </w:r>
          </w:p>
        </w:tc>
        <w:tc>
          <w:tcPr>
            <w:tcW w:w="914" w:type="dxa"/>
            <w:tcBorders>
              <w:bottom w:val="single" w:sz="4" w:space="0" w:color="auto"/>
            </w:tcBorders>
          </w:tcPr>
          <w:p w14:paraId="31339EF6" w14:textId="77777777" w:rsidR="006163D6" w:rsidRPr="009E111E" w:rsidRDefault="006163D6" w:rsidP="00733F34">
            <w:pPr>
              <w:autoSpaceDE w:val="0"/>
              <w:autoSpaceDN w:val="0"/>
              <w:adjustRightInd w:val="0"/>
              <w:jc w:val="center"/>
              <w:rPr>
                <w:rFonts w:ascii="Arial" w:hAnsi="Arial" w:cs="Arial"/>
                <w:sz w:val="24"/>
                <w:szCs w:val="24"/>
              </w:rPr>
            </w:pPr>
          </w:p>
        </w:tc>
        <w:tc>
          <w:tcPr>
            <w:tcW w:w="885" w:type="dxa"/>
            <w:tcBorders>
              <w:bottom w:val="single" w:sz="4" w:space="0" w:color="auto"/>
            </w:tcBorders>
          </w:tcPr>
          <w:p w14:paraId="24660D40"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1</w:t>
            </w:r>
            <w:r>
              <w:rPr>
                <w:rFonts w:ascii="Arial" w:hAnsi="Arial" w:cs="Arial"/>
                <w:sz w:val="24"/>
                <w:szCs w:val="24"/>
              </w:rPr>
              <w:t>6</w:t>
            </w:r>
          </w:p>
        </w:tc>
        <w:tc>
          <w:tcPr>
            <w:tcW w:w="883" w:type="dxa"/>
            <w:tcBorders>
              <w:bottom w:val="single" w:sz="4" w:space="0" w:color="auto"/>
            </w:tcBorders>
          </w:tcPr>
          <w:p w14:paraId="7A170778" w14:textId="77777777" w:rsidR="006163D6" w:rsidRPr="009E111E" w:rsidRDefault="006163D6" w:rsidP="00733F34">
            <w:pPr>
              <w:autoSpaceDE w:val="0"/>
              <w:autoSpaceDN w:val="0"/>
              <w:adjustRightInd w:val="0"/>
              <w:jc w:val="center"/>
              <w:rPr>
                <w:rFonts w:ascii="Arial" w:hAnsi="Arial" w:cs="Arial"/>
                <w:sz w:val="24"/>
                <w:szCs w:val="24"/>
              </w:rPr>
            </w:pPr>
          </w:p>
        </w:tc>
        <w:tc>
          <w:tcPr>
            <w:tcW w:w="879" w:type="dxa"/>
            <w:tcBorders>
              <w:bottom w:val="single" w:sz="4" w:space="0" w:color="auto"/>
            </w:tcBorders>
          </w:tcPr>
          <w:p w14:paraId="608681C6"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01</w:t>
            </w:r>
          </w:p>
        </w:tc>
        <w:tc>
          <w:tcPr>
            <w:tcW w:w="1143" w:type="dxa"/>
            <w:tcBorders>
              <w:bottom w:val="single" w:sz="4" w:space="0" w:color="auto"/>
            </w:tcBorders>
          </w:tcPr>
          <w:p w14:paraId="232D7A73" w14:textId="77777777" w:rsidR="006163D6" w:rsidRPr="009E111E" w:rsidRDefault="006163D6" w:rsidP="00733F34">
            <w:pPr>
              <w:autoSpaceDE w:val="0"/>
              <w:autoSpaceDN w:val="0"/>
              <w:adjustRightInd w:val="0"/>
              <w:jc w:val="center"/>
              <w:rPr>
                <w:rFonts w:ascii="Arial" w:hAnsi="Arial" w:cs="Arial"/>
                <w:sz w:val="24"/>
                <w:szCs w:val="24"/>
              </w:rPr>
            </w:pPr>
          </w:p>
        </w:tc>
        <w:tc>
          <w:tcPr>
            <w:tcW w:w="921" w:type="dxa"/>
            <w:tcBorders>
              <w:bottom w:val="single" w:sz="4" w:space="0" w:color="auto"/>
            </w:tcBorders>
          </w:tcPr>
          <w:p w14:paraId="22BF4860"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15</w:t>
            </w:r>
          </w:p>
        </w:tc>
      </w:tr>
      <w:tr w:rsidR="006163D6" w:rsidRPr="009E111E" w14:paraId="00FB0544" w14:textId="77777777" w:rsidTr="00733F34">
        <w:trPr>
          <w:gridAfter w:val="1"/>
          <w:wAfter w:w="6" w:type="dxa"/>
          <w:trHeight w:val="282"/>
        </w:trPr>
        <w:tc>
          <w:tcPr>
            <w:tcW w:w="2434" w:type="dxa"/>
            <w:tcBorders>
              <w:top w:val="single" w:sz="4" w:space="0" w:color="auto"/>
              <w:left w:val="single" w:sz="4" w:space="0" w:color="auto"/>
              <w:bottom w:val="single" w:sz="4" w:space="0" w:color="auto"/>
              <w:right w:val="nil"/>
            </w:tcBorders>
            <w:shd w:val="clear" w:color="auto" w:fill="D0CECE" w:themeFill="background2" w:themeFillShade="E6"/>
          </w:tcPr>
          <w:p w14:paraId="31CC1186" w14:textId="77777777" w:rsidR="006163D6" w:rsidRPr="009E111E" w:rsidRDefault="006163D6" w:rsidP="00733F34">
            <w:pPr>
              <w:autoSpaceDE w:val="0"/>
              <w:autoSpaceDN w:val="0"/>
              <w:adjustRightInd w:val="0"/>
              <w:rPr>
                <w:rFonts w:ascii="Arial" w:hAnsi="Arial" w:cs="Arial"/>
                <w:b/>
                <w:sz w:val="24"/>
                <w:szCs w:val="24"/>
              </w:rPr>
            </w:pPr>
          </w:p>
        </w:tc>
        <w:tc>
          <w:tcPr>
            <w:tcW w:w="897" w:type="dxa"/>
            <w:tcBorders>
              <w:top w:val="single" w:sz="4" w:space="0" w:color="auto"/>
              <w:left w:val="nil"/>
              <w:bottom w:val="single" w:sz="4" w:space="0" w:color="auto"/>
              <w:right w:val="nil"/>
            </w:tcBorders>
            <w:shd w:val="clear" w:color="auto" w:fill="D0CECE" w:themeFill="background2" w:themeFillShade="E6"/>
          </w:tcPr>
          <w:p w14:paraId="7CC90D21" w14:textId="77777777" w:rsidR="006163D6" w:rsidRPr="009E111E" w:rsidRDefault="006163D6" w:rsidP="00733F34">
            <w:pPr>
              <w:autoSpaceDE w:val="0"/>
              <w:autoSpaceDN w:val="0"/>
              <w:adjustRightInd w:val="0"/>
              <w:jc w:val="center"/>
              <w:rPr>
                <w:rFonts w:ascii="Arial" w:hAnsi="Arial" w:cs="Arial"/>
                <w:sz w:val="24"/>
                <w:szCs w:val="24"/>
              </w:rPr>
            </w:pPr>
          </w:p>
        </w:tc>
        <w:tc>
          <w:tcPr>
            <w:tcW w:w="1037" w:type="dxa"/>
            <w:tcBorders>
              <w:top w:val="single" w:sz="4" w:space="0" w:color="auto"/>
              <w:left w:val="nil"/>
              <w:bottom w:val="single" w:sz="4" w:space="0" w:color="auto"/>
              <w:right w:val="nil"/>
            </w:tcBorders>
            <w:shd w:val="clear" w:color="auto" w:fill="D0CECE" w:themeFill="background2" w:themeFillShade="E6"/>
          </w:tcPr>
          <w:p w14:paraId="4809A7D2" w14:textId="77777777" w:rsidR="006163D6" w:rsidRPr="009E111E" w:rsidRDefault="006163D6" w:rsidP="00733F34">
            <w:pPr>
              <w:autoSpaceDE w:val="0"/>
              <w:autoSpaceDN w:val="0"/>
              <w:adjustRightInd w:val="0"/>
              <w:jc w:val="center"/>
              <w:rPr>
                <w:rFonts w:ascii="Arial" w:hAnsi="Arial" w:cs="Arial"/>
                <w:sz w:val="24"/>
                <w:szCs w:val="24"/>
              </w:rPr>
            </w:pPr>
          </w:p>
        </w:tc>
        <w:tc>
          <w:tcPr>
            <w:tcW w:w="932" w:type="dxa"/>
            <w:tcBorders>
              <w:top w:val="single" w:sz="4" w:space="0" w:color="auto"/>
              <w:left w:val="nil"/>
              <w:bottom w:val="single" w:sz="4" w:space="0" w:color="auto"/>
              <w:right w:val="nil"/>
            </w:tcBorders>
            <w:shd w:val="clear" w:color="auto" w:fill="D0CECE" w:themeFill="background2" w:themeFillShade="E6"/>
          </w:tcPr>
          <w:p w14:paraId="3577EE71"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Borders>
              <w:top w:val="single" w:sz="4" w:space="0" w:color="auto"/>
              <w:left w:val="nil"/>
              <w:bottom w:val="single" w:sz="4" w:space="0" w:color="auto"/>
              <w:right w:val="nil"/>
            </w:tcBorders>
            <w:shd w:val="clear" w:color="auto" w:fill="D0CECE" w:themeFill="background2" w:themeFillShade="E6"/>
          </w:tcPr>
          <w:p w14:paraId="55034602" w14:textId="77777777" w:rsidR="006163D6" w:rsidRPr="009E111E" w:rsidRDefault="006163D6" w:rsidP="00733F34">
            <w:pPr>
              <w:autoSpaceDE w:val="0"/>
              <w:autoSpaceDN w:val="0"/>
              <w:adjustRightInd w:val="0"/>
              <w:jc w:val="center"/>
              <w:rPr>
                <w:rFonts w:ascii="Arial" w:hAnsi="Arial" w:cs="Arial"/>
                <w:sz w:val="24"/>
                <w:szCs w:val="24"/>
              </w:rPr>
            </w:pPr>
          </w:p>
        </w:tc>
        <w:tc>
          <w:tcPr>
            <w:tcW w:w="969" w:type="dxa"/>
            <w:tcBorders>
              <w:top w:val="single" w:sz="4" w:space="0" w:color="auto"/>
              <w:left w:val="nil"/>
              <w:bottom w:val="single" w:sz="4" w:space="0" w:color="auto"/>
              <w:right w:val="nil"/>
            </w:tcBorders>
            <w:shd w:val="clear" w:color="auto" w:fill="D0CECE" w:themeFill="background2" w:themeFillShade="E6"/>
          </w:tcPr>
          <w:p w14:paraId="79A19636"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Borders>
              <w:top w:val="single" w:sz="4" w:space="0" w:color="auto"/>
              <w:left w:val="nil"/>
              <w:bottom w:val="single" w:sz="4" w:space="0" w:color="auto"/>
              <w:right w:val="nil"/>
            </w:tcBorders>
            <w:shd w:val="clear" w:color="auto" w:fill="D0CECE" w:themeFill="background2" w:themeFillShade="E6"/>
          </w:tcPr>
          <w:p w14:paraId="470C8D81"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Borders>
              <w:top w:val="single" w:sz="4" w:space="0" w:color="auto"/>
              <w:left w:val="nil"/>
              <w:bottom w:val="single" w:sz="4" w:space="0" w:color="auto"/>
              <w:right w:val="nil"/>
            </w:tcBorders>
            <w:shd w:val="clear" w:color="auto" w:fill="D0CECE" w:themeFill="background2" w:themeFillShade="E6"/>
          </w:tcPr>
          <w:p w14:paraId="479D5951" w14:textId="77777777" w:rsidR="006163D6" w:rsidRPr="009E111E" w:rsidRDefault="006163D6" w:rsidP="00733F34">
            <w:pPr>
              <w:autoSpaceDE w:val="0"/>
              <w:autoSpaceDN w:val="0"/>
              <w:adjustRightInd w:val="0"/>
              <w:jc w:val="center"/>
              <w:rPr>
                <w:rFonts w:ascii="Arial" w:hAnsi="Arial" w:cs="Arial"/>
                <w:sz w:val="24"/>
                <w:szCs w:val="24"/>
              </w:rPr>
            </w:pPr>
          </w:p>
        </w:tc>
        <w:tc>
          <w:tcPr>
            <w:tcW w:w="885" w:type="dxa"/>
            <w:tcBorders>
              <w:top w:val="single" w:sz="4" w:space="0" w:color="auto"/>
              <w:left w:val="nil"/>
              <w:bottom w:val="single" w:sz="4" w:space="0" w:color="auto"/>
              <w:right w:val="nil"/>
            </w:tcBorders>
            <w:shd w:val="clear" w:color="auto" w:fill="D0CECE" w:themeFill="background2" w:themeFillShade="E6"/>
          </w:tcPr>
          <w:p w14:paraId="7A784EE4"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Borders>
              <w:top w:val="single" w:sz="4" w:space="0" w:color="auto"/>
              <w:left w:val="nil"/>
              <w:bottom w:val="single" w:sz="4" w:space="0" w:color="auto"/>
              <w:right w:val="nil"/>
            </w:tcBorders>
            <w:shd w:val="clear" w:color="auto" w:fill="D0CECE" w:themeFill="background2" w:themeFillShade="E6"/>
          </w:tcPr>
          <w:p w14:paraId="74777231" w14:textId="77777777" w:rsidR="006163D6" w:rsidRPr="009E111E" w:rsidRDefault="006163D6" w:rsidP="00733F34">
            <w:pPr>
              <w:autoSpaceDE w:val="0"/>
              <w:autoSpaceDN w:val="0"/>
              <w:adjustRightInd w:val="0"/>
              <w:jc w:val="center"/>
              <w:rPr>
                <w:rFonts w:ascii="Arial" w:hAnsi="Arial" w:cs="Arial"/>
                <w:sz w:val="24"/>
                <w:szCs w:val="24"/>
              </w:rPr>
            </w:pPr>
          </w:p>
        </w:tc>
        <w:tc>
          <w:tcPr>
            <w:tcW w:w="879" w:type="dxa"/>
            <w:tcBorders>
              <w:top w:val="single" w:sz="4" w:space="0" w:color="auto"/>
              <w:left w:val="nil"/>
              <w:bottom w:val="single" w:sz="4" w:space="0" w:color="auto"/>
              <w:right w:val="nil"/>
            </w:tcBorders>
            <w:shd w:val="clear" w:color="auto" w:fill="D0CECE" w:themeFill="background2" w:themeFillShade="E6"/>
          </w:tcPr>
          <w:p w14:paraId="2564BB43" w14:textId="77777777" w:rsidR="006163D6" w:rsidRDefault="006163D6" w:rsidP="00733F34">
            <w:pPr>
              <w:autoSpaceDE w:val="0"/>
              <w:autoSpaceDN w:val="0"/>
              <w:adjustRightInd w:val="0"/>
              <w:jc w:val="center"/>
              <w:rPr>
                <w:rFonts w:ascii="Arial" w:hAnsi="Arial" w:cs="Arial"/>
                <w:sz w:val="24"/>
                <w:szCs w:val="24"/>
              </w:rPr>
            </w:pPr>
          </w:p>
        </w:tc>
        <w:tc>
          <w:tcPr>
            <w:tcW w:w="1143" w:type="dxa"/>
            <w:tcBorders>
              <w:top w:val="single" w:sz="4" w:space="0" w:color="auto"/>
              <w:left w:val="nil"/>
              <w:bottom w:val="single" w:sz="4" w:space="0" w:color="auto"/>
              <w:right w:val="nil"/>
            </w:tcBorders>
            <w:shd w:val="clear" w:color="auto" w:fill="D0CECE" w:themeFill="background2" w:themeFillShade="E6"/>
          </w:tcPr>
          <w:p w14:paraId="2470BDC0" w14:textId="77777777" w:rsidR="006163D6" w:rsidRPr="009E111E" w:rsidRDefault="006163D6" w:rsidP="00733F34">
            <w:pPr>
              <w:autoSpaceDE w:val="0"/>
              <w:autoSpaceDN w:val="0"/>
              <w:adjustRightInd w:val="0"/>
              <w:jc w:val="center"/>
              <w:rPr>
                <w:rFonts w:ascii="Arial" w:hAnsi="Arial" w:cs="Arial"/>
                <w:sz w:val="24"/>
                <w:szCs w:val="24"/>
              </w:rPr>
            </w:pPr>
          </w:p>
        </w:tc>
        <w:tc>
          <w:tcPr>
            <w:tcW w:w="921" w:type="dxa"/>
            <w:tcBorders>
              <w:top w:val="single" w:sz="4" w:space="0" w:color="auto"/>
              <w:left w:val="nil"/>
              <w:bottom w:val="single" w:sz="4" w:space="0" w:color="auto"/>
              <w:right w:val="single" w:sz="4" w:space="0" w:color="auto"/>
            </w:tcBorders>
            <w:shd w:val="clear" w:color="auto" w:fill="D0CECE" w:themeFill="background2" w:themeFillShade="E6"/>
          </w:tcPr>
          <w:p w14:paraId="142C425F" w14:textId="77777777" w:rsidR="006163D6" w:rsidRDefault="006163D6" w:rsidP="00733F34">
            <w:pPr>
              <w:autoSpaceDE w:val="0"/>
              <w:autoSpaceDN w:val="0"/>
              <w:adjustRightInd w:val="0"/>
              <w:jc w:val="center"/>
              <w:rPr>
                <w:rFonts w:ascii="Arial" w:hAnsi="Arial" w:cs="Arial"/>
                <w:sz w:val="24"/>
                <w:szCs w:val="24"/>
              </w:rPr>
            </w:pPr>
          </w:p>
        </w:tc>
      </w:tr>
      <w:tr w:rsidR="006163D6" w:rsidRPr="009E111E" w14:paraId="477EF61D" w14:textId="77777777" w:rsidTr="00733F34">
        <w:trPr>
          <w:gridAfter w:val="1"/>
          <w:wAfter w:w="6" w:type="dxa"/>
          <w:trHeight w:val="547"/>
        </w:trPr>
        <w:tc>
          <w:tcPr>
            <w:tcW w:w="2434" w:type="dxa"/>
            <w:tcBorders>
              <w:top w:val="single" w:sz="4" w:space="0" w:color="auto"/>
            </w:tcBorders>
          </w:tcPr>
          <w:p w14:paraId="3905B182" w14:textId="77777777" w:rsidR="006163D6" w:rsidRPr="009E111E" w:rsidRDefault="006163D6" w:rsidP="00733F34">
            <w:pPr>
              <w:autoSpaceDE w:val="0"/>
              <w:autoSpaceDN w:val="0"/>
              <w:adjustRightInd w:val="0"/>
              <w:rPr>
                <w:rFonts w:ascii="Arial" w:hAnsi="Arial" w:cs="Arial"/>
                <w:b/>
                <w:sz w:val="24"/>
                <w:szCs w:val="24"/>
              </w:rPr>
            </w:pPr>
            <w:r>
              <w:rPr>
                <w:rFonts w:ascii="Arial" w:hAnsi="Arial" w:cs="Arial"/>
                <w:b/>
                <w:sz w:val="24"/>
                <w:szCs w:val="24"/>
              </w:rPr>
              <w:t>Shaping Our Future Hospital</w:t>
            </w:r>
          </w:p>
        </w:tc>
        <w:tc>
          <w:tcPr>
            <w:tcW w:w="897" w:type="dxa"/>
            <w:tcBorders>
              <w:top w:val="single" w:sz="4" w:space="0" w:color="auto"/>
            </w:tcBorders>
          </w:tcPr>
          <w:p w14:paraId="2A779DB9" w14:textId="77777777" w:rsidR="006163D6" w:rsidRPr="009E111E" w:rsidRDefault="006163D6" w:rsidP="00733F34">
            <w:pPr>
              <w:autoSpaceDE w:val="0"/>
              <w:autoSpaceDN w:val="0"/>
              <w:adjustRightInd w:val="0"/>
              <w:jc w:val="center"/>
              <w:rPr>
                <w:rFonts w:ascii="Arial" w:hAnsi="Arial" w:cs="Arial"/>
                <w:sz w:val="24"/>
                <w:szCs w:val="24"/>
              </w:rPr>
            </w:pPr>
          </w:p>
        </w:tc>
        <w:tc>
          <w:tcPr>
            <w:tcW w:w="1037" w:type="dxa"/>
            <w:tcBorders>
              <w:top w:val="single" w:sz="4" w:space="0" w:color="auto"/>
            </w:tcBorders>
          </w:tcPr>
          <w:p w14:paraId="49EA8AD0" w14:textId="77777777" w:rsidR="006163D6" w:rsidRPr="009E111E" w:rsidRDefault="006163D6" w:rsidP="00733F34">
            <w:pPr>
              <w:autoSpaceDE w:val="0"/>
              <w:autoSpaceDN w:val="0"/>
              <w:adjustRightInd w:val="0"/>
              <w:jc w:val="center"/>
              <w:rPr>
                <w:rFonts w:ascii="Arial" w:hAnsi="Arial" w:cs="Arial"/>
                <w:sz w:val="24"/>
                <w:szCs w:val="24"/>
              </w:rPr>
            </w:pPr>
          </w:p>
        </w:tc>
        <w:tc>
          <w:tcPr>
            <w:tcW w:w="932" w:type="dxa"/>
            <w:tcBorders>
              <w:top w:val="single" w:sz="4" w:space="0" w:color="auto"/>
            </w:tcBorders>
          </w:tcPr>
          <w:p w14:paraId="45DC27C7"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Borders>
              <w:top w:val="single" w:sz="4" w:space="0" w:color="auto"/>
            </w:tcBorders>
          </w:tcPr>
          <w:p w14:paraId="29EECB72"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21</w:t>
            </w:r>
          </w:p>
        </w:tc>
        <w:tc>
          <w:tcPr>
            <w:tcW w:w="969" w:type="dxa"/>
            <w:tcBorders>
              <w:top w:val="single" w:sz="4" w:space="0" w:color="auto"/>
            </w:tcBorders>
          </w:tcPr>
          <w:p w14:paraId="48FF9933"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Borders>
              <w:top w:val="single" w:sz="4" w:space="0" w:color="auto"/>
            </w:tcBorders>
          </w:tcPr>
          <w:p w14:paraId="10A509A1" w14:textId="77777777" w:rsidR="006163D6" w:rsidRPr="009E111E" w:rsidRDefault="006163D6" w:rsidP="00733F34">
            <w:pPr>
              <w:autoSpaceDE w:val="0"/>
              <w:autoSpaceDN w:val="0"/>
              <w:adjustRightInd w:val="0"/>
              <w:jc w:val="center"/>
              <w:rPr>
                <w:rFonts w:ascii="Arial" w:hAnsi="Arial" w:cs="Arial"/>
                <w:sz w:val="24"/>
                <w:szCs w:val="24"/>
              </w:rPr>
            </w:pPr>
          </w:p>
        </w:tc>
        <w:tc>
          <w:tcPr>
            <w:tcW w:w="914" w:type="dxa"/>
            <w:tcBorders>
              <w:top w:val="single" w:sz="4" w:space="0" w:color="auto"/>
            </w:tcBorders>
          </w:tcPr>
          <w:p w14:paraId="266F1FA2"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13</w:t>
            </w:r>
          </w:p>
        </w:tc>
        <w:tc>
          <w:tcPr>
            <w:tcW w:w="885" w:type="dxa"/>
            <w:tcBorders>
              <w:top w:val="single" w:sz="4" w:space="0" w:color="auto"/>
            </w:tcBorders>
          </w:tcPr>
          <w:p w14:paraId="101D61E5" w14:textId="77777777" w:rsidR="006163D6" w:rsidRPr="009E111E" w:rsidRDefault="006163D6" w:rsidP="00733F34">
            <w:pPr>
              <w:autoSpaceDE w:val="0"/>
              <w:autoSpaceDN w:val="0"/>
              <w:adjustRightInd w:val="0"/>
              <w:jc w:val="center"/>
              <w:rPr>
                <w:rFonts w:ascii="Arial" w:hAnsi="Arial" w:cs="Arial"/>
                <w:sz w:val="24"/>
                <w:szCs w:val="24"/>
              </w:rPr>
            </w:pPr>
          </w:p>
        </w:tc>
        <w:tc>
          <w:tcPr>
            <w:tcW w:w="883" w:type="dxa"/>
            <w:tcBorders>
              <w:top w:val="single" w:sz="4" w:space="0" w:color="auto"/>
            </w:tcBorders>
          </w:tcPr>
          <w:p w14:paraId="52415213" w14:textId="77777777" w:rsidR="006163D6" w:rsidRPr="009E111E" w:rsidRDefault="006163D6" w:rsidP="00733F34">
            <w:pPr>
              <w:autoSpaceDE w:val="0"/>
              <w:autoSpaceDN w:val="0"/>
              <w:adjustRightInd w:val="0"/>
              <w:jc w:val="center"/>
              <w:rPr>
                <w:rFonts w:ascii="Arial" w:hAnsi="Arial" w:cs="Arial"/>
                <w:sz w:val="24"/>
                <w:szCs w:val="24"/>
              </w:rPr>
            </w:pPr>
          </w:p>
        </w:tc>
        <w:tc>
          <w:tcPr>
            <w:tcW w:w="879" w:type="dxa"/>
            <w:tcBorders>
              <w:top w:val="single" w:sz="4" w:space="0" w:color="auto"/>
            </w:tcBorders>
          </w:tcPr>
          <w:p w14:paraId="2EF69279" w14:textId="77777777" w:rsidR="006163D6" w:rsidRDefault="006163D6" w:rsidP="00733F34">
            <w:pPr>
              <w:autoSpaceDE w:val="0"/>
              <w:autoSpaceDN w:val="0"/>
              <w:adjustRightInd w:val="0"/>
              <w:jc w:val="center"/>
              <w:rPr>
                <w:rFonts w:ascii="Arial" w:hAnsi="Arial" w:cs="Arial"/>
                <w:sz w:val="24"/>
                <w:szCs w:val="24"/>
              </w:rPr>
            </w:pPr>
            <w:r>
              <w:rPr>
                <w:rFonts w:ascii="Arial" w:hAnsi="Arial" w:cs="Arial"/>
                <w:sz w:val="24"/>
                <w:szCs w:val="24"/>
              </w:rPr>
              <w:t>12</w:t>
            </w:r>
          </w:p>
        </w:tc>
        <w:tc>
          <w:tcPr>
            <w:tcW w:w="1143" w:type="dxa"/>
            <w:tcBorders>
              <w:top w:val="single" w:sz="4" w:space="0" w:color="auto"/>
            </w:tcBorders>
          </w:tcPr>
          <w:p w14:paraId="445DF131" w14:textId="77777777" w:rsidR="006163D6" w:rsidRPr="009E111E" w:rsidRDefault="006163D6" w:rsidP="00733F34">
            <w:pPr>
              <w:autoSpaceDE w:val="0"/>
              <w:autoSpaceDN w:val="0"/>
              <w:adjustRightInd w:val="0"/>
              <w:jc w:val="center"/>
              <w:rPr>
                <w:rFonts w:ascii="Arial" w:hAnsi="Arial" w:cs="Arial"/>
                <w:sz w:val="24"/>
                <w:szCs w:val="24"/>
              </w:rPr>
            </w:pPr>
          </w:p>
        </w:tc>
        <w:tc>
          <w:tcPr>
            <w:tcW w:w="921" w:type="dxa"/>
            <w:tcBorders>
              <w:top w:val="single" w:sz="4" w:space="0" w:color="auto"/>
            </w:tcBorders>
          </w:tcPr>
          <w:p w14:paraId="62FAB858" w14:textId="77777777" w:rsidR="006163D6" w:rsidRDefault="006163D6" w:rsidP="00733F34">
            <w:pPr>
              <w:autoSpaceDE w:val="0"/>
              <w:autoSpaceDN w:val="0"/>
              <w:adjustRightInd w:val="0"/>
              <w:jc w:val="center"/>
              <w:rPr>
                <w:rFonts w:ascii="Arial" w:hAnsi="Arial" w:cs="Arial"/>
                <w:sz w:val="24"/>
                <w:szCs w:val="24"/>
              </w:rPr>
            </w:pPr>
            <w:r>
              <w:rPr>
                <w:rFonts w:ascii="Arial" w:hAnsi="Arial" w:cs="Arial"/>
                <w:sz w:val="24"/>
                <w:szCs w:val="24"/>
              </w:rPr>
              <w:t>09</w:t>
            </w:r>
          </w:p>
        </w:tc>
      </w:tr>
    </w:tbl>
    <w:p w14:paraId="6CB490D2" w14:textId="77777777" w:rsidR="006163D6" w:rsidRPr="009E111E" w:rsidRDefault="006163D6" w:rsidP="006163D6">
      <w:pPr>
        <w:autoSpaceDE w:val="0"/>
        <w:autoSpaceDN w:val="0"/>
        <w:adjustRightInd w:val="0"/>
        <w:spacing w:after="0" w:line="240" w:lineRule="auto"/>
        <w:rPr>
          <w:rFonts w:ascii="Arial" w:hAnsi="Arial" w:cs="Arial"/>
          <w:sz w:val="24"/>
          <w:szCs w:val="24"/>
        </w:rPr>
      </w:pPr>
    </w:p>
    <w:p w14:paraId="6624C3C5" w14:textId="77777777" w:rsidR="006163D6" w:rsidRDefault="006163D6" w:rsidP="006163D6">
      <w:pPr>
        <w:autoSpaceDE w:val="0"/>
        <w:autoSpaceDN w:val="0"/>
        <w:adjustRightInd w:val="0"/>
        <w:spacing w:after="0" w:line="240" w:lineRule="auto"/>
        <w:rPr>
          <w:rFonts w:ascii="Arial" w:hAnsi="Arial" w:cs="Arial"/>
          <w:sz w:val="24"/>
          <w:szCs w:val="24"/>
        </w:rPr>
      </w:pPr>
      <w:r w:rsidRPr="009E111E">
        <w:rPr>
          <w:rFonts w:ascii="Arial" w:hAnsi="Arial" w:cs="Arial"/>
          <w:sz w:val="24"/>
          <w:szCs w:val="24"/>
        </w:rPr>
        <w:t>All meetings held were quorate</w:t>
      </w:r>
      <w:r>
        <w:rPr>
          <w:rFonts w:ascii="Arial" w:hAnsi="Arial" w:cs="Arial"/>
          <w:sz w:val="24"/>
          <w:szCs w:val="24"/>
        </w:rPr>
        <w:t xml:space="preserve">, except the Mental Health Legislation and Mental Capacity Act Committee meeting held on 9 February 2022.  </w:t>
      </w:r>
    </w:p>
    <w:p w14:paraId="2B774398" w14:textId="77777777" w:rsidR="006163D6" w:rsidRPr="009E111E" w:rsidRDefault="006163D6" w:rsidP="006163D6">
      <w:pPr>
        <w:autoSpaceDE w:val="0"/>
        <w:autoSpaceDN w:val="0"/>
        <w:adjustRightInd w:val="0"/>
        <w:spacing w:after="0" w:line="240" w:lineRule="auto"/>
        <w:rPr>
          <w:rFonts w:ascii="Arial" w:hAnsi="Arial" w:cs="Arial"/>
          <w:sz w:val="24"/>
          <w:szCs w:val="24"/>
        </w:rPr>
      </w:pPr>
      <w:r w:rsidRPr="00713B35">
        <w:rPr>
          <w:rFonts w:ascii="Arial" w:eastAsia="Times New Roman" w:hAnsi="Arial" w:cs="Arial"/>
          <w:lang w:eastAsia="en-GB"/>
        </w:rPr>
        <w:t xml:space="preserve">Where meetings were inquorate, escalation arrangements were in place to ensure that any matters of significant concern that could not be brought to the attention of </w:t>
      </w:r>
      <w:r>
        <w:rPr>
          <w:rFonts w:ascii="Arial" w:eastAsia="Times New Roman" w:hAnsi="Arial" w:cs="Arial"/>
          <w:lang w:eastAsia="en-GB"/>
        </w:rPr>
        <w:t xml:space="preserve">the </w:t>
      </w:r>
      <w:r w:rsidRPr="00713B35">
        <w:rPr>
          <w:rFonts w:ascii="Arial" w:eastAsia="Times New Roman" w:hAnsi="Arial" w:cs="Arial"/>
          <w:lang w:eastAsia="en-GB"/>
        </w:rPr>
        <w:t>Committee</w:t>
      </w:r>
      <w:r>
        <w:rPr>
          <w:rFonts w:ascii="Arial" w:eastAsia="Times New Roman" w:hAnsi="Arial" w:cs="Arial"/>
          <w:lang w:eastAsia="en-GB"/>
        </w:rPr>
        <w:t xml:space="preserve"> could be raised with the Health Board’s Chair.</w:t>
      </w:r>
      <w:r w:rsidRPr="00713B35">
        <w:rPr>
          <w:rFonts w:ascii="Arial" w:eastAsia="Times New Roman" w:hAnsi="Arial" w:cs="Arial"/>
          <w:lang w:eastAsia="en-GB"/>
        </w:rPr>
        <w:t xml:space="preserve"> </w:t>
      </w:r>
    </w:p>
    <w:p w14:paraId="1968EEB2" w14:textId="77777777" w:rsidR="006163D6" w:rsidRPr="009E111E" w:rsidRDefault="006163D6" w:rsidP="006163D6">
      <w:pPr>
        <w:autoSpaceDE w:val="0"/>
        <w:autoSpaceDN w:val="0"/>
        <w:adjustRightInd w:val="0"/>
        <w:spacing w:after="0" w:line="240" w:lineRule="auto"/>
        <w:rPr>
          <w:rFonts w:ascii="Arial" w:hAnsi="Arial" w:cs="Arial"/>
          <w:sz w:val="24"/>
          <w:szCs w:val="24"/>
          <w:u w:val="single"/>
        </w:rPr>
      </w:pPr>
    </w:p>
    <w:p w14:paraId="6999D949" w14:textId="77777777" w:rsidR="006163D6" w:rsidRPr="009E111E" w:rsidRDefault="006163D6" w:rsidP="006163D6">
      <w:pPr>
        <w:autoSpaceDE w:val="0"/>
        <w:autoSpaceDN w:val="0"/>
        <w:adjustRightInd w:val="0"/>
        <w:spacing w:after="0" w:line="240" w:lineRule="auto"/>
        <w:rPr>
          <w:rFonts w:ascii="Arial" w:hAnsi="Arial" w:cs="Arial"/>
          <w:sz w:val="24"/>
          <w:szCs w:val="24"/>
          <w:u w:val="single"/>
        </w:rPr>
      </w:pPr>
      <w:r w:rsidRPr="00DE5341">
        <w:rPr>
          <w:rFonts w:ascii="Arial" w:hAnsi="Arial" w:cs="Arial"/>
          <w:sz w:val="24"/>
          <w:szCs w:val="24"/>
          <w:u w:val="single"/>
        </w:rPr>
        <w:t xml:space="preserve">Table 2 - Dates of Advisory Group meetings held during </w:t>
      </w:r>
      <w:r w:rsidRPr="00DE5341">
        <w:rPr>
          <w:rFonts w:ascii="Arial" w:hAnsi="Arial" w:cs="Arial"/>
          <w:b/>
          <w:bCs/>
          <w:sz w:val="24"/>
          <w:szCs w:val="24"/>
          <w:u w:val="single"/>
        </w:rPr>
        <w:t>202</w:t>
      </w:r>
      <w:r>
        <w:rPr>
          <w:rFonts w:ascii="Arial" w:hAnsi="Arial" w:cs="Arial"/>
          <w:b/>
          <w:bCs/>
          <w:sz w:val="24"/>
          <w:szCs w:val="24"/>
          <w:u w:val="single"/>
        </w:rPr>
        <w:t>1</w:t>
      </w:r>
      <w:r w:rsidRPr="00DE5341">
        <w:rPr>
          <w:rFonts w:ascii="Arial" w:hAnsi="Arial" w:cs="Arial"/>
          <w:b/>
          <w:bCs/>
          <w:sz w:val="24"/>
          <w:szCs w:val="24"/>
          <w:u w:val="single"/>
        </w:rPr>
        <w:t>-202</w:t>
      </w:r>
      <w:r>
        <w:rPr>
          <w:rFonts w:ascii="Arial" w:hAnsi="Arial" w:cs="Arial"/>
          <w:b/>
          <w:bCs/>
          <w:sz w:val="24"/>
          <w:szCs w:val="24"/>
          <w:u w:val="single"/>
        </w:rPr>
        <w:t>2</w:t>
      </w:r>
    </w:p>
    <w:p w14:paraId="4E31AF51" w14:textId="77777777" w:rsidR="006163D6" w:rsidRPr="009E111E" w:rsidRDefault="006163D6" w:rsidP="006163D6">
      <w:pPr>
        <w:autoSpaceDE w:val="0"/>
        <w:autoSpaceDN w:val="0"/>
        <w:adjustRightInd w:val="0"/>
        <w:spacing w:after="0" w:line="240" w:lineRule="auto"/>
        <w:rPr>
          <w:rFonts w:ascii="Arial" w:hAnsi="Arial" w:cs="Arial"/>
          <w:sz w:val="24"/>
          <w:szCs w:val="24"/>
        </w:rPr>
      </w:pPr>
    </w:p>
    <w:tbl>
      <w:tblPr>
        <w:tblStyle w:val="TableGrid2"/>
        <w:tblW w:w="14743" w:type="dxa"/>
        <w:tblInd w:w="-431" w:type="dxa"/>
        <w:tblLook w:val="04A0" w:firstRow="1" w:lastRow="0" w:firstColumn="1" w:lastColumn="0" w:noHBand="0" w:noVBand="1"/>
      </w:tblPr>
      <w:tblGrid>
        <w:gridCol w:w="2694"/>
        <w:gridCol w:w="1004"/>
        <w:gridCol w:w="1004"/>
        <w:gridCol w:w="1004"/>
        <w:gridCol w:w="1004"/>
        <w:gridCol w:w="1004"/>
        <w:gridCol w:w="1004"/>
        <w:gridCol w:w="1004"/>
        <w:gridCol w:w="1004"/>
        <w:gridCol w:w="1004"/>
        <w:gridCol w:w="1004"/>
        <w:gridCol w:w="1004"/>
        <w:gridCol w:w="1005"/>
      </w:tblGrid>
      <w:tr w:rsidR="006163D6" w:rsidRPr="009E111E" w14:paraId="7E367C21" w14:textId="77777777" w:rsidTr="00733F34">
        <w:tc>
          <w:tcPr>
            <w:tcW w:w="2694" w:type="dxa"/>
            <w:shd w:val="clear" w:color="auto" w:fill="B4C6E7" w:themeFill="accent1" w:themeFillTint="66"/>
          </w:tcPr>
          <w:p w14:paraId="631FA28C"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Advisory Groups</w:t>
            </w:r>
          </w:p>
        </w:tc>
        <w:tc>
          <w:tcPr>
            <w:tcW w:w="1004" w:type="dxa"/>
            <w:shd w:val="clear" w:color="auto" w:fill="B4C6E7" w:themeFill="accent1" w:themeFillTint="66"/>
          </w:tcPr>
          <w:p w14:paraId="4FABB2D2"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April</w:t>
            </w:r>
          </w:p>
        </w:tc>
        <w:tc>
          <w:tcPr>
            <w:tcW w:w="1004" w:type="dxa"/>
            <w:shd w:val="clear" w:color="auto" w:fill="B4C6E7" w:themeFill="accent1" w:themeFillTint="66"/>
          </w:tcPr>
          <w:p w14:paraId="08F7F397"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May</w:t>
            </w:r>
          </w:p>
        </w:tc>
        <w:tc>
          <w:tcPr>
            <w:tcW w:w="1004" w:type="dxa"/>
            <w:shd w:val="clear" w:color="auto" w:fill="B4C6E7" w:themeFill="accent1" w:themeFillTint="66"/>
          </w:tcPr>
          <w:p w14:paraId="2B489E68"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June</w:t>
            </w:r>
          </w:p>
        </w:tc>
        <w:tc>
          <w:tcPr>
            <w:tcW w:w="1004" w:type="dxa"/>
            <w:shd w:val="clear" w:color="auto" w:fill="B4C6E7" w:themeFill="accent1" w:themeFillTint="66"/>
          </w:tcPr>
          <w:p w14:paraId="1BF1B840"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July</w:t>
            </w:r>
          </w:p>
        </w:tc>
        <w:tc>
          <w:tcPr>
            <w:tcW w:w="1004" w:type="dxa"/>
            <w:shd w:val="clear" w:color="auto" w:fill="B4C6E7" w:themeFill="accent1" w:themeFillTint="66"/>
          </w:tcPr>
          <w:p w14:paraId="23363922"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Aug</w:t>
            </w:r>
          </w:p>
        </w:tc>
        <w:tc>
          <w:tcPr>
            <w:tcW w:w="1004" w:type="dxa"/>
            <w:shd w:val="clear" w:color="auto" w:fill="B4C6E7" w:themeFill="accent1" w:themeFillTint="66"/>
          </w:tcPr>
          <w:p w14:paraId="723A8492"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Sep</w:t>
            </w:r>
          </w:p>
        </w:tc>
        <w:tc>
          <w:tcPr>
            <w:tcW w:w="1004" w:type="dxa"/>
            <w:shd w:val="clear" w:color="auto" w:fill="B4C6E7" w:themeFill="accent1" w:themeFillTint="66"/>
          </w:tcPr>
          <w:p w14:paraId="49FCD039"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Oct</w:t>
            </w:r>
          </w:p>
        </w:tc>
        <w:tc>
          <w:tcPr>
            <w:tcW w:w="1004" w:type="dxa"/>
            <w:shd w:val="clear" w:color="auto" w:fill="B4C6E7" w:themeFill="accent1" w:themeFillTint="66"/>
          </w:tcPr>
          <w:p w14:paraId="02CCE5DD"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Nov</w:t>
            </w:r>
          </w:p>
        </w:tc>
        <w:tc>
          <w:tcPr>
            <w:tcW w:w="1004" w:type="dxa"/>
            <w:shd w:val="clear" w:color="auto" w:fill="B4C6E7" w:themeFill="accent1" w:themeFillTint="66"/>
          </w:tcPr>
          <w:p w14:paraId="099B09E2"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Dec</w:t>
            </w:r>
          </w:p>
        </w:tc>
        <w:tc>
          <w:tcPr>
            <w:tcW w:w="1004" w:type="dxa"/>
            <w:shd w:val="clear" w:color="auto" w:fill="B4C6E7" w:themeFill="accent1" w:themeFillTint="66"/>
          </w:tcPr>
          <w:p w14:paraId="1BD6D83B"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Jan</w:t>
            </w:r>
          </w:p>
        </w:tc>
        <w:tc>
          <w:tcPr>
            <w:tcW w:w="1004" w:type="dxa"/>
            <w:shd w:val="clear" w:color="auto" w:fill="B4C6E7" w:themeFill="accent1" w:themeFillTint="66"/>
          </w:tcPr>
          <w:p w14:paraId="1C321197"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Feb</w:t>
            </w:r>
          </w:p>
        </w:tc>
        <w:tc>
          <w:tcPr>
            <w:tcW w:w="1005" w:type="dxa"/>
            <w:shd w:val="clear" w:color="auto" w:fill="B4C6E7" w:themeFill="accent1" w:themeFillTint="66"/>
          </w:tcPr>
          <w:p w14:paraId="47D980FE" w14:textId="77777777" w:rsidR="006163D6" w:rsidRPr="009E111E" w:rsidRDefault="006163D6" w:rsidP="00733F34">
            <w:pPr>
              <w:autoSpaceDE w:val="0"/>
              <w:autoSpaceDN w:val="0"/>
              <w:adjustRightInd w:val="0"/>
              <w:jc w:val="center"/>
              <w:rPr>
                <w:rFonts w:ascii="Arial" w:hAnsi="Arial" w:cs="Arial"/>
                <w:b/>
                <w:sz w:val="24"/>
                <w:szCs w:val="24"/>
              </w:rPr>
            </w:pPr>
            <w:r w:rsidRPr="009E111E">
              <w:rPr>
                <w:rFonts w:ascii="Arial" w:hAnsi="Arial" w:cs="Arial"/>
                <w:b/>
                <w:sz w:val="24"/>
                <w:szCs w:val="24"/>
              </w:rPr>
              <w:t>March</w:t>
            </w:r>
          </w:p>
        </w:tc>
      </w:tr>
      <w:tr w:rsidR="006163D6" w:rsidRPr="009E111E" w14:paraId="49752C56" w14:textId="77777777" w:rsidTr="00733F34">
        <w:tc>
          <w:tcPr>
            <w:tcW w:w="2694" w:type="dxa"/>
          </w:tcPr>
          <w:p w14:paraId="0B44FD12"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Stakeholder Reference</w:t>
            </w:r>
          </w:p>
        </w:tc>
        <w:tc>
          <w:tcPr>
            <w:tcW w:w="1004" w:type="dxa"/>
          </w:tcPr>
          <w:p w14:paraId="70AD5169"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441919FD"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25</w:t>
            </w:r>
          </w:p>
        </w:tc>
        <w:tc>
          <w:tcPr>
            <w:tcW w:w="1004" w:type="dxa"/>
          </w:tcPr>
          <w:p w14:paraId="1206C7AB"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2926ACE9"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7</w:t>
            </w:r>
          </w:p>
        </w:tc>
        <w:tc>
          <w:tcPr>
            <w:tcW w:w="1004" w:type="dxa"/>
          </w:tcPr>
          <w:p w14:paraId="4BC42C8D"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3FEE091F"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9</w:t>
            </w:r>
          </w:p>
        </w:tc>
        <w:tc>
          <w:tcPr>
            <w:tcW w:w="1004" w:type="dxa"/>
          </w:tcPr>
          <w:p w14:paraId="29E0B352"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2C4C0816"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3</w:t>
            </w:r>
          </w:p>
        </w:tc>
        <w:tc>
          <w:tcPr>
            <w:tcW w:w="1004" w:type="dxa"/>
          </w:tcPr>
          <w:p w14:paraId="7BDF0FC7"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376D32B0"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5</w:t>
            </w:r>
          </w:p>
        </w:tc>
        <w:tc>
          <w:tcPr>
            <w:tcW w:w="1004" w:type="dxa"/>
          </w:tcPr>
          <w:p w14:paraId="733E6B44" w14:textId="77777777" w:rsidR="006163D6" w:rsidRPr="009E111E" w:rsidRDefault="006163D6" w:rsidP="00733F34">
            <w:pPr>
              <w:autoSpaceDE w:val="0"/>
              <w:autoSpaceDN w:val="0"/>
              <w:adjustRightInd w:val="0"/>
              <w:jc w:val="center"/>
              <w:rPr>
                <w:rFonts w:ascii="Arial" w:hAnsi="Arial" w:cs="Arial"/>
                <w:sz w:val="24"/>
                <w:szCs w:val="24"/>
              </w:rPr>
            </w:pPr>
          </w:p>
        </w:tc>
        <w:tc>
          <w:tcPr>
            <w:tcW w:w="1005" w:type="dxa"/>
          </w:tcPr>
          <w:p w14:paraId="3CA60E08" w14:textId="77777777" w:rsidR="006163D6" w:rsidRPr="009E111E" w:rsidRDefault="006163D6" w:rsidP="00733F34">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2</w:t>
            </w:r>
          </w:p>
        </w:tc>
      </w:tr>
      <w:tr w:rsidR="006163D6" w:rsidRPr="009E111E" w14:paraId="4829C9D8" w14:textId="77777777" w:rsidTr="00733F34">
        <w:tc>
          <w:tcPr>
            <w:tcW w:w="14743" w:type="dxa"/>
            <w:gridSpan w:val="13"/>
            <w:shd w:val="clear" w:color="auto" w:fill="D9D9D9" w:themeFill="background1" w:themeFillShade="D9"/>
          </w:tcPr>
          <w:p w14:paraId="2F32BA82" w14:textId="77777777" w:rsidR="006163D6" w:rsidRPr="009E111E" w:rsidRDefault="006163D6" w:rsidP="00733F34">
            <w:pPr>
              <w:autoSpaceDE w:val="0"/>
              <w:autoSpaceDN w:val="0"/>
              <w:adjustRightInd w:val="0"/>
              <w:rPr>
                <w:rFonts w:ascii="Arial" w:hAnsi="Arial" w:cs="Arial"/>
                <w:b/>
                <w:sz w:val="24"/>
                <w:szCs w:val="24"/>
              </w:rPr>
            </w:pPr>
          </w:p>
        </w:tc>
      </w:tr>
      <w:tr w:rsidR="006163D6" w:rsidRPr="009E111E" w14:paraId="7CEDA8E3" w14:textId="77777777" w:rsidTr="00733F34">
        <w:tc>
          <w:tcPr>
            <w:tcW w:w="2694" w:type="dxa"/>
          </w:tcPr>
          <w:p w14:paraId="06313B4A"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Healthcare Professional Forum</w:t>
            </w:r>
          </w:p>
        </w:tc>
        <w:tc>
          <w:tcPr>
            <w:tcW w:w="1004" w:type="dxa"/>
          </w:tcPr>
          <w:p w14:paraId="29BC34DD"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3444D7DB"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5019B0AB"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049B6E3C"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59E0ACAB"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1B4CF0CB"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71BE58F6"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2E67BE91"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5D069B6A"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61850A12"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47E04934" w14:textId="77777777" w:rsidR="006163D6" w:rsidRPr="009E111E" w:rsidRDefault="006163D6" w:rsidP="00733F34">
            <w:pPr>
              <w:autoSpaceDE w:val="0"/>
              <w:autoSpaceDN w:val="0"/>
              <w:adjustRightInd w:val="0"/>
              <w:jc w:val="center"/>
              <w:rPr>
                <w:rFonts w:ascii="Arial" w:hAnsi="Arial" w:cs="Arial"/>
                <w:sz w:val="24"/>
                <w:szCs w:val="24"/>
              </w:rPr>
            </w:pPr>
          </w:p>
        </w:tc>
        <w:tc>
          <w:tcPr>
            <w:tcW w:w="1005" w:type="dxa"/>
          </w:tcPr>
          <w:p w14:paraId="0265229E" w14:textId="77777777" w:rsidR="006163D6" w:rsidRPr="009E111E" w:rsidRDefault="006163D6" w:rsidP="00733F34">
            <w:pPr>
              <w:autoSpaceDE w:val="0"/>
              <w:autoSpaceDN w:val="0"/>
              <w:adjustRightInd w:val="0"/>
              <w:jc w:val="center"/>
              <w:rPr>
                <w:rFonts w:ascii="Arial" w:hAnsi="Arial" w:cs="Arial"/>
                <w:sz w:val="24"/>
                <w:szCs w:val="24"/>
              </w:rPr>
            </w:pPr>
          </w:p>
        </w:tc>
      </w:tr>
      <w:tr w:rsidR="006163D6" w:rsidRPr="009E111E" w14:paraId="5A907811" w14:textId="77777777" w:rsidTr="00733F34">
        <w:tc>
          <w:tcPr>
            <w:tcW w:w="14743" w:type="dxa"/>
            <w:gridSpan w:val="13"/>
            <w:shd w:val="clear" w:color="auto" w:fill="D9D9D9" w:themeFill="background1" w:themeFillShade="D9"/>
          </w:tcPr>
          <w:p w14:paraId="44751416" w14:textId="77777777" w:rsidR="006163D6" w:rsidRPr="009E111E" w:rsidRDefault="006163D6" w:rsidP="00733F34">
            <w:pPr>
              <w:autoSpaceDE w:val="0"/>
              <w:autoSpaceDN w:val="0"/>
              <w:adjustRightInd w:val="0"/>
              <w:rPr>
                <w:rFonts w:ascii="Arial" w:hAnsi="Arial" w:cs="Arial"/>
                <w:b/>
                <w:sz w:val="24"/>
                <w:szCs w:val="24"/>
              </w:rPr>
            </w:pPr>
          </w:p>
        </w:tc>
      </w:tr>
      <w:tr w:rsidR="006163D6" w:rsidRPr="009E111E" w14:paraId="498655DB" w14:textId="77777777" w:rsidTr="00733F34">
        <w:tc>
          <w:tcPr>
            <w:tcW w:w="2694" w:type="dxa"/>
          </w:tcPr>
          <w:p w14:paraId="735B097A" w14:textId="77777777" w:rsidR="006163D6" w:rsidRPr="009E111E" w:rsidRDefault="006163D6" w:rsidP="00733F34">
            <w:pPr>
              <w:autoSpaceDE w:val="0"/>
              <w:autoSpaceDN w:val="0"/>
              <w:adjustRightInd w:val="0"/>
              <w:rPr>
                <w:rFonts w:ascii="Arial" w:hAnsi="Arial" w:cs="Arial"/>
                <w:b/>
                <w:sz w:val="24"/>
                <w:szCs w:val="24"/>
              </w:rPr>
            </w:pPr>
            <w:r w:rsidRPr="009E111E">
              <w:rPr>
                <w:rFonts w:ascii="Arial" w:hAnsi="Arial" w:cs="Arial"/>
                <w:b/>
                <w:sz w:val="24"/>
                <w:szCs w:val="24"/>
              </w:rPr>
              <w:t>Local Partnership Forum</w:t>
            </w:r>
          </w:p>
        </w:tc>
        <w:tc>
          <w:tcPr>
            <w:tcW w:w="1004" w:type="dxa"/>
          </w:tcPr>
          <w:p w14:paraId="06877D58"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22</w:t>
            </w:r>
          </w:p>
        </w:tc>
        <w:tc>
          <w:tcPr>
            <w:tcW w:w="1004" w:type="dxa"/>
          </w:tcPr>
          <w:p w14:paraId="16E03B5D"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33522093"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17</w:t>
            </w:r>
          </w:p>
        </w:tc>
        <w:tc>
          <w:tcPr>
            <w:tcW w:w="1004" w:type="dxa"/>
          </w:tcPr>
          <w:p w14:paraId="70B86D4F"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6E465B98"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18</w:t>
            </w:r>
          </w:p>
        </w:tc>
        <w:tc>
          <w:tcPr>
            <w:tcW w:w="1004" w:type="dxa"/>
          </w:tcPr>
          <w:p w14:paraId="1C34C5A4"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2F8EDBF4"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21</w:t>
            </w:r>
          </w:p>
        </w:tc>
        <w:tc>
          <w:tcPr>
            <w:tcW w:w="1004" w:type="dxa"/>
          </w:tcPr>
          <w:p w14:paraId="1698DC09"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013E082F" w14:textId="77777777" w:rsidR="006163D6" w:rsidRPr="009E111E" w:rsidRDefault="006163D6" w:rsidP="00733F34">
            <w:pPr>
              <w:autoSpaceDE w:val="0"/>
              <w:autoSpaceDN w:val="0"/>
              <w:adjustRightInd w:val="0"/>
              <w:rPr>
                <w:rFonts w:ascii="Arial" w:hAnsi="Arial" w:cs="Arial"/>
                <w:sz w:val="24"/>
                <w:szCs w:val="24"/>
              </w:rPr>
            </w:pPr>
            <w:r>
              <w:rPr>
                <w:rFonts w:ascii="Arial" w:hAnsi="Arial" w:cs="Arial"/>
                <w:sz w:val="24"/>
                <w:szCs w:val="24"/>
              </w:rPr>
              <w:t>01</w:t>
            </w:r>
          </w:p>
        </w:tc>
        <w:tc>
          <w:tcPr>
            <w:tcW w:w="1004" w:type="dxa"/>
          </w:tcPr>
          <w:p w14:paraId="43CCAE6B" w14:textId="77777777" w:rsidR="006163D6" w:rsidRPr="009E111E" w:rsidRDefault="006163D6" w:rsidP="00733F34">
            <w:pPr>
              <w:autoSpaceDE w:val="0"/>
              <w:autoSpaceDN w:val="0"/>
              <w:adjustRightInd w:val="0"/>
              <w:jc w:val="center"/>
              <w:rPr>
                <w:rFonts w:ascii="Arial" w:hAnsi="Arial" w:cs="Arial"/>
                <w:sz w:val="24"/>
                <w:szCs w:val="24"/>
              </w:rPr>
            </w:pPr>
          </w:p>
        </w:tc>
        <w:tc>
          <w:tcPr>
            <w:tcW w:w="1004" w:type="dxa"/>
          </w:tcPr>
          <w:p w14:paraId="1E4C1352" w14:textId="77777777" w:rsidR="006163D6" w:rsidRPr="009E111E" w:rsidRDefault="006163D6" w:rsidP="00733F34">
            <w:pPr>
              <w:autoSpaceDE w:val="0"/>
              <w:autoSpaceDN w:val="0"/>
              <w:adjustRightInd w:val="0"/>
              <w:jc w:val="center"/>
              <w:rPr>
                <w:rFonts w:ascii="Arial" w:hAnsi="Arial" w:cs="Arial"/>
                <w:sz w:val="24"/>
                <w:szCs w:val="24"/>
              </w:rPr>
            </w:pPr>
            <w:r>
              <w:rPr>
                <w:rFonts w:ascii="Arial" w:hAnsi="Arial" w:cs="Arial"/>
                <w:sz w:val="24"/>
                <w:szCs w:val="24"/>
              </w:rPr>
              <w:t>17</w:t>
            </w:r>
          </w:p>
        </w:tc>
        <w:tc>
          <w:tcPr>
            <w:tcW w:w="1005" w:type="dxa"/>
          </w:tcPr>
          <w:p w14:paraId="678DE490" w14:textId="77777777" w:rsidR="006163D6" w:rsidRPr="009E111E" w:rsidRDefault="006163D6" w:rsidP="00733F34">
            <w:pPr>
              <w:autoSpaceDE w:val="0"/>
              <w:autoSpaceDN w:val="0"/>
              <w:adjustRightInd w:val="0"/>
              <w:jc w:val="center"/>
              <w:rPr>
                <w:rFonts w:ascii="Arial" w:hAnsi="Arial" w:cs="Arial"/>
                <w:sz w:val="24"/>
                <w:szCs w:val="24"/>
              </w:rPr>
            </w:pPr>
          </w:p>
        </w:tc>
      </w:tr>
      <w:tr w:rsidR="006163D6" w:rsidRPr="009E111E" w14:paraId="178511BE" w14:textId="77777777" w:rsidTr="00733F34">
        <w:tc>
          <w:tcPr>
            <w:tcW w:w="14743" w:type="dxa"/>
            <w:gridSpan w:val="13"/>
            <w:shd w:val="clear" w:color="auto" w:fill="D9D9D9" w:themeFill="background1" w:themeFillShade="D9"/>
          </w:tcPr>
          <w:p w14:paraId="4198A1D4" w14:textId="77777777" w:rsidR="006163D6" w:rsidRPr="009E111E" w:rsidRDefault="006163D6" w:rsidP="00733F34">
            <w:pPr>
              <w:autoSpaceDE w:val="0"/>
              <w:autoSpaceDN w:val="0"/>
              <w:adjustRightInd w:val="0"/>
              <w:jc w:val="center"/>
              <w:rPr>
                <w:rFonts w:ascii="Arial" w:hAnsi="Arial" w:cs="Arial"/>
                <w:b/>
                <w:sz w:val="24"/>
                <w:szCs w:val="24"/>
              </w:rPr>
            </w:pPr>
          </w:p>
        </w:tc>
      </w:tr>
    </w:tbl>
    <w:p w14:paraId="670663B0" w14:textId="77777777" w:rsidR="006163D6" w:rsidRPr="009E111E" w:rsidRDefault="006163D6" w:rsidP="006163D6">
      <w:pPr>
        <w:autoSpaceDE w:val="0"/>
        <w:autoSpaceDN w:val="0"/>
        <w:adjustRightInd w:val="0"/>
        <w:spacing w:after="0" w:line="240" w:lineRule="auto"/>
        <w:jc w:val="center"/>
        <w:rPr>
          <w:rFonts w:ascii="Arial" w:hAnsi="Arial" w:cs="Arial"/>
          <w:sz w:val="24"/>
          <w:szCs w:val="24"/>
        </w:rPr>
      </w:pPr>
    </w:p>
    <w:p w14:paraId="7B2B4395" w14:textId="77777777" w:rsidR="006163D6" w:rsidRPr="009E111E" w:rsidRDefault="006163D6" w:rsidP="006163D6">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 Health Board was </w:t>
      </w:r>
      <w:r w:rsidRPr="009E111E">
        <w:rPr>
          <w:rFonts w:ascii="Arial" w:hAnsi="Arial" w:cs="Arial"/>
          <w:sz w:val="24"/>
          <w:szCs w:val="24"/>
        </w:rPr>
        <w:t>also represente</w:t>
      </w:r>
      <w:r>
        <w:rPr>
          <w:rFonts w:ascii="Arial" w:hAnsi="Arial" w:cs="Arial"/>
          <w:sz w:val="24"/>
          <w:szCs w:val="24"/>
        </w:rPr>
        <w:t>d</w:t>
      </w:r>
      <w:r w:rsidRPr="009E111E">
        <w:rPr>
          <w:rFonts w:ascii="Arial" w:hAnsi="Arial" w:cs="Arial"/>
          <w:sz w:val="24"/>
          <w:szCs w:val="24"/>
        </w:rPr>
        <w:t xml:space="preserve"> on the following Joint Committees:</w:t>
      </w:r>
    </w:p>
    <w:p w14:paraId="45CC9381" w14:textId="77777777" w:rsidR="006163D6" w:rsidRPr="009E111E" w:rsidRDefault="006163D6" w:rsidP="006163D6">
      <w:pPr>
        <w:numPr>
          <w:ilvl w:val="0"/>
          <w:numId w:val="2"/>
        </w:numPr>
        <w:autoSpaceDE w:val="0"/>
        <w:autoSpaceDN w:val="0"/>
        <w:adjustRightInd w:val="0"/>
        <w:spacing w:after="0" w:line="240" w:lineRule="auto"/>
        <w:contextualSpacing/>
        <w:rPr>
          <w:rFonts w:ascii="Arial" w:hAnsi="Arial" w:cs="Arial"/>
          <w:sz w:val="24"/>
          <w:szCs w:val="24"/>
        </w:rPr>
      </w:pPr>
      <w:r w:rsidRPr="009E111E">
        <w:rPr>
          <w:rFonts w:ascii="Arial" w:hAnsi="Arial" w:cs="Arial"/>
          <w:sz w:val="24"/>
          <w:szCs w:val="24"/>
        </w:rPr>
        <w:t>Welsh Health Specialised Services Committee (WHSSC)</w:t>
      </w:r>
    </w:p>
    <w:p w14:paraId="544396C0" w14:textId="77777777" w:rsidR="006163D6" w:rsidRPr="009E111E" w:rsidRDefault="006163D6" w:rsidP="006163D6">
      <w:pPr>
        <w:numPr>
          <w:ilvl w:val="0"/>
          <w:numId w:val="2"/>
        </w:numPr>
        <w:autoSpaceDE w:val="0"/>
        <w:autoSpaceDN w:val="0"/>
        <w:adjustRightInd w:val="0"/>
        <w:spacing w:after="0" w:line="240" w:lineRule="auto"/>
        <w:contextualSpacing/>
        <w:rPr>
          <w:rFonts w:ascii="Arial" w:hAnsi="Arial" w:cs="Arial"/>
          <w:sz w:val="24"/>
          <w:szCs w:val="24"/>
        </w:rPr>
      </w:pPr>
      <w:r w:rsidRPr="009E111E">
        <w:rPr>
          <w:rFonts w:ascii="Arial" w:hAnsi="Arial" w:cs="Arial"/>
          <w:sz w:val="24"/>
          <w:szCs w:val="24"/>
        </w:rPr>
        <w:lastRenderedPageBreak/>
        <w:t>Emergency Ambulance Services Committee (EASC)</w:t>
      </w:r>
    </w:p>
    <w:p w14:paraId="3FFB2A41" w14:textId="77777777" w:rsidR="006163D6" w:rsidRPr="009E111E" w:rsidRDefault="006163D6" w:rsidP="006163D6">
      <w:pPr>
        <w:numPr>
          <w:ilvl w:val="0"/>
          <w:numId w:val="2"/>
        </w:numPr>
        <w:autoSpaceDE w:val="0"/>
        <w:autoSpaceDN w:val="0"/>
        <w:adjustRightInd w:val="0"/>
        <w:spacing w:after="0" w:line="240" w:lineRule="auto"/>
        <w:contextualSpacing/>
        <w:rPr>
          <w:rFonts w:ascii="Arial" w:hAnsi="Arial" w:cs="Arial"/>
          <w:sz w:val="24"/>
          <w:szCs w:val="24"/>
        </w:rPr>
      </w:pPr>
      <w:r w:rsidRPr="009E111E">
        <w:rPr>
          <w:rFonts w:ascii="Arial" w:hAnsi="Arial" w:cs="Arial"/>
          <w:sz w:val="24"/>
          <w:szCs w:val="24"/>
        </w:rPr>
        <w:t>NHS Wales Shared Services Partnership Committee (SSPC)</w:t>
      </w:r>
    </w:p>
    <w:p w14:paraId="2190C5AC" w14:textId="77777777" w:rsidR="006163D6" w:rsidRPr="00DE5341" w:rsidRDefault="006163D6" w:rsidP="006163D6">
      <w:pPr>
        <w:autoSpaceDE w:val="0"/>
        <w:autoSpaceDN w:val="0"/>
        <w:adjustRightInd w:val="0"/>
        <w:spacing w:after="0" w:line="240" w:lineRule="auto"/>
        <w:rPr>
          <w:rFonts w:ascii="Arial" w:hAnsi="Arial" w:cs="Arial"/>
          <w:color w:val="000000" w:themeColor="text1"/>
          <w:sz w:val="24"/>
          <w:szCs w:val="24"/>
        </w:rPr>
      </w:pPr>
      <w:r>
        <w:rPr>
          <w:rFonts w:ascii="Arial" w:hAnsi="Arial" w:cs="Arial"/>
          <w:color w:val="000000" w:themeColor="text1"/>
          <w:sz w:val="24"/>
          <w:szCs w:val="24"/>
        </w:rPr>
        <w:t>Assurance reports/bulletins from the above Committees are captured on the Board agenda as required.</w:t>
      </w:r>
    </w:p>
    <w:p w14:paraId="49FC2AF4" w14:textId="77777777" w:rsidR="006163D6" w:rsidRDefault="006163D6" w:rsidP="006163D6">
      <w:pPr>
        <w:autoSpaceDE w:val="0"/>
        <w:autoSpaceDN w:val="0"/>
        <w:adjustRightInd w:val="0"/>
        <w:spacing w:after="0" w:line="240" w:lineRule="auto"/>
        <w:rPr>
          <w:rFonts w:ascii="Arial" w:hAnsi="Arial" w:cs="Arial"/>
          <w:i/>
          <w:iCs/>
          <w:color w:val="000000"/>
        </w:rPr>
      </w:pPr>
    </w:p>
    <w:p w14:paraId="6A08B9D1" w14:textId="77777777" w:rsidR="006163D6" w:rsidRDefault="006163D6" w:rsidP="006163D6">
      <w:pPr>
        <w:autoSpaceDE w:val="0"/>
        <w:autoSpaceDN w:val="0"/>
        <w:adjustRightInd w:val="0"/>
        <w:spacing w:after="0" w:line="240" w:lineRule="auto"/>
        <w:rPr>
          <w:rFonts w:ascii="Arial" w:hAnsi="Arial" w:cs="Arial"/>
          <w:i/>
          <w:iCs/>
          <w:color w:val="000000"/>
        </w:rPr>
      </w:pPr>
    </w:p>
    <w:p w14:paraId="6BCD6555"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41B568FC"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6789762B"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1F873BAC"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2208E61D"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4A70BBF4"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61E75C2D"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03C810B4"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2D358183"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78B65A4D"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06B32267"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213B8896"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03F39AB1"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3382349F"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252973B5"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4248A638"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781D8669"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1FBA62B5"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4C697745"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051170C8"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09204C8D"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372570ED"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3269F450"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pPr>
    </w:p>
    <w:p w14:paraId="25CE6E17" w14:textId="77777777" w:rsidR="006163D6" w:rsidRDefault="006163D6" w:rsidP="006163D6">
      <w:pPr>
        <w:autoSpaceDE w:val="0"/>
        <w:autoSpaceDN w:val="0"/>
        <w:adjustRightInd w:val="0"/>
        <w:spacing w:after="0" w:line="240" w:lineRule="auto"/>
        <w:rPr>
          <w:rFonts w:ascii="Arial" w:hAnsi="Arial" w:cs="Arial"/>
          <w:b/>
          <w:iCs/>
          <w:color w:val="2F5496" w:themeColor="accent1" w:themeShade="BF"/>
          <w:sz w:val="28"/>
          <w:szCs w:val="28"/>
        </w:rPr>
        <w:sectPr w:rsidR="006163D6" w:rsidSect="00733F34">
          <w:pgSz w:w="16838" w:h="11906" w:orient="landscape" w:code="9"/>
          <w:pgMar w:top="1440" w:right="1440" w:bottom="1440" w:left="1440" w:header="709" w:footer="709" w:gutter="0"/>
          <w:cols w:space="708"/>
          <w:docGrid w:linePitch="360"/>
        </w:sectPr>
      </w:pPr>
    </w:p>
    <w:p w14:paraId="7B6237B4" w14:textId="1547DC6A" w:rsidR="006163D6" w:rsidRDefault="006163D6" w:rsidP="006163D6">
      <w:pPr>
        <w:autoSpaceDE w:val="0"/>
        <w:autoSpaceDN w:val="0"/>
        <w:adjustRightInd w:val="0"/>
        <w:spacing w:after="0" w:line="240" w:lineRule="auto"/>
        <w:jc w:val="center"/>
        <w:rPr>
          <w:rFonts w:ascii="Arial" w:hAnsi="Arial" w:cs="Arial"/>
          <w:b/>
          <w:iCs/>
          <w:color w:val="0070C0"/>
          <w:sz w:val="28"/>
          <w:szCs w:val="28"/>
        </w:rPr>
      </w:pPr>
      <w:r w:rsidRPr="00CB4E89">
        <w:rPr>
          <w:rFonts w:ascii="Arial" w:hAnsi="Arial" w:cs="Arial"/>
          <w:b/>
          <w:iCs/>
          <w:color w:val="0070C0"/>
          <w:sz w:val="28"/>
          <w:szCs w:val="28"/>
        </w:rPr>
        <w:lastRenderedPageBreak/>
        <w:t>Appendix 3</w:t>
      </w:r>
    </w:p>
    <w:p w14:paraId="00DF85E2" w14:textId="4896ABC3" w:rsidR="003C2163" w:rsidRPr="00CB4E89" w:rsidRDefault="003C2163" w:rsidP="006163D6">
      <w:pPr>
        <w:autoSpaceDE w:val="0"/>
        <w:autoSpaceDN w:val="0"/>
        <w:adjustRightInd w:val="0"/>
        <w:spacing w:after="0" w:line="240" w:lineRule="auto"/>
        <w:jc w:val="center"/>
        <w:rPr>
          <w:rFonts w:ascii="Arial" w:hAnsi="Arial" w:cs="Arial"/>
          <w:b/>
          <w:iCs/>
          <w:color w:val="0070C0"/>
          <w:sz w:val="28"/>
          <w:szCs w:val="28"/>
        </w:rPr>
      </w:pPr>
      <w:r>
        <w:rPr>
          <w:rFonts w:ascii="Arial" w:hAnsi="Arial" w:cs="Arial"/>
          <w:b/>
          <w:iCs/>
          <w:color w:val="0070C0"/>
          <w:sz w:val="28"/>
          <w:szCs w:val="28"/>
        </w:rPr>
        <w:t>Ministerial Directions and Welsh Health Circulars</w:t>
      </w:r>
    </w:p>
    <w:p w14:paraId="01FFDBF2" w14:textId="77777777" w:rsidR="006163D6" w:rsidRDefault="006163D6" w:rsidP="006163D6">
      <w:pPr>
        <w:autoSpaceDE w:val="0"/>
        <w:autoSpaceDN w:val="0"/>
        <w:adjustRightInd w:val="0"/>
        <w:spacing w:after="0" w:line="240" w:lineRule="auto"/>
        <w:rPr>
          <w:rFonts w:ascii="Arial" w:hAnsi="Arial" w:cs="Arial"/>
          <w:i/>
          <w:iCs/>
          <w:color w:val="000000"/>
        </w:rPr>
      </w:pPr>
    </w:p>
    <w:p w14:paraId="4FA58797" w14:textId="77777777" w:rsidR="006163D6" w:rsidRDefault="006163D6" w:rsidP="006163D6">
      <w:pPr>
        <w:autoSpaceDE w:val="0"/>
        <w:autoSpaceDN w:val="0"/>
        <w:adjustRightInd w:val="0"/>
        <w:spacing w:after="0" w:line="240" w:lineRule="auto"/>
        <w:rPr>
          <w:rFonts w:ascii="Arial" w:hAnsi="Arial" w:cs="Arial"/>
          <w:i/>
          <w:iCs/>
          <w:color w:val="000000"/>
        </w:rPr>
      </w:pPr>
    </w:p>
    <w:tbl>
      <w:tblPr>
        <w:tblStyle w:val="TableGrid4"/>
        <w:tblW w:w="0" w:type="auto"/>
        <w:tblInd w:w="-147" w:type="dxa"/>
        <w:tblLook w:val="04A0" w:firstRow="1" w:lastRow="0" w:firstColumn="1" w:lastColumn="0" w:noHBand="0" w:noVBand="1"/>
      </w:tblPr>
      <w:tblGrid>
        <w:gridCol w:w="4544"/>
        <w:gridCol w:w="1569"/>
        <w:gridCol w:w="3050"/>
      </w:tblGrid>
      <w:tr w:rsidR="006163D6" w:rsidRPr="005522C5" w14:paraId="4687B4AD" w14:textId="77777777" w:rsidTr="00733F34">
        <w:trPr>
          <w:tblHeader/>
        </w:trPr>
        <w:tc>
          <w:tcPr>
            <w:tcW w:w="4678" w:type="dxa"/>
            <w:shd w:val="clear" w:color="auto" w:fill="D9D9D9" w:themeFill="background1" w:themeFillShade="D9"/>
          </w:tcPr>
          <w:p w14:paraId="1C4F79F0" w14:textId="77777777" w:rsidR="006163D6" w:rsidRPr="005522C5" w:rsidRDefault="006163D6" w:rsidP="00733F34">
            <w:pPr>
              <w:autoSpaceDE w:val="0"/>
              <w:autoSpaceDN w:val="0"/>
              <w:adjustRightInd w:val="0"/>
              <w:rPr>
                <w:rFonts w:ascii="Arial" w:hAnsi="Arial" w:cs="Arial"/>
                <w:b/>
                <w:iCs/>
                <w:color w:val="000000" w:themeColor="text1"/>
              </w:rPr>
            </w:pPr>
            <w:r w:rsidRPr="005522C5">
              <w:rPr>
                <w:rFonts w:ascii="Arial" w:hAnsi="Arial" w:cs="Arial"/>
                <w:b/>
                <w:iCs/>
                <w:color w:val="000000" w:themeColor="text1"/>
              </w:rPr>
              <w:t>Ministerial Directions/Date of Compliance</w:t>
            </w:r>
          </w:p>
        </w:tc>
        <w:tc>
          <w:tcPr>
            <w:tcW w:w="1589" w:type="dxa"/>
            <w:shd w:val="clear" w:color="auto" w:fill="D9D9D9" w:themeFill="background1" w:themeFillShade="D9"/>
          </w:tcPr>
          <w:p w14:paraId="30059AA5" w14:textId="77777777" w:rsidR="006163D6" w:rsidRPr="005522C5" w:rsidRDefault="006163D6" w:rsidP="00733F34">
            <w:pPr>
              <w:autoSpaceDE w:val="0"/>
              <w:autoSpaceDN w:val="0"/>
              <w:adjustRightInd w:val="0"/>
              <w:rPr>
                <w:rFonts w:ascii="Arial" w:hAnsi="Arial" w:cs="Arial"/>
                <w:b/>
                <w:iCs/>
                <w:color w:val="000000" w:themeColor="text1"/>
              </w:rPr>
            </w:pPr>
            <w:r w:rsidRPr="005522C5">
              <w:rPr>
                <w:rFonts w:ascii="Arial" w:hAnsi="Arial" w:cs="Arial"/>
                <w:b/>
                <w:iCs/>
                <w:color w:val="000000" w:themeColor="text1"/>
              </w:rPr>
              <w:t>Date/Year of Adoption</w:t>
            </w:r>
          </w:p>
        </w:tc>
        <w:tc>
          <w:tcPr>
            <w:tcW w:w="3060" w:type="dxa"/>
            <w:shd w:val="clear" w:color="auto" w:fill="D9D9D9" w:themeFill="background1" w:themeFillShade="D9"/>
          </w:tcPr>
          <w:p w14:paraId="620A7718" w14:textId="77777777" w:rsidR="006163D6" w:rsidRPr="005522C5" w:rsidRDefault="006163D6" w:rsidP="00733F34">
            <w:pPr>
              <w:autoSpaceDE w:val="0"/>
              <w:autoSpaceDN w:val="0"/>
              <w:adjustRightInd w:val="0"/>
              <w:rPr>
                <w:rFonts w:ascii="Arial" w:hAnsi="Arial" w:cs="Arial"/>
                <w:b/>
                <w:iCs/>
                <w:color w:val="000000" w:themeColor="text1"/>
              </w:rPr>
            </w:pPr>
            <w:r w:rsidRPr="005522C5">
              <w:rPr>
                <w:rFonts w:ascii="Arial" w:hAnsi="Arial" w:cs="Arial"/>
                <w:b/>
                <w:iCs/>
                <w:color w:val="000000" w:themeColor="text1"/>
              </w:rPr>
              <w:t>Action to Demonstrate implementation/response</w:t>
            </w:r>
          </w:p>
        </w:tc>
      </w:tr>
      <w:tr w:rsidR="006163D6" w:rsidRPr="00667D1E" w14:paraId="22FD7580" w14:textId="77777777" w:rsidTr="00733F34">
        <w:trPr>
          <w:tblHeader/>
        </w:trPr>
        <w:tc>
          <w:tcPr>
            <w:tcW w:w="4678" w:type="dxa"/>
            <w:shd w:val="clear" w:color="auto" w:fill="D9D9D9" w:themeFill="background1" w:themeFillShade="D9"/>
          </w:tcPr>
          <w:p w14:paraId="5F2B2C55"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National Health Service Directions on cross border healthcare and reimbursement of costs of treatment within the EU (WHC/2021/005)</w:t>
            </w:r>
          </w:p>
        </w:tc>
        <w:tc>
          <w:tcPr>
            <w:tcW w:w="1589" w:type="dxa"/>
            <w:shd w:val="clear" w:color="auto" w:fill="D9D9D9" w:themeFill="background1" w:themeFillShade="D9"/>
          </w:tcPr>
          <w:p w14:paraId="1650B0C4" w14:textId="77777777" w:rsidR="006163D6" w:rsidRPr="00C7736C"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06 Apr 2021</w:t>
            </w:r>
          </w:p>
        </w:tc>
        <w:tc>
          <w:tcPr>
            <w:tcW w:w="3060" w:type="dxa"/>
            <w:shd w:val="clear" w:color="auto" w:fill="D9D9D9" w:themeFill="background1" w:themeFillShade="D9"/>
          </w:tcPr>
          <w:p w14:paraId="309A1AA8" w14:textId="77777777" w:rsidR="006163D6" w:rsidRPr="00667D1E" w:rsidRDefault="006163D6" w:rsidP="00733F34">
            <w:pPr>
              <w:tabs>
                <w:tab w:val="left" w:pos="1990"/>
              </w:tabs>
              <w:rPr>
                <w:rFonts w:ascii="Arial" w:hAnsi="Arial" w:cs="Arial"/>
              </w:rPr>
            </w:pPr>
            <w:r>
              <w:rPr>
                <w:rFonts w:ascii="Arial" w:hAnsi="Arial" w:cs="Arial"/>
              </w:rPr>
              <w:t>Circular shared with Executive lead and cascaded to colleagues.</w:t>
            </w:r>
          </w:p>
        </w:tc>
      </w:tr>
      <w:tr w:rsidR="006163D6" w:rsidRPr="00667D1E" w14:paraId="75FFDA26" w14:textId="77777777" w:rsidTr="00733F34">
        <w:tc>
          <w:tcPr>
            <w:tcW w:w="4678" w:type="dxa"/>
            <w:shd w:val="clear" w:color="auto" w:fill="B4C6E7" w:themeFill="accent1" w:themeFillTint="66"/>
          </w:tcPr>
          <w:p w14:paraId="70917A80" w14:textId="77777777" w:rsidR="006163D6" w:rsidRPr="00C7736C" w:rsidRDefault="006163D6" w:rsidP="00733F34">
            <w:pPr>
              <w:autoSpaceDE w:val="0"/>
              <w:autoSpaceDN w:val="0"/>
              <w:adjustRightInd w:val="0"/>
              <w:rPr>
                <w:rFonts w:ascii="Arial" w:hAnsi="Arial" w:cs="Arial"/>
              </w:rPr>
            </w:pPr>
            <w:r w:rsidRPr="00C7736C">
              <w:rPr>
                <w:rFonts w:ascii="Arial" w:hAnsi="Arial" w:cs="Arial"/>
              </w:rPr>
              <w:t>Protocol for dealing with violence and aggression towards NHS staff (WHC/2021/012)</w:t>
            </w:r>
          </w:p>
        </w:tc>
        <w:tc>
          <w:tcPr>
            <w:tcW w:w="1589" w:type="dxa"/>
          </w:tcPr>
          <w:p w14:paraId="181579E3" w14:textId="77777777" w:rsidR="006163D6"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22 Apr 2021</w:t>
            </w:r>
          </w:p>
        </w:tc>
        <w:tc>
          <w:tcPr>
            <w:tcW w:w="3060" w:type="dxa"/>
          </w:tcPr>
          <w:p w14:paraId="0AF1B6D6" w14:textId="77777777" w:rsidR="006163D6" w:rsidRPr="00667D1E" w:rsidRDefault="006163D6" w:rsidP="00733F34">
            <w:pPr>
              <w:rPr>
                <w:rFonts w:ascii="Arial" w:hAnsi="Arial" w:cs="Arial"/>
              </w:rPr>
            </w:pPr>
            <w:r w:rsidRPr="00A6200C">
              <w:rPr>
                <w:rFonts w:ascii="Arial" w:hAnsi="Arial" w:cs="Arial"/>
              </w:rPr>
              <w:t>Circular shared with Executive lead and cascaded to colleagues.</w:t>
            </w:r>
            <w:r>
              <w:rPr>
                <w:rFonts w:ascii="Arial" w:hAnsi="Arial" w:cs="Arial"/>
              </w:rPr>
              <w:t xml:space="preserve"> </w:t>
            </w:r>
          </w:p>
        </w:tc>
      </w:tr>
      <w:tr w:rsidR="006163D6" w:rsidRPr="005522C5" w14:paraId="676B8A43" w14:textId="77777777" w:rsidTr="00733F34">
        <w:tc>
          <w:tcPr>
            <w:tcW w:w="4678" w:type="dxa"/>
            <w:shd w:val="clear" w:color="auto" w:fill="B4C6E7" w:themeFill="accent1" w:themeFillTint="66"/>
          </w:tcPr>
          <w:p w14:paraId="7360DCA9" w14:textId="77777777" w:rsidR="006163D6" w:rsidRPr="00C7736C" w:rsidRDefault="006163D6" w:rsidP="00733F34">
            <w:pPr>
              <w:autoSpaceDE w:val="0"/>
              <w:autoSpaceDN w:val="0"/>
              <w:adjustRightInd w:val="0"/>
              <w:rPr>
                <w:rFonts w:ascii="Arial" w:hAnsi="Arial" w:cs="Arial"/>
              </w:rPr>
            </w:pPr>
            <w:r w:rsidRPr="00C7736C">
              <w:rPr>
                <w:rFonts w:ascii="Arial" w:hAnsi="Arial" w:cs="Arial"/>
              </w:rPr>
              <w:t>2021/2022 LHB, SHA &amp; Trust Monthly Financial Monitoring Return Guidance WHC/2021/011</w:t>
            </w:r>
          </w:p>
          <w:p w14:paraId="65FE3F25" w14:textId="77777777" w:rsidR="006163D6" w:rsidRPr="00C7736C" w:rsidRDefault="006163D6" w:rsidP="00733F34">
            <w:pPr>
              <w:autoSpaceDE w:val="0"/>
              <w:autoSpaceDN w:val="0"/>
              <w:adjustRightInd w:val="0"/>
              <w:rPr>
                <w:rFonts w:ascii="Arial" w:hAnsi="Arial" w:cs="Arial"/>
                <w:iCs/>
                <w:color w:val="000000" w:themeColor="text1"/>
              </w:rPr>
            </w:pPr>
          </w:p>
        </w:tc>
        <w:tc>
          <w:tcPr>
            <w:tcW w:w="1589" w:type="dxa"/>
          </w:tcPr>
          <w:p w14:paraId="65C9631A"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23 Apr 2021</w:t>
            </w:r>
          </w:p>
        </w:tc>
        <w:tc>
          <w:tcPr>
            <w:tcW w:w="3060" w:type="dxa"/>
          </w:tcPr>
          <w:p w14:paraId="79EBD587"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Circulated to key staff and managers and discussed at appropriate meeting.</w:t>
            </w:r>
          </w:p>
        </w:tc>
      </w:tr>
      <w:tr w:rsidR="006163D6" w:rsidRPr="005522C5" w14:paraId="36EE9EC7" w14:textId="77777777" w:rsidTr="00733F34">
        <w:tc>
          <w:tcPr>
            <w:tcW w:w="4678" w:type="dxa"/>
            <w:shd w:val="clear" w:color="auto" w:fill="B4C6E7" w:themeFill="accent1" w:themeFillTint="66"/>
          </w:tcPr>
          <w:p w14:paraId="23A40DAC"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Revised national steroid treatment card (WHC/2021/008)</w:t>
            </w:r>
          </w:p>
        </w:tc>
        <w:tc>
          <w:tcPr>
            <w:tcW w:w="1589" w:type="dxa"/>
          </w:tcPr>
          <w:p w14:paraId="67AD5773"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27 May 2021</w:t>
            </w:r>
          </w:p>
        </w:tc>
        <w:tc>
          <w:tcPr>
            <w:tcW w:w="3060" w:type="dxa"/>
          </w:tcPr>
          <w:p w14:paraId="0000BA10" w14:textId="77777777" w:rsidR="006163D6" w:rsidRPr="005522C5" w:rsidRDefault="006163D6" w:rsidP="00733F34">
            <w:pPr>
              <w:tabs>
                <w:tab w:val="left" w:pos="900"/>
              </w:tabs>
              <w:autoSpaceDE w:val="0"/>
              <w:autoSpaceDN w:val="0"/>
              <w:adjustRightInd w:val="0"/>
              <w:rPr>
                <w:rFonts w:ascii="Arial" w:hAnsi="Arial" w:cs="Arial"/>
                <w:iCs/>
                <w:color w:val="000000" w:themeColor="text1"/>
              </w:rPr>
            </w:pPr>
            <w:r>
              <w:rPr>
                <w:rFonts w:ascii="Arial" w:hAnsi="Arial" w:cs="Arial"/>
                <w:iCs/>
                <w:color w:val="000000" w:themeColor="text1"/>
              </w:rPr>
              <w:t xml:space="preserve">Circular shared with Executive lead and appropriate colleagues. New Treatment card is in use across the Health Board and featured in the August 2021 edition of the UHB Medicines Safety Newsletter. </w:t>
            </w:r>
          </w:p>
        </w:tc>
      </w:tr>
      <w:tr w:rsidR="006163D6" w:rsidRPr="005522C5" w14:paraId="6E0E492F" w14:textId="77777777" w:rsidTr="00733F34">
        <w:trPr>
          <w:trHeight w:val="594"/>
        </w:trPr>
        <w:tc>
          <w:tcPr>
            <w:tcW w:w="4678" w:type="dxa"/>
            <w:shd w:val="clear" w:color="auto" w:fill="B4C6E7" w:themeFill="accent1" w:themeFillTint="66"/>
          </w:tcPr>
          <w:p w14:paraId="7B4DFD26"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The national influenza immunisation programme 2021 to 2022 (WHC/2021/019)</w:t>
            </w:r>
          </w:p>
        </w:tc>
        <w:tc>
          <w:tcPr>
            <w:tcW w:w="1589" w:type="dxa"/>
          </w:tcPr>
          <w:p w14:paraId="79F5A605"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04 Aug 2021</w:t>
            </w:r>
          </w:p>
        </w:tc>
        <w:tc>
          <w:tcPr>
            <w:tcW w:w="3060" w:type="dxa"/>
          </w:tcPr>
          <w:p w14:paraId="5FEEFA89"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 xml:space="preserve">The actions detailed within the Circular have been referred to the Executive Director of Public Health and her team. Reported </w:t>
            </w:r>
          </w:p>
        </w:tc>
      </w:tr>
      <w:tr w:rsidR="006163D6" w:rsidRPr="005522C5" w14:paraId="63AF531B" w14:textId="77777777" w:rsidTr="00733F34">
        <w:tc>
          <w:tcPr>
            <w:tcW w:w="4678" w:type="dxa"/>
            <w:shd w:val="clear" w:color="auto" w:fill="B4C6E7" w:themeFill="accent1" w:themeFillTint="66"/>
          </w:tcPr>
          <w:p w14:paraId="351A9419"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Introduction of Shingrix® for immunocompromised individuals from September 2021 (WHC/2021/021)</w:t>
            </w:r>
          </w:p>
        </w:tc>
        <w:tc>
          <w:tcPr>
            <w:tcW w:w="1589" w:type="dxa"/>
          </w:tcPr>
          <w:p w14:paraId="57B05F05"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01 Sept 2021</w:t>
            </w:r>
          </w:p>
        </w:tc>
        <w:tc>
          <w:tcPr>
            <w:tcW w:w="3060" w:type="dxa"/>
          </w:tcPr>
          <w:p w14:paraId="243A17CA"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Circular referred to Executive Lead and colleagues for action – From September 2021 actions managed by GP Practices.</w:t>
            </w:r>
          </w:p>
        </w:tc>
      </w:tr>
      <w:tr w:rsidR="006163D6" w:rsidRPr="005522C5" w14:paraId="6FCB8A9C" w14:textId="77777777" w:rsidTr="00733F34">
        <w:tc>
          <w:tcPr>
            <w:tcW w:w="4678" w:type="dxa"/>
            <w:shd w:val="clear" w:color="auto" w:fill="B4C6E7" w:themeFill="accent1" w:themeFillTint="66"/>
          </w:tcPr>
          <w:p w14:paraId="581431E3"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NHS Wales’ contribution towards a net-zero public sector by 2030 (WHC/2021/024)</w:t>
            </w:r>
          </w:p>
        </w:tc>
        <w:tc>
          <w:tcPr>
            <w:tcW w:w="1589" w:type="dxa"/>
          </w:tcPr>
          <w:p w14:paraId="19CAADB4" w14:textId="77777777" w:rsidR="006163D6"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08 Sept 2021</w:t>
            </w:r>
          </w:p>
          <w:p w14:paraId="0F769CDF" w14:textId="77777777" w:rsidR="006163D6" w:rsidRDefault="006163D6" w:rsidP="00733F34">
            <w:pPr>
              <w:autoSpaceDE w:val="0"/>
              <w:autoSpaceDN w:val="0"/>
              <w:adjustRightInd w:val="0"/>
              <w:rPr>
                <w:rFonts w:ascii="Arial" w:hAnsi="Arial" w:cs="Arial"/>
                <w:iCs/>
                <w:color w:val="000000" w:themeColor="text1"/>
              </w:rPr>
            </w:pPr>
          </w:p>
        </w:tc>
        <w:tc>
          <w:tcPr>
            <w:tcW w:w="3060" w:type="dxa"/>
          </w:tcPr>
          <w:p w14:paraId="546CDF9E"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Circular shared with Executive Lead and Decarbonisation Programme Manager to progress in line with the Health Board’s Decarbonisation plans.</w:t>
            </w:r>
          </w:p>
        </w:tc>
      </w:tr>
      <w:tr w:rsidR="006163D6" w:rsidRPr="005522C5" w14:paraId="77AC341A" w14:textId="77777777" w:rsidTr="00733F34">
        <w:tc>
          <w:tcPr>
            <w:tcW w:w="4678" w:type="dxa"/>
            <w:shd w:val="clear" w:color="auto" w:fill="B4C6E7" w:themeFill="accent1" w:themeFillTint="66"/>
          </w:tcPr>
          <w:p w14:paraId="6E91772F"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All Wales Carpal tunnel syndrome pathway (WHC 2021/025)</w:t>
            </w:r>
          </w:p>
        </w:tc>
        <w:tc>
          <w:tcPr>
            <w:tcW w:w="1589" w:type="dxa"/>
          </w:tcPr>
          <w:p w14:paraId="5D96314C" w14:textId="77777777" w:rsidR="006163D6"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15 Sept 2021</w:t>
            </w:r>
          </w:p>
        </w:tc>
        <w:tc>
          <w:tcPr>
            <w:tcW w:w="3060" w:type="dxa"/>
          </w:tcPr>
          <w:p w14:paraId="65EE07C0" w14:textId="77777777" w:rsidR="006163D6" w:rsidRPr="005522C5" w:rsidRDefault="006163D6" w:rsidP="00733F34">
            <w:pPr>
              <w:autoSpaceDE w:val="0"/>
              <w:autoSpaceDN w:val="0"/>
              <w:adjustRightInd w:val="0"/>
              <w:rPr>
                <w:rFonts w:ascii="Arial" w:hAnsi="Arial" w:cs="Arial"/>
                <w:iCs/>
                <w:color w:val="000000" w:themeColor="text1"/>
              </w:rPr>
            </w:pPr>
            <w:r w:rsidRPr="006E3317">
              <w:rPr>
                <w:rFonts w:ascii="Arial" w:hAnsi="Arial" w:cs="Arial"/>
                <w:iCs/>
                <w:color w:val="000000" w:themeColor="text1"/>
              </w:rPr>
              <w:t>Circular shared and pathway implemented and signed off by hand surgeons and GP lead</w:t>
            </w:r>
            <w:r>
              <w:rPr>
                <w:rFonts w:ascii="Arial" w:hAnsi="Arial" w:cs="Arial"/>
                <w:iCs/>
                <w:color w:val="000000" w:themeColor="text1"/>
              </w:rPr>
              <w:t>s</w:t>
            </w:r>
            <w:r w:rsidRPr="006E3317">
              <w:rPr>
                <w:rFonts w:ascii="Arial" w:hAnsi="Arial" w:cs="Arial"/>
                <w:iCs/>
                <w:color w:val="000000" w:themeColor="text1"/>
              </w:rPr>
              <w:t xml:space="preserve">. </w:t>
            </w:r>
            <w:r>
              <w:rPr>
                <w:rFonts w:ascii="Arial" w:hAnsi="Arial" w:cs="Arial"/>
                <w:iCs/>
                <w:color w:val="000000" w:themeColor="text1"/>
              </w:rPr>
              <w:t xml:space="preserve">Feedback shared with Welsh Government regarding the </w:t>
            </w:r>
            <w:r w:rsidRPr="006E3317">
              <w:rPr>
                <w:rFonts w:ascii="Arial" w:hAnsi="Arial" w:cs="Arial"/>
                <w:iCs/>
                <w:color w:val="000000" w:themeColor="text1"/>
              </w:rPr>
              <w:t>referral pathway</w:t>
            </w:r>
          </w:p>
        </w:tc>
      </w:tr>
      <w:tr w:rsidR="006163D6" w:rsidRPr="005522C5" w14:paraId="177716BB" w14:textId="77777777" w:rsidTr="00733F34">
        <w:tc>
          <w:tcPr>
            <w:tcW w:w="4678" w:type="dxa"/>
            <w:shd w:val="clear" w:color="auto" w:fill="B4C6E7" w:themeFill="accent1" w:themeFillTint="66"/>
          </w:tcPr>
          <w:p w14:paraId="2457C41B"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Review of standing orders, reservation and delegation of powers (WHC/2021/010)</w:t>
            </w:r>
          </w:p>
        </w:tc>
        <w:tc>
          <w:tcPr>
            <w:tcW w:w="1589" w:type="dxa"/>
          </w:tcPr>
          <w:p w14:paraId="560B009F"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16 Sept 2021</w:t>
            </w:r>
          </w:p>
        </w:tc>
        <w:tc>
          <w:tcPr>
            <w:tcW w:w="3060" w:type="dxa"/>
          </w:tcPr>
          <w:p w14:paraId="7F23B22B"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 xml:space="preserve">Circular Shared with Director of Corporate Governance and Head of Corporate Governance who have </w:t>
            </w:r>
            <w:r>
              <w:rPr>
                <w:rFonts w:ascii="Arial" w:hAnsi="Arial" w:cs="Arial"/>
                <w:iCs/>
                <w:color w:val="000000" w:themeColor="text1"/>
              </w:rPr>
              <w:lastRenderedPageBreak/>
              <w:t>implemented required changes.</w:t>
            </w:r>
          </w:p>
        </w:tc>
      </w:tr>
      <w:tr w:rsidR="006163D6" w:rsidRPr="005522C5" w14:paraId="21370613" w14:textId="77777777" w:rsidTr="00733F34">
        <w:tc>
          <w:tcPr>
            <w:tcW w:w="4678" w:type="dxa"/>
            <w:shd w:val="clear" w:color="auto" w:fill="B4C6E7" w:themeFill="accent1" w:themeFillTint="66"/>
          </w:tcPr>
          <w:p w14:paraId="4EAFC831"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lastRenderedPageBreak/>
              <w:t>Publication of the quality and safety framework (WHC/2021/022)</w:t>
            </w:r>
          </w:p>
        </w:tc>
        <w:tc>
          <w:tcPr>
            <w:tcW w:w="1589" w:type="dxa"/>
          </w:tcPr>
          <w:p w14:paraId="489FEBD9"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17 Sept 2021</w:t>
            </w:r>
          </w:p>
        </w:tc>
        <w:tc>
          <w:tcPr>
            <w:tcW w:w="3060" w:type="dxa"/>
          </w:tcPr>
          <w:p w14:paraId="3A27BAD3"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 xml:space="preserve">Circular shared with Executive colleagues and cascaded to Corporate nursing team to ensure that the document and the recommendations were included within plans for the Health Board’s Framework roll out plans. </w:t>
            </w:r>
          </w:p>
        </w:tc>
      </w:tr>
      <w:tr w:rsidR="006163D6" w:rsidRPr="005522C5" w14:paraId="3B2AEEDF" w14:textId="77777777" w:rsidTr="00733F34">
        <w:tc>
          <w:tcPr>
            <w:tcW w:w="4678" w:type="dxa"/>
            <w:shd w:val="clear" w:color="auto" w:fill="B4C6E7" w:themeFill="accent1" w:themeFillTint="66"/>
          </w:tcPr>
          <w:p w14:paraId="56F0BD13"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Care decisions for the last days of life (WHC/2021/023)</w:t>
            </w:r>
          </w:p>
        </w:tc>
        <w:tc>
          <w:tcPr>
            <w:tcW w:w="1589" w:type="dxa"/>
          </w:tcPr>
          <w:p w14:paraId="6C926841"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 xml:space="preserve">23 Sept 2021 </w:t>
            </w:r>
          </w:p>
        </w:tc>
        <w:tc>
          <w:tcPr>
            <w:tcW w:w="3060" w:type="dxa"/>
          </w:tcPr>
          <w:p w14:paraId="47B66419" w14:textId="77777777" w:rsidR="006163D6" w:rsidRPr="005522C5" w:rsidRDefault="006163D6" w:rsidP="00733F34">
            <w:pPr>
              <w:autoSpaceDE w:val="0"/>
              <w:autoSpaceDN w:val="0"/>
              <w:adjustRightInd w:val="0"/>
              <w:rPr>
                <w:rFonts w:ascii="Arial" w:hAnsi="Arial" w:cs="Arial"/>
                <w:iCs/>
                <w:color w:val="000000" w:themeColor="text1"/>
              </w:rPr>
            </w:pPr>
            <w:r w:rsidRPr="002B5049">
              <w:rPr>
                <w:rFonts w:ascii="Arial" w:hAnsi="Arial" w:cs="Arial"/>
                <w:iCs/>
                <w:color w:val="000000" w:themeColor="text1"/>
              </w:rPr>
              <w:t xml:space="preserve">Circular shared with Executive lead and cascaded to </w:t>
            </w:r>
            <w:r>
              <w:rPr>
                <w:rFonts w:ascii="Arial" w:hAnsi="Arial" w:cs="Arial"/>
                <w:iCs/>
                <w:color w:val="000000" w:themeColor="text1"/>
              </w:rPr>
              <w:t xml:space="preserve">clinical </w:t>
            </w:r>
            <w:r w:rsidRPr="002B5049">
              <w:rPr>
                <w:rFonts w:ascii="Arial" w:hAnsi="Arial" w:cs="Arial"/>
                <w:iCs/>
                <w:color w:val="000000" w:themeColor="text1"/>
              </w:rPr>
              <w:t>colleagues.</w:t>
            </w:r>
          </w:p>
        </w:tc>
      </w:tr>
      <w:tr w:rsidR="006163D6" w:rsidRPr="005522C5" w14:paraId="138B6ED6" w14:textId="77777777" w:rsidTr="00733F34">
        <w:tc>
          <w:tcPr>
            <w:tcW w:w="4678" w:type="dxa"/>
            <w:shd w:val="clear" w:color="auto" w:fill="B4C6E7" w:themeFill="accent1" w:themeFillTint="66"/>
          </w:tcPr>
          <w:p w14:paraId="791AA80A"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Healthcare associated infections and antimicrobial resistance improvement goals (WHC/2021/028)</w:t>
            </w:r>
          </w:p>
        </w:tc>
        <w:tc>
          <w:tcPr>
            <w:tcW w:w="1589" w:type="dxa"/>
          </w:tcPr>
          <w:p w14:paraId="0EAD8F55" w14:textId="77777777" w:rsidR="006163D6"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27 Sept 2021</w:t>
            </w:r>
          </w:p>
        </w:tc>
        <w:tc>
          <w:tcPr>
            <w:tcW w:w="3060" w:type="dxa"/>
          </w:tcPr>
          <w:p w14:paraId="3360618F" w14:textId="77777777" w:rsidR="006163D6" w:rsidRPr="005522C5" w:rsidRDefault="006163D6" w:rsidP="00733F34">
            <w:pPr>
              <w:autoSpaceDE w:val="0"/>
              <w:autoSpaceDN w:val="0"/>
              <w:adjustRightInd w:val="0"/>
              <w:rPr>
                <w:rFonts w:ascii="Arial" w:hAnsi="Arial" w:cs="Arial"/>
                <w:iCs/>
                <w:color w:val="000000" w:themeColor="text1"/>
              </w:rPr>
            </w:pPr>
            <w:r w:rsidRPr="002B5049">
              <w:rPr>
                <w:rFonts w:ascii="Arial" w:hAnsi="Arial" w:cs="Arial"/>
                <w:iCs/>
                <w:color w:val="000000" w:themeColor="text1"/>
              </w:rPr>
              <w:t>Circular shared with Executive lead and cascaded to c</w:t>
            </w:r>
            <w:r>
              <w:rPr>
                <w:rFonts w:ascii="Arial" w:hAnsi="Arial" w:cs="Arial"/>
                <w:iCs/>
                <w:color w:val="000000" w:themeColor="text1"/>
              </w:rPr>
              <w:t xml:space="preserve">linical colleagues and Infection Prevention and Control Leads. </w:t>
            </w:r>
          </w:p>
        </w:tc>
      </w:tr>
      <w:tr w:rsidR="006163D6" w:rsidRPr="005522C5" w14:paraId="0FD27E93" w14:textId="77777777" w:rsidTr="00733F34">
        <w:tc>
          <w:tcPr>
            <w:tcW w:w="4678" w:type="dxa"/>
            <w:shd w:val="clear" w:color="auto" w:fill="B4C6E7" w:themeFill="accent1" w:themeFillTint="66"/>
          </w:tcPr>
          <w:p w14:paraId="6727D0F2"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NHS Wales blood health plan (WHC/2021/027)</w:t>
            </w:r>
          </w:p>
        </w:tc>
        <w:tc>
          <w:tcPr>
            <w:tcW w:w="1589" w:type="dxa"/>
            <w:shd w:val="clear" w:color="auto" w:fill="FFFFFF" w:themeFill="background1"/>
          </w:tcPr>
          <w:p w14:paraId="7D87BF82"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27 Sept 2021</w:t>
            </w:r>
          </w:p>
        </w:tc>
        <w:tc>
          <w:tcPr>
            <w:tcW w:w="3060" w:type="dxa"/>
            <w:shd w:val="clear" w:color="auto" w:fill="FFFFFF" w:themeFill="background1"/>
          </w:tcPr>
          <w:p w14:paraId="5BCAD822"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 xml:space="preserve">Circular shared with Executive Leads and cascaded to clinical leads and areas for review and implementation. </w:t>
            </w:r>
          </w:p>
        </w:tc>
      </w:tr>
      <w:tr w:rsidR="006163D6" w:rsidRPr="005522C5" w14:paraId="355B8C12" w14:textId="77777777" w:rsidTr="00733F34">
        <w:tc>
          <w:tcPr>
            <w:tcW w:w="4678" w:type="dxa"/>
            <w:shd w:val="clear" w:color="auto" w:fill="B4C6E7" w:themeFill="accent1" w:themeFillTint="66"/>
          </w:tcPr>
          <w:p w14:paraId="194E884C"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Overseas visitors' eligibility to receive free primary care (WHC/021/026)</w:t>
            </w:r>
          </w:p>
        </w:tc>
        <w:tc>
          <w:tcPr>
            <w:tcW w:w="1589" w:type="dxa"/>
          </w:tcPr>
          <w:p w14:paraId="74CF9C9B"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 xml:space="preserve">06 Oct 2021 </w:t>
            </w:r>
          </w:p>
        </w:tc>
        <w:tc>
          <w:tcPr>
            <w:tcW w:w="3060" w:type="dxa"/>
          </w:tcPr>
          <w:p w14:paraId="5BB7CDB5" w14:textId="77777777" w:rsidR="006163D6" w:rsidRPr="005522C5" w:rsidRDefault="006163D6" w:rsidP="00733F34">
            <w:pPr>
              <w:autoSpaceDE w:val="0"/>
              <w:autoSpaceDN w:val="0"/>
              <w:adjustRightInd w:val="0"/>
              <w:rPr>
                <w:rFonts w:ascii="Arial" w:hAnsi="Arial" w:cs="Arial"/>
                <w:iCs/>
                <w:color w:val="000000" w:themeColor="text1"/>
              </w:rPr>
            </w:pPr>
            <w:r w:rsidRPr="002B5049">
              <w:rPr>
                <w:rFonts w:ascii="Arial" w:hAnsi="Arial" w:cs="Arial"/>
                <w:iCs/>
                <w:color w:val="000000" w:themeColor="text1"/>
              </w:rPr>
              <w:t xml:space="preserve">Circular shared with Executive Leads and cascaded to </w:t>
            </w:r>
            <w:r>
              <w:rPr>
                <w:rFonts w:ascii="Arial" w:hAnsi="Arial" w:cs="Arial"/>
                <w:iCs/>
                <w:color w:val="000000" w:themeColor="text1"/>
              </w:rPr>
              <w:t xml:space="preserve">appropriate operational leads </w:t>
            </w:r>
            <w:r w:rsidRPr="002B5049">
              <w:rPr>
                <w:rFonts w:ascii="Arial" w:hAnsi="Arial" w:cs="Arial"/>
                <w:iCs/>
                <w:color w:val="000000" w:themeColor="text1"/>
              </w:rPr>
              <w:t>for review and implementation.</w:t>
            </w:r>
          </w:p>
        </w:tc>
      </w:tr>
      <w:tr w:rsidR="006163D6" w:rsidRPr="005522C5" w14:paraId="27B60E40" w14:textId="77777777" w:rsidTr="00733F34">
        <w:tc>
          <w:tcPr>
            <w:tcW w:w="4678" w:type="dxa"/>
            <w:shd w:val="clear" w:color="auto" w:fill="B4C6E7" w:themeFill="accent1" w:themeFillTint="66"/>
          </w:tcPr>
          <w:p w14:paraId="141956EC"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NHS Wales Planning Framework 2022 to 2025 (WHC/2021/031)</w:t>
            </w:r>
          </w:p>
        </w:tc>
        <w:tc>
          <w:tcPr>
            <w:tcW w:w="1589" w:type="dxa"/>
          </w:tcPr>
          <w:p w14:paraId="2B28610B"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09 Nov 2021</w:t>
            </w:r>
          </w:p>
        </w:tc>
        <w:tc>
          <w:tcPr>
            <w:tcW w:w="3060" w:type="dxa"/>
          </w:tcPr>
          <w:p w14:paraId="471FBD82"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Circular shared with Executive Lead and cascaded to planning leads for review and incorporation into the Health Board’s IMTP processes.</w:t>
            </w:r>
          </w:p>
        </w:tc>
      </w:tr>
      <w:tr w:rsidR="006163D6" w:rsidRPr="005522C5" w14:paraId="3F774948" w14:textId="77777777" w:rsidTr="00733F34">
        <w:tc>
          <w:tcPr>
            <w:tcW w:w="4678" w:type="dxa"/>
            <w:shd w:val="clear" w:color="auto" w:fill="B4C6E7" w:themeFill="accent1" w:themeFillTint="66"/>
          </w:tcPr>
          <w:p w14:paraId="0E4D87EB" w14:textId="77777777" w:rsidR="006163D6" w:rsidRPr="00C7736C" w:rsidRDefault="006163D6" w:rsidP="00733F34">
            <w:pPr>
              <w:autoSpaceDE w:val="0"/>
              <w:autoSpaceDN w:val="0"/>
              <w:adjustRightInd w:val="0"/>
              <w:rPr>
                <w:rFonts w:ascii="Arial" w:hAnsi="Arial" w:cs="Arial"/>
                <w:iCs/>
                <w:color w:val="000000" w:themeColor="text1"/>
              </w:rPr>
            </w:pPr>
            <w:r w:rsidRPr="00C7736C">
              <w:rPr>
                <w:rFonts w:ascii="Arial" w:hAnsi="Arial" w:cs="Arial"/>
                <w:iCs/>
                <w:color w:val="000000" w:themeColor="text1"/>
              </w:rPr>
              <w:t>Role and provision of dental public health in Wales (WHC/2021/032)</w:t>
            </w:r>
          </w:p>
        </w:tc>
        <w:tc>
          <w:tcPr>
            <w:tcW w:w="1589" w:type="dxa"/>
          </w:tcPr>
          <w:p w14:paraId="4F63ED9B"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16 Nov 2021</w:t>
            </w:r>
          </w:p>
        </w:tc>
        <w:tc>
          <w:tcPr>
            <w:tcW w:w="3060" w:type="dxa"/>
          </w:tcPr>
          <w:p w14:paraId="479F25BB" w14:textId="77777777" w:rsidR="006163D6" w:rsidRPr="005522C5"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 xml:space="preserve">Circular shared with Executive Leads and cascaded to clinical leads and areas for review and implementation. </w:t>
            </w:r>
          </w:p>
        </w:tc>
      </w:tr>
      <w:tr w:rsidR="006163D6" w:rsidRPr="001053F6" w14:paraId="6728C972" w14:textId="77777777" w:rsidTr="00733F34">
        <w:tc>
          <w:tcPr>
            <w:tcW w:w="4678" w:type="dxa"/>
            <w:shd w:val="clear" w:color="auto" w:fill="B4C6E7" w:themeFill="accent1" w:themeFillTint="66"/>
          </w:tcPr>
          <w:p w14:paraId="5E431A88" w14:textId="77777777" w:rsidR="006163D6" w:rsidRPr="00DB4B16" w:rsidRDefault="006163D6" w:rsidP="00733F34">
            <w:pPr>
              <w:autoSpaceDE w:val="0"/>
              <w:autoSpaceDN w:val="0"/>
              <w:adjustRightInd w:val="0"/>
              <w:rPr>
                <w:rFonts w:ascii="Arial" w:hAnsi="Arial" w:cs="Arial"/>
                <w:i/>
                <w:iCs/>
              </w:rPr>
            </w:pPr>
            <w:r w:rsidRPr="00DB4B16">
              <w:rPr>
                <w:rFonts w:ascii="Arial" w:hAnsi="Arial" w:cs="Arial"/>
                <w:i/>
                <w:iCs/>
              </w:rPr>
              <w:t>Role and provision of oral surgery in Wales (WHC/2021/033)</w:t>
            </w:r>
          </w:p>
        </w:tc>
        <w:tc>
          <w:tcPr>
            <w:tcW w:w="1589" w:type="dxa"/>
            <w:shd w:val="clear" w:color="auto" w:fill="FFFFFF" w:themeFill="background1"/>
          </w:tcPr>
          <w:p w14:paraId="4F5DC945" w14:textId="77777777" w:rsidR="006163D6" w:rsidRPr="00B62EE4" w:rsidRDefault="006163D6" w:rsidP="00733F34">
            <w:pPr>
              <w:autoSpaceDE w:val="0"/>
              <w:autoSpaceDN w:val="0"/>
              <w:adjustRightInd w:val="0"/>
              <w:rPr>
                <w:rFonts w:ascii="Arial" w:hAnsi="Arial" w:cs="Arial"/>
                <w:iCs/>
                <w:color w:val="FF0000"/>
              </w:rPr>
            </w:pPr>
            <w:r w:rsidRPr="00DB4B16">
              <w:rPr>
                <w:rFonts w:ascii="Arial" w:hAnsi="Arial" w:cs="Arial"/>
                <w:iCs/>
              </w:rPr>
              <w:t>14 Dec 2021</w:t>
            </w:r>
          </w:p>
        </w:tc>
        <w:tc>
          <w:tcPr>
            <w:tcW w:w="3060" w:type="dxa"/>
            <w:shd w:val="clear" w:color="auto" w:fill="FFFFFF" w:themeFill="background1"/>
          </w:tcPr>
          <w:p w14:paraId="5BFF2B30" w14:textId="77777777" w:rsidR="006163D6" w:rsidRPr="001053F6" w:rsidRDefault="006163D6" w:rsidP="00733F34">
            <w:pPr>
              <w:autoSpaceDE w:val="0"/>
              <w:autoSpaceDN w:val="0"/>
              <w:adjustRightInd w:val="0"/>
              <w:rPr>
                <w:rFonts w:ascii="Arial" w:hAnsi="Arial" w:cs="Arial"/>
                <w:i/>
                <w:iCs/>
                <w:color w:val="FF0000"/>
              </w:rPr>
            </w:pPr>
            <w:r w:rsidRPr="00DB4B16">
              <w:rPr>
                <w:rFonts w:ascii="Arial" w:hAnsi="Arial" w:cs="Arial"/>
                <w:i/>
                <w:iCs/>
              </w:rPr>
              <w:t xml:space="preserve">Circular shared with Executive Leads and cascaded to clinical leads and areas for review and implementation. Feedback received confirms that the </w:t>
            </w:r>
            <w:r w:rsidRPr="00DB4B16">
              <w:rPr>
                <w:rFonts w:ascii="Arial" w:hAnsi="Arial" w:cs="Arial"/>
                <w:i/>
                <w:iCs/>
              </w:rPr>
              <w:lastRenderedPageBreak/>
              <w:t xml:space="preserve">direction of the dental service within the Health Board is in line with the future of Shaping our Future Health Services.  </w:t>
            </w:r>
          </w:p>
        </w:tc>
      </w:tr>
      <w:tr w:rsidR="006163D6" w14:paraId="0EC7DD2B" w14:textId="77777777" w:rsidTr="00733F34">
        <w:tc>
          <w:tcPr>
            <w:tcW w:w="4678" w:type="dxa"/>
            <w:shd w:val="clear" w:color="auto" w:fill="B4C6E7" w:themeFill="accent1" w:themeFillTint="66"/>
          </w:tcPr>
          <w:p w14:paraId="22C501AB" w14:textId="77777777" w:rsidR="006163D6" w:rsidRPr="00C7736C" w:rsidRDefault="006163D6" w:rsidP="00733F34">
            <w:pPr>
              <w:autoSpaceDE w:val="0"/>
              <w:autoSpaceDN w:val="0"/>
              <w:adjustRightInd w:val="0"/>
              <w:rPr>
                <w:rFonts w:ascii="Arial" w:hAnsi="Arial" w:cs="Arial"/>
              </w:rPr>
            </w:pPr>
            <w:r w:rsidRPr="00C7736C">
              <w:rPr>
                <w:rFonts w:ascii="Arial" w:hAnsi="Arial" w:cs="Arial"/>
              </w:rPr>
              <w:lastRenderedPageBreak/>
              <w:t>Health board allocations 2022 to 2023 (WHC/2021/034)</w:t>
            </w:r>
          </w:p>
        </w:tc>
        <w:tc>
          <w:tcPr>
            <w:tcW w:w="1589" w:type="dxa"/>
            <w:shd w:val="clear" w:color="auto" w:fill="FFFFFF" w:themeFill="background1"/>
          </w:tcPr>
          <w:p w14:paraId="7ADDBC22" w14:textId="77777777" w:rsidR="006163D6" w:rsidRPr="00B62EE4"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09 Feb 2022</w:t>
            </w:r>
          </w:p>
        </w:tc>
        <w:tc>
          <w:tcPr>
            <w:tcW w:w="3060" w:type="dxa"/>
            <w:shd w:val="clear" w:color="auto" w:fill="FFFFFF" w:themeFill="background1"/>
          </w:tcPr>
          <w:p w14:paraId="27875B57" w14:textId="77777777" w:rsidR="006163D6"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Circular received and shared with Executive Leads.</w:t>
            </w:r>
          </w:p>
        </w:tc>
      </w:tr>
      <w:tr w:rsidR="006163D6" w14:paraId="00EE2EFA" w14:textId="77777777" w:rsidTr="00733F34">
        <w:tc>
          <w:tcPr>
            <w:tcW w:w="4678" w:type="dxa"/>
            <w:shd w:val="clear" w:color="auto" w:fill="B4C6E7" w:themeFill="accent1" w:themeFillTint="66"/>
          </w:tcPr>
          <w:p w14:paraId="247C75D1" w14:textId="77777777" w:rsidR="006163D6" w:rsidRPr="00C7736C" w:rsidRDefault="006163D6" w:rsidP="00733F34">
            <w:pPr>
              <w:autoSpaceDE w:val="0"/>
              <w:autoSpaceDN w:val="0"/>
              <w:adjustRightInd w:val="0"/>
              <w:rPr>
                <w:rFonts w:ascii="Arial" w:hAnsi="Arial" w:cs="Arial"/>
              </w:rPr>
            </w:pPr>
            <w:r w:rsidRPr="00C7736C">
              <w:rPr>
                <w:rFonts w:ascii="Arial" w:hAnsi="Arial" w:cs="Arial"/>
              </w:rPr>
              <w:t>Recording of dementia read codes (WHC/2022/007)</w:t>
            </w:r>
          </w:p>
        </w:tc>
        <w:tc>
          <w:tcPr>
            <w:tcW w:w="1589" w:type="dxa"/>
            <w:shd w:val="clear" w:color="auto" w:fill="FFFFFF" w:themeFill="background1"/>
          </w:tcPr>
          <w:p w14:paraId="55C0996F" w14:textId="77777777" w:rsidR="006163D6" w:rsidRPr="00B62EE4"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15 Feb 2022</w:t>
            </w:r>
          </w:p>
        </w:tc>
        <w:tc>
          <w:tcPr>
            <w:tcW w:w="3060" w:type="dxa"/>
            <w:shd w:val="clear" w:color="auto" w:fill="FFFFFF" w:themeFill="background1"/>
          </w:tcPr>
          <w:p w14:paraId="58CB0E3D" w14:textId="77777777" w:rsidR="006163D6"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 xml:space="preserve">Circular shared with Executive Leads and cascaded to clinical leads and areas for review and implementation. </w:t>
            </w:r>
          </w:p>
        </w:tc>
      </w:tr>
      <w:tr w:rsidR="006163D6" w14:paraId="00A54BC1" w14:textId="77777777" w:rsidTr="00733F34">
        <w:tc>
          <w:tcPr>
            <w:tcW w:w="4678" w:type="dxa"/>
            <w:shd w:val="clear" w:color="auto" w:fill="B4C6E7" w:themeFill="accent1" w:themeFillTint="66"/>
          </w:tcPr>
          <w:p w14:paraId="4C8CE71D" w14:textId="77777777" w:rsidR="006163D6" w:rsidRPr="00C7736C" w:rsidRDefault="006163D6" w:rsidP="00733F34">
            <w:pPr>
              <w:autoSpaceDE w:val="0"/>
              <w:autoSpaceDN w:val="0"/>
              <w:adjustRightInd w:val="0"/>
              <w:rPr>
                <w:rFonts w:ascii="Arial" w:hAnsi="Arial" w:cs="Arial"/>
              </w:rPr>
            </w:pPr>
            <w:r w:rsidRPr="00C7736C">
              <w:rPr>
                <w:rFonts w:ascii="Arial" w:hAnsi="Arial" w:cs="Arial"/>
              </w:rPr>
              <w:t>Welsh Value in Health Centre: data requirements (WHC/2022/005)</w:t>
            </w:r>
          </w:p>
        </w:tc>
        <w:tc>
          <w:tcPr>
            <w:tcW w:w="1589" w:type="dxa"/>
            <w:shd w:val="clear" w:color="auto" w:fill="FFFFFF" w:themeFill="background1"/>
          </w:tcPr>
          <w:p w14:paraId="548B2983" w14:textId="77777777" w:rsidR="006163D6" w:rsidRPr="00B62EE4"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24 Mar 2022</w:t>
            </w:r>
          </w:p>
        </w:tc>
        <w:tc>
          <w:tcPr>
            <w:tcW w:w="3060" w:type="dxa"/>
            <w:shd w:val="clear" w:color="auto" w:fill="FFFFFF" w:themeFill="background1"/>
          </w:tcPr>
          <w:p w14:paraId="79C4740F" w14:textId="77777777" w:rsidR="006163D6" w:rsidRDefault="006163D6" w:rsidP="00733F34">
            <w:pPr>
              <w:autoSpaceDE w:val="0"/>
              <w:autoSpaceDN w:val="0"/>
              <w:adjustRightInd w:val="0"/>
              <w:rPr>
                <w:rFonts w:ascii="Arial" w:hAnsi="Arial" w:cs="Arial"/>
                <w:iCs/>
                <w:color w:val="000000" w:themeColor="text1"/>
              </w:rPr>
            </w:pPr>
            <w:r w:rsidRPr="00C42F00">
              <w:rPr>
                <w:rFonts w:ascii="Arial" w:hAnsi="Arial" w:cs="Arial"/>
                <w:iCs/>
                <w:color w:val="000000" w:themeColor="text1"/>
              </w:rPr>
              <w:t>Circular shared with Executive Leads and cascaded to clinical leads and areas for review and implementation.</w:t>
            </w:r>
          </w:p>
        </w:tc>
      </w:tr>
      <w:tr w:rsidR="006163D6" w14:paraId="621E488A" w14:textId="77777777" w:rsidTr="00733F34">
        <w:tc>
          <w:tcPr>
            <w:tcW w:w="4678" w:type="dxa"/>
            <w:shd w:val="clear" w:color="auto" w:fill="B4C6E7" w:themeFill="accent1" w:themeFillTint="66"/>
          </w:tcPr>
          <w:p w14:paraId="6057D898" w14:textId="77777777" w:rsidR="006163D6" w:rsidRPr="00C7736C" w:rsidRDefault="006163D6" w:rsidP="00733F34">
            <w:pPr>
              <w:autoSpaceDE w:val="0"/>
              <w:autoSpaceDN w:val="0"/>
              <w:adjustRightInd w:val="0"/>
              <w:rPr>
                <w:rFonts w:ascii="Arial" w:hAnsi="Arial" w:cs="Arial"/>
              </w:rPr>
            </w:pPr>
            <w:r w:rsidRPr="00667D1E">
              <w:rPr>
                <w:rFonts w:ascii="Arial" w:hAnsi="Arial" w:cs="Arial"/>
                <w:sz w:val="24"/>
              </w:rPr>
              <w:t>Patient Testing Framework – Updated guidance (WHC/2022/011)</w:t>
            </w:r>
          </w:p>
        </w:tc>
        <w:tc>
          <w:tcPr>
            <w:tcW w:w="1589" w:type="dxa"/>
            <w:shd w:val="clear" w:color="auto" w:fill="FFFFFF" w:themeFill="background1"/>
          </w:tcPr>
          <w:p w14:paraId="251D22E0" w14:textId="77777777" w:rsidR="006163D6" w:rsidRPr="00B62EE4"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24 Mar 2022</w:t>
            </w:r>
          </w:p>
        </w:tc>
        <w:tc>
          <w:tcPr>
            <w:tcW w:w="3060" w:type="dxa"/>
            <w:shd w:val="clear" w:color="auto" w:fill="FFFFFF" w:themeFill="background1"/>
          </w:tcPr>
          <w:p w14:paraId="69CFC0A4" w14:textId="77777777" w:rsidR="006163D6"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A copy of the Circular was shared by global email to all Health Board colleagues for review.</w:t>
            </w:r>
          </w:p>
        </w:tc>
      </w:tr>
      <w:tr w:rsidR="006163D6" w14:paraId="298DFBA2" w14:textId="77777777" w:rsidTr="00733F34">
        <w:tc>
          <w:tcPr>
            <w:tcW w:w="4678" w:type="dxa"/>
            <w:shd w:val="clear" w:color="auto" w:fill="B4C6E7" w:themeFill="accent1" w:themeFillTint="66"/>
          </w:tcPr>
          <w:p w14:paraId="3ED1C4BA" w14:textId="77777777" w:rsidR="006163D6" w:rsidRPr="00C7736C" w:rsidRDefault="006163D6" w:rsidP="00733F34">
            <w:pPr>
              <w:autoSpaceDE w:val="0"/>
              <w:autoSpaceDN w:val="0"/>
              <w:adjustRightInd w:val="0"/>
              <w:rPr>
                <w:rFonts w:ascii="Arial" w:hAnsi="Arial" w:cs="Arial"/>
              </w:rPr>
            </w:pPr>
            <w:r w:rsidRPr="00C7736C">
              <w:rPr>
                <w:rFonts w:ascii="Arial" w:hAnsi="Arial" w:cs="Arial"/>
              </w:rPr>
              <w:t>Reimbursable vaccines and eligible cohorts for the 2022 to 2023 NHS seasonal influenza (flu) vaccination programme (WHC/2022/010)</w:t>
            </w:r>
          </w:p>
        </w:tc>
        <w:tc>
          <w:tcPr>
            <w:tcW w:w="1589" w:type="dxa"/>
            <w:shd w:val="clear" w:color="auto" w:fill="FFFFFF" w:themeFill="background1"/>
          </w:tcPr>
          <w:p w14:paraId="1074F14F" w14:textId="77777777" w:rsidR="006163D6" w:rsidRPr="00B62EE4" w:rsidRDefault="006163D6" w:rsidP="00733F34">
            <w:pPr>
              <w:autoSpaceDE w:val="0"/>
              <w:autoSpaceDN w:val="0"/>
              <w:adjustRightInd w:val="0"/>
              <w:rPr>
                <w:rFonts w:ascii="Arial" w:hAnsi="Arial" w:cs="Arial"/>
                <w:iCs/>
                <w:color w:val="000000" w:themeColor="text1"/>
              </w:rPr>
            </w:pPr>
            <w:r>
              <w:rPr>
                <w:rFonts w:ascii="Arial" w:hAnsi="Arial" w:cs="Arial"/>
                <w:iCs/>
                <w:color w:val="000000" w:themeColor="text1"/>
              </w:rPr>
              <w:t>29 Mar 2022</w:t>
            </w:r>
          </w:p>
        </w:tc>
        <w:tc>
          <w:tcPr>
            <w:tcW w:w="3060" w:type="dxa"/>
            <w:shd w:val="clear" w:color="auto" w:fill="FFFFFF" w:themeFill="background1"/>
          </w:tcPr>
          <w:p w14:paraId="715A2017" w14:textId="77777777" w:rsidR="006163D6" w:rsidRDefault="006163D6" w:rsidP="00733F34">
            <w:pPr>
              <w:autoSpaceDE w:val="0"/>
              <w:autoSpaceDN w:val="0"/>
              <w:adjustRightInd w:val="0"/>
              <w:rPr>
                <w:rFonts w:ascii="Arial" w:hAnsi="Arial" w:cs="Arial"/>
                <w:iCs/>
                <w:color w:val="000000" w:themeColor="text1"/>
              </w:rPr>
            </w:pPr>
            <w:r w:rsidRPr="00C42F00">
              <w:rPr>
                <w:rFonts w:ascii="Arial" w:hAnsi="Arial" w:cs="Arial"/>
                <w:iCs/>
                <w:color w:val="000000" w:themeColor="text1"/>
              </w:rPr>
              <w:t>Circular shared with Executive Leads and cascaded to clinical leads and areas for review and implementation.</w:t>
            </w:r>
          </w:p>
        </w:tc>
      </w:tr>
    </w:tbl>
    <w:p w14:paraId="46FB3145" w14:textId="77777777" w:rsidR="006163D6" w:rsidRDefault="006163D6" w:rsidP="006163D6">
      <w:pPr>
        <w:autoSpaceDE w:val="0"/>
        <w:autoSpaceDN w:val="0"/>
        <w:adjustRightInd w:val="0"/>
        <w:spacing w:after="0" w:line="240" w:lineRule="auto"/>
        <w:rPr>
          <w:rFonts w:ascii="Arial" w:hAnsi="Arial" w:cs="Arial"/>
          <w:i/>
          <w:iCs/>
          <w:color w:val="000000"/>
        </w:rPr>
      </w:pPr>
    </w:p>
    <w:p w14:paraId="2D9DFF7B" w14:textId="77777777" w:rsidR="006163D6" w:rsidRDefault="006163D6" w:rsidP="006163D6">
      <w:pPr>
        <w:autoSpaceDE w:val="0"/>
        <w:autoSpaceDN w:val="0"/>
        <w:adjustRightInd w:val="0"/>
        <w:spacing w:after="0" w:line="240" w:lineRule="auto"/>
        <w:rPr>
          <w:rFonts w:ascii="Arial" w:hAnsi="Arial" w:cs="Arial"/>
          <w:i/>
          <w:iCs/>
          <w:color w:val="000000"/>
        </w:rPr>
      </w:pPr>
    </w:p>
    <w:p w14:paraId="215EDC3D" w14:textId="77777777" w:rsidR="006163D6" w:rsidRDefault="006163D6" w:rsidP="006163D6">
      <w:pPr>
        <w:autoSpaceDE w:val="0"/>
        <w:autoSpaceDN w:val="0"/>
        <w:adjustRightInd w:val="0"/>
        <w:spacing w:after="0" w:line="240" w:lineRule="auto"/>
        <w:rPr>
          <w:rFonts w:ascii="Arial" w:hAnsi="Arial" w:cs="Arial"/>
          <w:i/>
          <w:iCs/>
          <w:color w:val="000000"/>
        </w:rPr>
      </w:pPr>
    </w:p>
    <w:p w14:paraId="4F33DFBC" w14:textId="77777777" w:rsidR="006163D6" w:rsidRDefault="006163D6" w:rsidP="006163D6">
      <w:pPr>
        <w:autoSpaceDE w:val="0"/>
        <w:autoSpaceDN w:val="0"/>
        <w:adjustRightInd w:val="0"/>
        <w:spacing w:after="0" w:line="240" w:lineRule="auto"/>
        <w:rPr>
          <w:rFonts w:ascii="Arial" w:hAnsi="Arial" w:cs="Arial"/>
          <w:i/>
          <w:iCs/>
          <w:color w:val="000000"/>
        </w:rPr>
      </w:pPr>
    </w:p>
    <w:p w14:paraId="141B0564" w14:textId="77777777" w:rsidR="006163D6" w:rsidRDefault="006163D6" w:rsidP="006163D6">
      <w:pPr>
        <w:autoSpaceDE w:val="0"/>
        <w:autoSpaceDN w:val="0"/>
        <w:adjustRightInd w:val="0"/>
        <w:spacing w:after="0" w:line="240" w:lineRule="auto"/>
        <w:rPr>
          <w:rFonts w:ascii="Arial" w:hAnsi="Arial" w:cs="Arial"/>
          <w:i/>
          <w:iCs/>
          <w:color w:val="000000"/>
        </w:rPr>
      </w:pPr>
    </w:p>
    <w:p w14:paraId="37A14804"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41548364"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241672C"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021FE6A5" w14:textId="1A5DFCB9"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1CDFEB63"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5555E538" w14:textId="14E606B4"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579BF28B" w14:textId="14B49F75"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05600A0" w14:textId="2E62F203"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24EB288B" w14:textId="6C7F32F6"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6D2F8BB" w14:textId="469D1764"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13974207" w14:textId="2CCCD332"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48CEF809" w14:textId="470E4710"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09C909D5" w14:textId="008ADBC4"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A1DA832" w14:textId="77777777"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5B478549" w14:textId="5F9B4AEE" w:rsidR="00DE181C"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r w:rsidRPr="0071763A">
        <w:rPr>
          <w:rFonts w:ascii="Arial" w:hAnsi="Arial" w:cs="Arial"/>
          <w:b/>
          <w:noProof/>
          <w:color w:val="2F5496" w:themeColor="accent1" w:themeShade="BF"/>
          <w:sz w:val="32"/>
          <w:szCs w:val="32"/>
        </w:rPr>
        <mc:AlternateContent>
          <mc:Choice Requires="wps">
            <w:drawing>
              <wp:anchor distT="0" distB="0" distL="114300" distR="114300" simplePos="0" relativeHeight="251695104" behindDoc="0" locked="0" layoutInCell="1" allowOverlap="1" wp14:anchorId="7325E8AB" wp14:editId="3B5A57E0">
                <wp:simplePos x="0" y="0"/>
                <wp:positionH relativeFrom="margin">
                  <wp:posOffset>-407670</wp:posOffset>
                </wp:positionH>
                <wp:positionV relativeFrom="paragraph">
                  <wp:posOffset>-451485</wp:posOffset>
                </wp:positionV>
                <wp:extent cx="5812972" cy="4658723"/>
                <wp:effectExtent l="0" t="0" r="16510" b="27940"/>
                <wp:wrapNone/>
                <wp:docPr id="114" name="Rectangle: Diagonal Corners Rounded 114"/>
                <wp:cNvGraphicFramePr/>
                <a:graphic xmlns:a="http://schemas.openxmlformats.org/drawingml/2006/main">
                  <a:graphicData uri="http://schemas.microsoft.com/office/word/2010/wordprocessingShape">
                    <wps:wsp>
                      <wps:cNvSpPr/>
                      <wps:spPr>
                        <a:xfrm>
                          <a:off x="0" y="0"/>
                          <a:ext cx="5812972" cy="4658723"/>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9DF382" id="Rectangle: Diagonal Corners Rounded 114" o:spid="_x0000_s1026" style="position:absolute;margin-left:-32.1pt;margin-top:-35.55pt;width:457.7pt;height:366.85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812972,4658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" path="m776469,l5812972,r,l5812972,3882254v,428832,-347637,776469,-776469,776469l,4658723r,l,776469c,347637,347637,,776469,xe" fillcolor="#003f77" strokecolor="#1f3763 [1604]" strokeweight="1pt">
                <v:fill color2="#0072ce" rotate="t" colors="0 #003f77;.5 #005fad;1 #0072ce" focus="100%" type="gradient"/>
                <v:stroke joinstyle="miter"/>
                <v:path arrowok="t" o:connecttype="custom" o:connectlocs="776469,0;5812972,0;5812972,0;5812972,3882254;5036503,4658723;0,4658723;0,4658723;0,776469;776469,0" o:connectangles="0,0,0,0,0,0,0,0,0"/>
                <w10:wrap anchorx="margin"/>
              </v:shape>
            </w:pict>
          </mc:Fallback>
        </mc:AlternateContent>
      </w:r>
      <w:r w:rsidR="005F46FD" w:rsidRPr="0071763A">
        <w:rPr>
          <w:rFonts w:ascii="Arial" w:hAnsi="Arial" w:cs="Arial"/>
          <w:b/>
          <w:noProof/>
          <w:color w:val="2F5496" w:themeColor="accent1" w:themeShade="BF"/>
          <w:sz w:val="32"/>
          <w:szCs w:val="32"/>
        </w:rPr>
        <mc:AlternateContent>
          <mc:Choice Requires="wps">
            <w:drawing>
              <wp:anchor distT="0" distB="0" distL="114300" distR="114300" simplePos="0" relativeHeight="251696128" behindDoc="0" locked="0" layoutInCell="1" allowOverlap="1" wp14:anchorId="2E96A4CD" wp14:editId="643D13A7">
                <wp:simplePos x="0" y="0"/>
                <wp:positionH relativeFrom="margin">
                  <wp:posOffset>-998</wp:posOffset>
                </wp:positionH>
                <wp:positionV relativeFrom="paragraph">
                  <wp:posOffset>231684</wp:posOffset>
                </wp:positionV>
                <wp:extent cx="6041390" cy="3101975"/>
                <wp:effectExtent l="0" t="0" r="0" b="3175"/>
                <wp:wrapSquare wrapText="bothSides"/>
                <wp:docPr id="115" name="Text Box 115"/>
                <wp:cNvGraphicFramePr/>
                <a:graphic xmlns:a="http://schemas.openxmlformats.org/drawingml/2006/main">
                  <a:graphicData uri="http://schemas.microsoft.com/office/word/2010/wordprocessingShape">
                    <wps:wsp>
                      <wps:cNvSpPr txBox="1"/>
                      <wps:spPr>
                        <a:xfrm>
                          <a:off x="0" y="0"/>
                          <a:ext cx="6041390" cy="3101975"/>
                        </a:xfrm>
                        <a:prstGeom prst="rect">
                          <a:avLst/>
                        </a:prstGeom>
                        <a:noFill/>
                        <a:ln>
                          <a:noFill/>
                        </a:ln>
                      </wps:spPr>
                      <wps:txbx>
                        <w:txbxContent>
                          <w:p w14:paraId="212C2294" w14:textId="22D52BA4" w:rsidR="003E6AA4" w:rsidRPr="00583E2B" w:rsidRDefault="003E6AA4"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559A65C" w14:textId="77777777" w:rsidR="003E6AA4"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Renumeration and Staff</w:t>
                            </w:r>
                          </w:p>
                          <w:p w14:paraId="353754B8" w14:textId="5B4FBD56" w:rsidR="003E6AA4" w:rsidRPr="00583E2B"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96A4CD" id="Text Box 115" o:spid="_x0000_s1030" type="#_x0000_t202" style="position:absolute;margin-left:-.1pt;margin-top:18.25pt;width:475.7pt;height:244.2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" filled="f" stroked="f">
                <v:textbox>
                  <w:txbxContent>
                    <w:p w14:paraId="212C2294" w14:textId="22D52BA4" w:rsidR="003E6AA4" w:rsidRPr="00583E2B" w:rsidRDefault="003E6AA4"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559A65C" w14:textId="77777777" w:rsidR="003E6AA4"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Renumeration and Staff</w:t>
                      </w:r>
                    </w:p>
                    <w:p w14:paraId="353754B8" w14:textId="5B4FBD56" w:rsidR="003E6AA4" w:rsidRPr="00583E2B"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Report</w:t>
                      </w:r>
                    </w:p>
                  </w:txbxContent>
                </v:textbox>
                <w10:wrap type="square" anchorx="margin"/>
              </v:shape>
            </w:pict>
          </mc:Fallback>
        </mc:AlternateContent>
      </w:r>
    </w:p>
    <w:p w14:paraId="61D12998"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30359186"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121C8B56"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C1A2AEC"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571913B" w14:textId="38D53E6A" w:rsidR="005F46FD" w:rsidRDefault="005F46FD"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7C82E90" w14:textId="05AF4426"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2FD6269E" w14:textId="459459CF"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7462EF1" w14:textId="0A83BE1A"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B20AA28" w14:textId="2F2CC202"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31B9BC5" w14:textId="3533B4A0"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1BA532B9" w14:textId="2B979975"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1E6E475" w14:textId="41D75D3B"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E207CAB" w14:textId="3F5B9CF7"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38A1787D" w14:textId="25981533"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56720B6F" w14:textId="702D8D38"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1E8F8CC4" w14:textId="0417F294"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25C1D429" w14:textId="17F4EBCF"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2A071F8B" w14:textId="6E51EBF0"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57D54B39" w14:textId="2CB3BF6C"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06C3536D" w14:textId="0E643120"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34BD58C4" w14:textId="77777777"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32BA982" w14:textId="77777777" w:rsidR="00E86BF8" w:rsidRDefault="00DE181C" w:rsidP="00DE181C">
      <w:pPr>
        <w:pStyle w:val="ListParagraph"/>
        <w:autoSpaceDE w:val="0"/>
        <w:autoSpaceDN w:val="0"/>
        <w:adjustRightInd w:val="0"/>
        <w:spacing w:after="0" w:line="240" w:lineRule="auto"/>
        <w:ind w:left="0"/>
        <w:rPr>
          <w:rFonts w:ascii="Arial" w:hAnsi="Arial" w:cs="Arial"/>
          <w:b/>
          <w:color w:val="0070C0"/>
          <w:sz w:val="28"/>
          <w:szCs w:val="28"/>
        </w:rPr>
      </w:pPr>
      <w:r w:rsidRPr="00BB30D0">
        <w:rPr>
          <w:rFonts w:ascii="Arial" w:hAnsi="Arial" w:cs="Arial"/>
          <w:b/>
          <w:color w:val="0070C0"/>
          <w:sz w:val="28"/>
          <w:szCs w:val="28"/>
        </w:rPr>
        <w:t xml:space="preserve">Part 2b </w:t>
      </w:r>
    </w:p>
    <w:p w14:paraId="20DD7727" w14:textId="0EF1B6EC" w:rsidR="00DE181C" w:rsidRPr="00BB30D0" w:rsidRDefault="00A1758F" w:rsidP="00DE181C">
      <w:pPr>
        <w:pStyle w:val="ListParagraph"/>
        <w:autoSpaceDE w:val="0"/>
        <w:autoSpaceDN w:val="0"/>
        <w:adjustRightInd w:val="0"/>
        <w:spacing w:after="0" w:line="240" w:lineRule="auto"/>
        <w:ind w:left="0"/>
        <w:rPr>
          <w:rFonts w:ascii="Arial" w:hAnsi="Arial" w:cs="Arial"/>
          <w:b/>
          <w:color w:val="0070C0"/>
          <w:sz w:val="28"/>
          <w:szCs w:val="28"/>
        </w:rPr>
      </w:pPr>
      <w:r>
        <w:rPr>
          <w:rFonts w:ascii="Arial" w:hAnsi="Arial" w:cs="Arial"/>
          <w:b/>
          <w:color w:val="0070C0"/>
          <w:sz w:val="28"/>
          <w:szCs w:val="28"/>
        </w:rPr>
        <w:t>20</w:t>
      </w:r>
      <w:r w:rsidR="00BB30D0" w:rsidRPr="00BB30D0">
        <w:rPr>
          <w:rFonts w:ascii="Arial" w:hAnsi="Arial" w:cs="Arial"/>
          <w:b/>
          <w:color w:val="0070C0"/>
          <w:sz w:val="28"/>
          <w:szCs w:val="28"/>
        </w:rPr>
        <w:t xml:space="preserve">. </w:t>
      </w:r>
      <w:r w:rsidR="00DE181C" w:rsidRPr="00BB30D0">
        <w:rPr>
          <w:rFonts w:ascii="Arial" w:hAnsi="Arial" w:cs="Arial"/>
          <w:b/>
          <w:color w:val="0070C0"/>
          <w:sz w:val="28"/>
          <w:szCs w:val="28"/>
        </w:rPr>
        <w:t>Remuneration and Staff Report</w:t>
      </w:r>
    </w:p>
    <w:p w14:paraId="6B30CA3D"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32"/>
          <w:szCs w:val="32"/>
        </w:rPr>
      </w:pPr>
    </w:p>
    <w:p w14:paraId="49CB7368" w14:textId="2A26263B" w:rsidR="00DE181C" w:rsidRPr="00A1758F" w:rsidRDefault="00DE181C" w:rsidP="00A1758F">
      <w:pPr>
        <w:pStyle w:val="ListParagraph"/>
        <w:numPr>
          <w:ilvl w:val="1"/>
          <w:numId w:val="90"/>
        </w:numPr>
        <w:spacing w:after="0" w:line="240" w:lineRule="auto"/>
        <w:rPr>
          <w:rFonts w:ascii="Arial" w:hAnsi="Arial" w:cs="Arial"/>
          <w:b/>
          <w:color w:val="0070C0"/>
          <w:sz w:val="24"/>
          <w:szCs w:val="24"/>
        </w:rPr>
      </w:pPr>
      <w:r w:rsidRPr="00A1758F">
        <w:rPr>
          <w:rFonts w:ascii="Arial" w:hAnsi="Arial" w:cs="Arial"/>
          <w:b/>
          <w:color w:val="0070C0"/>
          <w:sz w:val="24"/>
          <w:szCs w:val="24"/>
        </w:rPr>
        <w:t xml:space="preserve">Staff Numbers </w:t>
      </w:r>
    </w:p>
    <w:p w14:paraId="1D173054" w14:textId="77777777" w:rsidR="00DE181C" w:rsidRPr="00196DAB" w:rsidRDefault="00DE181C" w:rsidP="00DE181C">
      <w:pPr>
        <w:spacing w:after="0" w:line="240" w:lineRule="auto"/>
        <w:rPr>
          <w:rFonts w:ascii="Arial" w:hAnsi="Arial" w:cs="Arial"/>
          <w:b/>
          <w:sz w:val="24"/>
          <w:szCs w:val="24"/>
        </w:rPr>
      </w:pPr>
    </w:p>
    <w:p w14:paraId="1DA5CE4D" w14:textId="77777777"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 xml:space="preserve">The </w:t>
      </w:r>
      <w:r>
        <w:rPr>
          <w:rFonts w:ascii="Arial" w:hAnsi="Arial" w:cs="Arial"/>
          <w:sz w:val="24"/>
          <w:szCs w:val="24"/>
        </w:rPr>
        <w:t xml:space="preserve">Health Board </w:t>
      </w:r>
      <w:r w:rsidRPr="0073632B">
        <w:rPr>
          <w:rFonts w:ascii="Arial" w:hAnsi="Arial" w:cs="Arial"/>
          <w:bCs/>
          <w:sz w:val="24"/>
          <w:szCs w:val="24"/>
        </w:rPr>
        <w:t>workforce profile</w:t>
      </w:r>
      <w:r w:rsidRPr="0073632B">
        <w:rPr>
          <w:rFonts w:ascii="Arial" w:hAnsi="Arial" w:cs="Arial"/>
          <w:sz w:val="24"/>
          <w:szCs w:val="24"/>
        </w:rPr>
        <w:t xml:space="preserve"> identifies that approximately 76% of the workforce is female.   This is not representative of the local community where a little more than half the population is female.  The numbers of female and male directors, managers and employees as at 31</w:t>
      </w:r>
      <w:r w:rsidRPr="0073632B">
        <w:rPr>
          <w:rFonts w:ascii="Arial" w:hAnsi="Arial" w:cs="Arial"/>
          <w:sz w:val="24"/>
          <w:szCs w:val="24"/>
          <w:vertAlign w:val="superscript"/>
        </w:rPr>
        <w:t>st</w:t>
      </w:r>
      <w:r w:rsidRPr="0073632B">
        <w:rPr>
          <w:rFonts w:ascii="Arial" w:hAnsi="Arial" w:cs="Arial"/>
          <w:sz w:val="24"/>
          <w:szCs w:val="24"/>
        </w:rPr>
        <w:t xml:space="preserve"> March 2022 were as follows: </w:t>
      </w:r>
    </w:p>
    <w:p w14:paraId="7CE813E5" w14:textId="77777777" w:rsidR="00DE181C" w:rsidRPr="0073632B" w:rsidRDefault="00DE181C" w:rsidP="00DE181C">
      <w:pPr>
        <w:rPr>
          <w:rFonts w:ascii="Arial" w:hAnsi="Arial" w:cs="Arial"/>
          <w:color w:val="FF0000"/>
          <w:sz w:val="24"/>
          <w:szCs w:val="24"/>
        </w:rPr>
      </w:pPr>
    </w:p>
    <w:tbl>
      <w:tblPr>
        <w:tblW w:w="4408" w:type="dxa"/>
        <w:tblInd w:w="-23" w:type="dxa"/>
        <w:tblCellMar>
          <w:left w:w="0" w:type="dxa"/>
          <w:right w:w="0" w:type="dxa"/>
        </w:tblCellMar>
        <w:tblLook w:val="04A0" w:firstRow="1" w:lastRow="0" w:firstColumn="1" w:lastColumn="0" w:noHBand="0" w:noVBand="1"/>
      </w:tblPr>
      <w:tblGrid>
        <w:gridCol w:w="1549"/>
        <w:gridCol w:w="1044"/>
        <w:gridCol w:w="985"/>
        <w:gridCol w:w="993"/>
      </w:tblGrid>
      <w:tr w:rsidR="00DE181C" w:rsidRPr="00196DAB" w14:paraId="7A5465CC" w14:textId="77777777" w:rsidTr="00DE181C">
        <w:trPr>
          <w:trHeight w:val="255"/>
        </w:trPr>
        <w:tc>
          <w:tcPr>
            <w:tcW w:w="1549" w:type="dxa"/>
            <w:tcBorders>
              <w:top w:val="single" w:sz="8" w:space="0" w:color="000000"/>
              <w:left w:val="single" w:sz="8" w:space="0" w:color="000000"/>
              <w:bottom w:val="nil"/>
              <w:right w:val="nil"/>
            </w:tcBorders>
            <w:noWrap/>
            <w:tcMar>
              <w:top w:w="0" w:type="dxa"/>
              <w:left w:w="108" w:type="dxa"/>
              <w:bottom w:w="0" w:type="dxa"/>
              <w:right w:w="108" w:type="dxa"/>
            </w:tcMar>
            <w:vAlign w:val="bottom"/>
          </w:tcPr>
          <w:p w14:paraId="6E5033AC" w14:textId="77777777" w:rsidR="00DE181C" w:rsidRPr="0073632B" w:rsidRDefault="00DE181C" w:rsidP="00DE181C">
            <w:pPr>
              <w:jc w:val="right"/>
              <w:rPr>
                <w:rFonts w:ascii="Arial" w:hAnsi="Arial" w:cs="Arial"/>
                <w:b/>
                <w:bCs/>
                <w:sz w:val="24"/>
                <w:szCs w:val="24"/>
              </w:rPr>
            </w:pPr>
          </w:p>
        </w:tc>
        <w:tc>
          <w:tcPr>
            <w:tcW w:w="881" w:type="dxa"/>
            <w:tcBorders>
              <w:top w:val="single" w:sz="8" w:space="0" w:color="000000"/>
              <w:left w:val="single" w:sz="8" w:space="0" w:color="000000"/>
              <w:bottom w:val="nil"/>
              <w:right w:val="nil"/>
            </w:tcBorders>
            <w:noWrap/>
            <w:tcMar>
              <w:top w:w="0" w:type="dxa"/>
              <w:left w:w="108" w:type="dxa"/>
              <w:bottom w:w="0" w:type="dxa"/>
              <w:right w:w="108" w:type="dxa"/>
            </w:tcMar>
            <w:vAlign w:val="bottom"/>
            <w:hideMark/>
          </w:tcPr>
          <w:p w14:paraId="15DB3484" w14:textId="77777777" w:rsidR="00DE181C" w:rsidRPr="0073632B" w:rsidRDefault="00DE181C" w:rsidP="00DE181C">
            <w:pPr>
              <w:jc w:val="right"/>
              <w:rPr>
                <w:rFonts w:ascii="Arial" w:hAnsi="Arial" w:cs="Arial"/>
                <w:b/>
                <w:bCs/>
                <w:sz w:val="24"/>
                <w:szCs w:val="24"/>
              </w:rPr>
            </w:pPr>
            <w:r w:rsidRPr="0073632B">
              <w:rPr>
                <w:rFonts w:ascii="Arial" w:hAnsi="Arial" w:cs="Arial"/>
                <w:b/>
                <w:bCs/>
                <w:sz w:val="24"/>
                <w:szCs w:val="24"/>
              </w:rPr>
              <w:t>Female</w:t>
            </w:r>
          </w:p>
        </w:tc>
        <w:tc>
          <w:tcPr>
            <w:tcW w:w="985" w:type="dxa"/>
            <w:tcBorders>
              <w:top w:val="single" w:sz="8" w:space="0" w:color="000000"/>
              <w:left w:val="nil"/>
              <w:bottom w:val="nil"/>
              <w:right w:val="nil"/>
            </w:tcBorders>
            <w:noWrap/>
            <w:tcMar>
              <w:top w:w="0" w:type="dxa"/>
              <w:left w:w="108" w:type="dxa"/>
              <w:bottom w:w="0" w:type="dxa"/>
              <w:right w:w="108" w:type="dxa"/>
            </w:tcMar>
            <w:vAlign w:val="bottom"/>
            <w:hideMark/>
          </w:tcPr>
          <w:p w14:paraId="157A5624" w14:textId="77777777" w:rsidR="00DE181C" w:rsidRPr="0073632B" w:rsidRDefault="00DE181C" w:rsidP="00DE181C">
            <w:pPr>
              <w:jc w:val="right"/>
              <w:rPr>
                <w:rFonts w:ascii="Arial" w:hAnsi="Arial" w:cs="Arial"/>
                <w:b/>
                <w:bCs/>
                <w:sz w:val="24"/>
                <w:szCs w:val="24"/>
              </w:rPr>
            </w:pPr>
            <w:r w:rsidRPr="0073632B">
              <w:rPr>
                <w:rFonts w:ascii="Arial" w:hAnsi="Arial" w:cs="Arial"/>
                <w:b/>
                <w:bCs/>
                <w:sz w:val="24"/>
                <w:szCs w:val="24"/>
              </w:rPr>
              <w:t>Male</w:t>
            </w:r>
          </w:p>
        </w:tc>
        <w:tc>
          <w:tcPr>
            <w:tcW w:w="993" w:type="dxa"/>
            <w:tcBorders>
              <w:top w:val="single" w:sz="8" w:space="0" w:color="000000"/>
              <w:left w:val="single" w:sz="8" w:space="0" w:color="000000"/>
              <w:bottom w:val="nil"/>
              <w:right w:val="single" w:sz="8" w:space="0" w:color="000000"/>
            </w:tcBorders>
            <w:noWrap/>
            <w:tcMar>
              <w:top w:w="0" w:type="dxa"/>
              <w:left w:w="108" w:type="dxa"/>
              <w:bottom w:w="0" w:type="dxa"/>
              <w:right w:w="108" w:type="dxa"/>
            </w:tcMar>
            <w:vAlign w:val="bottom"/>
            <w:hideMark/>
          </w:tcPr>
          <w:p w14:paraId="114760AC" w14:textId="77777777" w:rsidR="00DE181C" w:rsidRPr="0073632B" w:rsidRDefault="00DE181C" w:rsidP="00DE181C">
            <w:pPr>
              <w:jc w:val="right"/>
              <w:rPr>
                <w:rFonts w:ascii="Arial" w:hAnsi="Arial" w:cs="Arial"/>
                <w:b/>
                <w:bCs/>
                <w:sz w:val="24"/>
                <w:szCs w:val="24"/>
              </w:rPr>
            </w:pPr>
            <w:r w:rsidRPr="0073632B">
              <w:rPr>
                <w:rFonts w:ascii="Arial" w:hAnsi="Arial" w:cs="Arial"/>
                <w:b/>
                <w:bCs/>
                <w:sz w:val="24"/>
                <w:szCs w:val="24"/>
              </w:rPr>
              <w:t>Total</w:t>
            </w:r>
          </w:p>
        </w:tc>
      </w:tr>
      <w:tr w:rsidR="00DE181C" w:rsidRPr="00196DAB" w14:paraId="59D530F7" w14:textId="77777777" w:rsidTr="00DE181C">
        <w:trPr>
          <w:trHeight w:val="255"/>
        </w:trPr>
        <w:tc>
          <w:tcPr>
            <w:tcW w:w="1549" w:type="dxa"/>
            <w:tcBorders>
              <w:top w:val="single" w:sz="8" w:space="0" w:color="000000"/>
              <w:left w:val="single" w:sz="8" w:space="0" w:color="000000"/>
              <w:bottom w:val="nil"/>
              <w:right w:val="nil"/>
            </w:tcBorders>
            <w:noWrap/>
            <w:tcMar>
              <w:top w:w="0" w:type="dxa"/>
              <w:left w:w="108" w:type="dxa"/>
              <w:bottom w:w="0" w:type="dxa"/>
              <w:right w:w="108" w:type="dxa"/>
            </w:tcMar>
            <w:vAlign w:val="bottom"/>
            <w:hideMark/>
          </w:tcPr>
          <w:p w14:paraId="12D22F9C" w14:textId="77777777" w:rsidR="00DE181C" w:rsidRPr="0073632B" w:rsidRDefault="00DE181C" w:rsidP="00DE181C">
            <w:pPr>
              <w:rPr>
                <w:rFonts w:ascii="Arial" w:hAnsi="Arial" w:cs="Arial"/>
                <w:sz w:val="24"/>
                <w:szCs w:val="24"/>
              </w:rPr>
            </w:pPr>
            <w:r w:rsidRPr="0073632B">
              <w:rPr>
                <w:rFonts w:ascii="Arial" w:hAnsi="Arial" w:cs="Arial"/>
                <w:sz w:val="24"/>
                <w:szCs w:val="24"/>
              </w:rPr>
              <w:t>Director</w:t>
            </w:r>
          </w:p>
        </w:tc>
        <w:tc>
          <w:tcPr>
            <w:tcW w:w="881" w:type="dxa"/>
            <w:tcBorders>
              <w:top w:val="single" w:sz="8" w:space="0" w:color="000000"/>
              <w:left w:val="single" w:sz="8" w:space="0" w:color="000000"/>
              <w:bottom w:val="nil"/>
              <w:right w:val="nil"/>
            </w:tcBorders>
            <w:noWrap/>
            <w:tcMar>
              <w:top w:w="0" w:type="dxa"/>
              <w:left w:w="108" w:type="dxa"/>
              <w:bottom w:w="0" w:type="dxa"/>
              <w:right w:w="108" w:type="dxa"/>
            </w:tcMar>
            <w:hideMark/>
          </w:tcPr>
          <w:p w14:paraId="247927C0"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12</w:t>
            </w:r>
          </w:p>
        </w:tc>
        <w:tc>
          <w:tcPr>
            <w:tcW w:w="985" w:type="dxa"/>
            <w:tcBorders>
              <w:top w:val="single" w:sz="8" w:space="0" w:color="000000"/>
              <w:left w:val="nil"/>
              <w:bottom w:val="nil"/>
              <w:right w:val="nil"/>
            </w:tcBorders>
            <w:noWrap/>
            <w:tcMar>
              <w:top w:w="0" w:type="dxa"/>
              <w:left w:w="108" w:type="dxa"/>
              <w:bottom w:w="0" w:type="dxa"/>
              <w:right w:w="108" w:type="dxa"/>
            </w:tcMar>
            <w:hideMark/>
          </w:tcPr>
          <w:p w14:paraId="56F6AD71"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9</w:t>
            </w:r>
          </w:p>
        </w:tc>
        <w:tc>
          <w:tcPr>
            <w:tcW w:w="993" w:type="dxa"/>
            <w:tcBorders>
              <w:top w:val="single" w:sz="8" w:space="0" w:color="000000"/>
              <w:left w:val="single" w:sz="8" w:space="0" w:color="000000"/>
              <w:bottom w:val="nil"/>
              <w:right w:val="single" w:sz="8" w:space="0" w:color="000000"/>
            </w:tcBorders>
            <w:noWrap/>
            <w:tcMar>
              <w:top w:w="0" w:type="dxa"/>
              <w:left w:w="108" w:type="dxa"/>
              <w:bottom w:w="0" w:type="dxa"/>
              <w:right w:w="108" w:type="dxa"/>
            </w:tcMar>
            <w:hideMark/>
          </w:tcPr>
          <w:p w14:paraId="5068A6D6"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21</w:t>
            </w:r>
          </w:p>
        </w:tc>
      </w:tr>
      <w:tr w:rsidR="00DE181C" w:rsidRPr="00196DAB" w14:paraId="1061A1B5" w14:textId="77777777" w:rsidTr="00DE181C">
        <w:trPr>
          <w:trHeight w:val="255"/>
        </w:trPr>
        <w:tc>
          <w:tcPr>
            <w:tcW w:w="1549" w:type="dxa"/>
            <w:tcBorders>
              <w:top w:val="nil"/>
              <w:left w:val="single" w:sz="8" w:space="0" w:color="000000"/>
              <w:bottom w:val="nil"/>
              <w:right w:val="nil"/>
            </w:tcBorders>
            <w:noWrap/>
            <w:tcMar>
              <w:top w:w="0" w:type="dxa"/>
              <w:left w:w="108" w:type="dxa"/>
              <w:bottom w:w="0" w:type="dxa"/>
              <w:right w:w="108" w:type="dxa"/>
            </w:tcMar>
            <w:vAlign w:val="bottom"/>
            <w:hideMark/>
          </w:tcPr>
          <w:p w14:paraId="62C449AC" w14:textId="77777777" w:rsidR="00DE181C" w:rsidRPr="0073632B" w:rsidRDefault="00DE181C" w:rsidP="00DE181C">
            <w:pPr>
              <w:rPr>
                <w:rFonts w:ascii="Arial" w:hAnsi="Arial" w:cs="Arial"/>
                <w:sz w:val="24"/>
                <w:szCs w:val="24"/>
              </w:rPr>
            </w:pPr>
            <w:r w:rsidRPr="0073632B">
              <w:rPr>
                <w:rFonts w:ascii="Arial" w:hAnsi="Arial" w:cs="Arial"/>
                <w:sz w:val="24"/>
                <w:szCs w:val="24"/>
              </w:rPr>
              <w:t>Manager</w:t>
            </w:r>
          </w:p>
        </w:tc>
        <w:tc>
          <w:tcPr>
            <w:tcW w:w="881" w:type="dxa"/>
            <w:tcBorders>
              <w:top w:val="nil"/>
              <w:left w:val="single" w:sz="8" w:space="0" w:color="000000"/>
              <w:bottom w:val="nil"/>
              <w:right w:val="nil"/>
            </w:tcBorders>
            <w:noWrap/>
            <w:tcMar>
              <w:top w:w="0" w:type="dxa"/>
              <w:left w:w="108" w:type="dxa"/>
              <w:bottom w:w="0" w:type="dxa"/>
              <w:right w:w="108" w:type="dxa"/>
            </w:tcMar>
            <w:hideMark/>
          </w:tcPr>
          <w:p w14:paraId="1F4B3270"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167</w:t>
            </w:r>
          </w:p>
        </w:tc>
        <w:tc>
          <w:tcPr>
            <w:tcW w:w="985" w:type="dxa"/>
            <w:noWrap/>
            <w:tcMar>
              <w:top w:w="0" w:type="dxa"/>
              <w:left w:w="108" w:type="dxa"/>
              <w:bottom w:w="0" w:type="dxa"/>
              <w:right w:w="108" w:type="dxa"/>
            </w:tcMar>
            <w:hideMark/>
          </w:tcPr>
          <w:p w14:paraId="22DABC32"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99</w:t>
            </w:r>
          </w:p>
        </w:tc>
        <w:tc>
          <w:tcPr>
            <w:tcW w:w="993" w:type="dxa"/>
            <w:tcBorders>
              <w:top w:val="nil"/>
              <w:left w:val="single" w:sz="8" w:space="0" w:color="000000"/>
              <w:bottom w:val="nil"/>
              <w:right w:val="single" w:sz="8" w:space="0" w:color="000000"/>
            </w:tcBorders>
            <w:noWrap/>
            <w:tcMar>
              <w:top w:w="0" w:type="dxa"/>
              <w:left w:w="108" w:type="dxa"/>
              <w:bottom w:w="0" w:type="dxa"/>
              <w:right w:w="108" w:type="dxa"/>
            </w:tcMar>
            <w:hideMark/>
          </w:tcPr>
          <w:p w14:paraId="3C7284E9"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263</w:t>
            </w:r>
          </w:p>
        </w:tc>
      </w:tr>
      <w:tr w:rsidR="00DE181C" w:rsidRPr="00196DAB" w14:paraId="32275C52" w14:textId="77777777" w:rsidTr="00DE181C">
        <w:trPr>
          <w:trHeight w:val="255"/>
        </w:trPr>
        <w:tc>
          <w:tcPr>
            <w:tcW w:w="1549" w:type="dxa"/>
            <w:tcBorders>
              <w:top w:val="nil"/>
              <w:left w:val="single" w:sz="8" w:space="0" w:color="000000"/>
              <w:bottom w:val="nil"/>
              <w:right w:val="nil"/>
            </w:tcBorders>
            <w:noWrap/>
            <w:tcMar>
              <w:top w:w="0" w:type="dxa"/>
              <w:left w:w="108" w:type="dxa"/>
              <w:bottom w:w="0" w:type="dxa"/>
              <w:right w:w="108" w:type="dxa"/>
            </w:tcMar>
            <w:vAlign w:val="bottom"/>
            <w:hideMark/>
          </w:tcPr>
          <w:p w14:paraId="0C85660A" w14:textId="77777777" w:rsidR="00DE181C" w:rsidRPr="0073632B" w:rsidRDefault="00DE181C" w:rsidP="00DE181C">
            <w:pPr>
              <w:rPr>
                <w:rFonts w:ascii="Arial" w:hAnsi="Arial" w:cs="Arial"/>
                <w:sz w:val="24"/>
                <w:szCs w:val="24"/>
              </w:rPr>
            </w:pPr>
            <w:r w:rsidRPr="0073632B">
              <w:rPr>
                <w:rFonts w:ascii="Arial" w:hAnsi="Arial" w:cs="Arial"/>
                <w:sz w:val="24"/>
                <w:szCs w:val="24"/>
              </w:rPr>
              <w:t>Employee</w:t>
            </w:r>
          </w:p>
        </w:tc>
        <w:tc>
          <w:tcPr>
            <w:tcW w:w="881" w:type="dxa"/>
            <w:tcBorders>
              <w:top w:val="nil"/>
              <w:left w:val="single" w:sz="8" w:space="0" w:color="000000"/>
              <w:bottom w:val="nil"/>
              <w:right w:val="nil"/>
            </w:tcBorders>
            <w:noWrap/>
            <w:tcMar>
              <w:top w:w="0" w:type="dxa"/>
              <w:left w:w="108" w:type="dxa"/>
              <w:bottom w:w="0" w:type="dxa"/>
              <w:right w:w="108" w:type="dxa"/>
            </w:tcMar>
            <w:hideMark/>
          </w:tcPr>
          <w:p w14:paraId="74A83378"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12548</w:t>
            </w:r>
          </w:p>
        </w:tc>
        <w:tc>
          <w:tcPr>
            <w:tcW w:w="985" w:type="dxa"/>
            <w:noWrap/>
            <w:tcMar>
              <w:top w:w="0" w:type="dxa"/>
              <w:left w:w="108" w:type="dxa"/>
              <w:bottom w:w="0" w:type="dxa"/>
              <w:right w:w="108" w:type="dxa"/>
            </w:tcMar>
            <w:hideMark/>
          </w:tcPr>
          <w:p w14:paraId="73CB7861"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3852</w:t>
            </w:r>
          </w:p>
        </w:tc>
        <w:tc>
          <w:tcPr>
            <w:tcW w:w="993" w:type="dxa"/>
            <w:tcBorders>
              <w:top w:val="nil"/>
              <w:left w:val="single" w:sz="8" w:space="0" w:color="000000"/>
              <w:bottom w:val="nil"/>
              <w:right w:val="single" w:sz="8" w:space="0" w:color="000000"/>
            </w:tcBorders>
            <w:noWrap/>
            <w:tcMar>
              <w:top w:w="0" w:type="dxa"/>
              <w:left w:w="108" w:type="dxa"/>
              <w:bottom w:w="0" w:type="dxa"/>
              <w:right w:w="108" w:type="dxa"/>
            </w:tcMar>
            <w:hideMark/>
          </w:tcPr>
          <w:p w14:paraId="5FD60FC2"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16403</w:t>
            </w:r>
          </w:p>
        </w:tc>
      </w:tr>
      <w:tr w:rsidR="00DE181C" w:rsidRPr="00196DAB" w14:paraId="3FE23ACF" w14:textId="77777777" w:rsidTr="00DE181C">
        <w:trPr>
          <w:trHeight w:val="255"/>
        </w:trPr>
        <w:tc>
          <w:tcPr>
            <w:tcW w:w="1549" w:type="dxa"/>
            <w:tcBorders>
              <w:top w:val="single" w:sz="8" w:space="0" w:color="000000"/>
              <w:left w:val="single" w:sz="8" w:space="0" w:color="000000"/>
              <w:bottom w:val="single" w:sz="8" w:space="0" w:color="000000"/>
              <w:right w:val="nil"/>
            </w:tcBorders>
            <w:noWrap/>
            <w:tcMar>
              <w:top w:w="0" w:type="dxa"/>
              <w:left w:w="108" w:type="dxa"/>
              <w:bottom w:w="0" w:type="dxa"/>
              <w:right w:w="108" w:type="dxa"/>
            </w:tcMar>
            <w:vAlign w:val="bottom"/>
            <w:hideMark/>
          </w:tcPr>
          <w:p w14:paraId="2B0D7D46" w14:textId="77777777" w:rsidR="00DE181C" w:rsidRPr="0073632B" w:rsidRDefault="00DE181C" w:rsidP="00DE181C">
            <w:pPr>
              <w:rPr>
                <w:rFonts w:ascii="Arial" w:hAnsi="Arial" w:cs="Arial"/>
                <w:b/>
                <w:bCs/>
                <w:sz w:val="24"/>
                <w:szCs w:val="24"/>
              </w:rPr>
            </w:pPr>
            <w:r w:rsidRPr="0073632B">
              <w:rPr>
                <w:rFonts w:ascii="Arial" w:hAnsi="Arial" w:cs="Arial"/>
                <w:b/>
                <w:bCs/>
                <w:sz w:val="24"/>
                <w:szCs w:val="24"/>
              </w:rPr>
              <w:t>Total</w:t>
            </w:r>
          </w:p>
        </w:tc>
        <w:tc>
          <w:tcPr>
            <w:tcW w:w="881" w:type="dxa"/>
            <w:tcBorders>
              <w:top w:val="single" w:sz="8" w:space="0" w:color="000000"/>
              <w:left w:val="single" w:sz="8" w:space="0" w:color="000000"/>
              <w:bottom w:val="single" w:sz="8" w:space="0" w:color="000000"/>
              <w:right w:val="nil"/>
            </w:tcBorders>
            <w:noWrap/>
            <w:tcMar>
              <w:top w:w="0" w:type="dxa"/>
              <w:left w:w="108" w:type="dxa"/>
              <w:bottom w:w="0" w:type="dxa"/>
              <w:right w:w="108" w:type="dxa"/>
            </w:tcMar>
            <w:hideMark/>
          </w:tcPr>
          <w:p w14:paraId="3F8BA4D8"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12727</w:t>
            </w:r>
          </w:p>
        </w:tc>
        <w:tc>
          <w:tcPr>
            <w:tcW w:w="985" w:type="dxa"/>
            <w:tcBorders>
              <w:top w:val="single" w:sz="8" w:space="0" w:color="000000"/>
              <w:left w:val="nil"/>
              <w:bottom w:val="single" w:sz="8" w:space="0" w:color="000000"/>
              <w:right w:val="nil"/>
            </w:tcBorders>
            <w:noWrap/>
            <w:tcMar>
              <w:top w:w="0" w:type="dxa"/>
              <w:left w:w="108" w:type="dxa"/>
              <w:bottom w:w="0" w:type="dxa"/>
              <w:right w:w="108" w:type="dxa"/>
            </w:tcMar>
            <w:hideMark/>
          </w:tcPr>
          <w:p w14:paraId="6B3FD812"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3960</w:t>
            </w:r>
          </w:p>
        </w:tc>
        <w:tc>
          <w:tcPr>
            <w:tcW w:w="993" w:type="dxa"/>
            <w:tcBorders>
              <w:top w:val="single" w:sz="8" w:space="0" w:color="000000"/>
              <w:left w:val="single" w:sz="8" w:space="0" w:color="000000"/>
              <w:bottom w:val="single" w:sz="8" w:space="0" w:color="000000"/>
              <w:right w:val="single" w:sz="8" w:space="0" w:color="000000"/>
            </w:tcBorders>
            <w:noWrap/>
            <w:tcMar>
              <w:top w:w="0" w:type="dxa"/>
              <w:left w:w="108" w:type="dxa"/>
              <w:bottom w:w="0" w:type="dxa"/>
              <w:right w:w="108" w:type="dxa"/>
            </w:tcMar>
            <w:hideMark/>
          </w:tcPr>
          <w:p w14:paraId="0B511012"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16687</w:t>
            </w:r>
          </w:p>
        </w:tc>
      </w:tr>
    </w:tbl>
    <w:p w14:paraId="64F700D9" w14:textId="77777777" w:rsidR="00DE181C" w:rsidRDefault="00DE181C" w:rsidP="00DE181C">
      <w:pPr>
        <w:pStyle w:val="ListParagraph"/>
        <w:autoSpaceDE w:val="0"/>
        <w:autoSpaceDN w:val="0"/>
        <w:adjustRightInd w:val="0"/>
        <w:spacing w:after="0" w:line="240" w:lineRule="auto"/>
        <w:ind w:left="0"/>
        <w:rPr>
          <w:rFonts w:ascii="Arial" w:hAnsi="Arial" w:cs="Arial"/>
          <w:b/>
          <w:bCs/>
          <w:color w:val="2F5496" w:themeColor="accent1" w:themeShade="BF"/>
          <w:sz w:val="28"/>
          <w:szCs w:val="28"/>
        </w:rPr>
      </w:pPr>
    </w:p>
    <w:p w14:paraId="72E86304" w14:textId="77777777" w:rsidR="00DE181C" w:rsidRDefault="00DE181C" w:rsidP="00DE181C">
      <w:pPr>
        <w:pStyle w:val="ListParagraph"/>
        <w:autoSpaceDE w:val="0"/>
        <w:autoSpaceDN w:val="0"/>
        <w:adjustRightInd w:val="0"/>
        <w:spacing w:after="0" w:line="240" w:lineRule="auto"/>
        <w:ind w:left="0"/>
        <w:rPr>
          <w:rFonts w:ascii="Arial" w:hAnsi="Arial" w:cs="Arial"/>
          <w:b/>
          <w:bCs/>
          <w:color w:val="2F5496" w:themeColor="accent1" w:themeShade="BF"/>
          <w:sz w:val="28"/>
          <w:szCs w:val="28"/>
        </w:rPr>
      </w:pPr>
    </w:p>
    <w:p w14:paraId="582B76A7" w14:textId="02FCD445" w:rsidR="00DE181C" w:rsidRPr="00A1758F" w:rsidRDefault="00E86BF8" w:rsidP="00A1758F">
      <w:pPr>
        <w:pStyle w:val="ListParagraph"/>
        <w:numPr>
          <w:ilvl w:val="1"/>
          <w:numId w:val="90"/>
        </w:numPr>
        <w:autoSpaceDE w:val="0"/>
        <w:autoSpaceDN w:val="0"/>
        <w:adjustRightInd w:val="0"/>
        <w:spacing w:after="0" w:line="240" w:lineRule="auto"/>
        <w:rPr>
          <w:rFonts w:ascii="Arial" w:hAnsi="Arial" w:cs="Arial"/>
          <w:b/>
          <w:bCs/>
          <w:color w:val="0070C0"/>
          <w:sz w:val="24"/>
          <w:szCs w:val="24"/>
        </w:rPr>
      </w:pPr>
      <w:r w:rsidRPr="00A1758F">
        <w:rPr>
          <w:rFonts w:ascii="Arial" w:hAnsi="Arial" w:cs="Arial"/>
          <w:b/>
          <w:bCs/>
          <w:color w:val="0070C0"/>
          <w:sz w:val="24"/>
          <w:szCs w:val="24"/>
        </w:rPr>
        <w:t>S</w:t>
      </w:r>
      <w:r w:rsidR="00DE181C" w:rsidRPr="00A1758F">
        <w:rPr>
          <w:rFonts w:ascii="Arial" w:hAnsi="Arial" w:cs="Arial"/>
          <w:b/>
          <w:bCs/>
          <w:color w:val="0070C0"/>
          <w:sz w:val="24"/>
          <w:szCs w:val="24"/>
        </w:rPr>
        <w:t>taff Composition</w:t>
      </w:r>
    </w:p>
    <w:p w14:paraId="1673DB95" w14:textId="77777777" w:rsidR="00DE181C" w:rsidRPr="00261E6B" w:rsidRDefault="00DE181C" w:rsidP="00DE181C">
      <w:pPr>
        <w:pStyle w:val="ListParagraph"/>
        <w:autoSpaceDE w:val="0"/>
        <w:autoSpaceDN w:val="0"/>
        <w:adjustRightInd w:val="0"/>
        <w:spacing w:after="0" w:line="240" w:lineRule="auto"/>
        <w:ind w:left="0"/>
        <w:rPr>
          <w:rFonts w:ascii="Lato-Bold" w:hAnsi="Lato-Bold" w:cs="Lato-Bold"/>
          <w:b/>
          <w:bCs/>
          <w:color w:val="00B0F0"/>
          <w:sz w:val="28"/>
          <w:szCs w:val="28"/>
        </w:rPr>
      </w:pPr>
    </w:p>
    <w:p w14:paraId="75BBA0B8" w14:textId="77777777" w:rsidR="00DE181C" w:rsidRPr="0073632B" w:rsidRDefault="00DE181C" w:rsidP="00DE181C">
      <w:pPr>
        <w:rPr>
          <w:rFonts w:ascii="Arial" w:hAnsi="Arial" w:cs="Arial"/>
          <w:sz w:val="24"/>
          <w:szCs w:val="24"/>
        </w:rPr>
      </w:pPr>
      <w:r w:rsidRPr="0073632B">
        <w:rPr>
          <w:rFonts w:ascii="Arial" w:hAnsi="Arial" w:cs="Arial"/>
          <w:sz w:val="24"/>
          <w:szCs w:val="24"/>
        </w:rPr>
        <w:t>We have a diverse workforce of almost</w:t>
      </w:r>
      <w:r>
        <w:rPr>
          <w:rFonts w:ascii="Arial" w:hAnsi="Arial" w:cs="Arial"/>
          <w:sz w:val="24"/>
          <w:szCs w:val="24"/>
        </w:rPr>
        <w:t xml:space="preserve"> </w:t>
      </w:r>
      <w:r w:rsidRPr="0073632B">
        <w:rPr>
          <w:rFonts w:ascii="Arial" w:hAnsi="Arial" w:cs="Arial"/>
          <w:sz w:val="24"/>
          <w:szCs w:val="24"/>
        </w:rPr>
        <w:t xml:space="preserve">16,000 staff working in many different types of roles, and together with volunteers, colleagues in social care and carers, we have a huge impact on our population.    We must know and understand the shape of our workforce if we are to successfully monitor and revise plans that result in the right workforce at the right time, enabling and empowering the workforce to work to the ‘top of their licence’ or scope of practice.  Our People and Culture Plan recognises that in addition to the challenges brought about by the pandemic and the necessary period of recovery, we, along with the broader NHS in Wales, face social, economic, technological and demographic changes.  As a result of this the demographic of our workforce also needs to change, and we must adjust the way we recruit, retain and support our people.   </w:t>
      </w:r>
    </w:p>
    <w:p w14:paraId="3A119886" w14:textId="77777777" w:rsidR="00DE181C" w:rsidRDefault="00DE181C" w:rsidP="00DE181C">
      <w:pPr>
        <w:rPr>
          <w:rFonts w:ascii="Arial" w:hAnsi="Arial" w:cs="Arial"/>
          <w:sz w:val="24"/>
          <w:szCs w:val="24"/>
        </w:rPr>
      </w:pPr>
    </w:p>
    <w:p w14:paraId="501512E3" w14:textId="77777777" w:rsidR="00DE181C" w:rsidRPr="00196DAB" w:rsidRDefault="00DE181C" w:rsidP="00DE181C">
      <w:pPr>
        <w:spacing w:after="0" w:line="240" w:lineRule="auto"/>
        <w:rPr>
          <w:rFonts w:ascii="Arial" w:hAnsi="Arial" w:cs="Arial"/>
          <w:sz w:val="24"/>
          <w:szCs w:val="24"/>
        </w:rPr>
      </w:pPr>
      <w:r w:rsidRPr="0073632B">
        <w:rPr>
          <w:rFonts w:ascii="Arial" w:hAnsi="Arial" w:cs="Arial"/>
          <w:sz w:val="24"/>
          <w:szCs w:val="24"/>
        </w:rPr>
        <w:t>The charts below indicate the following challenges when determining optimal ways to deploy the current and future workforce and how to consider future supply against service priorities:</w:t>
      </w:r>
    </w:p>
    <w:p w14:paraId="53826FDF" w14:textId="77777777" w:rsidR="00DE181C" w:rsidRPr="00196DAB" w:rsidRDefault="00DE181C" w:rsidP="00DE181C">
      <w:pPr>
        <w:spacing w:after="0" w:line="240" w:lineRule="auto"/>
        <w:rPr>
          <w:rFonts w:ascii="Arial" w:hAnsi="Arial" w:cs="Arial"/>
          <w:sz w:val="24"/>
          <w:szCs w:val="24"/>
        </w:rPr>
      </w:pPr>
    </w:p>
    <w:p w14:paraId="4E0A9CF2" w14:textId="4F8CDD01" w:rsidR="00DE181C" w:rsidRDefault="00DE181C" w:rsidP="00DE181C">
      <w:pPr>
        <w:pStyle w:val="IMTPBullet"/>
        <w:spacing w:after="0"/>
        <w:rPr>
          <w:color w:val="auto"/>
          <w:szCs w:val="24"/>
          <w:lang w:eastAsia="en-US"/>
        </w:rPr>
      </w:pPr>
      <w:r w:rsidRPr="0073632B">
        <w:rPr>
          <w:color w:val="auto"/>
          <w:szCs w:val="24"/>
          <w:lang w:eastAsia="en-US"/>
        </w:rPr>
        <w:t xml:space="preserve">The </w:t>
      </w:r>
      <w:r>
        <w:rPr>
          <w:color w:val="auto"/>
          <w:szCs w:val="24"/>
          <w:lang w:eastAsia="en-US"/>
        </w:rPr>
        <w:t xml:space="preserve">Health Board </w:t>
      </w:r>
      <w:r w:rsidRPr="0073632B">
        <w:rPr>
          <w:color w:val="auto"/>
          <w:szCs w:val="24"/>
          <w:lang w:eastAsia="en-US"/>
        </w:rPr>
        <w:t>has an aging workforce with the largest age categories being aged 31-35 years (2</w:t>
      </w:r>
      <w:r w:rsidR="0031403C">
        <w:rPr>
          <w:color w:val="auto"/>
          <w:szCs w:val="24"/>
          <w:lang w:eastAsia="en-US"/>
        </w:rPr>
        <w:t>,</w:t>
      </w:r>
      <w:r w:rsidRPr="0073632B">
        <w:rPr>
          <w:color w:val="auto"/>
          <w:szCs w:val="24"/>
          <w:lang w:eastAsia="en-US"/>
        </w:rPr>
        <w:t xml:space="preserve">193 staff) and </w:t>
      </w:r>
      <w:r w:rsidRPr="0073632B">
        <w:rPr>
          <w:color w:val="auto"/>
          <w:szCs w:val="24"/>
        </w:rPr>
        <w:t xml:space="preserve">51-55 </w:t>
      </w:r>
      <w:r w:rsidRPr="0073632B">
        <w:rPr>
          <w:color w:val="auto"/>
          <w:szCs w:val="24"/>
          <w:lang w:eastAsia="en-US"/>
        </w:rPr>
        <w:t>years (2</w:t>
      </w:r>
      <w:r w:rsidR="00D52147">
        <w:rPr>
          <w:color w:val="auto"/>
          <w:szCs w:val="24"/>
          <w:lang w:eastAsia="en-US"/>
        </w:rPr>
        <w:t>,</w:t>
      </w:r>
      <w:r w:rsidRPr="0073632B">
        <w:rPr>
          <w:color w:val="auto"/>
          <w:szCs w:val="24"/>
          <w:lang w:eastAsia="en-US"/>
        </w:rPr>
        <w:t>122 staff).  The impact of employees retiring from service critical areas is key in Clinical Boards undertaking local workforce planning.</w:t>
      </w:r>
    </w:p>
    <w:p w14:paraId="0833CF14" w14:textId="77777777" w:rsidR="00DE181C" w:rsidRPr="0073632B" w:rsidRDefault="00DE181C" w:rsidP="00DE181C">
      <w:pPr>
        <w:pStyle w:val="IMTPBullet"/>
        <w:numPr>
          <w:ilvl w:val="0"/>
          <w:numId w:val="0"/>
        </w:numPr>
        <w:spacing w:after="0"/>
        <w:ind w:left="720"/>
        <w:rPr>
          <w:color w:val="auto"/>
          <w:szCs w:val="24"/>
          <w:lang w:eastAsia="en-US"/>
        </w:rPr>
      </w:pPr>
      <w:r w:rsidRPr="0073632B">
        <w:rPr>
          <w:color w:val="auto"/>
          <w:szCs w:val="24"/>
          <w:lang w:eastAsia="en-US"/>
        </w:rPr>
        <w:t xml:space="preserve">   </w:t>
      </w:r>
    </w:p>
    <w:p w14:paraId="469BD99A" w14:textId="77777777" w:rsidR="00DE181C" w:rsidRDefault="00DE181C" w:rsidP="00DE181C">
      <w:pPr>
        <w:pStyle w:val="IMTPBullet"/>
        <w:spacing w:after="0"/>
        <w:rPr>
          <w:color w:val="auto"/>
          <w:szCs w:val="24"/>
          <w:lang w:eastAsia="en-US"/>
        </w:rPr>
      </w:pPr>
      <w:r w:rsidRPr="0073632B">
        <w:rPr>
          <w:color w:val="auto"/>
          <w:szCs w:val="24"/>
          <w:lang w:eastAsia="en-US"/>
        </w:rPr>
        <w:lastRenderedPageBreak/>
        <w:t>The largest grade categories are staff in Agenda for Change Bands 2, 5 and 6.  Continually reviewing skill mix and new ways of working is important in ensuring adequate future supply of skills in the right place and grade.  There is also a need for further workforce modernisation, new roles and extended skills, supported by the improvement of workforce intelligence and workforce planning skills. This includes the development of appropriate efficiency and productivity measures that help facilitate benchmarking and demonstrate value as our workforce shape continues to change.</w:t>
      </w:r>
    </w:p>
    <w:p w14:paraId="63F7D0A5" w14:textId="77777777" w:rsidR="00DE181C" w:rsidRPr="0073632B" w:rsidRDefault="00DE181C" w:rsidP="00DE181C">
      <w:pPr>
        <w:pStyle w:val="IMTPBullet"/>
        <w:numPr>
          <w:ilvl w:val="0"/>
          <w:numId w:val="0"/>
        </w:numPr>
        <w:spacing w:after="0"/>
        <w:rPr>
          <w:color w:val="auto"/>
          <w:szCs w:val="24"/>
          <w:lang w:eastAsia="en-US"/>
        </w:rPr>
      </w:pPr>
    </w:p>
    <w:p w14:paraId="350C32C4" w14:textId="77777777" w:rsidR="00DE181C" w:rsidRDefault="00DE181C" w:rsidP="00DE181C">
      <w:pPr>
        <w:pStyle w:val="IMTPBullet"/>
        <w:spacing w:after="0"/>
        <w:rPr>
          <w:color w:val="auto"/>
          <w:szCs w:val="24"/>
          <w:lang w:eastAsia="en-US"/>
        </w:rPr>
      </w:pPr>
      <w:r w:rsidRPr="0073632B">
        <w:rPr>
          <w:color w:val="auto"/>
          <w:szCs w:val="24"/>
          <w:lang w:eastAsia="en-US"/>
        </w:rPr>
        <w:t>The majority of the workforce is female (</w:t>
      </w:r>
      <w:r w:rsidRPr="0073632B">
        <w:rPr>
          <w:color w:val="auto"/>
          <w:szCs w:val="24"/>
        </w:rPr>
        <w:t>76</w:t>
      </w:r>
      <w:r w:rsidRPr="0073632B">
        <w:rPr>
          <w:color w:val="auto"/>
          <w:szCs w:val="24"/>
          <w:lang w:eastAsia="en-US"/>
        </w:rPr>
        <w:t>%) with an even split in this group of full-time (</w:t>
      </w:r>
      <w:r w:rsidRPr="0073632B">
        <w:rPr>
          <w:color w:val="auto"/>
          <w:szCs w:val="24"/>
        </w:rPr>
        <w:t>39</w:t>
      </w:r>
      <w:r w:rsidRPr="0073632B">
        <w:rPr>
          <w:color w:val="auto"/>
          <w:szCs w:val="24"/>
          <w:lang w:eastAsia="en-US"/>
        </w:rPr>
        <w:t xml:space="preserve">%) and part-time working (37%).  Use of our employment policies, such as the Adaptable Workforce Policy and Flexible Working Procedure, is crucial to retaining talent and keeping staff engaged. </w:t>
      </w:r>
    </w:p>
    <w:p w14:paraId="30046777" w14:textId="77777777" w:rsidR="00DE181C" w:rsidRPr="0073632B" w:rsidRDefault="00DE181C" w:rsidP="00DE181C">
      <w:pPr>
        <w:pStyle w:val="IMTPBullet"/>
        <w:numPr>
          <w:ilvl w:val="0"/>
          <w:numId w:val="0"/>
        </w:numPr>
        <w:spacing w:after="0"/>
        <w:ind w:left="720"/>
        <w:rPr>
          <w:color w:val="auto"/>
          <w:szCs w:val="24"/>
          <w:lang w:eastAsia="en-US"/>
        </w:rPr>
      </w:pPr>
    </w:p>
    <w:p w14:paraId="3402070A" w14:textId="253C90B8" w:rsidR="00DE181C" w:rsidRDefault="00DE181C" w:rsidP="00DE181C">
      <w:pPr>
        <w:pStyle w:val="IMTPBullet"/>
        <w:spacing w:after="0"/>
        <w:rPr>
          <w:color w:val="auto"/>
          <w:szCs w:val="24"/>
          <w:lang w:eastAsia="en-US"/>
        </w:rPr>
      </w:pPr>
      <w:r w:rsidRPr="0073632B">
        <w:rPr>
          <w:color w:val="auto"/>
          <w:szCs w:val="24"/>
          <w:lang w:eastAsia="en-US"/>
        </w:rPr>
        <w:t xml:space="preserve">The majority of the workforce is white (77%) with 11% in Black and Minority Ethnic categories and 12% not stated.  The Strategic Equality Plan has a number of actions to continue </w:t>
      </w:r>
      <w:r w:rsidR="00E86BF8">
        <w:rPr>
          <w:color w:val="auto"/>
          <w:szCs w:val="24"/>
          <w:lang w:eastAsia="en-US"/>
        </w:rPr>
        <w:t xml:space="preserve">to </w:t>
      </w:r>
      <w:r w:rsidRPr="0073632B">
        <w:rPr>
          <w:color w:val="auto"/>
          <w:szCs w:val="24"/>
          <w:lang w:eastAsia="en-US"/>
        </w:rPr>
        <w:t xml:space="preserve">review of our workforce in this regard to ensure it strives to reflect the local population where relevant e.g. in recruiting practices. </w:t>
      </w:r>
    </w:p>
    <w:p w14:paraId="4CD4D70F" w14:textId="77777777" w:rsidR="00DE181C" w:rsidRPr="0073632B" w:rsidRDefault="00DE181C" w:rsidP="00DE181C">
      <w:pPr>
        <w:pStyle w:val="IMTPBullet"/>
        <w:numPr>
          <w:ilvl w:val="0"/>
          <w:numId w:val="0"/>
        </w:numPr>
        <w:spacing w:after="0"/>
        <w:rPr>
          <w:color w:val="auto"/>
          <w:szCs w:val="24"/>
          <w:lang w:eastAsia="en-US"/>
        </w:rPr>
      </w:pPr>
    </w:p>
    <w:p w14:paraId="1C4B3EC8" w14:textId="77777777" w:rsidR="00DE181C" w:rsidRPr="0073632B" w:rsidRDefault="00DE181C" w:rsidP="00DE181C">
      <w:pPr>
        <w:pStyle w:val="IMTPBullet"/>
        <w:rPr>
          <w:szCs w:val="24"/>
          <w:lang w:eastAsia="en-US"/>
        </w:rPr>
      </w:pPr>
      <w:r w:rsidRPr="0073632B">
        <w:rPr>
          <w:color w:val="auto"/>
          <w:szCs w:val="24"/>
          <w:lang w:eastAsia="en-US"/>
        </w:rPr>
        <w:t xml:space="preserve">The nursing and midwifery registered staff and unregistered nursing staff make up just over 42% of the total workforce.  Given there is a recognised national shortage of registered nurses, the </w:t>
      </w:r>
      <w:r>
        <w:rPr>
          <w:color w:val="auto"/>
          <w:szCs w:val="24"/>
          <w:lang w:eastAsia="en-US"/>
        </w:rPr>
        <w:t>Health Board h</w:t>
      </w:r>
      <w:r w:rsidRPr="0073632B">
        <w:rPr>
          <w:color w:val="auto"/>
          <w:szCs w:val="24"/>
          <w:lang w:eastAsia="en-US"/>
        </w:rPr>
        <w:t xml:space="preserve">as made nurse sustainability a high priority on its workforce agenda.   </w:t>
      </w:r>
      <w:r w:rsidRPr="0073632B">
        <w:rPr>
          <w:szCs w:val="24"/>
          <w:lang w:eastAsia="en-US"/>
        </w:rPr>
        <w:t xml:space="preserve">Although we can’t influence the actual supply of registered workforce in the short term, we can concentrate our efforts on attracting people by improving the branding of the </w:t>
      </w:r>
      <w:r>
        <w:rPr>
          <w:szCs w:val="24"/>
          <w:lang w:eastAsia="en-US"/>
        </w:rPr>
        <w:t xml:space="preserve">Health Board </w:t>
      </w:r>
      <w:r w:rsidRPr="0073632B">
        <w:rPr>
          <w:szCs w:val="24"/>
          <w:lang w:eastAsia="en-US"/>
        </w:rPr>
        <w:t xml:space="preserve">promoting the benefits of working here, and targeting specific groups in society.   </w:t>
      </w:r>
    </w:p>
    <w:p w14:paraId="0DB43A74" w14:textId="77777777" w:rsidR="00DE181C" w:rsidRDefault="00DE181C" w:rsidP="00DE181C">
      <w:pPr>
        <w:pStyle w:val="IMTPBullet"/>
        <w:numPr>
          <w:ilvl w:val="0"/>
          <w:numId w:val="0"/>
        </w:numPr>
        <w:rPr>
          <w:rFonts w:asciiTheme="minorHAnsi" w:hAnsiTheme="minorHAnsi"/>
          <w:sz w:val="22"/>
          <w:szCs w:val="22"/>
          <w:lang w:eastAsia="en-US"/>
        </w:rPr>
      </w:pPr>
    </w:p>
    <w:p w14:paraId="563325AB" w14:textId="77777777" w:rsidR="00DE181C" w:rsidRDefault="00DE181C" w:rsidP="00DE181C">
      <w:pPr>
        <w:pStyle w:val="IMTPBullet"/>
        <w:numPr>
          <w:ilvl w:val="0"/>
          <w:numId w:val="0"/>
        </w:numPr>
        <w:spacing w:after="0"/>
        <w:ind w:left="720"/>
        <w:rPr>
          <w:color w:val="auto"/>
          <w:szCs w:val="24"/>
          <w:lang w:eastAsia="en-US"/>
        </w:rPr>
      </w:pPr>
    </w:p>
    <w:p w14:paraId="0338ED70" w14:textId="77777777" w:rsidR="00DE181C" w:rsidRPr="00C722CC" w:rsidRDefault="00DE181C" w:rsidP="00DE181C">
      <w:pPr>
        <w:pStyle w:val="IMTPBullet"/>
        <w:numPr>
          <w:ilvl w:val="0"/>
          <w:numId w:val="0"/>
        </w:numPr>
        <w:spacing w:after="0"/>
        <w:rPr>
          <w:color w:val="auto"/>
          <w:szCs w:val="24"/>
          <w:lang w:eastAsia="en-US"/>
        </w:rPr>
      </w:pPr>
    </w:p>
    <w:p w14:paraId="39F98CC6"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359A4C6B"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7B727019" w14:textId="77777777" w:rsidR="00DE181C" w:rsidRPr="00FA1356" w:rsidRDefault="005F46FD" w:rsidP="00DE181C">
      <w:pPr>
        <w:spacing w:after="0" w:line="240" w:lineRule="auto"/>
        <w:rPr>
          <w:rFonts w:cs="Arial"/>
          <w:color w:val="FF0000"/>
        </w:rPr>
      </w:pPr>
      <w:r>
        <w:rPr>
          <w:noProof/>
          <w:color w:val="FF0000"/>
        </w:rPr>
        <w:lastRenderedPageBreak/>
        <w:drawing>
          <wp:anchor distT="0" distB="0" distL="114300" distR="114300" simplePos="0" relativeHeight="251681792" behindDoc="0" locked="0" layoutInCell="1" allowOverlap="1" wp14:anchorId="0C35862F" wp14:editId="7C696DAC">
            <wp:simplePos x="0" y="0"/>
            <wp:positionH relativeFrom="margin">
              <wp:align>center</wp:align>
            </wp:positionH>
            <wp:positionV relativeFrom="paragraph">
              <wp:posOffset>3810</wp:posOffset>
            </wp:positionV>
            <wp:extent cx="4419600" cy="3096895"/>
            <wp:effectExtent l="0" t="0" r="0" b="825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419600" cy="3096895"/>
                    </a:xfrm>
                    <a:prstGeom prst="rect">
                      <a:avLst/>
                    </a:prstGeom>
                    <a:noFill/>
                  </pic:spPr>
                </pic:pic>
              </a:graphicData>
            </a:graphic>
          </wp:anchor>
        </w:drawing>
      </w:r>
    </w:p>
    <w:p w14:paraId="70435701" w14:textId="77777777" w:rsidR="00DE181C" w:rsidRPr="00FA1356" w:rsidRDefault="00DE181C" w:rsidP="00DE181C">
      <w:pPr>
        <w:spacing w:after="0" w:line="240" w:lineRule="auto"/>
        <w:rPr>
          <w:rFonts w:cs="Arial"/>
          <w:color w:val="FF0000"/>
        </w:rPr>
      </w:pPr>
    </w:p>
    <w:p w14:paraId="626DBF2B" w14:textId="77777777" w:rsidR="00DE181C" w:rsidRPr="00FA1356" w:rsidRDefault="00DE181C" w:rsidP="00DE181C">
      <w:pPr>
        <w:spacing w:after="0" w:line="240" w:lineRule="auto"/>
        <w:rPr>
          <w:rFonts w:cs="Arial"/>
          <w:color w:val="FF0000"/>
        </w:rPr>
      </w:pPr>
    </w:p>
    <w:p w14:paraId="274BAD90" w14:textId="77777777" w:rsidR="00DE181C" w:rsidRPr="00FA1356" w:rsidRDefault="00DE181C" w:rsidP="00DE181C">
      <w:pPr>
        <w:spacing w:after="0" w:line="240" w:lineRule="auto"/>
        <w:rPr>
          <w:rFonts w:cs="Arial"/>
          <w:color w:val="FF0000"/>
        </w:rPr>
      </w:pPr>
    </w:p>
    <w:p w14:paraId="1D4E3818" w14:textId="77777777" w:rsidR="00DE181C" w:rsidRPr="00FA1356" w:rsidRDefault="00DE181C" w:rsidP="00DE181C">
      <w:pPr>
        <w:spacing w:after="0" w:line="240" w:lineRule="auto"/>
        <w:rPr>
          <w:rFonts w:cs="Arial"/>
          <w:color w:val="FF0000"/>
        </w:rPr>
      </w:pPr>
    </w:p>
    <w:p w14:paraId="5CCAAED5" w14:textId="77777777" w:rsidR="00DE181C" w:rsidRPr="00FA1356" w:rsidRDefault="00DE181C" w:rsidP="00DE181C">
      <w:pPr>
        <w:spacing w:after="0" w:line="240" w:lineRule="auto"/>
        <w:rPr>
          <w:rFonts w:cs="Arial"/>
          <w:color w:val="FF0000"/>
        </w:rPr>
      </w:pPr>
    </w:p>
    <w:p w14:paraId="66A21178"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72851E9A" w14:textId="77777777" w:rsidR="00DE181C" w:rsidRPr="00FA1356" w:rsidRDefault="00DE181C" w:rsidP="00DE181C">
      <w:pPr>
        <w:spacing w:after="0" w:line="240" w:lineRule="auto"/>
        <w:rPr>
          <w:rFonts w:cs="Arial"/>
          <w:color w:val="FF0000"/>
        </w:rPr>
      </w:pPr>
    </w:p>
    <w:p w14:paraId="77F3FD5E" w14:textId="77777777" w:rsidR="00DE181C" w:rsidRPr="00FA1356" w:rsidRDefault="00DE181C" w:rsidP="00DE181C">
      <w:pPr>
        <w:spacing w:after="0" w:line="240" w:lineRule="auto"/>
        <w:rPr>
          <w:rFonts w:cs="Arial"/>
          <w:color w:val="FF0000"/>
        </w:rPr>
      </w:pPr>
    </w:p>
    <w:p w14:paraId="664BF010" w14:textId="77777777" w:rsidR="00DE181C" w:rsidRPr="00FA1356" w:rsidRDefault="00DE181C" w:rsidP="00DE181C">
      <w:pPr>
        <w:spacing w:after="0" w:line="240" w:lineRule="auto"/>
        <w:rPr>
          <w:rFonts w:cs="Arial"/>
          <w:color w:val="FF0000"/>
        </w:rPr>
      </w:pPr>
    </w:p>
    <w:p w14:paraId="0A458BD4" w14:textId="77777777" w:rsidR="00DE181C" w:rsidRPr="00FA1356" w:rsidRDefault="00DE181C" w:rsidP="00DE181C">
      <w:pPr>
        <w:spacing w:after="0" w:line="240" w:lineRule="auto"/>
        <w:rPr>
          <w:rFonts w:cs="Arial"/>
          <w:color w:val="FF0000"/>
        </w:rPr>
      </w:pPr>
    </w:p>
    <w:p w14:paraId="2911FAB7" w14:textId="77777777" w:rsidR="00DE181C" w:rsidRPr="00FA1356" w:rsidRDefault="005F46FD" w:rsidP="00DE181C">
      <w:pPr>
        <w:spacing w:after="0" w:line="240" w:lineRule="auto"/>
        <w:rPr>
          <w:rFonts w:cs="Arial"/>
          <w:color w:val="FF0000"/>
        </w:rPr>
      </w:pPr>
      <w:r>
        <w:rPr>
          <w:noProof/>
        </w:rPr>
        <w:drawing>
          <wp:anchor distT="0" distB="0" distL="114300" distR="114300" simplePos="0" relativeHeight="251682816" behindDoc="0" locked="0" layoutInCell="1" allowOverlap="1" wp14:anchorId="6787D01D" wp14:editId="6047E494">
            <wp:simplePos x="0" y="0"/>
            <wp:positionH relativeFrom="margin">
              <wp:posOffset>938983</wp:posOffset>
            </wp:positionH>
            <wp:positionV relativeFrom="paragraph">
              <wp:posOffset>544</wp:posOffset>
            </wp:positionV>
            <wp:extent cx="3590925" cy="2784798"/>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extLst>
                        <a:ext uri="{28A0092B-C50C-407E-A947-70E740481C1C}">
                          <a14:useLocalDpi xmlns:a14="http://schemas.microsoft.com/office/drawing/2010/main" val="0"/>
                        </a:ext>
                      </a:extLst>
                    </a:blip>
                    <a:stretch>
                      <a:fillRect/>
                    </a:stretch>
                  </pic:blipFill>
                  <pic:spPr>
                    <a:xfrm>
                      <a:off x="0" y="0"/>
                      <a:ext cx="3590925" cy="2784798"/>
                    </a:xfrm>
                    <a:prstGeom prst="rect">
                      <a:avLst/>
                    </a:prstGeom>
                  </pic:spPr>
                </pic:pic>
              </a:graphicData>
            </a:graphic>
          </wp:anchor>
        </w:drawing>
      </w:r>
    </w:p>
    <w:p w14:paraId="31CC08E3"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7B7DAE19" w14:textId="77777777" w:rsidR="00DE181C" w:rsidRDefault="00DE181C" w:rsidP="00DE181C">
      <w:pPr>
        <w:spacing w:after="0" w:line="240" w:lineRule="auto"/>
        <w:rPr>
          <w:rFonts w:cs="Arial"/>
          <w:color w:val="FF0000"/>
        </w:rPr>
      </w:pPr>
    </w:p>
    <w:p w14:paraId="1F8CF9C8" w14:textId="77777777" w:rsidR="00DE181C" w:rsidRDefault="00DE181C" w:rsidP="00DE181C">
      <w:pPr>
        <w:spacing w:after="0" w:line="240" w:lineRule="auto"/>
        <w:rPr>
          <w:rFonts w:cs="Arial"/>
          <w:color w:val="FF0000"/>
        </w:rPr>
      </w:pPr>
    </w:p>
    <w:p w14:paraId="7E573B81" w14:textId="77777777" w:rsidR="00DE181C" w:rsidRDefault="00DE181C" w:rsidP="00DE181C">
      <w:pPr>
        <w:spacing w:after="0" w:line="240" w:lineRule="auto"/>
        <w:rPr>
          <w:rFonts w:cs="Arial"/>
          <w:color w:val="FF0000"/>
        </w:rPr>
      </w:pPr>
    </w:p>
    <w:p w14:paraId="7392B97F" w14:textId="77777777" w:rsidR="00DE181C" w:rsidRDefault="00DE181C" w:rsidP="00DE181C">
      <w:pPr>
        <w:spacing w:after="0" w:line="240" w:lineRule="auto"/>
        <w:rPr>
          <w:rFonts w:cs="Arial"/>
          <w:color w:val="FF0000"/>
        </w:rPr>
      </w:pPr>
    </w:p>
    <w:p w14:paraId="5EE3443B" w14:textId="77777777" w:rsidR="00DE181C" w:rsidRDefault="00DE181C" w:rsidP="00DE181C">
      <w:pPr>
        <w:spacing w:after="0" w:line="240" w:lineRule="auto"/>
        <w:rPr>
          <w:rFonts w:cs="Arial"/>
          <w:color w:val="FF0000"/>
        </w:rPr>
      </w:pPr>
    </w:p>
    <w:p w14:paraId="4FBD7874" w14:textId="77777777" w:rsidR="00DE181C" w:rsidRDefault="00DE181C" w:rsidP="00DE181C">
      <w:pPr>
        <w:spacing w:after="0" w:line="240" w:lineRule="auto"/>
        <w:rPr>
          <w:rFonts w:cs="Arial"/>
          <w:color w:val="FF0000"/>
        </w:rPr>
      </w:pPr>
    </w:p>
    <w:p w14:paraId="32C2DEFF" w14:textId="77777777" w:rsidR="00DE181C" w:rsidRDefault="00DE181C" w:rsidP="00DE181C">
      <w:pPr>
        <w:spacing w:after="0" w:line="240" w:lineRule="auto"/>
        <w:rPr>
          <w:rFonts w:cs="Arial"/>
          <w:color w:val="FF0000"/>
        </w:rPr>
      </w:pPr>
    </w:p>
    <w:p w14:paraId="78F1A2D7" w14:textId="77777777" w:rsidR="00DE181C" w:rsidRDefault="00DE181C" w:rsidP="00DE181C">
      <w:pPr>
        <w:spacing w:after="0" w:line="240" w:lineRule="auto"/>
        <w:rPr>
          <w:rFonts w:cs="Arial"/>
          <w:color w:val="FF0000"/>
        </w:rPr>
      </w:pPr>
    </w:p>
    <w:p w14:paraId="690119E0" w14:textId="77777777" w:rsidR="00DE181C" w:rsidRDefault="00DE181C" w:rsidP="00DE181C">
      <w:pPr>
        <w:spacing w:after="0" w:line="240" w:lineRule="auto"/>
        <w:rPr>
          <w:rFonts w:cs="Arial"/>
          <w:color w:val="FF0000"/>
        </w:rPr>
      </w:pPr>
    </w:p>
    <w:p w14:paraId="6A4A854F" w14:textId="77777777" w:rsidR="00DE181C" w:rsidRDefault="00DE181C" w:rsidP="00DE181C">
      <w:pPr>
        <w:spacing w:after="0" w:line="240" w:lineRule="auto"/>
        <w:rPr>
          <w:rFonts w:cs="Arial"/>
          <w:color w:val="FF0000"/>
        </w:rPr>
      </w:pPr>
    </w:p>
    <w:p w14:paraId="47E906DC" w14:textId="77777777" w:rsidR="00DE181C" w:rsidRDefault="00DE181C" w:rsidP="00DE181C">
      <w:pPr>
        <w:spacing w:after="0" w:line="240" w:lineRule="auto"/>
        <w:rPr>
          <w:rFonts w:ascii="Arial" w:hAnsi="Arial" w:cs="Arial"/>
          <w:bCs/>
          <w:sz w:val="24"/>
          <w:szCs w:val="24"/>
        </w:rPr>
      </w:pPr>
    </w:p>
    <w:p w14:paraId="51B8F39F" w14:textId="77777777" w:rsidR="00DE181C" w:rsidRDefault="00DE181C" w:rsidP="00DE181C">
      <w:pPr>
        <w:spacing w:after="0" w:line="240" w:lineRule="auto"/>
        <w:rPr>
          <w:rFonts w:ascii="Arial" w:hAnsi="Arial" w:cs="Arial"/>
          <w:bCs/>
          <w:sz w:val="24"/>
          <w:szCs w:val="24"/>
        </w:rPr>
      </w:pPr>
    </w:p>
    <w:p w14:paraId="3F670276" w14:textId="77777777" w:rsidR="00DE181C" w:rsidRDefault="00DE181C" w:rsidP="00DE181C">
      <w:pPr>
        <w:spacing w:after="0" w:line="240" w:lineRule="auto"/>
        <w:rPr>
          <w:rFonts w:ascii="Arial" w:hAnsi="Arial" w:cs="Arial"/>
          <w:bCs/>
          <w:sz w:val="24"/>
          <w:szCs w:val="24"/>
        </w:rPr>
      </w:pPr>
    </w:p>
    <w:p w14:paraId="6DD651B0" w14:textId="77777777" w:rsidR="00DE181C" w:rsidRDefault="00DE181C" w:rsidP="00DE181C">
      <w:pPr>
        <w:spacing w:after="0" w:line="240" w:lineRule="auto"/>
        <w:rPr>
          <w:rFonts w:ascii="Arial" w:hAnsi="Arial" w:cs="Arial"/>
          <w:bCs/>
          <w:sz w:val="24"/>
          <w:szCs w:val="24"/>
        </w:rPr>
      </w:pPr>
    </w:p>
    <w:p w14:paraId="5208D18F" w14:textId="77777777" w:rsidR="00DE181C" w:rsidRDefault="00DE181C" w:rsidP="00DE181C">
      <w:pPr>
        <w:spacing w:after="0" w:line="240" w:lineRule="auto"/>
        <w:rPr>
          <w:rFonts w:ascii="Arial" w:hAnsi="Arial" w:cs="Arial"/>
          <w:bCs/>
          <w:sz w:val="24"/>
          <w:szCs w:val="24"/>
        </w:rPr>
      </w:pPr>
    </w:p>
    <w:p w14:paraId="375C4845" w14:textId="77777777" w:rsidR="00DE181C" w:rsidRDefault="005F46FD" w:rsidP="00DE181C">
      <w:pPr>
        <w:spacing w:after="0" w:line="240" w:lineRule="auto"/>
        <w:rPr>
          <w:rFonts w:ascii="Arial" w:hAnsi="Arial" w:cs="Arial"/>
          <w:bCs/>
          <w:sz w:val="24"/>
          <w:szCs w:val="24"/>
        </w:rPr>
      </w:pPr>
      <w:r>
        <w:rPr>
          <w:rFonts w:cs="Arial"/>
          <w:noProof/>
          <w:color w:val="FF0000"/>
        </w:rPr>
        <w:drawing>
          <wp:anchor distT="0" distB="0" distL="114300" distR="114300" simplePos="0" relativeHeight="251683840" behindDoc="0" locked="0" layoutInCell="1" allowOverlap="1" wp14:anchorId="5FB7AD39" wp14:editId="247D5B4B">
            <wp:simplePos x="0" y="0"/>
            <wp:positionH relativeFrom="margin">
              <wp:align>center</wp:align>
            </wp:positionH>
            <wp:positionV relativeFrom="paragraph">
              <wp:posOffset>120015</wp:posOffset>
            </wp:positionV>
            <wp:extent cx="4294736" cy="276225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294736" cy="2762250"/>
                    </a:xfrm>
                    <a:prstGeom prst="rect">
                      <a:avLst/>
                    </a:prstGeom>
                    <a:noFill/>
                  </pic:spPr>
                </pic:pic>
              </a:graphicData>
            </a:graphic>
          </wp:anchor>
        </w:drawing>
      </w:r>
    </w:p>
    <w:p w14:paraId="6A4D596D" w14:textId="77777777" w:rsidR="00DE181C" w:rsidRDefault="00DE181C" w:rsidP="00DE181C">
      <w:pPr>
        <w:spacing w:after="0" w:line="240" w:lineRule="auto"/>
        <w:rPr>
          <w:rFonts w:ascii="Arial" w:hAnsi="Arial" w:cs="Arial"/>
          <w:bCs/>
          <w:sz w:val="24"/>
          <w:szCs w:val="24"/>
        </w:rPr>
      </w:pPr>
    </w:p>
    <w:p w14:paraId="346CAD0D" w14:textId="77777777" w:rsidR="00DE181C" w:rsidRDefault="00DE181C" w:rsidP="00DE181C">
      <w:pPr>
        <w:spacing w:after="0" w:line="240" w:lineRule="auto"/>
        <w:rPr>
          <w:rFonts w:ascii="Arial" w:hAnsi="Arial" w:cs="Arial"/>
          <w:bCs/>
          <w:sz w:val="24"/>
          <w:szCs w:val="24"/>
        </w:rPr>
      </w:pPr>
    </w:p>
    <w:p w14:paraId="48378844" w14:textId="77777777" w:rsidR="00DE181C" w:rsidRDefault="00DE181C" w:rsidP="00DE181C">
      <w:pPr>
        <w:spacing w:after="0" w:line="240" w:lineRule="auto"/>
        <w:rPr>
          <w:rFonts w:ascii="Arial" w:hAnsi="Arial" w:cs="Arial"/>
          <w:bCs/>
          <w:sz w:val="24"/>
          <w:szCs w:val="24"/>
        </w:rPr>
      </w:pPr>
    </w:p>
    <w:p w14:paraId="1573698E" w14:textId="77777777" w:rsidR="00DE181C" w:rsidRDefault="00DE181C" w:rsidP="00DE181C">
      <w:pPr>
        <w:spacing w:after="0" w:line="240" w:lineRule="auto"/>
        <w:rPr>
          <w:rFonts w:ascii="Arial" w:hAnsi="Arial" w:cs="Arial"/>
          <w:bCs/>
          <w:sz w:val="24"/>
          <w:szCs w:val="24"/>
        </w:rPr>
      </w:pPr>
    </w:p>
    <w:p w14:paraId="07A51FB1" w14:textId="77777777" w:rsidR="00DE181C" w:rsidRDefault="00DE181C" w:rsidP="00DE181C">
      <w:pPr>
        <w:spacing w:after="0" w:line="240" w:lineRule="auto"/>
        <w:rPr>
          <w:rFonts w:ascii="Arial" w:hAnsi="Arial" w:cs="Arial"/>
          <w:bCs/>
          <w:sz w:val="24"/>
          <w:szCs w:val="24"/>
        </w:rPr>
      </w:pPr>
    </w:p>
    <w:p w14:paraId="64BD7821" w14:textId="77777777" w:rsidR="00DE181C" w:rsidRDefault="00DE181C" w:rsidP="00DE181C">
      <w:pPr>
        <w:spacing w:after="0" w:line="240" w:lineRule="auto"/>
        <w:rPr>
          <w:rFonts w:ascii="Arial" w:hAnsi="Arial" w:cs="Arial"/>
          <w:bCs/>
          <w:sz w:val="24"/>
          <w:szCs w:val="24"/>
        </w:rPr>
      </w:pPr>
    </w:p>
    <w:p w14:paraId="53B677FB" w14:textId="77777777" w:rsidR="00DE181C" w:rsidRDefault="00DE181C" w:rsidP="00DE181C">
      <w:pPr>
        <w:spacing w:after="0" w:line="240" w:lineRule="auto"/>
        <w:rPr>
          <w:rFonts w:ascii="Arial" w:hAnsi="Arial" w:cs="Arial"/>
          <w:bCs/>
          <w:sz w:val="24"/>
          <w:szCs w:val="24"/>
        </w:rPr>
      </w:pPr>
    </w:p>
    <w:p w14:paraId="1A25CAE7" w14:textId="77777777" w:rsidR="00DE181C" w:rsidRDefault="00DE181C" w:rsidP="00DE181C">
      <w:pPr>
        <w:spacing w:after="0" w:line="240" w:lineRule="auto"/>
        <w:rPr>
          <w:rFonts w:ascii="Arial" w:hAnsi="Arial" w:cs="Arial"/>
          <w:bCs/>
          <w:sz w:val="24"/>
          <w:szCs w:val="24"/>
        </w:rPr>
      </w:pPr>
    </w:p>
    <w:p w14:paraId="36E5B6EB" w14:textId="77777777" w:rsidR="00DE181C" w:rsidRDefault="00DE181C" w:rsidP="00DE181C">
      <w:pPr>
        <w:spacing w:after="0" w:line="240" w:lineRule="auto"/>
        <w:rPr>
          <w:rFonts w:ascii="Arial" w:hAnsi="Arial" w:cs="Arial"/>
          <w:bCs/>
          <w:sz w:val="24"/>
          <w:szCs w:val="24"/>
        </w:rPr>
      </w:pPr>
    </w:p>
    <w:p w14:paraId="25A71549" w14:textId="77777777" w:rsidR="00DE181C" w:rsidRDefault="00DE181C" w:rsidP="00DE181C">
      <w:pPr>
        <w:spacing w:after="0" w:line="240" w:lineRule="auto"/>
        <w:rPr>
          <w:rFonts w:ascii="Arial" w:hAnsi="Arial" w:cs="Arial"/>
          <w:bCs/>
          <w:sz w:val="24"/>
          <w:szCs w:val="24"/>
        </w:rPr>
      </w:pPr>
    </w:p>
    <w:p w14:paraId="15E8690A" w14:textId="77777777" w:rsidR="00DE181C" w:rsidRDefault="00DE181C" w:rsidP="00DE181C">
      <w:pPr>
        <w:spacing w:after="0" w:line="240" w:lineRule="auto"/>
        <w:rPr>
          <w:rFonts w:ascii="Arial" w:hAnsi="Arial" w:cs="Arial"/>
          <w:bCs/>
          <w:sz w:val="24"/>
          <w:szCs w:val="24"/>
        </w:rPr>
      </w:pPr>
    </w:p>
    <w:p w14:paraId="10125E1B" w14:textId="77777777" w:rsidR="00DE181C" w:rsidRDefault="00DE181C" w:rsidP="00DE181C">
      <w:pPr>
        <w:spacing w:after="0" w:line="240" w:lineRule="auto"/>
        <w:rPr>
          <w:rFonts w:ascii="Arial" w:hAnsi="Arial" w:cs="Arial"/>
          <w:bCs/>
          <w:sz w:val="24"/>
          <w:szCs w:val="24"/>
        </w:rPr>
      </w:pPr>
    </w:p>
    <w:p w14:paraId="2BB0F180" w14:textId="77777777" w:rsidR="00DE181C" w:rsidRDefault="00DE181C" w:rsidP="00DE181C">
      <w:pPr>
        <w:spacing w:after="0" w:line="240" w:lineRule="auto"/>
        <w:rPr>
          <w:rFonts w:ascii="Arial" w:hAnsi="Arial" w:cs="Arial"/>
          <w:bCs/>
          <w:sz w:val="24"/>
          <w:szCs w:val="24"/>
        </w:rPr>
      </w:pPr>
    </w:p>
    <w:p w14:paraId="3E2D7E1D" w14:textId="77777777" w:rsidR="00DE181C" w:rsidRDefault="00DE181C" w:rsidP="00DE181C">
      <w:pPr>
        <w:spacing w:after="0" w:line="240" w:lineRule="auto"/>
        <w:rPr>
          <w:rFonts w:ascii="Arial" w:hAnsi="Arial" w:cs="Arial"/>
          <w:bCs/>
          <w:sz w:val="24"/>
          <w:szCs w:val="24"/>
        </w:rPr>
      </w:pPr>
    </w:p>
    <w:p w14:paraId="724BE45E" w14:textId="77777777" w:rsidR="00DE181C" w:rsidRDefault="00DE181C" w:rsidP="00DE181C">
      <w:pPr>
        <w:spacing w:after="0" w:line="240" w:lineRule="auto"/>
        <w:rPr>
          <w:rFonts w:ascii="Arial" w:hAnsi="Arial" w:cs="Arial"/>
          <w:bCs/>
          <w:sz w:val="24"/>
          <w:szCs w:val="24"/>
        </w:rPr>
      </w:pPr>
    </w:p>
    <w:p w14:paraId="6484CF13" w14:textId="77777777" w:rsidR="00DE181C" w:rsidRDefault="00DE181C" w:rsidP="00DE181C">
      <w:pPr>
        <w:spacing w:after="0" w:line="240" w:lineRule="auto"/>
        <w:rPr>
          <w:rFonts w:ascii="Arial" w:hAnsi="Arial" w:cs="Arial"/>
          <w:bCs/>
          <w:sz w:val="24"/>
          <w:szCs w:val="24"/>
        </w:rPr>
      </w:pPr>
    </w:p>
    <w:p w14:paraId="5608FF84" w14:textId="77777777" w:rsidR="00DE181C" w:rsidRDefault="00DE181C" w:rsidP="00DE181C">
      <w:pPr>
        <w:spacing w:after="0" w:line="240" w:lineRule="auto"/>
        <w:rPr>
          <w:rFonts w:ascii="Arial" w:hAnsi="Arial" w:cs="Arial"/>
          <w:bCs/>
          <w:sz w:val="24"/>
          <w:szCs w:val="24"/>
        </w:rPr>
      </w:pPr>
    </w:p>
    <w:p w14:paraId="323F4F35" w14:textId="77777777" w:rsidR="00DE181C" w:rsidRDefault="005F46FD" w:rsidP="00DE181C">
      <w:pPr>
        <w:spacing w:after="0" w:line="240" w:lineRule="auto"/>
        <w:rPr>
          <w:rFonts w:ascii="Arial" w:hAnsi="Arial" w:cs="Arial"/>
          <w:bCs/>
          <w:sz w:val="24"/>
          <w:szCs w:val="24"/>
        </w:rPr>
      </w:pPr>
      <w:r>
        <w:rPr>
          <w:rFonts w:cs="Arial"/>
          <w:noProof/>
          <w:color w:val="FF0000"/>
        </w:rPr>
        <w:lastRenderedPageBreak/>
        <w:drawing>
          <wp:anchor distT="0" distB="0" distL="114300" distR="114300" simplePos="0" relativeHeight="251684864" behindDoc="0" locked="0" layoutInCell="1" allowOverlap="1" wp14:anchorId="66BD1557" wp14:editId="7EE8911B">
            <wp:simplePos x="0" y="0"/>
            <wp:positionH relativeFrom="margin">
              <wp:align>center</wp:align>
            </wp:positionH>
            <wp:positionV relativeFrom="paragraph">
              <wp:posOffset>92257</wp:posOffset>
            </wp:positionV>
            <wp:extent cx="4181475" cy="2691383"/>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181475" cy="2691383"/>
                    </a:xfrm>
                    <a:prstGeom prst="rect">
                      <a:avLst/>
                    </a:prstGeom>
                    <a:noFill/>
                  </pic:spPr>
                </pic:pic>
              </a:graphicData>
            </a:graphic>
          </wp:anchor>
        </w:drawing>
      </w:r>
    </w:p>
    <w:p w14:paraId="41CE7F71" w14:textId="77777777" w:rsidR="00DE181C" w:rsidRDefault="00DE181C" w:rsidP="00DE181C">
      <w:pPr>
        <w:spacing w:after="0" w:line="240" w:lineRule="auto"/>
        <w:rPr>
          <w:rFonts w:ascii="Arial" w:hAnsi="Arial" w:cs="Arial"/>
          <w:bCs/>
          <w:sz w:val="24"/>
          <w:szCs w:val="24"/>
        </w:rPr>
      </w:pPr>
    </w:p>
    <w:p w14:paraId="29FBEE10" w14:textId="77777777" w:rsidR="00DE181C" w:rsidRDefault="00DE181C" w:rsidP="00DE181C">
      <w:pPr>
        <w:spacing w:after="0" w:line="240" w:lineRule="auto"/>
        <w:rPr>
          <w:rFonts w:ascii="Arial" w:hAnsi="Arial" w:cs="Arial"/>
          <w:bCs/>
          <w:sz w:val="24"/>
          <w:szCs w:val="24"/>
        </w:rPr>
      </w:pPr>
    </w:p>
    <w:p w14:paraId="40E8B7C0" w14:textId="77777777" w:rsidR="00DE181C" w:rsidRDefault="00DE181C" w:rsidP="00DE181C">
      <w:pPr>
        <w:spacing w:after="0" w:line="240" w:lineRule="auto"/>
        <w:rPr>
          <w:rFonts w:ascii="Arial" w:hAnsi="Arial" w:cs="Arial"/>
          <w:bCs/>
          <w:sz w:val="24"/>
          <w:szCs w:val="24"/>
        </w:rPr>
      </w:pPr>
    </w:p>
    <w:p w14:paraId="3ADE15B8" w14:textId="77777777" w:rsidR="00DE181C" w:rsidRDefault="00DE181C" w:rsidP="00DE181C">
      <w:pPr>
        <w:spacing w:after="0" w:line="240" w:lineRule="auto"/>
        <w:rPr>
          <w:rFonts w:ascii="Arial" w:hAnsi="Arial" w:cs="Arial"/>
          <w:bCs/>
          <w:sz w:val="24"/>
          <w:szCs w:val="24"/>
        </w:rPr>
      </w:pPr>
    </w:p>
    <w:p w14:paraId="74F40CEE" w14:textId="77777777" w:rsidR="00DE181C" w:rsidRDefault="00DE181C" w:rsidP="00DE181C">
      <w:pPr>
        <w:spacing w:after="0" w:line="240" w:lineRule="auto"/>
        <w:rPr>
          <w:rFonts w:ascii="Arial" w:hAnsi="Arial" w:cs="Arial"/>
          <w:bCs/>
          <w:sz w:val="24"/>
          <w:szCs w:val="24"/>
        </w:rPr>
      </w:pPr>
    </w:p>
    <w:p w14:paraId="51A1058A" w14:textId="77777777" w:rsidR="005F46FD" w:rsidRDefault="005F46FD" w:rsidP="00DE181C">
      <w:pPr>
        <w:spacing w:after="0" w:line="240" w:lineRule="auto"/>
        <w:rPr>
          <w:rFonts w:ascii="Arial" w:hAnsi="Arial" w:cs="Arial"/>
          <w:bCs/>
          <w:sz w:val="24"/>
          <w:szCs w:val="24"/>
        </w:rPr>
      </w:pPr>
    </w:p>
    <w:p w14:paraId="295E5B5F" w14:textId="77777777" w:rsidR="005F46FD" w:rsidRDefault="005F46FD" w:rsidP="00DE181C">
      <w:pPr>
        <w:spacing w:after="0" w:line="240" w:lineRule="auto"/>
        <w:rPr>
          <w:rFonts w:ascii="Arial" w:hAnsi="Arial" w:cs="Arial"/>
          <w:bCs/>
          <w:sz w:val="24"/>
          <w:szCs w:val="24"/>
        </w:rPr>
      </w:pPr>
    </w:p>
    <w:p w14:paraId="23E415FE" w14:textId="77777777" w:rsidR="005F46FD" w:rsidRDefault="005F46FD" w:rsidP="00DE181C">
      <w:pPr>
        <w:spacing w:after="0" w:line="240" w:lineRule="auto"/>
        <w:rPr>
          <w:rFonts w:ascii="Arial" w:hAnsi="Arial" w:cs="Arial"/>
          <w:bCs/>
          <w:sz w:val="24"/>
          <w:szCs w:val="24"/>
        </w:rPr>
      </w:pPr>
    </w:p>
    <w:p w14:paraId="002C79E2" w14:textId="77777777" w:rsidR="005F46FD" w:rsidRDefault="005F46FD" w:rsidP="00DE181C">
      <w:pPr>
        <w:spacing w:after="0" w:line="240" w:lineRule="auto"/>
        <w:rPr>
          <w:rFonts w:ascii="Arial" w:hAnsi="Arial" w:cs="Arial"/>
          <w:bCs/>
          <w:sz w:val="24"/>
          <w:szCs w:val="24"/>
        </w:rPr>
      </w:pPr>
    </w:p>
    <w:p w14:paraId="454C86F4" w14:textId="77777777" w:rsidR="005F46FD" w:rsidRDefault="005F46FD" w:rsidP="00DE181C">
      <w:pPr>
        <w:spacing w:after="0" w:line="240" w:lineRule="auto"/>
        <w:rPr>
          <w:rFonts w:ascii="Arial" w:hAnsi="Arial" w:cs="Arial"/>
          <w:bCs/>
          <w:sz w:val="24"/>
          <w:szCs w:val="24"/>
        </w:rPr>
      </w:pPr>
    </w:p>
    <w:p w14:paraId="23E20CCB" w14:textId="77777777" w:rsidR="005F46FD" w:rsidRDefault="005F46FD" w:rsidP="00DE181C">
      <w:pPr>
        <w:spacing w:after="0" w:line="240" w:lineRule="auto"/>
        <w:rPr>
          <w:rFonts w:ascii="Arial" w:hAnsi="Arial" w:cs="Arial"/>
          <w:bCs/>
          <w:sz w:val="24"/>
          <w:szCs w:val="24"/>
        </w:rPr>
      </w:pPr>
    </w:p>
    <w:p w14:paraId="32119AEB" w14:textId="77777777" w:rsidR="005F46FD" w:rsidRDefault="005F46FD" w:rsidP="00DE181C">
      <w:pPr>
        <w:spacing w:after="0" w:line="240" w:lineRule="auto"/>
        <w:rPr>
          <w:rFonts w:ascii="Arial" w:hAnsi="Arial" w:cs="Arial"/>
          <w:bCs/>
          <w:sz w:val="24"/>
          <w:szCs w:val="24"/>
        </w:rPr>
      </w:pPr>
    </w:p>
    <w:p w14:paraId="6870F4AC" w14:textId="77777777" w:rsidR="005F46FD" w:rsidRDefault="005F46FD" w:rsidP="00DE181C">
      <w:pPr>
        <w:spacing w:after="0" w:line="240" w:lineRule="auto"/>
        <w:rPr>
          <w:rFonts w:ascii="Arial" w:hAnsi="Arial" w:cs="Arial"/>
          <w:bCs/>
          <w:sz w:val="24"/>
          <w:szCs w:val="24"/>
        </w:rPr>
      </w:pPr>
    </w:p>
    <w:p w14:paraId="50675961" w14:textId="77777777" w:rsidR="005F46FD" w:rsidRDefault="005F46FD" w:rsidP="00DE181C">
      <w:pPr>
        <w:spacing w:after="0" w:line="240" w:lineRule="auto"/>
        <w:rPr>
          <w:rFonts w:ascii="Arial" w:hAnsi="Arial" w:cs="Arial"/>
          <w:bCs/>
          <w:sz w:val="24"/>
          <w:szCs w:val="24"/>
        </w:rPr>
      </w:pPr>
    </w:p>
    <w:p w14:paraId="27DCB17C" w14:textId="77777777" w:rsidR="005F46FD" w:rsidRDefault="005F46FD" w:rsidP="00DE181C">
      <w:pPr>
        <w:spacing w:after="0" w:line="240" w:lineRule="auto"/>
        <w:rPr>
          <w:rFonts w:ascii="Arial" w:hAnsi="Arial" w:cs="Arial"/>
          <w:bCs/>
          <w:sz w:val="24"/>
          <w:szCs w:val="24"/>
        </w:rPr>
      </w:pPr>
      <w:r>
        <w:rPr>
          <w:rFonts w:cs="Arial"/>
          <w:noProof/>
          <w:color w:val="FF0000"/>
        </w:rPr>
        <w:drawing>
          <wp:anchor distT="0" distB="0" distL="114300" distR="114300" simplePos="0" relativeHeight="251685888" behindDoc="0" locked="0" layoutInCell="1" allowOverlap="1" wp14:anchorId="353EA864" wp14:editId="3FCED972">
            <wp:simplePos x="0" y="0"/>
            <wp:positionH relativeFrom="margin">
              <wp:posOffset>968465</wp:posOffset>
            </wp:positionH>
            <wp:positionV relativeFrom="paragraph">
              <wp:posOffset>362</wp:posOffset>
            </wp:positionV>
            <wp:extent cx="3632200" cy="2949575"/>
            <wp:effectExtent l="0" t="0" r="6350" b="3175"/>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632200" cy="2949575"/>
                    </a:xfrm>
                    <a:prstGeom prst="rect">
                      <a:avLst/>
                    </a:prstGeom>
                    <a:noFill/>
                  </pic:spPr>
                </pic:pic>
              </a:graphicData>
            </a:graphic>
            <wp14:sizeRelV relativeFrom="margin">
              <wp14:pctHeight>0</wp14:pctHeight>
            </wp14:sizeRelV>
          </wp:anchor>
        </w:drawing>
      </w:r>
    </w:p>
    <w:p w14:paraId="5891B451" w14:textId="77777777" w:rsidR="005F46FD" w:rsidRDefault="005F46FD" w:rsidP="00DE181C">
      <w:pPr>
        <w:spacing w:after="0" w:line="240" w:lineRule="auto"/>
        <w:rPr>
          <w:rFonts w:ascii="Arial" w:hAnsi="Arial" w:cs="Arial"/>
          <w:bCs/>
          <w:sz w:val="24"/>
          <w:szCs w:val="24"/>
        </w:rPr>
      </w:pPr>
    </w:p>
    <w:p w14:paraId="68BF7232" w14:textId="77777777" w:rsidR="005F46FD" w:rsidRDefault="005F46FD" w:rsidP="00DE181C">
      <w:pPr>
        <w:spacing w:after="0" w:line="240" w:lineRule="auto"/>
        <w:rPr>
          <w:rFonts w:ascii="Arial" w:hAnsi="Arial" w:cs="Arial"/>
          <w:bCs/>
          <w:sz w:val="24"/>
          <w:szCs w:val="24"/>
        </w:rPr>
      </w:pPr>
    </w:p>
    <w:p w14:paraId="138CE226" w14:textId="77777777" w:rsidR="005F46FD" w:rsidRDefault="005F46FD" w:rsidP="00DE181C">
      <w:pPr>
        <w:spacing w:after="0" w:line="240" w:lineRule="auto"/>
        <w:rPr>
          <w:rFonts w:ascii="Arial" w:hAnsi="Arial" w:cs="Arial"/>
          <w:bCs/>
          <w:sz w:val="24"/>
          <w:szCs w:val="24"/>
        </w:rPr>
      </w:pPr>
    </w:p>
    <w:p w14:paraId="1ECC9A8F" w14:textId="77777777" w:rsidR="005F46FD" w:rsidRDefault="005F46FD" w:rsidP="00DE181C">
      <w:pPr>
        <w:spacing w:after="0" w:line="240" w:lineRule="auto"/>
        <w:rPr>
          <w:rFonts w:ascii="Arial" w:hAnsi="Arial" w:cs="Arial"/>
          <w:bCs/>
          <w:sz w:val="24"/>
          <w:szCs w:val="24"/>
        </w:rPr>
      </w:pPr>
    </w:p>
    <w:p w14:paraId="2A520FC1" w14:textId="77777777" w:rsidR="005F46FD" w:rsidRDefault="005F46FD" w:rsidP="00DE181C">
      <w:pPr>
        <w:spacing w:after="0" w:line="240" w:lineRule="auto"/>
        <w:rPr>
          <w:rFonts w:ascii="Arial" w:hAnsi="Arial" w:cs="Arial"/>
          <w:bCs/>
          <w:sz w:val="24"/>
          <w:szCs w:val="24"/>
        </w:rPr>
      </w:pPr>
    </w:p>
    <w:p w14:paraId="2933349C" w14:textId="77777777" w:rsidR="005F46FD" w:rsidRDefault="005F46FD" w:rsidP="00DE181C">
      <w:pPr>
        <w:spacing w:after="0" w:line="240" w:lineRule="auto"/>
        <w:rPr>
          <w:rFonts w:ascii="Arial" w:hAnsi="Arial" w:cs="Arial"/>
          <w:bCs/>
          <w:sz w:val="24"/>
          <w:szCs w:val="24"/>
        </w:rPr>
      </w:pPr>
    </w:p>
    <w:p w14:paraId="2C7601D1" w14:textId="77777777" w:rsidR="005F46FD" w:rsidRDefault="005F46FD" w:rsidP="00DE181C">
      <w:pPr>
        <w:spacing w:after="0" w:line="240" w:lineRule="auto"/>
        <w:rPr>
          <w:rFonts w:ascii="Arial" w:hAnsi="Arial" w:cs="Arial"/>
          <w:bCs/>
          <w:sz w:val="24"/>
          <w:szCs w:val="24"/>
        </w:rPr>
      </w:pPr>
    </w:p>
    <w:p w14:paraId="46306ACB" w14:textId="77777777" w:rsidR="005F46FD" w:rsidRDefault="005F46FD" w:rsidP="00DE181C">
      <w:pPr>
        <w:spacing w:after="0" w:line="240" w:lineRule="auto"/>
        <w:rPr>
          <w:rFonts w:ascii="Arial" w:hAnsi="Arial" w:cs="Arial"/>
          <w:bCs/>
          <w:sz w:val="24"/>
          <w:szCs w:val="24"/>
        </w:rPr>
      </w:pPr>
    </w:p>
    <w:p w14:paraId="4A7DCC9B" w14:textId="77777777" w:rsidR="005F46FD" w:rsidRDefault="005F46FD" w:rsidP="00DE181C">
      <w:pPr>
        <w:spacing w:after="0" w:line="240" w:lineRule="auto"/>
        <w:rPr>
          <w:rFonts w:ascii="Arial" w:hAnsi="Arial" w:cs="Arial"/>
          <w:bCs/>
          <w:sz w:val="24"/>
          <w:szCs w:val="24"/>
        </w:rPr>
      </w:pPr>
    </w:p>
    <w:p w14:paraId="571F2E80" w14:textId="77777777" w:rsidR="005F46FD" w:rsidRDefault="005F46FD" w:rsidP="00DE181C">
      <w:pPr>
        <w:spacing w:after="0" w:line="240" w:lineRule="auto"/>
        <w:rPr>
          <w:rFonts w:ascii="Arial" w:hAnsi="Arial" w:cs="Arial"/>
          <w:bCs/>
          <w:sz w:val="24"/>
          <w:szCs w:val="24"/>
        </w:rPr>
      </w:pPr>
    </w:p>
    <w:p w14:paraId="6247B652" w14:textId="77777777" w:rsidR="005F46FD" w:rsidRDefault="005F46FD" w:rsidP="00DE181C">
      <w:pPr>
        <w:spacing w:after="0" w:line="240" w:lineRule="auto"/>
        <w:rPr>
          <w:rFonts w:ascii="Arial" w:hAnsi="Arial" w:cs="Arial"/>
          <w:bCs/>
          <w:sz w:val="24"/>
          <w:szCs w:val="24"/>
        </w:rPr>
      </w:pPr>
    </w:p>
    <w:p w14:paraId="742A4F1D" w14:textId="77777777" w:rsidR="005F46FD" w:rsidRDefault="005F46FD" w:rsidP="00DE181C">
      <w:pPr>
        <w:spacing w:after="0" w:line="240" w:lineRule="auto"/>
        <w:rPr>
          <w:rFonts w:ascii="Arial" w:hAnsi="Arial" w:cs="Arial"/>
          <w:bCs/>
          <w:sz w:val="24"/>
          <w:szCs w:val="24"/>
        </w:rPr>
      </w:pPr>
    </w:p>
    <w:p w14:paraId="1629F7E2" w14:textId="77777777" w:rsidR="005F46FD" w:rsidRDefault="005F46FD" w:rsidP="00DE181C">
      <w:pPr>
        <w:spacing w:after="0" w:line="240" w:lineRule="auto"/>
        <w:rPr>
          <w:rFonts w:ascii="Arial" w:hAnsi="Arial" w:cs="Arial"/>
          <w:bCs/>
          <w:sz w:val="24"/>
          <w:szCs w:val="24"/>
        </w:rPr>
      </w:pPr>
    </w:p>
    <w:p w14:paraId="631765C0" w14:textId="77777777" w:rsidR="005F46FD" w:rsidRDefault="005F46FD" w:rsidP="00DE181C">
      <w:pPr>
        <w:spacing w:after="0" w:line="240" w:lineRule="auto"/>
        <w:rPr>
          <w:rFonts w:ascii="Arial" w:hAnsi="Arial" w:cs="Arial"/>
          <w:bCs/>
          <w:sz w:val="24"/>
          <w:szCs w:val="24"/>
        </w:rPr>
      </w:pPr>
    </w:p>
    <w:p w14:paraId="13A76FFD" w14:textId="77777777" w:rsidR="005F46FD" w:rsidRDefault="005F46FD" w:rsidP="00DE181C">
      <w:pPr>
        <w:spacing w:after="0" w:line="240" w:lineRule="auto"/>
        <w:rPr>
          <w:rFonts w:ascii="Arial" w:hAnsi="Arial" w:cs="Arial"/>
          <w:bCs/>
          <w:sz w:val="24"/>
          <w:szCs w:val="24"/>
        </w:rPr>
      </w:pPr>
    </w:p>
    <w:p w14:paraId="197FEC58" w14:textId="77777777" w:rsidR="005F46FD" w:rsidRDefault="005F46FD" w:rsidP="00DE181C">
      <w:pPr>
        <w:spacing w:after="0" w:line="240" w:lineRule="auto"/>
        <w:rPr>
          <w:rFonts w:ascii="Arial" w:hAnsi="Arial" w:cs="Arial"/>
          <w:bCs/>
          <w:sz w:val="24"/>
          <w:szCs w:val="24"/>
        </w:rPr>
      </w:pPr>
    </w:p>
    <w:p w14:paraId="5B9A9E9E" w14:textId="77777777" w:rsidR="005F46FD" w:rsidRDefault="005F46FD" w:rsidP="00DE181C">
      <w:pPr>
        <w:spacing w:after="0" w:line="240" w:lineRule="auto"/>
        <w:rPr>
          <w:rFonts w:ascii="Arial" w:hAnsi="Arial" w:cs="Arial"/>
          <w:bCs/>
          <w:sz w:val="24"/>
          <w:szCs w:val="24"/>
        </w:rPr>
      </w:pPr>
      <w:r>
        <w:rPr>
          <w:rFonts w:cs="Arial"/>
          <w:noProof/>
          <w:color w:val="FF0000"/>
        </w:rPr>
        <w:drawing>
          <wp:anchor distT="0" distB="0" distL="114300" distR="114300" simplePos="0" relativeHeight="251686912" behindDoc="0" locked="0" layoutInCell="1" allowOverlap="1" wp14:anchorId="0845D358" wp14:editId="79C98259">
            <wp:simplePos x="0" y="0"/>
            <wp:positionH relativeFrom="margin">
              <wp:posOffset>815975</wp:posOffset>
            </wp:positionH>
            <wp:positionV relativeFrom="paragraph">
              <wp:posOffset>79375</wp:posOffset>
            </wp:positionV>
            <wp:extent cx="4097655" cy="301498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097655" cy="3014980"/>
                    </a:xfrm>
                    <a:prstGeom prst="rect">
                      <a:avLst/>
                    </a:prstGeom>
                    <a:noFill/>
                  </pic:spPr>
                </pic:pic>
              </a:graphicData>
            </a:graphic>
            <wp14:sizeRelH relativeFrom="margin">
              <wp14:pctWidth>0</wp14:pctWidth>
            </wp14:sizeRelH>
            <wp14:sizeRelV relativeFrom="margin">
              <wp14:pctHeight>0</wp14:pctHeight>
            </wp14:sizeRelV>
          </wp:anchor>
        </w:drawing>
      </w:r>
    </w:p>
    <w:p w14:paraId="55C40B82" w14:textId="77777777" w:rsidR="005F46FD" w:rsidRDefault="005F46FD" w:rsidP="00DE181C">
      <w:pPr>
        <w:spacing w:after="0" w:line="240" w:lineRule="auto"/>
        <w:rPr>
          <w:rFonts w:ascii="Arial" w:hAnsi="Arial" w:cs="Arial"/>
          <w:bCs/>
          <w:sz w:val="24"/>
          <w:szCs w:val="24"/>
        </w:rPr>
      </w:pPr>
    </w:p>
    <w:p w14:paraId="5CFA5A95" w14:textId="77777777" w:rsidR="005F46FD" w:rsidRDefault="005F46FD" w:rsidP="00DE181C">
      <w:pPr>
        <w:spacing w:after="0" w:line="240" w:lineRule="auto"/>
        <w:rPr>
          <w:rFonts w:ascii="Arial" w:hAnsi="Arial" w:cs="Arial"/>
          <w:bCs/>
          <w:sz w:val="24"/>
          <w:szCs w:val="24"/>
        </w:rPr>
      </w:pPr>
    </w:p>
    <w:p w14:paraId="0B71F69A" w14:textId="77777777" w:rsidR="005F46FD" w:rsidRDefault="005F46FD" w:rsidP="00DE181C">
      <w:pPr>
        <w:spacing w:after="0" w:line="240" w:lineRule="auto"/>
        <w:rPr>
          <w:rFonts w:ascii="Arial" w:hAnsi="Arial" w:cs="Arial"/>
          <w:bCs/>
          <w:sz w:val="24"/>
          <w:szCs w:val="24"/>
        </w:rPr>
      </w:pPr>
    </w:p>
    <w:p w14:paraId="2E0E17B6" w14:textId="77777777" w:rsidR="005F46FD" w:rsidRDefault="005F46FD" w:rsidP="00DE181C">
      <w:pPr>
        <w:spacing w:after="0" w:line="240" w:lineRule="auto"/>
        <w:rPr>
          <w:rFonts w:ascii="Arial" w:hAnsi="Arial" w:cs="Arial"/>
          <w:bCs/>
          <w:sz w:val="24"/>
          <w:szCs w:val="24"/>
        </w:rPr>
      </w:pPr>
    </w:p>
    <w:p w14:paraId="6DB06992" w14:textId="77777777" w:rsidR="005F46FD" w:rsidRDefault="005F46FD" w:rsidP="00DE181C">
      <w:pPr>
        <w:spacing w:after="0" w:line="240" w:lineRule="auto"/>
        <w:rPr>
          <w:rFonts w:ascii="Arial" w:hAnsi="Arial" w:cs="Arial"/>
          <w:bCs/>
          <w:sz w:val="24"/>
          <w:szCs w:val="24"/>
        </w:rPr>
      </w:pPr>
    </w:p>
    <w:p w14:paraId="23CEF8AE" w14:textId="77777777" w:rsidR="005F46FD" w:rsidRDefault="005F46FD" w:rsidP="00DE181C">
      <w:pPr>
        <w:spacing w:after="0" w:line="240" w:lineRule="auto"/>
        <w:rPr>
          <w:rFonts w:ascii="Arial" w:hAnsi="Arial" w:cs="Arial"/>
          <w:bCs/>
          <w:sz w:val="24"/>
          <w:szCs w:val="24"/>
        </w:rPr>
      </w:pPr>
    </w:p>
    <w:p w14:paraId="562701C1" w14:textId="77777777" w:rsidR="005F46FD" w:rsidRDefault="005F46FD" w:rsidP="00DE181C">
      <w:pPr>
        <w:spacing w:after="0" w:line="240" w:lineRule="auto"/>
        <w:rPr>
          <w:rFonts w:ascii="Arial" w:hAnsi="Arial" w:cs="Arial"/>
          <w:bCs/>
          <w:sz w:val="24"/>
          <w:szCs w:val="24"/>
        </w:rPr>
      </w:pPr>
    </w:p>
    <w:p w14:paraId="317B1B16" w14:textId="77777777" w:rsidR="005F46FD" w:rsidRDefault="005F46FD" w:rsidP="00DE181C">
      <w:pPr>
        <w:spacing w:after="0" w:line="240" w:lineRule="auto"/>
        <w:rPr>
          <w:rFonts w:ascii="Arial" w:hAnsi="Arial" w:cs="Arial"/>
          <w:bCs/>
          <w:sz w:val="24"/>
          <w:szCs w:val="24"/>
        </w:rPr>
      </w:pPr>
    </w:p>
    <w:p w14:paraId="5ACAE9E4" w14:textId="77777777" w:rsidR="005F46FD" w:rsidRDefault="005F46FD" w:rsidP="00DE181C">
      <w:pPr>
        <w:spacing w:after="0" w:line="240" w:lineRule="auto"/>
        <w:rPr>
          <w:rFonts w:ascii="Arial" w:hAnsi="Arial" w:cs="Arial"/>
          <w:bCs/>
          <w:sz w:val="24"/>
          <w:szCs w:val="24"/>
        </w:rPr>
      </w:pPr>
    </w:p>
    <w:p w14:paraId="357BB3EF" w14:textId="77777777" w:rsidR="005F46FD" w:rsidRDefault="005F46FD" w:rsidP="00DE181C">
      <w:pPr>
        <w:spacing w:after="0" w:line="240" w:lineRule="auto"/>
        <w:rPr>
          <w:rFonts w:ascii="Arial" w:hAnsi="Arial" w:cs="Arial"/>
          <w:bCs/>
          <w:sz w:val="24"/>
          <w:szCs w:val="24"/>
        </w:rPr>
      </w:pPr>
    </w:p>
    <w:p w14:paraId="65B2A513" w14:textId="77777777" w:rsidR="005F46FD" w:rsidRDefault="005F46FD" w:rsidP="00DE181C">
      <w:pPr>
        <w:spacing w:after="0" w:line="240" w:lineRule="auto"/>
        <w:rPr>
          <w:rFonts w:ascii="Arial" w:hAnsi="Arial" w:cs="Arial"/>
          <w:bCs/>
          <w:sz w:val="24"/>
          <w:szCs w:val="24"/>
        </w:rPr>
      </w:pPr>
    </w:p>
    <w:p w14:paraId="1173AE29" w14:textId="77777777" w:rsidR="005F46FD" w:rsidRDefault="005F46FD" w:rsidP="00DE181C">
      <w:pPr>
        <w:spacing w:after="0" w:line="240" w:lineRule="auto"/>
        <w:rPr>
          <w:rFonts w:ascii="Arial" w:hAnsi="Arial" w:cs="Arial"/>
          <w:bCs/>
          <w:sz w:val="24"/>
          <w:szCs w:val="24"/>
        </w:rPr>
      </w:pPr>
    </w:p>
    <w:p w14:paraId="1DED0FB9" w14:textId="77777777" w:rsidR="005F46FD" w:rsidRDefault="005F46FD" w:rsidP="00DE181C">
      <w:pPr>
        <w:spacing w:after="0" w:line="240" w:lineRule="auto"/>
        <w:rPr>
          <w:rFonts w:ascii="Arial" w:hAnsi="Arial" w:cs="Arial"/>
          <w:bCs/>
          <w:sz w:val="24"/>
          <w:szCs w:val="24"/>
        </w:rPr>
      </w:pPr>
    </w:p>
    <w:p w14:paraId="2A80E1DB" w14:textId="77777777" w:rsidR="005F46FD" w:rsidRDefault="005F46FD" w:rsidP="00DE181C">
      <w:pPr>
        <w:spacing w:after="0" w:line="240" w:lineRule="auto"/>
        <w:rPr>
          <w:rFonts w:ascii="Arial" w:hAnsi="Arial" w:cs="Arial"/>
          <w:bCs/>
          <w:sz w:val="24"/>
          <w:szCs w:val="24"/>
        </w:rPr>
      </w:pPr>
    </w:p>
    <w:p w14:paraId="2D656A7F" w14:textId="77777777" w:rsidR="005F46FD" w:rsidRDefault="005F46FD" w:rsidP="00DE181C">
      <w:pPr>
        <w:spacing w:after="0" w:line="240" w:lineRule="auto"/>
        <w:rPr>
          <w:rFonts w:ascii="Arial" w:hAnsi="Arial" w:cs="Arial"/>
          <w:bCs/>
          <w:sz w:val="24"/>
          <w:szCs w:val="24"/>
        </w:rPr>
      </w:pPr>
    </w:p>
    <w:p w14:paraId="26B35F1B" w14:textId="77777777" w:rsidR="005F46FD" w:rsidRDefault="005F46FD" w:rsidP="00DE181C">
      <w:pPr>
        <w:spacing w:after="0" w:line="240" w:lineRule="auto"/>
        <w:rPr>
          <w:rFonts w:ascii="Arial" w:hAnsi="Arial" w:cs="Arial"/>
          <w:bCs/>
          <w:sz w:val="24"/>
          <w:szCs w:val="24"/>
        </w:rPr>
      </w:pPr>
    </w:p>
    <w:p w14:paraId="4A5467E6" w14:textId="77777777" w:rsidR="005F46FD" w:rsidRDefault="005F46FD" w:rsidP="00DE181C">
      <w:pPr>
        <w:spacing w:after="0" w:line="240" w:lineRule="auto"/>
        <w:rPr>
          <w:rFonts w:ascii="Arial" w:hAnsi="Arial" w:cs="Arial"/>
          <w:bCs/>
          <w:sz w:val="24"/>
          <w:szCs w:val="24"/>
        </w:rPr>
      </w:pPr>
    </w:p>
    <w:p w14:paraId="2322BB46" w14:textId="77777777" w:rsidR="005F46FD" w:rsidRDefault="005F46FD" w:rsidP="00DE181C">
      <w:pPr>
        <w:spacing w:after="0" w:line="240" w:lineRule="auto"/>
        <w:rPr>
          <w:rFonts w:ascii="Arial" w:hAnsi="Arial" w:cs="Arial"/>
          <w:bCs/>
          <w:sz w:val="24"/>
          <w:szCs w:val="24"/>
        </w:rPr>
      </w:pPr>
      <w:r>
        <w:rPr>
          <w:rFonts w:cs="Arial"/>
          <w:noProof/>
          <w:color w:val="FF0000"/>
        </w:rPr>
        <w:lastRenderedPageBreak/>
        <w:drawing>
          <wp:anchor distT="0" distB="0" distL="114300" distR="114300" simplePos="0" relativeHeight="251687936" behindDoc="0" locked="0" layoutInCell="1" allowOverlap="1" wp14:anchorId="3B0FE9AB" wp14:editId="6C842BB2">
            <wp:simplePos x="0" y="0"/>
            <wp:positionH relativeFrom="column">
              <wp:posOffset>805180</wp:posOffset>
            </wp:positionH>
            <wp:positionV relativeFrom="paragraph">
              <wp:posOffset>49530</wp:posOffset>
            </wp:positionV>
            <wp:extent cx="3918585" cy="2675890"/>
            <wp:effectExtent l="0" t="0" r="5715" b="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918585" cy="2675890"/>
                    </a:xfrm>
                    <a:prstGeom prst="rect">
                      <a:avLst/>
                    </a:prstGeom>
                    <a:noFill/>
                  </pic:spPr>
                </pic:pic>
              </a:graphicData>
            </a:graphic>
            <wp14:sizeRelH relativeFrom="margin">
              <wp14:pctWidth>0</wp14:pctWidth>
            </wp14:sizeRelH>
            <wp14:sizeRelV relativeFrom="margin">
              <wp14:pctHeight>0</wp14:pctHeight>
            </wp14:sizeRelV>
          </wp:anchor>
        </w:drawing>
      </w:r>
    </w:p>
    <w:p w14:paraId="0677224F" w14:textId="77777777" w:rsidR="005F46FD" w:rsidRDefault="005F46FD" w:rsidP="00DE181C">
      <w:pPr>
        <w:spacing w:after="0" w:line="240" w:lineRule="auto"/>
        <w:rPr>
          <w:rFonts w:ascii="Arial" w:hAnsi="Arial" w:cs="Arial"/>
          <w:bCs/>
          <w:sz w:val="24"/>
          <w:szCs w:val="24"/>
        </w:rPr>
      </w:pPr>
    </w:p>
    <w:p w14:paraId="236BD4D1" w14:textId="77777777" w:rsidR="005F46FD" w:rsidRDefault="005F46FD" w:rsidP="00DE181C">
      <w:pPr>
        <w:spacing w:after="0" w:line="240" w:lineRule="auto"/>
        <w:rPr>
          <w:rFonts w:ascii="Arial" w:hAnsi="Arial" w:cs="Arial"/>
          <w:bCs/>
          <w:sz w:val="24"/>
          <w:szCs w:val="24"/>
        </w:rPr>
      </w:pPr>
    </w:p>
    <w:p w14:paraId="7AD01E87" w14:textId="77777777" w:rsidR="005F46FD" w:rsidRDefault="005F46FD" w:rsidP="00DE181C">
      <w:pPr>
        <w:spacing w:after="0" w:line="240" w:lineRule="auto"/>
        <w:rPr>
          <w:rFonts w:ascii="Arial" w:hAnsi="Arial" w:cs="Arial"/>
          <w:bCs/>
          <w:sz w:val="24"/>
          <w:szCs w:val="24"/>
        </w:rPr>
      </w:pPr>
    </w:p>
    <w:p w14:paraId="1D30219F" w14:textId="77777777" w:rsidR="005F46FD" w:rsidRDefault="005F46FD" w:rsidP="00DE181C">
      <w:pPr>
        <w:spacing w:after="0" w:line="240" w:lineRule="auto"/>
        <w:rPr>
          <w:rFonts w:ascii="Arial" w:hAnsi="Arial" w:cs="Arial"/>
          <w:bCs/>
          <w:sz w:val="24"/>
          <w:szCs w:val="24"/>
        </w:rPr>
      </w:pPr>
    </w:p>
    <w:p w14:paraId="5A869EE9" w14:textId="77777777" w:rsidR="005F46FD" w:rsidRDefault="005F46FD" w:rsidP="00DE181C">
      <w:pPr>
        <w:spacing w:after="0" w:line="240" w:lineRule="auto"/>
        <w:rPr>
          <w:rFonts w:ascii="Arial" w:hAnsi="Arial" w:cs="Arial"/>
          <w:bCs/>
          <w:sz w:val="24"/>
          <w:szCs w:val="24"/>
        </w:rPr>
      </w:pPr>
    </w:p>
    <w:p w14:paraId="798B3BCA" w14:textId="77777777" w:rsidR="005F46FD" w:rsidRDefault="005F46FD" w:rsidP="00DE181C">
      <w:pPr>
        <w:spacing w:after="0" w:line="240" w:lineRule="auto"/>
        <w:rPr>
          <w:rFonts w:ascii="Arial" w:hAnsi="Arial" w:cs="Arial"/>
          <w:bCs/>
          <w:sz w:val="24"/>
          <w:szCs w:val="24"/>
        </w:rPr>
      </w:pPr>
    </w:p>
    <w:p w14:paraId="6D81AAD8" w14:textId="77777777" w:rsidR="005F46FD" w:rsidRDefault="005F46FD" w:rsidP="00DE181C">
      <w:pPr>
        <w:spacing w:after="0" w:line="240" w:lineRule="auto"/>
        <w:rPr>
          <w:rFonts w:ascii="Arial" w:hAnsi="Arial" w:cs="Arial"/>
          <w:bCs/>
          <w:sz w:val="24"/>
          <w:szCs w:val="24"/>
        </w:rPr>
      </w:pPr>
    </w:p>
    <w:p w14:paraId="2284010E" w14:textId="77777777" w:rsidR="005F46FD" w:rsidRDefault="005F46FD" w:rsidP="00DE181C">
      <w:pPr>
        <w:spacing w:after="0" w:line="240" w:lineRule="auto"/>
        <w:rPr>
          <w:rFonts w:ascii="Arial" w:hAnsi="Arial" w:cs="Arial"/>
          <w:bCs/>
          <w:sz w:val="24"/>
          <w:szCs w:val="24"/>
        </w:rPr>
      </w:pPr>
    </w:p>
    <w:p w14:paraId="3D292ECF" w14:textId="77777777" w:rsidR="005F46FD" w:rsidRDefault="005F46FD" w:rsidP="00DE181C">
      <w:pPr>
        <w:spacing w:after="0" w:line="240" w:lineRule="auto"/>
        <w:rPr>
          <w:rFonts w:ascii="Arial" w:hAnsi="Arial" w:cs="Arial"/>
          <w:bCs/>
          <w:sz w:val="24"/>
          <w:szCs w:val="24"/>
        </w:rPr>
      </w:pPr>
    </w:p>
    <w:p w14:paraId="6FF581EE" w14:textId="77777777" w:rsidR="005F46FD" w:rsidRDefault="005F46FD" w:rsidP="00DE181C">
      <w:pPr>
        <w:spacing w:after="0" w:line="240" w:lineRule="auto"/>
        <w:rPr>
          <w:rFonts w:ascii="Arial" w:hAnsi="Arial" w:cs="Arial"/>
          <w:bCs/>
          <w:sz w:val="24"/>
          <w:szCs w:val="24"/>
        </w:rPr>
      </w:pPr>
    </w:p>
    <w:p w14:paraId="38867349" w14:textId="77777777" w:rsidR="005F46FD" w:rsidRDefault="005F46FD" w:rsidP="00DE181C">
      <w:pPr>
        <w:spacing w:after="0" w:line="240" w:lineRule="auto"/>
        <w:rPr>
          <w:rFonts w:ascii="Arial" w:hAnsi="Arial" w:cs="Arial"/>
          <w:bCs/>
          <w:sz w:val="24"/>
          <w:szCs w:val="24"/>
        </w:rPr>
      </w:pPr>
    </w:p>
    <w:p w14:paraId="190179AF" w14:textId="77777777" w:rsidR="005F46FD" w:rsidRDefault="005F46FD" w:rsidP="00DE181C">
      <w:pPr>
        <w:spacing w:after="0" w:line="240" w:lineRule="auto"/>
        <w:rPr>
          <w:rFonts w:ascii="Arial" w:hAnsi="Arial" w:cs="Arial"/>
          <w:bCs/>
          <w:sz w:val="24"/>
          <w:szCs w:val="24"/>
        </w:rPr>
      </w:pPr>
    </w:p>
    <w:p w14:paraId="68A5F0F5" w14:textId="77777777" w:rsidR="005F46FD" w:rsidRDefault="005F46FD" w:rsidP="00DE181C">
      <w:pPr>
        <w:spacing w:after="0" w:line="240" w:lineRule="auto"/>
        <w:rPr>
          <w:rFonts w:ascii="Arial" w:hAnsi="Arial" w:cs="Arial"/>
          <w:bCs/>
          <w:sz w:val="24"/>
          <w:szCs w:val="24"/>
        </w:rPr>
      </w:pPr>
    </w:p>
    <w:p w14:paraId="4119E4A9" w14:textId="77777777" w:rsidR="00DE181C" w:rsidRPr="0073632B" w:rsidRDefault="00DE181C" w:rsidP="00DE181C">
      <w:pPr>
        <w:spacing w:after="0" w:line="240" w:lineRule="auto"/>
        <w:rPr>
          <w:rFonts w:ascii="Arial" w:hAnsi="Arial" w:cs="Arial"/>
          <w:bCs/>
          <w:sz w:val="24"/>
          <w:szCs w:val="24"/>
        </w:rPr>
      </w:pPr>
      <w:r w:rsidRPr="0073632B">
        <w:rPr>
          <w:rFonts w:ascii="Arial" w:hAnsi="Arial" w:cs="Arial"/>
          <w:bCs/>
          <w:sz w:val="24"/>
          <w:szCs w:val="24"/>
        </w:rPr>
        <w:t>Workforce profile information collected for the</w:t>
      </w:r>
      <w:r>
        <w:rPr>
          <w:rFonts w:ascii="Arial" w:hAnsi="Arial" w:cs="Arial"/>
          <w:bCs/>
          <w:sz w:val="24"/>
          <w:szCs w:val="24"/>
        </w:rPr>
        <w:t xml:space="preserve"> Health Board </w:t>
      </w:r>
      <w:r w:rsidRPr="0073632B">
        <w:rPr>
          <w:rFonts w:ascii="Arial" w:hAnsi="Arial" w:cs="Arial"/>
          <w:bCs/>
          <w:sz w:val="24"/>
          <w:szCs w:val="24"/>
        </w:rPr>
        <w:t>in March 2022 shows that 5% of staff consider themselves to have a disability, but this information is not known for a significant number of staff (31%).</w:t>
      </w:r>
    </w:p>
    <w:p w14:paraId="1965F253"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770E2634" w14:textId="77777777" w:rsidR="00DE181C" w:rsidRDefault="00DE181C" w:rsidP="00DE181C">
      <w:pPr>
        <w:pStyle w:val="IMTPBullet"/>
        <w:numPr>
          <w:ilvl w:val="0"/>
          <w:numId w:val="0"/>
        </w:numPr>
        <w:spacing w:after="0"/>
        <w:ind w:left="720" w:hanging="363"/>
        <w:rPr>
          <w:rFonts w:asciiTheme="minorHAnsi" w:hAnsiTheme="minorHAnsi"/>
          <w:color w:val="auto"/>
          <w:sz w:val="22"/>
          <w:szCs w:val="22"/>
          <w:lang w:eastAsia="en-US"/>
        </w:rPr>
      </w:pPr>
    </w:p>
    <w:p w14:paraId="74DC80BD" w14:textId="2965C948" w:rsidR="00DE181C" w:rsidRPr="00A1758F" w:rsidRDefault="00DE181C" w:rsidP="00A1758F">
      <w:pPr>
        <w:pStyle w:val="ListParagraph"/>
        <w:numPr>
          <w:ilvl w:val="1"/>
          <w:numId w:val="90"/>
        </w:numPr>
        <w:spacing w:after="0" w:line="240" w:lineRule="auto"/>
        <w:rPr>
          <w:rFonts w:ascii="Arial" w:hAnsi="Arial" w:cs="Arial"/>
          <w:b/>
          <w:color w:val="0070C0"/>
          <w:sz w:val="24"/>
          <w:szCs w:val="24"/>
        </w:rPr>
      </w:pPr>
      <w:r w:rsidRPr="00A1758F">
        <w:rPr>
          <w:rFonts w:ascii="Arial" w:hAnsi="Arial" w:cs="Arial"/>
          <w:b/>
          <w:color w:val="0070C0"/>
          <w:sz w:val="24"/>
          <w:szCs w:val="24"/>
        </w:rPr>
        <w:t>Sickness Absence Data</w:t>
      </w:r>
    </w:p>
    <w:p w14:paraId="4A43C992" w14:textId="77777777" w:rsidR="00DE181C" w:rsidRPr="00C722CC" w:rsidRDefault="00DE181C" w:rsidP="00DE181C">
      <w:pPr>
        <w:spacing w:after="0" w:line="240" w:lineRule="auto"/>
        <w:rPr>
          <w:rFonts w:ascii="Arial" w:hAnsi="Arial" w:cs="Arial"/>
          <w:sz w:val="24"/>
          <w:szCs w:val="24"/>
        </w:rPr>
      </w:pPr>
    </w:p>
    <w:p w14:paraId="2598CA12" w14:textId="77777777" w:rsidR="00DE181C" w:rsidRPr="0073632B" w:rsidRDefault="00DE181C" w:rsidP="00DE181C">
      <w:pPr>
        <w:autoSpaceDE w:val="0"/>
        <w:autoSpaceDN w:val="0"/>
        <w:adjustRightInd w:val="0"/>
        <w:spacing w:after="0" w:line="240" w:lineRule="auto"/>
        <w:rPr>
          <w:rFonts w:ascii="Arial" w:hAnsi="Arial" w:cs="Arial"/>
          <w:sz w:val="24"/>
          <w:szCs w:val="24"/>
        </w:rPr>
      </w:pPr>
      <w:r w:rsidRPr="0073632B">
        <w:rPr>
          <w:rFonts w:ascii="Arial" w:hAnsi="Arial" w:cs="Arial"/>
          <w:sz w:val="24"/>
          <w:szCs w:val="24"/>
        </w:rPr>
        <w:t xml:space="preserve">The health and wellbeing of </w:t>
      </w:r>
      <w:r>
        <w:rPr>
          <w:rFonts w:ascii="Arial" w:hAnsi="Arial" w:cs="Arial"/>
          <w:sz w:val="24"/>
          <w:szCs w:val="24"/>
        </w:rPr>
        <w:t xml:space="preserve">Health Board </w:t>
      </w:r>
      <w:r w:rsidRPr="0073632B">
        <w:rPr>
          <w:rFonts w:ascii="Arial" w:hAnsi="Arial" w:cs="Arial"/>
          <w:sz w:val="24"/>
          <w:szCs w:val="24"/>
        </w:rPr>
        <w:t xml:space="preserve">staff is of upmost importance, especially at this unprecedented time and much of the work carried out in 2021/22 has been described in the Performance Report. </w:t>
      </w:r>
    </w:p>
    <w:p w14:paraId="718CDAD2" w14:textId="77777777" w:rsidR="00DE181C" w:rsidRPr="0073632B" w:rsidRDefault="00DE181C" w:rsidP="00DE181C">
      <w:pPr>
        <w:spacing w:after="0"/>
        <w:jc w:val="both"/>
        <w:rPr>
          <w:rFonts w:ascii="Arial" w:hAnsi="Arial" w:cs="Arial"/>
          <w:sz w:val="24"/>
          <w:szCs w:val="24"/>
        </w:rPr>
      </w:pPr>
    </w:p>
    <w:p w14:paraId="43B392AA" w14:textId="77777777" w:rsidR="00DE181C" w:rsidRPr="0073632B" w:rsidRDefault="00DE181C" w:rsidP="00DE181C">
      <w:pPr>
        <w:spacing w:after="0" w:line="240" w:lineRule="auto"/>
        <w:rPr>
          <w:rFonts w:ascii="Arial" w:hAnsi="Arial" w:cs="Arial"/>
          <w:sz w:val="24"/>
          <w:szCs w:val="24"/>
        </w:rPr>
      </w:pPr>
      <w:r w:rsidRPr="0073632B">
        <w:rPr>
          <w:rFonts w:ascii="Arial" w:hAnsi="Arial" w:cs="Arial"/>
          <w:b/>
          <w:sz w:val="24"/>
          <w:szCs w:val="24"/>
        </w:rPr>
        <w:t>Sickness absence</w:t>
      </w:r>
      <w:r w:rsidRPr="0073632B">
        <w:rPr>
          <w:rFonts w:ascii="Arial" w:hAnsi="Arial" w:cs="Arial"/>
          <w:sz w:val="24"/>
          <w:szCs w:val="24"/>
        </w:rPr>
        <w:t xml:space="preserve"> remains a priority for the </w:t>
      </w:r>
      <w:r>
        <w:rPr>
          <w:rFonts w:ascii="Arial" w:hAnsi="Arial" w:cs="Arial"/>
          <w:sz w:val="24"/>
          <w:szCs w:val="24"/>
        </w:rPr>
        <w:t>Health Board</w:t>
      </w:r>
      <w:r w:rsidRPr="0073632B">
        <w:rPr>
          <w:rFonts w:ascii="Arial" w:hAnsi="Arial" w:cs="Arial"/>
          <w:sz w:val="24"/>
          <w:szCs w:val="24"/>
        </w:rPr>
        <w:t>.</w:t>
      </w:r>
      <w:r w:rsidRPr="0073632B">
        <w:rPr>
          <w:rFonts w:ascii="Arial" w:hAnsi="Arial" w:cs="Arial"/>
          <w:b/>
          <w:sz w:val="24"/>
          <w:szCs w:val="24"/>
        </w:rPr>
        <w:t xml:space="preserve">  </w:t>
      </w:r>
      <w:r w:rsidRPr="0073632B">
        <w:rPr>
          <w:rFonts w:ascii="Arial" w:hAnsi="Arial" w:cs="Arial"/>
          <w:sz w:val="24"/>
          <w:szCs w:val="24"/>
        </w:rPr>
        <w:t>The cumulative sickness rate for the 12-month period up to and including March 2022 is 6.92%</w:t>
      </w:r>
      <w:r w:rsidRPr="0073632B">
        <w:rPr>
          <w:rFonts w:ascii="Arial" w:hAnsi="Arial" w:cs="Arial"/>
          <w:b/>
          <w:sz w:val="24"/>
          <w:szCs w:val="24"/>
        </w:rPr>
        <w:t xml:space="preserve"> </w:t>
      </w:r>
      <w:r w:rsidRPr="0073632B">
        <w:rPr>
          <w:rFonts w:ascii="Arial" w:hAnsi="Arial" w:cs="Arial"/>
          <w:sz w:val="24"/>
          <w:szCs w:val="24"/>
        </w:rPr>
        <w:t>which</w:t>
      </w:r>
      <w:r w:rsidRPr="0073632B">
        <w:rPr>
          <w:rFonts w:ascii="Arial" w:hAnsi="Arial" w:cs="Arial"/>
          <w:b/>
          <w:sz w:val="24"/>
          <w:szCs w:val="24"/>
        </w:rPr>
        <w:t xml:space="preserve"> </w:t>
      </w:r>
      <w:r w:rsidRPr="0073632B">
        <w:rPr>
          <w:rFonts w:ascii="Arial" w:hAnsi="Arial" w:cs="Arial"/>
          <w:sz w:val="24"/>
          <w:szCs w:val="24"/>
        </w:rPr>
        <w:t>is 2.32% above the 2021-22 year-end target of 4.60%.   12.57% of the total sickness recorded has been attributed to COVID-19.</w:t>
      </w:r>
    </w:p>
    <w:p w14:paraId="5B0E5EA5" w14:textId="77777777" w:rsidR="00DE181C" w:rsidRPr="0073632B" w:rsidRDefault="00DE181C" w:rsidP="00DE181C">
      <w:pPr>
        <w:spacing w:after="0" w:line="240" w:lineRule="auto"/>
        <w:rPr>
          <w:rFonts w:ascii="Arial" w:hAnsi="Arial" w:cs="Arial"/>
          <w:sz w:val="24"/>
          <w:szCs w:val="24"/>
        </w:rPr>
      </w:pPr>
    </w:p>
    <w:p w14:paraId="5151C671" w14:textId="5E07A3EE"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 xml:space="preserve">70% of this sickness was attributed to long-term absence and 30% to short-term absence. </w:t>
      </w:r>
      <w:r w:rsidRPr="0073632B">
        <w:rPr>
          <w:rFonts w:ascii="Arial" w:hAnsi="Arial" w:cs="Arial"/>
          <w:color w:val="FF0000"/>
          <w:sz w:val="24"/>
          <w:szCs w:val="24"/>
        </w:rPr>
        <w:t xml:space="preserve">  </w:t>
      </w:r>
      <w:r w:rsidRPr="0073632B">
        <w:rPr>
          <w:rFonts w:ascii="Arial" w:hAnsi="Arial" w:cs="Arial"/>
          <w:sz w:val="24"/>
          <w:szCs w:val="24"/>
        </w:rPr>
        <w:t xml:space="preserve">The </w:t>
      </w:r>
      <w:r w:rsidR="00E86BF8">
        <w:rPr>
          <w:rFonts w:ascii="Arial" w:hAnsi="Arial" w:cs="Arial"/>
          <w:sz w:val="24"/>
          <w:szCs w:val="24"/>
        </w:rPr>
        <w:t>Health Board’s</w:t>
      </w:r>
      <w:r w:rsidRPr="0073632B">
        <w:rPr>
          <w:rFonts w:ascii="Arial" w:hAnsi="Arial" w:cs="Arial"/>
          <w:sz w:val="24"/>
          <w:szCs w:val="24"/>
        </w:rPr>
        <w:t xml:space="preserve"> top reasons recorded for absence during 2021-22 were Anxiety/Stress and Chest &amp; Respiratory Problems.</w:t>
      </w:r>
    </w:p>
    <w:p w14:paraId="4936C979" w14:textId="77777777" w:rsidR="00DE181C" w:rsidRPr="0073632B" w:rsidRDefault="00DE181C" w:rsidP="00DE181C">
      <w:pPr>
        <w:autoSpaceDE w:val="0"/>
        <w:autoSpaceDN w:val="0"/>
        <w:adjustRightInd w:val="0"/>
        <w:spacing w:after="0" w:line="240" w:lineRule="auto"/>
        <w:rPr>
          <w:rFonts w:ascii="Arial" w:hAnsi="Arial" w:cs="Arial"/>
          <w:sz w:val="24"/>
          <w:szCs w:val="24"/>
        </w:rPr>
      </w:pPr>
    </w:p>
    <w:p w14:paraId="55DBFA6D" w14:textId="77777777" w:rsidR="00DE181C" w:rsidRPr="0073632B" w:rsidRDefault="00DE181C" w:rsidP="00DE181C">
      <w:pPr>
        <w:autoSpaceDE w:val="0"/>
        <w:autoSpaceDN w:val="0"/>
        <w:adjustRightInd w:val="0"/>
        <w:spacing w:after="0" w:line="240" w:lineRule="auto"/>
        <w:rPr>
          <w:rFonts w:ascii="Arial" w:hAnsi="Arial" w:cs="Arial"/>
          <w:sz w:val="24"/>
          <w:szCs w:val="24"/>
        </w:rPr>
      </w:pPr>
      <w:r w:rsidRPr="0073632B">
        <w:rPr>
          <w:rFonts w:ascii="Arial" w:hAnsi="Arial" w:cs="Arial"/>
          <w:sz w:val="24"/>
          <w:szCs w:val="24"/>
        </w:rPr>
        <w:t>The following table provides information on the number of days lost due to sickness during 2020-21 and 2021-22.</w:t>
      </w:r>
    </w:p>
    <w:p w14:paraId="73230EC5" w14:textId="77777777" w:rsidR="00DE181C" w:rsidRPr="0073632B" w:rsidRDefault="00DE181C" w:rsidP="00DE181C">
      <w:pPr>
        <w:autoSpaceDE w:val="0"/>
        <w:autoSpaceDN w:val="0"/>
        <w:adjustRightInd w:val="0"/>
        <w:spacing w:after="0" w:line="240" w:lineRule="auto"/>
        <w:rPr>
          <w:rFonts w:ascii="Arial" w:hAnsi="Arial" w:cs="Arial"/>
          <w:sz w:val="24"/>
          <w:szCs w:val="24"/>
        </w:rPr>
      </w:pPr>
    </w:p>
    <w:tbl>
      <w:tblPr>
        <w:tblW w:w="652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1418"/>
        <w:gridCol w:w="1418"/>
      </w:tblGrid>
      <w:tr w:rsidR="00DE181C" w:rsidRPr="00832D40" w14:paraId="37524AD1" w14:textId="77777777" w:rsidTr="00DE181C">
        <w:trPr>
          <w:trHeight w:hRule="exact" w:val="284"/>
        </w:trPr>
        <w:tc>
          <w:tcPr>
            <w:tcW w:w="4229" w:type="dxa"/>
            <w:tcBorders>
              <w:top w:val="nil"/>
              <w:left w:val="nil"/>
              <w:bottom w:val="nil"/>
            </w:tcBorders>
            <w:shd w:val="clear" w:color="auto" w:fill="auto"/>
            <w:noWrap/>
          </w:tcPr>
          <w:p w14:paraId="22FAA057" w14:textId="77777777" w:rsidR="00DE181C" w:rsidRPr="0073632B" w:rsidRDefault="00DE181C" w:rsidP="00DE181C">
            <w:pPr>
              <w:rPr>
                <w:rFonts w:ascii="Arial" w:hAnsi="Arial" w:cs="Arial"/>
                <w:color w:val="FF0000"/>
                <w:sz w:val="24"/>
                <w:szCs w:val="24"/>
              </w:rPr>
            </w:pPr>
          </w:p>
        </w:tc>
        <w:tc>
          <w:tcPr>
            <w:tcW w:w="1149" w:type="dxa"/>
            <w:shd w:val="clear" w:color="auto" w:fill="D9E2F3" w:themeFill="accent1" w:themeFillTint="33"/>
          </w:tcPr>
          <w:p w14:paraId="03E5FE5A" w14:textId="77777777" w:rsidR="00DE181C" w:rsidRPr="0073632B" w:rsidRDefault="00DE181C" w:rsidP="00DE181C">
            <w:pPr>
              <w:jc w:val="center"/>
              <w:rPr>
                <w:rFonts w:ascii="Arial" w:hAnsi="Arial" w:cs="Arial"/>
                <w:b/>
                <w:sz w:val="24"/>
                <w:szCs w:val="24"/>
              </w:rPr>
            </w:pPr>
            <w:r w:rsidRPr="0073632B">
              <w:rPr>
                <w:rFonts w:ascii="Arial" w:hAnsi="Arial" w:cs="Arial"/>
                <w:b/>
                <w:sz w:val="24"/>
                <w:szCs w:val="24"/>
              </w:rPr>
              <w:t>2021-22</w:t>
            </w:r>
          </w:p>
        </w:tc>
        <w:tc>
          <w:tcPr>
            <w:tcW w:w="1149" w:type="dxa"/>
            <w:shd w:val="clear" w:color="auto" w:fill="D9E2F3" w:themeFill="accent1" w:themeFillTint="33"/>
          </w:tcPr>
          <w:p w14:paraId="295B86E2" w14:textId="77777777" w:rsidR="00DE181C" w:rsidRPr="0073632B" w:rsidRDefault="00DE181C" w:rsidP="00DE181C">
            <w:pPr>
              <w:jc w:val="center"/>
              <w:rPr>
                <w:rFonts w:ascii="Arial" w:hAnsi="Arial" w:cs="Arial"/>
                <w:b/>
                <w:sz w:val="24"/>
                <w:szCs w:val="24"/>
              </w:rPr>
            </w:pPr>
            <w:r w:rsidRPr="0073632B">
              <w:rPr>
                <w:rFonts w:ascii="Arial" w:hAnsi="Arial" w:cs="Arial"/>
                <w:b/>
                <w:sz w:val="24"/>
                <w:szCs w:val="24"/>
              </w:rPr>
              <w:t>2020-21</w:t>
            </w:r>
          </w:p>
        </w:tc>
      </w:tr>
      <w:tr w:rsidR="00DE181C" w:rsidRPr="00832D40" w14:paraId="60CFD3D2" w14:textId="77777777" w:rsidTr="00DE181C">
        <w:trPr>
          <w:trHeight w:hRule="exact" w:val="284"/>
        </w:trPr>
        <w:tc>
          <w:tcPr>
            <w:tcW w:w="4229" w:type="dxa"/>
            <w:tcBorders>
              <w:top w:val="nil"/>
              <w:left w:val="nil"/>
            </w:tcBorders>
            <w:shd w:val="clear" w:color="auto" w:fill="auto"/>
            <w:noWrap/>
          </w:tcPr>
          <w:p w14:paraId="6B0D0F09" w14:textId="77777777" w:rsidR="00DE181C" w:rsidRPr="0073632B" w:rsidRDefault="00DE181C" w:rsidP="00DE181C">
            <w:pPr>
              <w:rPr>
                <w:rFonts w:ascii="Arial" w:hAnsi="Arial" w:cs="Arial"/>
                <w:sz w:val="24"/>
                <w:szCs w:val="24"/>
              </w:rPr>
            </w:pPr>
          </w:p>
        </w:tc>
        <w:tc>
          <w:tcPr>
            <w:tcW w:w="1149" w:type="dxa"/>
            <w:shd w:val="clear" w:color="auto" w:fill="D9E2F3" w:themeFill="accent1" w:themeFillTint="33"/>
          </w:tcPr>
          <w:p w14:paraId="6F06C7AD" w14:textId="77777777" w:rsidR="00DE181C" w:rsidRPr="0073632B" w:rsidRDefault="00DE181C" w:rsidP="00DE181C">
            <w:pPr>
              <w:jc w:val="center"/>
              <w:rPr>
                <w:rFonts w:ascii="Arial" w:hAnsi="Arial" w:cs="Arial"/>
                <w:b/>
                <w:sz w:val="24"/>
                <w:szCs w:val="24"/>
              </w:rPr>
            </w:pPr>
            <w:r w:rsidRPr="0073632B">
              <w:rPr>
                <w:rFonts w:ascii="Arial" w:hAnsi="Arial" w:cs="Arial"/>
                <w:b/>
                <w:sz w:val="24"/>
                <w:szCs w:val="24"/>
              </w:rPr>
              <w:t>Number</w:t>
            </w:r>
          </w:p>
        </w:tc>
        <w:tc>
          <w:tcPr>
            <w:tcW w:w="1149" w:type="dxa"/>
            <w:shd w:val="clear" w:color="auto" w:fill="D9E2F3" w:themeFill="accent1" w:themeFillTint="33"/>
          </w:tcPr>
          <w:p w14:paraId="722717FA" w14:textId="77777777" w:rsidR="00DE181C" w:rsidRPr="0073632B" w:rsidRDefault="00DE181C" w:rsidP="00DE181C">
            <w:pPr>
              <w:jc w:val="center"/>
              <w:rPr>
                <w:rFonts w:ascii="Arial" w:hAnsi="Arial" w:cs="Arial"/>
                <w:b/>
                <w:sz w:val="24"/>
                <w:szCs w:val="24"/>
              </w:rPr>
            </w:pPr>
            <w:r w:rsidRPr="0073632B">
              <w:rPr>
                <w:rFonts w:ascii="Arial" w:hAnsi="Arial" w:cs="Arial"/>
                <w:b/>
                <w:sz w:val="24"/>
                <w:szCs w:val="24"/>
              </w:rPr>
              <w:t>Number</w:t>
            </w:r>
          </w:p>
        </w:tc>
      </w:tr>
      <w:tr w:rsidR="00DE181C" w:rsidRPr="00832D40" w14:paraId="3D9FB0BB" w14:textId="77777777" w:rsidTr="00DE181C">
        <w:trPr>
          <w:trHeight w:hRule="exact" w:val="284"/>
        </w:trPr>
        <w:tc>
          <w:tcPr>
            <w:tcW w:w="4229" w:type="dxa"/>
            <w:shd w:val="clear" w:color="auto" w:fill="D9E2F3" w:themeFill="accent1" w:themeFillTint="33"/>
            <w:noWrap/>
          </w:tcPr>
          <w:p w14:paraId="1FFDFED3" w14:textId="77777777" w:rsidR="00DE181C" w:rsidRPr="0073632B" w:rsidRDefault="00DE181C" w:rsidP="00DE181C">
            <w:pPr>
              <w:rPr>
                <w:rFonts w:ascii="Arial" w:hAnsi="Arial" w:cs="Arial"/>
                <w:sz w:val="24"/>
                <w:szCs w:val="24"/>
              </w:rPr>
            </w:pPr>
            <w:r w:rsidRPr="0073632B">
              <w:rPr>
                <w:rFonts w:ascii="Arial" w:hAnsi="Arial" w:cs="Arial"/>
                <w:sz w:val="24"/>
                <w:szCs w:val="24"/>
              </w:rPr>
              <w:t>Days lost (long term)</w:t>
            </w:r>
          </w:p>
        </w:tc>
        <w:tc>
          <w:tcPr>
            <w:tcW w:w="1149" w:type="dxa"/>
          </w:tcPr>
          <w:p w14:paraId="6E25AED4" w14:textId="77777777" w:rsidR="00DE181C" w:rsidRPr="0073632B" w:rsidRDefault="00DE181C" w:rsidP="00DE181C">
            <w:pPr>
              <w:jc w:val="right"/>
              <w:rPr>
                <w:rFonts w:ascii="Arial" w:hAnsi="Arial" w:cs="Arial"/>
                <w:color w:val="FF0000"/>
                <w:sz w:val="24"/>
                <w:szCs w:val="24"/>
              </w:rPr>
            </w:pPr>
            <w:r w:rsidRPr="0073632B">
              <w:rPr>
                <w:rFonts w:ascii="Arial" w:hAnsi="Arial" w:cs="Arial"/>
                <w:sz w:val="24"/>
                <w:szCs w:val="24"/>
              </w:rPr>
              <w:t>247,568.4</w:t>
            </w:r>
          </w:p>
        </w:tc>
        <w:tc>
          <w:tcPr>
            <w:tcW w:w="1149" w:type="dxa"/>
          </w:tcPr>
          <w:p w14:paraId="36B0F47A"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213,428.31</w:t>
            </w:r>
          </w:p>
        </w:tc>
      </w:tr>
      <w:tr w:rsidR="00DE181C" w:rsidRPr="00832D40" w14:paraId="026EF9A4" w14:textId="77777777" w:rsidTr="00DE181C">
        <w:trPr>
          <w:trHeight w:hRule="exact" w:val="284"/>
        </w:trPr>
        <w:tc>
          <w:tcPr>
            <w:tcW w:w="4229" w:type="dxa"/>
            <w:shd w:val="clear" w:color="auto" w:fill="D9E2F3" w:themeFill="accent1" w:themeFillTint="33"/>
            <w:noWrap/>
          </w:tcPr>
          <w:p w14:paraId="324BC98E" w14:textId="77777777" w:rsidR="00DE181C" w:rsidRPr="0073632B" w:rsidRDefault="00DE181C" w:rsidP="00DE181C">
            <w:pPr>
              <w:rPr>
                <w:rFonts w:ascii="Arial" w:hAnsi="Arial" w:cs="Arial"/>
                <w:sz w:val="24"/>
                <w:szCs w:val="24"/>
              </w:rPr>
            </w:pPr>
            <w:r w:rsidRPr="0073632B">
              <w:rPr>
                <w:rFonts w:ascii="Arial" w:hAnsi="Arial" w:cs="Arial"/>
                <w:sz w:val="24"/>
                <w:szCs w:val="24"/>
              </w:rPr>
              <w:t>Days lost (short term)</w:t>
            </w:r>
          </w:p>
        </w:tc>
        <w:tc>
          <w:tcPr>
            <w:tcW w:w="1149" w:type="dxa"/>
          </w:tcPr>
          <w:p w14:paraId="20801B56" w14:textId="77777777" w:rsidR="00DE181C" w:rsidRPr="0073632B" w:rsidRDefault="00DE181C" w:rsidP="00DE181C">
            <w:pPr>
              <w:jc w:val="right"/>
              <w:rPr>
                <w:rFonts w:ascii="Arial" w:hAnsi="Arial" w:cs="Arial"/>
                <w:color w:val="FF0000"/>
                <w:sz w:val="24"/>
                <w:szCs w:val="24"/>
              </w:rPr>
            </w:pPr>
            <w:r w:rsidRPr="0073632B">
              <w:rPr>
                <w:rFonts w:ascii="Arial" w:hAnsi="Arial" w:cs="Arial"/>
                <w:sz w:val="24"/>
                <w:szCs w:val="24"/>
              </w:rPr>
              <w:t>101,921.9</w:t>
            </w:r>
          </w:p>
        </w:tc>
        <w:tc>
          <w:tcPr>
            <w:tcW w:w="1149" w:type="dxa"/>
          </w:tcPr>
          <w:p w14:paraId="6DA58868"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83,687.6</w:t>
            </w:r>
          </w:p>
        </w:tc>
      </w:tr>
      <w:tr w:rsidR="00DE181C" w:rsidRPr="00832D40" w14:paraId="28F2EA67" w14:textId="77777777" w:rsidTr="00DE181C">
        <w:trPr>
          <w:trHeight w:hRule="exact" w:val="284"/>
        </w:trPr>
        <w:tc>
          <w:tcPr>
            <w:tcW w:w="4229" w:type="dxa"/>
            <w:shd w:val="clear" w:color="auto" w:fill="D9E2F3" w:themeFill="accent1" w:themeFillTint="33"/>
            <w:noWrap/>
          </w:tcPr>
          <w:p w14:paraId="766BC5CB" w14:textId="77777777" w:rsidR="00DE181C" w:rsidRPr="0073632B" w:rsidRDefault="00DE181C" w:rsidP="00DE181C">
            <w:pPr>
              <w:rPr>
                <w:rFonts w:ascii="Arial" w:hAnsi="Arial" w:cs="Arial"/>
                <w:b/>
                <w:sz w:val="24"/>
                <w:szCs w:val="24"/>
              </w:rPr>
            </w:pPr>
            <w:r w:rsidRPr="0073632B">
              <w:rPr>
                <w:rFonts w:ascii="Arial" w:hAnsi="Arial" w:cs="Arial"/>
                <w:b/>
                <w:sz w:val="24"/>
                <w:szCs w:val="24"/>
              </w:rPr>
              <w:t>Total days lost</w:t>
            </w:r>
          </w:p>
        </w:tc>
        <w:tc>
          <w:tcPr>
            <w:tcW w:w="1149" w:type="dxa"/>
          </w:tcPr>
          <w:p w14:paraId="1F8FE5F3" w14:textId="77777777" w:rsidR="00DE181C" w:rsidRPr="0073632B" w:rsidRDefault="00DE181C" w:rsidP="00DE181C">
            <w:pPr>
              <w:jc w:val="right"/>
              <w:rPr>
                <w:rFonts w:ascii="Arial" w:hAnsi="Arial" w:cs="Arial"/>
                <w:b/>
                <w:bCs/>
                <w:sz w:val="24"/>
                <w:szCs w:val="24"/>
              </w:rPr>
            </w:pPr>
            <w:r w:rsidRPr="0073632B">
              <w:rPr>
                <w:rFonts w:ascii="Arial" w:hAnsi="Arial" w:cs="Arial"/>
                <w:b/>
                <w:sz w:val="24"/>
                <w:szCs w:val="24"/>
              </w:rPr>
              <w:t>349,490.38</w:t>
            </w:r>
          </w:p>
        </w:tc>
        <w:tc>
          <w:tcPr>
            <w:tcW w:w="1149" w:type="dxa"/>
          </w:tcPr>
          <w:p w14:paraId="6E7566BA" w14:textId="77777777" w:rsidR="00DE181C" w:rsidRPr="0073632B" w:rsidRDefault="00DE181C" w:rsidP="00DE181C">
            <w:pPr>
              <w:jc w:val="right"/>
              <w:rPr>
                <w:rFonts w:ascii="Arial" w:hAnsi="Arial" w:cs="Arial"/>
                <w:b/>
                <w:sz w:val="24"/>
                <w:szCs w:val="24"/>
              </w:rPr>
            </w:pPr>
            <w:r w:rsidRPr="0073632B">
              <w:rPr>
                <w:rFonts w:ascii="Arial" w:hAnsi="Arial" w:cs="Arial"/>
                <w:b/>
                <w:bCs/>
                <w:sz w:val="24"/>
                <w:szCs w:val="24"/>
              </w:rPr>
              <w:t>297,115.98</w:t>
            </w:r>
          </w:p>
        </w:tc>
      </w:tr>
      <w:tr w:rsidR="00DE181C" w:rsidRPr="00832D40" w14:paraId="62BB6941" w14:textId="77777777" w:rsidTr="00DE181C">
        <w:trPr>
          <w:trHeight w:hRule="exact" w:val="284"/>
        </w:trPr>
        <w:tc>
          <w:tcPr>
            <w:tcW w:w="4229" w:type="dxa"/>
            <w:shd w:val="clear" w:color="auto" w:fill="D9E2F3" w:themeFill="accent1" w:themeFillTint="33"/>
            <w:noWrap/>
          </w:tcPr>
          <w:p w14:paraId="0A173C93" w14:textId="77777777" w:rsidR="00DE181C" w:rsidRPr="0073632B" w:rsidRDefault="00DE181C" w:rsidP="00DE181C">
            <w:pPr>
              <w:rPr>
                <w:rFonts w:ascii="Arial" w:hAnsi="Arial" w:cs="Arial"/>
                <w:b/>
                <w:sz w:val="24"/>
                <w:szCs w:val="24"/>
              </w:rPr>
            </w:pPr>
            <w:r w:rsidRPr="0073632B">
              <w:rPr>
                <w:rFonts w:ascii="Arial" w:hAnsi="Arial" w:cs="Arial"/>
                <w:b/>
                <w:sz w:val="24"/>
                <w:szCs w:val="24"/>
              </w:rPr>
              <w:t>Total staff years</w:t>
            </w:r>
          </w:p>
        </w:tc>
        <w:tc>
          <w:tcPr>
            <w:tcW w:w="1149" w:type="dxa"/>
          </w:tcPr>
          <w:p w14:paraId="387B8DFF" w14:textId="77777777" w:rsidR="00DE181C" w:rsidRPr="0073632B" w:rsidRDefault="00DE181C" w:rsidP="00DE181C">
            <w:pPr>
              <w:jc w:val="right"/>
              <w:rPr>
                <w:rFonts w:ascii="Arial" w:hAnsi="Arial" w:cs="Arial"/>
                <w:b/>
                <w:sz w:val="24"/>
                <w:szCs w:val="24"/>
              </w:rPr>
            </w:pPr>
            <w:r w:rsidRPr="0073632B">
              <w:rPr>
                <w:rFonts w:ascii="Arial" w:hAnsi="Arial" w:cs="Arial"/>
                <w:b/>
                <w:sz w:val="24"/>
                <w:szCs w:val="24"/>
              </w:rPr>
              <w:t>13828.4</w:t>
            </w:r>
          </w:p>
          <w:p w14:paraId="77034B1F" w14:textId="77777777" w:rsidR="00DE181C" w:rsidRPr="0073632B" w:rsidRDefault="00DE181C" w:rsidP="00DE181C">
            <w:pPr>
              <w:jc w:val="right"/>
              <w:rPr>
                <w:rFonts w:ascii="Arial" w:hAnsi="Arial" w:cs="Arial"/>
                <w:b/>
                <w:bCs/>
                <w:color w:val="FF0000"/>
                <w:sz w:val="24"/>
                <w:szCs w:val="24"/>
              </w:rPr>
            </w:pPr>
          </w:p>
        </w:tc>
        <w:tc>
          <w:tcPr>
            <w:tcW w:w="1149" w:type="dxa"/>
          </w:tcPr>
          <w:p w14:paraId="5465DC25" w14:textId="77777777" w:rsidR="00DE181C" w:rsidRPr="0073632B" w:rsidRDefault="00DE181C" w:rsidP="00DE181C">
            <w:pPr>
              <w:jc w:val="right"/>
              <w:rPr>
                <w:rFonts w:ascii="Arial" w:hAnsi="Arial" w:cs="Arial"/>
                <w:b/>
                <w:sz w:val="24"/>
                <w:szCs w:val="24"/>
              </w:rPr>
            </w:pPr>
            <w:r w:rsidRPr="0073632B">
              <w:rPr>
                <w:rFonts w:ascii="Arial" w:hAnsi="Arial" w:cs="Arial"/>
                <w:b/>
                <w:bCs/>
                <w:sz w:val="24"/>
                <w:szCs w:val="24"/>
              </w:rPr>
              <w:t>13,560.93</w:t>
            </w:r>
          </w:p>
        </w:tc>
      </w:tr>
      <w:tr w:rsidR="00DE181C" w:rsidRPr="00832D40" w14:paraId="6F02D88E" w14:textId="77777777" w:rsidTr="00DE181C">
        <w:trPr>
          <w:trHeight w:hRule="exact" w:val="284"/>
        </w:trPr>
        <w:tc>
          <w:tcPr>
            <w:tcW w:w="4229" w:type="dxa"/>
            <w:shd w:val="clear" w:color="auto" w:fill="D9E2F3" w:themeFill="accent1" w:themeFillTint="33"/>
            <w:noWrap/>
          </w:tcPr>
          <w:p w14:paraId="4AC1DF72" w14:textId="77777777" w:rsidR="00DE181C" w:rsidRPr="0073632B" w:rsidRDefault="00DE181C" w:rsidP="00DE181C">
            <w:pPr>
              <w:rPr>
                <w:rFonts w:ascii="Arial" w:hAnsi="Arial" w:cs="Arial"/>
                <w:sz w:val="24"/>
                <w:szCs w:val="24"/>
              </w:rPr>
            </w:pPr>
            <w:r w:rsidRPr="0073632B">
              <w:rPr>
                <w:rFonts w:ascii="Arial" w:hAnsi="Arial" w:cs="Arial"/>
                <w:sz w:val="24"/>
                <w:szCs w:val="24"/>
              </w:rPr>
              <w:t>Average working days lost</w:t>
            </w:r>
          </w:p>
        </w:tc>
        <w:tc>
          <w:tcPr>
            <w:tcW w:w="1149" w:type="dxa"/>
          </w:tcPr>
          <w:p w14:paraId="0AA5E36C" w14:textId="77777777" w:rsidR="00DE181C" w:rsidRPr="0073632B" w:rsidRDefault="00DE181C" w:rsidP="00DE181C">
            <w:pPr>
              <w:jc w:val="right"/>
              <w:rPr>
                <w:rFonts w:ascii="Arial" w:hAnsi="Arial" w:cs="Arial"/>
                <w:color w:val="FF0000"/>
                <w:sz w:val="24"/>
                <w:szCs w:val="24"/>
              </w:rPr>
            </w:pPr>
            <w:r w:rsidRPr="0073632B">
              <w:rPr>
                <w:rFonts w:ascii="Arial" w:hAnsi="Arial" w:cs="Arial"/>
                <w:sz w:val="24"/>
                <w:szCs w:val="24"/>
              </w:rPr>
              <w:t>15.78</w:t>
            </w:r>
          </w:p>
        </w:tc>
        <w:tc>
          <w:tcPr>
            <w:tcW w:w="1149" w:type="dxa"/>
          </w:tcPr>
          <w:p w14:paraId="191252E5"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13.68</w:t>
            </w:r>
          </w:p>
        </w:tc>
      </w:tr>
      <w:tr w:rsidR="00DE181C" w:rsidRPr="00832D40" w14:paraId="5D21B5F1" w14:textId="77777777" w:rsidTr="00DE181C">
        <w:trPr>
          <w:trHeight w:hRule="exact" w:val="284"/>
        </w:trPr>
        <w:tc>
          <w:tcPr>
            <w:tcW w:w="4229" w:type="dxa"/>
            <w:shd w:val="clear" w:color="auto" w:fill="D9E2F3" w:themeFill="accent1" w:themeFillTint="33"/>
            <w:noWrap/>
          </w:tcPr>
          <w:p w14:paraId="5B3AB6B8" w14:textId="77777777" w:rsidR="00DE181C" w:rsidRPr="0073632B" w:rsidRDefault="00DE181C" w:rsidP="00DE181C">
            <w:pPr>
              <w:rPr>
                <w:rFonts w:ascii="Arial" w:hAnsi="Arial" w:cs="Arial"/>
                <w:sz w:val="24"/>
                <w:szCs w:val="24"/>
              </w:rPr>
            </w:pPr>
            <w:r w:rsidRPr="0073632B">
              <w:rPr>
                <w:rFonts w:ascii="Arial" w:hAnsi="Arial" w:cs="Arial"/>
                <w:sz w:val="24"/>
                <w:szCs w:val="24"/>
              </w:rPr>
              <w:t>Total staff employed in period (headcount)</w:t>
            </w:r>
          </w:p>
        </w:tc>
        <w:tc>
          <w:tcPr>
            <w:tcW w:w="1149" w:type="dxa"/>
          </w:tcPr>
          <w:p w14:paraId="7680A9DA"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15,915</w:t>
            </w:r>
          </w:p>
        </w:tc>
        <w:tc>
          <w:tcPr>
            <w:tcW w:w="1149" w:type="dxa"/>
          </w:tcPr>
          <w:p w14:paraId="4100F772"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15,580</w:t>
            </w:r>
          </w:p>
        </w:tc>
      </w:tr>
      <w:tr w:rsidR="00DE181C" w:rsidRPr="00832D40" w14:paraId="3EF69233" w14:textId="77777777" w:rsidTr="00DE181C">
        <w:trPr>
          <w:trHeight w:hRule="exact" w:val="566"/>
        </w:trPr>
        <w:tc>
          <w:tcPr>
            <w:tcW w:w="4229" w:type="dxa"/>
            <w:shd w:val="clear" w:color="auto" w:fill="D9E2F3" w:themeFill="accent1" w:themeFillTint="33"/>
          </w:tcPr>
          <w:p w14:paraId="714DBD1C" w14:textId="77777777" w:rsidR="00DE181C" w:rsidRPr="0073632B" w:rsidRDefault="00DE181C" w:rsidP="00DE181C">
            <w:pPr>
              <w:rPr>
                <w:rFonts w:ascii="Arial" w:hAnsi="Arial" w:cs="Arial"/>
                <w:sz w:val="24"/>
                <w:szCs w:val="24"/>
              </w:rPr>
            </w:pPr>
            <w:r w:rsidRPr="0073632B">
              <w:rPr>
                <w:rFonts w:ascii="Arial" w:hAnsi="Arial" w:cs="Arial"/>
                <w:sz w:val="24"/>
                <w:szCs w:val="24"/>
              </w:rPr>
              <w:t>Total staff employed in period with no absence (headcount)</w:t>
            </w:r>
          </w:p>
        </w:tc>
        <w:tc>
          <w:tcPr>
            <w:tcW w:w="1149" w:type="dxa"/>
          </w:tcPr>
          <w:p w14:paraId="4E5CBDDA" w14:textId="77777777" w:rsidR="00DE181C" w:rsidRPr="0073632B" w:rsidRDefault="00DE181C" w:rsidP="00DE181C">
            <w:pPr>
              <w:jc w:val="right"/>
              <w:rPr>
                <w:rFonts w:ascii="Arial" w:hAnsi="Arial" w:cs="Arial"/>
                <w:color w:val="FF0000"/>
                <w:sz w:val="24"/>
                <w:szCs w:val="24"/>
              </w:rPr>
            </w:pPr>
            <w:r w:rsidRPr="0073632B">
              <w:rPr>
                <w:rFonts w:ascii="Arial" w:hAnsi="Arial" w:cs="Arial"/>
                <w:sz w:val="24"/>
                <w:szCs w:val="24"/>
              </w:rPr>
              <w:t>6,274</w:t>
            </w:r>
          </w:p>
        </w:tc>
        <w:tc>
          <w:tcPr>
            <w:tcW w:w="1149" w:type="dxa"/>
          </w:tcPr>
          <w:p w14:paraId="56EC3693" w14:textId="77777777" w:rsidR="00DE181C" w:rsidRPr="0073632B" w:rsidRDefault="00DE181C" w:rsidP="00DE181C">
            <w:pPr>
              <w:jc w:val="right"/>
              <w:rPr>
                <w:rFonts w:ascii="Arial" w:hAnsi="Arial" w:cs="Arial"/>
                <w:sz w:val="24"/>
                <w:szCs w:val="24"/>
              </w:rPr>
            </w:pPr>
            <w:r w:rsidRPr="0073632B">
              <w:rPr>
                <w:rFonts w:ascii="Arial" w:hAnsi="Arial" w:cs="Arial"/>
                <w:sz w:val="24"/>
                <w:szCs w:val="24"/>
              </w:rPr>
              <w:t>7,602</w:t>
            </w:r>
          </w:p>
        </w:tc>
      </w:tr>
      <w:tr w:rsidR="00DE181C" w:rsidRPr="00832D40" w14:paraId="1878FAAC" w14:textId="77777777" w:rsidTr="00DE181C">
        <w:trPr>
          <w:trHeight w:hRule="exact" w:val="284"/>
        </w:trPr>
        <w:tc>
          <w:tcPr>
            <w:tcW w:w="4229" w:type="dxa"/>
            <w:shd w:val="clear" w:color="auto" w:fill="D9E2F3" w:themeFill="accent1" w:themeFillTint="33"/>
            <w:noWrap/>
          </w:tcPr>
          <w:p w14:paraId="14537E7B" w14:textId="77777777" w:rsidR="00DE181C" w:rsidRPr="0073632B" w:rsidRDefault="00DE181C" w:rsidP="00DE181C">
            <w:pPr>
              <w:rPr>
                <w:rFonts w:ascii="Arial" w:hAnsi="Arial" w:cs="Arial"/>
                <w:b/>
                <w:sz w:val="24"/>
                <w:szCs w:val="24"/>
              </w:rPr>
            </w:pPr>
            <w:r w:rsidRPr="0073632B">
              <w:rPr>
                <w:rFonts w:ascii="Arial" w:hAnsi="Arial" w:cs="Arial"/>
                <w:b/>
                <w:sz w:val="24"/>
                <w:szCs w:val="24"/>
              </w:rPr>
              <w:t>Percentage staff with no sick leave</w:t>
            </w:r>
          </w:p>
        </w:tc>
        <w:tc>
          <w:tcPr>
            <w:tcW w:w="1149" w:type="dxa"/>
          </w:tcPr>
          <w:p w14:paraId="6227E0E4" w14:textId="77777777" w:rsidR="00DE181C" w:rsidRPr="0073632B" w:rsidRDefault="00DE181C" w:rsidP="00DE181C">
            <w:pPr>
              <w:jc w:val="right"/>
              <w:rPr>
                <w:rFonts w:ascii="Arial" w:hAnsi="Arial" w:cs="Arial"/>
                <w:b/>
                <w:bCs/>
                <w:sz w:val="24"/>
                <w:szCs w:val="24"/>
              </w:rPr>
            </w:pPr>
            <w:r w:rsidRPr="0073632B">
              <w:rPr>
                <w:rFonts w:ascii="Arial" w:hAnsi="Arial" w:cs="Arial"/>
                <w:b/>
                <w:sz w:val="24"/>
                <w:szCs w:val="24"/>
              </w:rPr>
              <w:t>39.42%</w:t>
            </w:r>
          </w:p>
        </w:tc>
        <w:tc>
          <w:tcPr>
            <w:tcW w:w="1149" w:type="dxa"/>
          </w:tcPr>
          <w:p w14:paraId="2EEB6B1D" w14:textId="77777777" w:rsidR="00DE181C" w:rsidRPr="0073632B" w:rsidRDefault="00DE181C" w:rsidP="00DE181C">
            <w:pPr>
              <w:jc w:val="right"/>
              <w:rPr>
                <w:rFonts w:ascii="Arial" w:hAnsi="Arial" w:cs="Arial"/>
                <w:b/>
                <w:sz w:val="24"/>
                <w:szCs w:val="24"/>
              </w:rPr>
            </w:pPr>
            <w:r w:rsidRPr="0073632B">
              <w:rPr>
                <w:rFonts w:ascii="Arial" w:hAnsi="Arial" w:cs="Arial"/>
                <w:b/>
                <w:bCs/>
                <w:sz w:val="24"/>
                <w:szCs w:val="24"/>
              </w:rPr>
              <w:t>47.49%</w:t>
            </w:r>
          </w:p>
        </w:tc>
      </w:tr>
    </w:tbl>
    <w:p w14:paraId="743568BB"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3FFFBC61"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50EAA530" w14:textId="1914F0DA" w:rsidR="00DE181C" w:rsidRPr="00BB30D0" w:rsidRDefault="00BB30D0" w:rsidP="00A1758F">
      <w:pPr>
        <w:pStyle w:val="ListParagraph"/>
        <w:numPr>
          <w:ilvl w:val="1"/>
          <w:numId w:val="90"/>
        </w:numPr>
        <w:spacing w:after="0" w:line="240" w:lineRule="auto"/>
        <w:rPr>
          <w:rFonts w:ascii="Arial" w:hAnsi="Arial" w:cs="Arial"/>
          <w:b/>
          <w:color w:val="0070C0"/>
          <w:sz w:val="24"/>
          <w:szCs w:val="24"/>
        </w:rPr>
      </w:pPr>
      <w:r w:rsidRPr="00BB30D0">
        <w:rPr>
          <w:rFonts w:ascii="Arial" w:hAnsi="Arial" w:cs="Arial"/>
          <w:b/>
          <w:color w:val="0070C0"/>
          <w:sz w:val="24"/>
          <w:szCs w:val="24"/>
        </w:rPr>
        <w:t>S</w:t>
      </w:r>
      <w:r w:rsidR="00DE181C" w:rsidRPr="00BB30D0">
        <w:rPr>
          <w:rFonts w:ascii="Arial" w:hAnsi="Arial" w:cs="Arial"/>
          <w:b/>
          <w:color w:val="0070C0"/>
          <w:sz w:val="24"/>
          <w:szCs w:val="24"/>
        </w:rPr>
        <w:t xml:space="preserve">taff Policies  </w:t>
      </w:r>
    </w:p>
    <w:p w14:paraId="54CFF502" w14:textId="77777777" w:rsidR="00DE181C" w:rsidRPr="0073632B" w:rsidRDefault="00DE181C" w:rsidP="00DE181C">
      <w:pPr>
        <w:spacing w:after="0" w:line="240" w:lineRule="auto"/>
        <w:rPr>
          <w:rFonts w:ascii="Arial" w:hAnsi="Arial" w:cs="Arial"/>
          <w:b/>
          <w:sz w:val="24"/>
          <w:szCs w:val="24"/>
        </w:rPr>
      </w:pPr>
    </w:p>
    <w:p w14:paraId="48F72E02" w14:textId="1B17A4E5" w:rsidR="00DE181C" w:rsidRDefault="00DE181C" w:rsidP="00DE181C">
      <w:pPr>
        <w:spacing w:after="0" w:line="240" w:lineRule="auto"/>
        <w:rPr>
          <w:rFonts w:ascii="Arial" w:hAnsi="Arial" w:cs="Arial"/>
          <w:sz w:val="24"/>
          <w:szCs w:val="24"/>
        </w:rPr>
      </w:pPr>
      <w:r w:rsidRPr="0073632B">
        <w:rPr>
          <w:rFonts w:ascii="Arial" w:hAnsi="Arial" w:cs="Arial"/>
          <w:sz w:val="24"/>
          <w:szCs w:val="24"/>
        </w:rPr>
        <w:t xml:space="preserve">At </w:t>
      </w:r>
      <w:r w:rsidR="00D52147">
        <w:rPr>
          <w:rFonts w:ascii="Arial" w:hAnsi="Arial" w:cs="Arial"/>
          <w:sz w:val="24"/>
          <w:szCs w:val="24"/>
        </w:rPr>
        <w:t xml:space="preserve">the Health Board </w:t>
      </w:r>
      <w:r w:rsidRPr="0073632B">
        <w:rPr>
          <w:rFonts w:ascii="Arial" w:hAnsi="Arial" w:cs="Arial"/>
          <w:sz w:val="24"/>
          <w:szCs w:val="24"/>
        </w:rPr>
        <w:t xml:space="preserve">we have 6 </w:t>
      </w:r>
      <w:r w:rsidRPr="00E86BF8">
        <w:rPr>
          <w:rFonts w:ascii="Arial" w:hAnsi="Arial" w:cs="Arial"/>
          <w:sz w:val="24"/>
          <w:szCs w:val="24"/>
        </w:rPr>
        <w:t xml:space="preserve">local </w:t>
      </w:r>
      <w:r w:rsidR="00E86BF8" w:rsidRPr="00E86BF8">
        <w:rPr>
          <w:rFonts w:ascii="Arial" w:hAnsi="Arial" w:cs="Arial"/>
          <w:sz w:val="24"/>
          <w:szCs w:val="24"/>
        </w:rPr>
        <w:t xml:space="preserve">Health Board </w:t>
      </w:r>
      <w:r w:rsidRPr="0073632B">
        <w:rPr>
          <w:rFonts w:ascii="Arial" w:hAnsi="Arial" w:cs="Arial"/>
          <w:sz w:val="24"/>
          <w:szCs w:val="24"/>
        </w:rPr>
        <w:t>employment Policies:</w:t>
      </w:r>
    </w:p>
    <w:p w14:paraId="4DACEC3A" w14:textId="77777777" w:rsidR="00DE181C" w:rsidRPr="0073632B" w:rsidRDefault="00DE181C" w:rsidP="00DE181C">
      <w:pPr>
        <w:spacing w:after="0" w:line="240" w:lineRule="auto"/>
        <w:rPr>
          <w:rFonts w:ascii="Arial" w:hAnsi="Arial" w:cs="Arial"/>
          <w:sz w:val="24"/>
          <w:szCs w:val="24"/>
        </w:rPr>
      </w:pPr>
    </w:p>
    <w:p w14:paraId="7DEF3D51" w14:textId="77777777" w:rsidR="00DE181C" w:rsidRPr="0073632B" w:rsidRDefault="00DE181C" w:rsidP="005F46FD">
      <w:pPr>
        <w:pStyle w:val="ListParagraph"/>
        <w:numPr>
          <w:ilvl w:val="0"/>
          <w:numId w:val="23"/>
        </w:numPr>
        <w:spacing w:after="200" w:line="276" w:lineRule="auto"/>
        <w:rPr>
          <w:rFonts w:ascii="Arial" w:hAnsi="Arial" w:cs="Arial"/>
          <w:sz w:val="24"/>
          <w:szCs w:val="24"/>
        </w:rPr>
      </w:pPr>
      <w:r w:rsidRPr="0073632B">
        <w:rPr>
          <w:rFonts w:ascii="Arial" w:hAnsi="Arial" w:cs="Arial"/>
          <w:sz w:val="24"/>
          <w:szCs w:val="24"/>
        </w:rPr>
        <w:t>Recruitment and Selection</w:t>
      </w:r>
    </w:p>
    <w:p w14:paraId="5E103ADE" w14:textId="77777777" w:rsidR="00DE181C" w:rsidRPr="0073632B" w:rsidRDefault="00DE181C" w:rsidP="005F46FD">
      <w:pPr>
        <w:pStyle w:val="ListParagraph"/>
        <w:numPr>
          <w:ilvl w:val="0"/>
          <w:numId w:val="23"/>
        </w:numPr>
        <w:spacing w:after="200" w:line="276" w:lineRule="auto"/>
        <w:rPr>
          <w:rFonts w:ascii="Arial" w:hAnsi="Arial" w:cs="Arial"/>
          <w:sz w:val="24"/>
          <w:szCs w:val="24"/>
        </w:rPr>
      </w:pPr>
      <w:r w:rsidRPr="0073632B">
        <w:rPr>
          <w:rFonts w:ascii="Arial" w:hAnsi="Arial" w:cs="Arial"/>
          <w:sz w:val="24"/>
          <w:szCs w:val="24"/>
        </w:rPr>
        <w:t>Adaptable Workforce</w:t>
      </w:r>
    </w:p>
    <w:p w14:paraId="2FAF4CF6" w14:textId="77777777" w:rsidR="00DE181C" w:rsidRPr="0073632B" w:rsidRDefault="00DE181C" w:rsidP="005F46FD">
      <w:pPr>
        <w:pStyle w:val="ListParagraph"/>
        <w:numPr>
          <w:ilvl w:val="0"/>
          <w:numId w:val="23"/>
        </w:numPr>
        <w:spacing w:after="200" w:line="276" w:lineRule="auto"/>
        <w:rPr>
          <w:rFonts w:ascii="Arial" w:hAnsi="Arial" w:cs="Arial"/>
          <w:sz w:val="24"/>
          <w:szCs w:val="24"/>
        </w:rPr>
      </w:pPr>
      <w:r w:rsidRPr="0073632B">
        <w:rPr>
          <w:rFonts w:ascii="Arial" w:hAnsi="Arial" w:cs="Arial"/>
          <w:sz w:val="24"/>
          <w:szCs w:val="24"/>
        </w:rPr>
        <w:t xml:space="preserve">Employee Health and Wellbeing </w:t>
      </w:r>
    </w:p>
    <w:p w14:paraId="73284BEF" w14:textId="77777777" w:rsidR="00DE181C" w:rsidRPr="0073632B" w:rsidRDefault="00DE181C" w:rsidP="005F46FD">
      <w:pPr>
        <w:pStyle w:val="ListParagraph"/>
        <w:numPr>
          <w:ilvl w:val="0"/>
          <w:numId w:val="23"/>
        </w:numPr>
        <w:spacing w:after="200" w:line="276" w:lineRule="auto"/>
        <w:rPr>
          <w:rFonts w:ascii="Arial" w:hAnsi="Arial" w:cs="Arial"/>
          <w:sz w:val="24"/>
          <w:szCs w:val="24"/>
        </w:rPr>
      </w:pPr>
      <w:r w:rsidRPr="0073632B">
        <w:rPr>
          <w:rFonts w:ascii="Arial" w:hAnsi="Arial" w:cs="Arial"/>
          <w:sz w:val="24"/>
          <w:szCs w:val="24"/>
        </w:rPr>
        <w:t xml:space="preserve">Learning Education and Development </w:t>
      </w:r>
    </w:p>
    <w:p w14:paraId="6BF61678" w14:textId="77777777" w:rsidR="00DE181C" w:rsidRPr="0073632B" w:rsidRDefault="00DE181C" w:rsidP="005F46FD">
      <w:pPr>
        <w:pStyle w:val="ListParagraph"/>
        <w:numPr>
          <w:ilvl w:val="0"/>
          <w:numId w:val="23"/>
        </w:numPr>
        <w:spacing w:after="200" w:line="276" w:lineRule="auto"/>
        <w:rPr>
          <w:rFonts w:ascii="Arial" w:hAnsi="Arial" w:cs="Arial"/>
          <w:sz w:val="24"/>
          <w:szCs w:val="24"/>
        </w:rPr>
      </w:pPr>
      <w:r w:rsidRPr="0073632B">
        <w:rPr>
          <w:rFonts w:ascii="Arial" w:hAnsi="Arial" w:cs="Arial"/>
          <w:sz w:val="24"/>
          <w:szCs w:val="24"/>
        </w:rPr>
        <w:t xml:space="preserve">Equality, Inclusivity and Human Rights Policy </w:t>
      </w:r>
    </w:p>
    <w:p w14:paraId="5AC8E32B" w14:textId="77777777" w:rsidR="00DE181C" w:rsidRPr="0073632B" w:rsidRDefault="00DE181C" w:rsidP="005F46FD">
      <w:pPr>
        <w:pStyle w:val="ListParagraph"/>
        <w:numPr>
          <w:ilvl w:val="0"/>
          <w:numId w:val="23"/>
        </w:numPr>
        <w:spacing w:after="200" w:line="276" w:lineRule="auto"/>
        <w:rPr>
          <w:rFonts w:ascii="Arial" w:hAnsi="Arial" w:cs="Arial"/>
          <w:sz w:val="24"/>
          <w:szCs w:val="24"/>
        </w:rPr>
      </w:pPr>
      <w:r w:rsidRPr="0073632B">
        <w:rPr>
          <w:rFonts w:ascii="Arial" w:hAnsi="Arial" w:cs="Arial"/>
          <w:sz w:val="24"/>
          <w:szCs w:val="24"/>
        </w:rPr>
        <w:t>Maternity, Adoption, Paternity and Shared Parental Leave</w:t>
      </w:r>
    </w:p>
    <w:p w14:paraId="67BFBFE9" w14:textId="5D35BF2A" w:rsidR="00DE181C" w:rsidRPr="0073632B" w:rsidRDefault="00DE181C" w:rsidP="00DE181C">
      <w:pPr>
        <w:rPr>
          <w:rFonts w:ascii="Arial" w:hAnsi="Arial" w:cs="Arial"/>
          <w:sz w:val="24"/>
          <w:szCs w:val="24"/>
        </w:rPr>
      </w:pPr>
      <w:r w:rsidRPr="0073632B">
        <w:rPr>
          <w:rFonts w:ascii="Arial" w:hAnsi="Arial" w:cs="Arial"/>
          <w:sz w:val="24"/>
          <w:szCs w:val="24"/>
        </w:rPr>
        <w:t>These set out our organisational commitments and what we are aiming to achieve.   Each of them is supported by a number of Procedures which describe the processes to follow, roles &amp; responsibilities, and any entitlements or obligations.</w:t>
      </w:r>
      <w:r w:rsidR="00D52147">
        <w:rPr>
          <w:rFonts w:ascii="Arial" w:hAnsi="Arial" w:cs="Arial"/>
          <w:sz w:val="24"/>
          <w:szCs w:val="24"/>
        </w:rPr>
        <w:t xml:space="preserve">  </w:t>
      </w:r>
      <w:r w:rsidRPr="0073632B">
        <w:rPr>
          <w:rFonts w:ascii="Arial" w:hAnsi="Arial" w:cs="Arial"/>
          <w:sz w:val="24"/>
          <w:szCs w:val="24"/>
        </w:rPr>
        <w:t xml:space="preserve">This means there is less duplication, more transparency and information which is easier to understand.    These are in addition to the ALL-WALES Policies which apply to us and all other Health Boards in Wales </w:t>
      </w:r>
    </w:p>
    <w:p w14:paraId="42323EF0" w14:textId="7358A70D" w:rsidR="00DE181C" w:rsidRPr="0073632B" w:rsidRDefault="00DE181C" w:rsidP="00DE181C">
      <w:pPr>
        <w:rPr>
          <w:rFonts w:ascii="Arial" w:hAnsi="Arial" w:cs="Arial"/>
          <w:sz w:val="24"/>
          <w:szCs w:val="24"/>
        </w:rPr>
      </w:pPr>
      <w:r w:rsidRPr="0073632B">
        <w:rPr>
          <w:rFonts w:ascii="Arial" w:hAnsi="Arial" w:cs="Arial"/>
          <w:sz w:val="24"/>
          <w:szCs w:val="24"/>
        </w:rPr>
        <w:t xml:space="preserve">All employment and other related Human Resources (HR) and Workforce and Organisational Development (WOD) policies, procedures and guidelines are required to have at least two authors, i.e. a management and staff representative and they are subject to robust consultation processes. This includes publication on the </w:t>
      </w:r>
      <w:r w:rsidR="00D52147">
        <w:rPr>
          <w:rFonts w:ascii="Arial" w:hAnsi="Arial" w:cs="Arial"/>
          <w:sz w:val="24"/>
          <w:szCs w:val="24"/>
        </w:rPr>
        <w:t xml:space="preserve">Health Board’s </w:t>
      </w:r>
      <w:r w:rsidRPr="0073632B">
        <w:rPr>
          <w:rFonts w:ascii="Arial" w:hAnsi="Arial" w:cs="Arial"/>
          <w:sz w:val="24"/>
          <w:szCs w:val="24"/>
        </w:rPr>
        <w:t xml:space="preserve">intranet for a period of at least 28 days and consideration at the Employment Policies Sub Group of the Local Partnership Forum. </w:t>
      </w:r>
    </w:p>
    <w:p w14:paraId="1CA5493E" w14:textId="77777777" w:rsidR="00DE181C" w:rsidRPr="0073632B" w:rsidRDefault="00DE181C" w:rsidP="00DE181C">
      <w:pPr>
        <w:spacing w:after="240"/>
        <w:rPr>
          <w:rFonts w:ascii="Arial" w:hAnsi="Arial" w:cs="Arial"/>
          <w:sz w:val="24"/>
          <w:szCs w:val="24"/>
        </w:rPr>
      </w:pPr>
      <w:r w:rsidRPr="0073632B">
        <w:rPr>
          <w:rFonts w:ascii="Arial" w:hAnsi="Arial" w:cs="Arial"/>
          <w:sz w:val="24"/>
          <w:szCs w:val="24"/>
          <w:lang w:val="en"/>
        </w:rPr>
        <w:t xml:space="preserve">As an employer we are committed to providing meaningful equality of opportunity and inclusion for all employees, regardless of their protected characteristics (i.e. gender identity, marital status, race, ethnic origin, maternity status, nationality, national origin, sex, disability, sexual orientation, religion or age), as is demonstrated by our </w:t>
      </w:r>
      <w:r w:rsidRPr="0073632B">
        <w:rPr>
          <w:rFonts w:ascii="Arial" w:hAnsi="Arial" w:cs="Arial"/>
          <w:b/>
          <w:sz w:val="24"/>
          <w:szCs w:val="24"/>
          <w:lang w:val="en"/>
        </w:rPr>
        <w:t>Equality, Inclusivity and Human Rights Policy</w:t>
      </w:r>
      <w:r w:rsidRPr="0073632B">
        <w:rPr>
          <w:rFonts w:ascii="Arial" w:hAnsi="Arial" w:cs="Arial"/>
          <w:sz w:val="24"/>
          <w:szCs w:val="24"/>
          <w:lang w:val="en"/>
        </w:rPr>
        <w:t xml:space="preserve">. Its remit goes beyond strict compliance with the law and acts as a reference point in the event of any subsequent disputes. </w:t>
      </w:r>
      <w:r w:rsidRPr="0073632B">
        <w:rPr>
          <w:rFonts w:ascii="Arial" w:hAnsi="Arial" w:cs="Arial"/>
          <w:sz w:val="24"/>
          <w:szCs w:val="24"/>
          <w:lang w:val="en"/>
        </w:rPr>
        <w:br/>
      </w:r>
    </w:p>
    <w:p w14:paraId="0BF79104" w14:textId="7653D841" w:rsidR="00DE181C" w:rsidRPr="0073632B" w:rsidRDefault="00DE181C" w:rsidP="00DE181C">
      <w:pPr>
        <w:spacing w:after="240"/>
        <w:rPr>
          <w:rFonts w:ascii="Arial" w:hAnsi="Arial" w:cs="Arial"/>
          <w:color w:val="FF0000"/>
          <w:sz w:val="24"/>
          <w:szCs w:val="24"/>
          <w:highlight w:val="yellow"/>
        </w:rPr>
      </w:pPr>
      <w:r w:rsidRPr="0073632B">
        <w:rPr>
          <w:rFonts w:ascii="Arial" w:hAnsi="Arial" w:cs="Arial"/>
          <w:sz w:val="24"/>
          <w:szCs w:val="24"/>
        </w:rPr>
        <w:t xml:space="preserve">The </w:t>
      </w:r>
      <w:r>
        <w:rPr>
          <w:rFonts w:ascii="Arial" w:hAnsi="Arial" w:cs="Arial"/>
          <w:sz w:val="24"/>
          <w:szCs w:val="24"/>
        </w:rPr>
        <w:t xml:space="preserve">Health Board </w:t>
      </w:r>
      <w:r w:rsidRPr="0073632B">
        <w:rPr>
          <w:rFonts w:ascii="Arial" w:hAnsi="Arial" w:cs="Arial"/>
          <w:sz w:val="24"/>
          <w:szCs w:val="24"/>
        </w:rPr>
        <w:t xml:space="preserve">is committed to ensuring that the recruitment and selection of staff is conducted in a systematic, comprehensive and fair manner, promoting equality of opportunity at all time, eliminating discrimination and promoting good relations between all.  The </w:t>
      </w:r>
      <w:r w:rsidRPr="0073632B">
        <w:rPr>
          <w:rFonts w:ascii="Arial" w:hAnsi="Arial" w:cs="Arial"/>
          <w:b/>
          <w:sz w:val="24"/>
          <w:szCs w:val="24"/>
        </w:rPr>
        <w:t xml:space="preserve">Recruitment and Selection Policy </w:t>
      </w:r>
      <w:r w:rsidRPr="0073632B">
        <w:rPr>
          <w:rFonts w:ascii="Arial" w:hAnsi="Arial" w:cs="Arial"/>
          <w:sz w:val="24"/>
          <w:szCs w:val="24"/>
        </w:rPr>
        <w:t>sets out how we will attract, appoint and retain qualified, motivated staff with the right skills and experience to ensure the delivery of a quality service and support its values.    This is supported by a number of procedures including the Recruitment and Selection Procedure, Fixed Term Contract Procedure and Professional Registration Procedure.</w:t>
      </w:r>
      <w:r w:rsidR="00D52147">
        <w:rPr>
          <w:rFonts w:ascii="Arial" w:hAnsi="Arial" w:cs="Arial"/>
          <w:sz w:val="24"/>
          <w:szCs w:val="24"/>
        </w:rPr>
        <w:t xml:space="preserve">  </w:t>
      </w:r>
      <w:r w:rsidRPr="0073632B">
        <w:rPr>
          <w:rFonts w:ascii="Arial" w:hAnsi="Arial" w:cs="Arial"/>
          <w:sz w:val="24"/>
          <w:szCs w:val="24"/>
        </w:rPr>
        <w:t>Recruiting, Attracting and Retaining employees is one of the themes of the People and Culture Plan.</w:t>
      </w:r>
      <w:r w:rsidR="00D52147">
        <w:rPr>
          <w:rFonts w:ascii="Arial" w:hAnsi="Arial" w:cs="Arial"/>
          <w:sz w:val="24"/>
          <w:szCs w:val="24"/>
        </w:rPr>
        <w:t xml:space="preserve">  </w:t>
      </w:r>
      <w:r w:rsidRPr="0073632B">
        <w:rPr>
          <w:rFonts w:ascii="Arial" w:hAnsi="Arial" w:cs="Arial"/>
          <w:sz w:val="24"/>
          <w:szCs w:val="24"/>
        </w:rPr>
        <w:t>The ability to deliver high quality, compassionate care is dependent on recruiting and retaining individuals with the right skills, abilities, values and experiences.</w:t>
      </w:r>
      <w:r w:rsidR="00D52147">
        <w:rPr>
          <w:rFonts w:ascii="Arial" w:hAnsi="Arial" w:cs="Arial"/>
          <w:sz w:val="24"/>
          <w:szCs w:val="24"/>
        </w:rPr>
        <w:t xml:space="preserve">  </w:t>
      </w:r>
      <w:r w:rsidRPr="0073632B">
        <w:rPr>
          <w:rFonts w:ascii="Arial" w:hAnsi="Arial" w:cs="Arial"/>
          <w:sz w:val="24"/>
          <w:szCs w:val="24"/>
        </w:rPr>
        <w:t xml:space="preserve">This has become increasingly difficult following the service pressure </w:t>
      </w:r>
      <w:r w:rsidRPr="0073632B">
        <w:rPr>
          <w:rFonts w:ascii="Arial" w:hAnsi="Arial" w:cs="Arial"/>
          <w:sz w:val="24"/>
          <w:szCs w:val="24"/>
        </w:rPr>
        <w:lastRenderedPageBreak/>
        <w:t>and workforce resilience associated with the pandemic.</w:t>
      </w:r>
      <w:r w:rsidR="00D52147">
        <w:rPr>
          <w:rFonts w:ascii="Arial" w:hAnsi="Arial" w:cs="Arial"/>
          <w:sz w:val="24"/>
          <w:szCs w:val="24"/>
        </w:rPr>
        <w:t xml:space="preserve">  </w:t>
      </w:r>
      <w:r w:rsidRPr="0073632B">
        <w:rPr>
          <w:rFonts w:ascii="Arial" w:hAnsi="Arial" w:cs="Arial"/>
          <w:sz w:val="24"/>
          <w:szCs w:val="24"/>
        </w:rPr>
        <w:t>The current climate has created a shortage of suitable candidates in many professions, and we need to think differently about how we attract and recruit our current and future workforce, including working with social care partners to develop an integrated workforce, and to support a diverse workforce and inclusive culture.</w:t>
      </w:r>
      <w:r w:rsidR="00D52147">
        <w:rPr>
          <w:rFonts w:ascii="Arial" w:hAnsi="Arial" w:cs="Arial"/>
          <w:sz w:val="24"/>
          <w:szCs w:val="24"/>
        </w:rPr>
        <w:t xml:space="preserve">  </w:t>
      </w:r>
      <w:r w:rsidRPr="0073632B">
        <w:rPr>
          <w:rFonts w:ascii="Arial" w:hAnsi="Arial" w:cs="Arial"/>
          <w:sz w:val="24"/>
          <w:szCs w:val="24"/>
        </w:rPr>
        <w:t xml:space="preserve">However, we cannot just depend on bringing new people into our workforce; we need to improve how we retain, manage, develop and look after the wellbeing of our existing workforce.    </w:t>
      </w:r>
    </w:p>
    <w:p w14:paraId="3382F07D" w14:textId="77777777" w:rsidR="00DE181C" w:rsidRPr="0073632B" w:rsidRDefault="00DE181C" w:rsidP="00A1758F">
      <w:pPr>
        <w:pStyle w:val="ListParagraph"/>
        <w:numPr>
          <w:ilvl w:val="0"/>
          <w:numId w:val="36"/>
        </w:numPr>
        <w:spacing w:after="240" w:line="276" w:lineRule="auto"/>
        <w:rPr>
          <w:rFonts w:ascii="Arial" w:hAnsi="Arial" w:cs="Arial"/>
          <w:sz w:val="24"/>
          <w:szCs w:val="24"/>
        </w:rPr>
      </w:pPr>
      <w:r w:rsidRPr="0073632B">
        <w:rPr>
          <w:rFonts w:ascii="Arial" w:hAnsi="Arial" w:cs="Arial"/>
          <w:sz w:val="24"/>
          <w:szCs w:val="24"/>
        </w:rPr>
        <w:t>Establishing a new Workforce Resourcing Team</w:t>
      </w:r>
    </w:p>
    <w:p w14:paraId="4150C16E" w14:textId="77777777" w:rsidR="00DE181C" w:rsidRPr="0073632B" w:rsidRDefault="00DE181C" w:rsidP="00A1758F">
      <w:pPr>
        <w:pStyle w:val="ListParagraph"/>
        <w:numPr>
          <w:ilvl w:val="0"/>
          <w:numId w:val="36"/>
        </w:numPr>
        <w:spacing w:after="240" w:line="276" w:lineRule="auto"/>
        <w:rPr>
          <w:rFonts w:ascii="Arial" w:hAnsi="Arial" w:cs="Arial"/>
          <w:sz w:val="24"/>
          <w:szCs w:val="24"/>
        </w:rPr>
      </w:pPr>
      <w:r w:rsidRPr="0073632B">
        <w:rPr>
          <w:rFonts w:ascii="Arial" w:hAnsi="Arial" w:cs="Arial"/>
          <w:sz w:val="24"/>
          <w:szCs w:val="24"/>
        </w:rPr>
        <w:t>Developing ‘fast track’ recruitment processes for certain posts</w:t>
      </w:r>
    </w:p>
    <w:p w14:paraId="52196084" w14:textId="77777777" w:rsidR="00DE181C" w:rsidRPr="0073632B" w:rsidRDefault="00DE181C" w:rsidP="00A1758F">
      <w:pPr>
        <w:pStyle w:val="ListParagraph"/>
        <w:numPr>
          <w:ilvl w:val="0"/>
          <w:numId w:val="36"/>
        </w:numPr>
        <w:spacing w:after="240" w:line="276" w:lineRule="auto"/>
        <w:rPr>
          <w:rFonts w:ascii="Arial" w:hAnsi="Arial" w:cs="Arial"/>
          <w:sz w:val="24"/>
          <w:szCs w:val="24"/>
        </w:rPr>
      </w:pPr>
      <w:r w:rsidRPr="0073632B">
        <w:rPr>
          <w:rFonts w:ascii="Arial" w:hAnsi="Arial" w:cs="Arial"/>
          <w:sz w:val="24"/>
          <w:szCs w:val="24"/>
        </w:rPr>
        <w:t xml:space="preserve">Employment Satisfaction Survey (‘starter survey’) for newly qualified nurses issued </w:t>
      </w:r>
    </w:p>
    <w:p w14:paraId="329893B3" w14:textId="77777777" w:rsidR="00DE181C" w:rsidRPr="0073632B" w:rsidRDefault="00DE181C" w:rsidP="00A1758F">
      <w:pPr>
        <w:pStyle w:val="ListParagraph"/>
        <w:numPr>
          <w:ilvl w:val="0"/>
          <w:numId w:val="36"/>
        </w:numPr>
        <w:spacing w:after="240" w:line="276" w:lineRule="auto"/>
        <w:rPr>
          <w:rFonts w:ascii="Arial" w:hAnsi="Arial" w:cs="Arial"/>
          <w:sz w:val="24"/>
          <w:szCs w:val="24"/>
        </w:rPr>
      </w:pPr>
      <w:r w:rsidRPr="0073632B">
        <w:rPr>
          <w:rFonts w:ascii="Arial" w:hAnsi="Arial" w:cs="Arial"/>
          <w:sz w:val="24"/>
          <w:szCs w:val="24"/>
        </w:rPr>
        <w:t>Links made with job centre re long term unemployed</w:t>
      </w:r>
    </w:p>
    <w:p w14:paraId="22671B83" w14:textId="77777777" w:rsidR="00DE181C" w:rsidRPr="0073632B" w:rsidRDefault="00DE181C" w:rsidP="00A1758F">
      <w:pPr>
        <w:pStyle w:val="ListParagraph"/>
        <w:numPr>
          <w:ilvl w:val="0"/>
          <w:numId w:val="36"/>
        </w:numPr>
        <w:spacing w:after="240" w:line="276" w:lineRule="auto"/>
        <w:rPr>
          <w:rFonts w:ascii="Arial" w:hAnsi="Arial" w:cs="Arial"/>
          <w:sz w:val="24"/>
          <w:szCs w:val="24"/>
        </w:rPr>
      </w:pPr>
      <w:r w:rsidRPr="0073632B">
        <w:rPr>
          <w:rFonts w:ascii="Arial" w:hAnsi="Arial" w:cs="Arial"/>
          <w:sz w:val="24"/>
          <w:szCs w:val="24"/>
        </w:rPr>
        <w:t>3 days of mock interviews arranged at Whitchurch High School in February 2022</w:t>
      </w:r>
    </w:p>
    <w:p w14:paraId="68973020" w14:textId="77777777" w:rsidR="00DE181C" w:rsidRPr="0073632B" w:rsidRDefault="00DE181C" w:rsidP="00A1758F">
      <w:pPr>
        <w:pStyle w:val="ListParagraph"/>
        <w:numPr>
          <w:ilvl w:val="0"/>
          <w:numId w:val="36"/>
        </w:numPr>
        <w:spacing w:after="240" w:line="276" w:lineRule="auto"/>
        <w:rPr>
          <w:rFonts w:ascii="Arial" w:hAnsi="Arial" w:cs="Arial"/>
          <w:sz w:val="24"/>
          <w:szCs w:val="24"/>
        </w:rPr>
      </w:pPr>
      <w:r w:rsidRPr="0073632B">
        <w:rPr>
          <w:rFonts w:ascii="Arial" w:hAnsi="Arial" w:cs="Arial"/>
          <w:sz w:val="24"/>
          <w:szCs w:val="24"/>
        </w:rPr>
        <w:t xml:space="preserve">Discussions held to improve Temporary Staffing Office recruitment processes </w:t>
      </w:r>
    </w:p>
    <w:p w14:paraId="0B1E3D08" w14:textId="77777777" w:rsidR="00DE181C" w:rsidRPr="0073632B" w:rsidRDefault="00DE181C" w:rsidP="00A1758F">
      <w:pPr>
        <w:pStyle w:val="ListParagraph"/>
        <w:numPr>
          <w:ilvl w:val="0"/>
          <w:numId w:val="36"/>
        </w:numPr>
        <w:spacing w:after="240" w:line="276" w:lineRule="auto"/>
        <w:rPr>
          <w:rFonts w:ascii="Arial" w:hAnsi="Arial" w:cs="Arial"/>
          <w:sz w:val="24"/>
          <w:szCs w:val="24"/>
        </w:rPr>
      </w:pPr>
      <w:r w:rsidRPr="0073632B">
        <w:rPr>
          <w:rFonts w:ascii="Arial" w:hAnsi="Arial" w:cs="Arial"/>
          <w:sz w:val="24"/>
          <w:szCs w:val="24"/>
        </w:rPr>
        <w:t xml:space="preserve">Draft Retention Strategy/plan developed </w:t>
      </w:r>
    </w:p>
    <w:p w14:paraId="2218039F" w14:textId="77777777" w:rsidR="00DE181C" w:rsidRPr="0073632B" w:rsidRDefault="00DE181C" w:rsidP="00A1758F">
      <w:pPr>
        <w:pStyle w:val="ListParagraph"/>
        <w:numPr>
          <w:ilvl w:val="0"/>
          <w:numId w:val="36"/>
        </w:numPr>
        <w:spacing w:after="240" w:line="276" w:lineRule="auto"/>
        <w:rPr>
          <w:rFonts w:ascii="Arial" w:hAnsi="Arial" w:cs="Arial"/>
          <w:sz w:val="24"/>
          <w:szCs w:val="24"/>
        </w:rPr>
      </w:pPr>
      <w:r w:rsidRPr="0073632B">
        <w:rPr>
          <w:rFonts w:ascii="Arial" w:hAnsi="Arial" w:cs="Arial"/>
          <w:sz w:val="24"/>
          <w:szCs w:val="24"/>
        </w:rPr>
        <w:t xml:space="preserve">Contact made with Wallich, an organisation supporting the homeless and Shelter Cymru to support their clients into employment. </w:t>
      </w:r>
    </w:p>
    <w:p w14:paraId="0E4FA895" w14:textId="77777777" w:rsidR="00DE181C" w:rsidRPr="0073632B" w:rsidRDefault="00DE181C" w:rsidP="00A1758F">
      <w:pPr>
        <w:pStyle w:val="ListParagraph"/>
        <w:numPr>
          <w:ilvl w:val="0"/>
          <w:numId w:val="36"/>
        </w:numPr>
        <w:spacing w:after="240" w:line="276" w:lineRule="auto"/>
        <w:rPr>
          <w:rFonts w:ascii="Arial" w:hAnsi="Arial" w:cs="Arial"/>
          <w:sz w:val="24"/>
          <w:szCs w:val="24"/>
        </w:rPr>
      </w:pPr>
      <w:r w:rsidRPr="0073632B">
        <w:rPr>
          <w:rFonts w:ascii="Arial" w:hAnsi="Arial" w:cs="Arial"/>
          <w:sz w:val="24"/>
          <w:szCs w:val="24"/>
        </w:rPr>
        <w:t>Meeting held with Career Transition Partnership (CTP) to support ex- military to work. (Bristol careers event planned for June 22).</w:t>
      </w:r>
    </w:p>
    <w:p w14:paraId="210309FD" w14:textId="77777777" w:rsidR="00DE181C" w:rsidRPr="0073632B" w:rsidRDefault="00DE181C" w:rsidP="00A1758F">
      <w:pPr>
        <w:pStyle w:val="ListParagraph"/>
        <w:numPr>
          <w:ilvl w:val="0"/>
          <w:numId w:val="36"/>
        </w:numPr>
        <w:spacing w:after="240" w:line="276" w:lineRule="auto"/>
        <w:rPr>
          <w:rFonts w:ascii="Arial" w:hAnsi="Arial" w:cs="Arial"/>
          <w:sz w:val="24"/>
          <w:szCs w:val="24"/>
        </w:rPr>
      </w:pPr>
      <w:r w:rsidRPr="0073632B">
        <w:rPr>
          <w:rFonts w:ascii="Arial" w:hAnsi="Arial" w:cs="Arial"/>
          <w:sz w:val="24"/>
          <w:szCs w:val="24"/>
        </w:rPr>
        <w:t>Participated in 2 ‘Into Work’ Recruitment fairs with 4 further booked</w:t>
      </w:r>
    </w:p>
    <w:p w14:paraId="0CA2E8AF" w14:textId="77777777" w:rsidR="00DE181C" w:rsidRPr="0073632B" w:rsidRDefault="00DE181C" w:rsidP="00DE181C">
      <w:pPr>
        <w:spacing w:after="0" w:line="240" w:lineRule="auto"/>
        <w:rPr>
          <w:rFonts w:ascii="Arial" w:hAnsi="Arial" w:cs="Arial"/>
          <w:color w:val="000000"/>
          <w:sz w:val="24"/>
          <w:szCs w:val="24"/>
        </w:rPr>
      </w:pPr>
      <w:r w:rsidRPr="0073632B">
        <w:rPr>
          <w:rFonts w:ascii="Arial" w:hAnsi="Arial" w:cs="Arial"/>
          <w:sz w:val="24"/>
          <w:szCs w:val="24"/>
        </w:rPr>
        <w:t xml:space="preserve">The </w:t>
      </w:r>
      <w:r>
        <w:rPr>
          <w:rFonts w:ascii="Arial" w:hAnsi="Arial" w:cs="Arial"/>
          <w:sz w:val="24"/>
          <w:szCs w:val="24"/>
        </w:rPr>
        <w:t xml:space="preserve">Health Board </w:t>
      </w:r>
      <w:r w:rsidRPr="0073632B">
        <w:rPr>
          <w:rFonts w:ascii="Arial" w:hAnsi="Arial" w:cs="Arial"/>
          <w:sz w:val="24"/>
          <w:szCs w:val="24"/>
        </w:rPr>
        <w:t xml:space="preserve">is committed to equal opportunities in recruitment, and demonstrates this by displaying the </w:t>
      </w:r>
      <w:r w:rsidRPr="0073632B">
        <w:rPr>
          <w:rFonts w:ascii="Arial" w:hAnsi="Arial" w:cs="Arial"/>
          <w:color w:val="000000"/>
          <w:sz w:val="24"/>
          <w:szCs w:val="24"/>
        </w:rPr>
        <w:t xml:space="preserve">Disability Confident symbol (which replaces the ‘two ticks’ scheme) in all adverts, as well as </w:t>
      </w:r>
      <w:r w:rsidRPr="0073632B">
        <w:rPr>
          <w:rFonts w:ascii="Arial" w:hAnsi="Arial" w:cs="Arial"/>
          <w:sz w:val="24"/>
          <w:szCs w:val="24"/>
        </w:rPr>
        <w:t>Supporting Age Positive, Mindful Employer and Stonewall Cymru symbols</w:t>
      </w:r>
      <w:r w:rsidRPr="0073632B">
        <w:rPr>
          <w:rFonts w:ascii="Arial" w:hAnsi="Arial" w:cs="Arial"/>
          <w:color w:val="000000"/>
          <w:sz w:val="24"/>
          <w:szCs w:val="24"/>
        </w:rPr>
        <w:t xml:space="preserve">.  </w:t>
      </w:r>
    </w:p>
    <w:p w14:paraId="60C536C6" w14:textId="77777777" w:rsidR="00DE181C" w:rsidRPr="0073632B" w:rsidRDefault="00DE181C" w:rsidP="00DE181C">
      <w:pPr>
        <w:spacing w:after="0" w:line="240" w:lineRule="auto"/>
        <w:rPr>
          <w:rFonts w:ascii="Arial" w:hAnsi="Arial" w:cs="Arial"/>
          <w:color w:val="000000"/>
          <w:sz w:val="24"/>
          <w:szCs w:val="24"/>
        </w:rPr>
      </w:pPr>
    </w:p>
    <w:p w14:paraId="08D3226C" w14:textId="77777777" w:rsidR="00DE181C" w:rsidRPr="0073632B" w:rsidRDefault="00DE181C" w:rsidP="00DE181C">
      <w:pPr>
        <w:spacing w:after="0" w:line="240" w:lineRule="auto"/>
        <w:rPr>
          <w:rFonts w:ascii="Arial" w:hAnsi="Arial" w:cs="Arial"/>
          <w:color w:val="000000"/>
          <w:sz w:val="24"/>
          <w:szCs w:val="24"/>
        </w:rPr>
      </w:pPr>
      <w:r w:rsidRPr="0073632B">
        <w:rPr>
          <w:rFonts w:ascii="Arial" w:hAnsi="Arial" w:cs="Arial"/>
          <w:b/>
          <w:noProof/>
          <w:sz w:val="24"/>
          <w:szCs w:val="24"/>
        </w:rPr>
        <w:drawing>
          <wp:inline distT="0" distB="0" distL="0" distR="0" wp14:anchorId="0B70BE00" wp14:editId="7F35CEC0">
            <wp:extent cx="4206875" cy="1047426"/>
            <wp:effectExtent l="0" t="0" r="3175" b="635"/>
            <wp:docPr id="3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7" cstate="print"/>
                    <a:srcRect/>
                    <a:stretch>
                      <a:fillRect/>
                    </a:stretch>
                  </pic:blipFill>
                  <pic:spPr bwMode="auto">
                    <a:xfrm>
                      <a:off x="0" y="0"/>
                      <a:ext cx="4206875" cy="1047426"/>
                    </a:xfrm>
                    <a:prstGeom prst="rect">
                      <a:avLst/>
                    </a:prstGeom>
                    <a:noFill/>
                    <a:ln w="9525">
                      <a:noFill/>
                      <a:miter lim="800000"/>
                      <a:headEnd/>
                      <a:tailEnd/>
                    </a:ln>
                  </pic:spPr>
                </pic:pic>
              </a:graphicData>
            </a:graphic>
          </wp:inline>
        </w:drawing>
      </w:r>
    </w:p>
    <w:p w14:paraId="26DC5091" w14:textId="77777777" w:rsidR="00DE181C" w:rsidRPr="0073632B" w:rsidRDefault="00DE181C" w:rsidP="00DE181C">
      <w:pPr>
        <w:spacing w:after="0" w:line="240" w:lineRule="auto"/>
        <w:rPr>
          <w:rFonts w:ascii="Arial" w:hAnsi="Arial" w:cs="Arial"/>
          <w:b/>
          <w:sz w:val="24"/>
          <w:szCs w:val="24"/>
        </w:rPr>
      </w:pPr>
    </w:p>
    <w:p w14:paraId="6D0BA184" w14:textId="77777777" w:rsidR="00DE181C" w:rsidRPr="0073632B" w:rsidRDefault="00DE181C" w:rsidP="00DE181C">
      <w:pPr>
        <w:pStyle w:val="IMTPBullet"/>
        <w:numPr>
          <w:ilvl w:val="0"/>
          <w:numId w:val="0"/>
        </w:numPr>
        <w:spacing w:after="0"/>
        <w:ind w:left="357"/>
        <w:rPr>
          <w:color w:val="auto"/>
          <w:szCs w:val="24"/>
          <w:lang w:eastAsia="en-US"/>
        </w:rPr>
      </w:pPr>
    </w:p>
    <w:p w14:paraId="724032CC" w14:textId="099C23FC"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 xml:space="preserve">The </w:t>
      </w:r>
      <w:r>
        <w:rPr>
          <w:rFonts w:ascii="Arial" w:hAnsi="Arial" w:cs="Arial"/>
          <w:sz w:val="24"/>
          <w:szCs w:val="24"/>
        </w:rPr>
        <w:t xml:space="preserve">Health Board </w:t>
      </w:r>
      <w:r w:rsidRPr="0073632B">
        <w:rPr>
          <w:rFonts w:ascii="Arial" w:hAnsi="Arial" w:cs="Arial"/>
          <w:sz w:val="24"/>
          <w:szCs w:val="24"/>
        </w:rPr>
        <w:t xml:space="preserve">is committed to supporting its employees and keeping them well.   The </w:t>
      </w:r>
      <w:r w:rsidRPr="0073632B">
        <w:rPr>
          <w:rFonts w:ascii="Arial" w:hAnsi="Arial" w:cs="Arial"/>
          <w:b/>
          <w:sz w:val="24"/>
          <w:szCs w:val="24"/>
        </w:rPr>
        <w:t>Employee Health and Wellbeing Policy</w:t>
      </w:r>
      <w:r w:rsidRPr="0073632B">
        <w:rPr>
          <w:rFonts w:ascii="Arial" w:hAnsi="Arial" w:cs="Arial"/>
          <w:sz w:val="24"/>
          <w:szCs w:val="24"/>
        </w:rPr>
        <w:t xml:space="preserve"> which sets out our commitment to encourage and empower employees to take personal responsibility for their lifestyle choices, health and wellbeing, and to guide managers on their roles and responsibilities.    </w:t>
      </w:r>
    </w:p>
    <w:p w14:paraId="23E9A10A" w14:textId="77777777" w:rsidR="00DE181C" w:rsidRPr="0073632B" w:rsidRDefault="00DE181C" w:rsidP="00DE181C">
      <w:pPr>
        <w:spacing w:after="0" w:line="240" w:lineRule="auto"/>
        <w:rPr>
          <w:rFonts w:ascii="Arial" w:hAnsi="Arial" w:cs="Arial"/>
          <w:sz w:val="24"/>
          <w:szCs w:val="24"/>
        </w:rPr>
      </w:pPr>
    </w:p>
    <w:p w14:paraId="54D3C9E2" w14:textId="4E5F857F" w:rsidR="00DE181C" w:rsidRPr="0073632B" w:rsidRDefault="00DE181C" w:rsidP="00DE181C">
      <w:pPr>
        <w:jc w:val="both"/>
        <w:rPr>
          <w:rFonts w:ascii="Arial" w:hAnsi="Arial" w:cs="Arial"/>
          <w:sz w:val="24"/>
          <w:szCs w:val="24"/>
        </w:rPr>
      </w:pPr>
      <w:r w:rsidRPr="0073632B">
        <w:rPr>
          <w:rFonts w:ascii="Arial" w:hAnsi="Arial" w:cs="Arial"/>
          <w:sz w:val="24"/>
          <w:szCs w:val="24"/>
        </w:rPr>
        <w:t xml:space="preserve">Following a re-assessment in Autumn 2021, the </w:t>
      </w:r>
      <w:r>
        <w:rPr>
          <w:rFonts w:ascii="Arial" w:hAnsi="Arial" w:cs="Arial"/>
          <w:sz w:val="24"/>
          <w:szCs w:val="24"/>
        </w:rPr>
        <w:t xml:space="preserve">Health Board </w:t>
      </w:r>
      <w:r w:rsidRPr="0073632B">
        <w:rPr>
          <w:rFonts w:ascii="Arial" w:hAnsi="Arial" w:cs="Arial"/>
          <w:sz w:val="24"/>
          <w:szCs w:val="24"/>
        </w:rPr>
        <w:t xml:space="preserve">has retained both the Gold and Platinum </w:t>
      </w:r>
      <w:r w:rsidRPr="0073632B">
        <w:rPr>
          <w:rFonts w:ascii="Arial" w:hAnsi="Arial" w:cs="Arial"/>
          <w:b/>
          <w:sz w:val="24"/>
          <w:szCs w:val="24"/>
        </w:rPr>
        <w:t>Corporate Health Standards</w:t>
      </w:r>
      <w:r w:rsidRPr="0073632B">
        <w:rPr>
          <w:rFonts w:ascii="Arial" w:hAnsi="Arial" w:cs="Arial"/>
          <w:sz w:val="24"/>
          <w:szCs w:val="24"/>
        </w:rPr>
        <w:t xml:space="preserve"> and has been recognised as an exemplar organisation. This award will cover the next 12 months with a full assessment rescheduled for Autumn 2022. The now established Wellbeing Strategy Group oversees delivery of the priorities and actions resulting from the Corporate </w:t>
      </w:r>
      <w:r w:rsidRPr="0073632B">
        <w:rPr>
          <w:rFonts w:ascii="Arial" w:hAnsi="Arial" w:cs="Arial"/>
          <w:sz w:val="24"/>
          <w:szCs w:val="24"/>
        </w:rPr>
        <w:lastRenderedPageBreak/>
        <w:t>Health Standard, and much progress has been made over the past year, including implementing hydration stations, supported by the Health Charity,</w:t>
      </w:r>
      <w:r w:rsidR="009E7D58">
        <w:rPr>
          <w:rFonts w:ascii="Arial" w:hAnsi="Arial" w:cs="Arial"/>
          <w:sz w:val="24"/>
          <w:szCs w:val="24"/>
        </w:rPr>
        <w:t xml:space="preserve"> </w:t>
      </w:r>
      <w:r w:rsidRPr="0073632B">
        <w:rPr>
          <w:rFonts w:ascii="Arial" w:hAnsi="Arial" w:cs="Arial"/>
          <w:sz w:val="24"/>
          <w:szCs w:val="24"/>
        </w:rPr>
        <w:t>and</w:t>
      </w:r>
      <w:r w:rsidR="00D52147">
        <w:rPr>
          <w:rFonts w:ascii="Arial" w:hAnsi="Arial" w:cs="Arial"/>
          <w:sz w:val="24"/>
          <w:szCs w:val="24"/>
        </w:rPr>
        <w:t xml:space="preserve"> t</w:t>
      </w:r>
      <w:r w:rsidRPr="0073632B">
        <w:rPr>
          <w:rFonts w:ascii="Arial" w:hAnsi="Arial" w:cs="Arial"/>
          <w:sz w:val="24"/>
          <w:szCs w:val="24"/>
        </w:rPr>
        <w:t xml:space="preserve">he development of peer support.  </w:t>
      </w:r>
    </w:p>
    <w:p w14:paraId="5BF4C75B" w14:textId="77777777" w:rsidR="00DE181C" w:rsidRPr="0073632B" w:rsidRDefault="00DE181C" w:rsidP="00DE181C">
      <w:pPr>
        <w:spacing w:after="0" w:line="240" w:lineRule="auto"/>
        <w:rPr>
          <w:rFonts w:ascii="Arial" w:hAnsi="Arial" w:cs="Arial"/>
          <w:sz w:val="24"/>
          <w:szCs w:val="24"/>
        </w:rPr>
      </w:pPr>
    </w:p>
    <w:p w14:paraId="5890C93F" w14:textId="77777777"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 xml:space="preserve">The NHS Wales </w:t>
      </w:r>
      <w:r w:rsidRPr="0073632B">
        <w:rPr>
          <w:rFonts w:ascii="Arial" w:hAnsi="Arial" w:cs="Arial"/>
          <w:b/>
          <w:sz w:val="24"/>
          <w:szCs w:val="24"/>
        </w:rPr>
        <w:t>Managing Attendance at Work Policy</w:t>
      </w:r>
      <w:r w:rsidRPr="0073632B">
        <w:rPr>
          <w:rFonts w:ascii="Arial" w:hAnsi="Arial" w:cs="Arial"/>
          <w:sz w:val="24"/>
          <w:szCs w:val="24"/>
        </w:rPr>
        <w:t xml:space="preserve"> assists managers in supporting staff when they are ill, manage their absence and help facilitate their timely return to work in a compassionate way.  The policy is proactive by placing responsibility on line managers to know their staff and focus on their health and wellbeing to keep them well and in work.  </w:t>
      </w:r>
    </w:p>
    <w:p w14:paraId="458551E6" w14:textId="77777777" w:rsidR="00DE181C" w:rsidRPr="0073632B" w:rsidRDefault="00DE181C" w:rsidP="00DE181C">
      <w:pPr>
        <w:spacing w:after="0" w:line="240" w:lineRule="auto"/>
        <w:rPr>
          <w:rFonts w:ascii="Arial" w:hAnsi="Arial" w:cs="Arial"/>
          <w:sz w:val="24"/>
          <w:szCs w:val="24"/>
        </w:rPr>
      </w:pPr>
    </w:p>
    <w:p w14:paraId="26A3C07E" w14:textId="77777777"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The Managing Attendance at Work Policy includes a number of toolkits.   One of these deals with reasonable/tailored adjustments – it reminds managers of our legal duty to make reasonable adjustments to ensure workers with disabilities, or physical or mental health impairments, are not disadvantaged when doing their jobs or during the recruitment process.   The Policy states that not all illnesses are disabilities, however, if an employee is asking for support with a health and wellbeing condition, it is best to provide the support accordingly, assuming it is proportionate to do so. There are many benefits to this including supporting the employee back into work and helping them remain in work.</w:t>
      </w:r>
    </w:p>
    <w:p w14:paraId="731C76BD" w14:textId="77777777" w:rsidR="00DE181C" w:rsidRPr="0073632B" w:rsidRDefault="00DE181C" w:rsidP="00DE181C">
      <w:pPr>
        <w:spacing w:after="0" w:line="240" w:lineRule="auto"/>
        <w:rPr>
          <w:rFonts w:ascii="Arial" w:hAnsi="Arial" w:cs="Arial"/>
          <w:sz w:val="24"/>
          <w:szCs w:val="24"/>
        </w:rPr>
      </w:pPr>
    </w:p>
    <w:p w14:paraId="2604301D" w14:textId="445FF00B"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A Managing Attendance at Work specialist team was formed in December 2021 as a response to the operational workforce pressures including C</w:t>
      </w:r>
      <w:r w:rsidR="00D52147">
        <w:rPr>
          <w:rFonts w:ascii="Arial" w:hAnsi="Arial" w:cs="Arial"/>
          <w:sz w:val="24"/>
          <w:szCs w:val="24"/>
        </w:rPr>
        <w:t>OVID</w:t>
      </w:r>
      <w:r w:rsidRPr="0073632B">
        <w:rPr>
          <w:rFonts w:ascii="Arial" w:hAnsi="Arial" w:cs="Arial"/>
          <w:sz w:val="24"/>
          <w:szCs w:val="24"/>
        </w:rPr>
        <w:t xml:space="preserve">-19 and winter pressures.  The purpose of the team was to provide specialist advice and support managers and colleagues on all matters in relation to managing attendance. The objectives of the team were to review all long term sickness cases, manage redeployments, review long </w:t>
      </w:r>
      <w:r w:rsidR="00D52147">
        <w:rPr>
          <w:rFonts w:ascii="Arial" w:hAnsi="Arial" w:cs="Arial"/>
          <w:sz w:val="24"/>
          <w:szCs w:val="24"/>
        </w:rPr>
        <w:t>C</w:t>
      </w:r>
      <w:r w:rsidRPr="0073632B">
        <w:rPr>
          <w:rFonts w:ascii="Arial" w:hAnsi="Arial" w:cs="Arial"/>
          <w:sz w:val="24"/>
          <w:szCs w:val="24"/>
        </w:rPr>
        <w:t>ovid cases finding alternative roles where possible and work with Health and Wellbeing Team to assist the wellbeing strategy to help prevent sickness.  The team ha</w:t>
      </w:r>
      <w:r w:rsidR="00D52147">
        <w:rPr>
          <w:rFonts w:ascii="Arial" w:hAnsi="Arial" w:cs="Arial"/>
          <w:sz w:val="24"/>
          <w:szCs w:val="24"/>
        </w:rPr>
        <w:t>s</w:t>
      </w:r>
      <w:r w:rsidRPr="0073632B">
        <w:rPr>
          <w:rFonts w:ascii="Arial" w:hAnsi="Arial" w:cs="Arial"/>
          <w:sz w:val="24"/>
          <w:szCs w:val="24"/>
        </w:rPr>
        <w:t xml:space="preserve"> supported and coached managers, during a difficult and unpredictable time of </w:t>
      </w:r>
      <w:r w:rsidR="00D52147">
        <w:rPr>
          <w:rFonts w:ascii="Arial" w:hAnsi="Arial" w:cs="Arial"/>
          <w:sz w:val="24"/>
          <w:szCs w:val="24"/>
        </w:rPr>
        <w:t>COVID</w:t>
      </w:r>
      <w:r w:rsidRPr="0073632B">
        <w:rPr>
          <w:rFonts w:ascii="Arial" w:hAnsi="Arial" w:cs="Arial"/>
          <w:sz w:val="24"/>
          <w:szCs w:val="24"/>
        </w:rPr>
        <w:t xml:space="preserve">-19 recovery.  Managing Attendance at Work training has been delivered virtually to 90 managers, with regular sessions planned face to face and virtually in 2022. Staff off long term with post </w:t>
      </w:r>
      <w:r w:rsidR="00D52147">
        <w:rPr>
          <w:rFonts w:ascii="Arial" w:hAnsi="Arial" w:cs="Arial"/>
          <w:sz w:val="24"/>
          <w:szCs w:val="24"/>
        </w:rPr>
        <w:t>COVID</w:t>
      </w:r>
      <w:r w:rsidRPr="0073632B">
        <w:rPr>
          <w:rFonts w:ascii="Arial" w:hAnsi="Arial" w:cs="Arial"/>
          <w:sz w:val="24"/>
          <w:szCs w:val="24"/>
        </w:rPr>
        <w:t>-19 syndrome sickness have been supported by managers and have been signposted to resources available to assist their recovery.  Overall absence</w:t>
      </w:r>
      <w:r w:rsidR="00D52147">
        <w:rPr>
          <w:rFonts w:ascii="Arial" w:hAnsi="Arial" w:cs="Arial"/>
          <w:sz w:val="24"/>
          <w:szCs w:val="24"/>
        </w:rPr>
        <w:t xml:space="preserve"> at </w:t>
      </w:r>
      <w:r w:rsidRPr="0073632B">
        <w:rPr>
          <w:rFonts w:ascii="Arial" w:hAnsi="Arial" w:cs="Arial"/>
          <w:sz w:val="24"/>
          <w:szCs w:val="24"/>
        </w:rPr>
        <w:t xml:space="preserve">the </w:t>
      </w:r>
      <w:r w:rsidR="00D52147">
        <w:rPr>
          <w:rFonts w:ascii="Arial" w:hAnsi="Arial" w:cs="Arial"/>
          <w:sz w:val="24"/>
          <w:szCs w:val="24"/>
        </w:rPr>
        <w:t>Health Board</w:t>
      </w:r>
      <w:r w:rsidRPr="0073632B">
        <w:rPr>
          <w:rFonts w:ascii="Arial" w:hAnsi="Arial" w:cs="Arial"/>
          <w:sz w:val="24"/>
          <w:szCs w:val="24"/>
        </w:rPr>
        <w:t xml:space="preserve"> has been reducing with the focused and dedicated approach of the Managing Attendance at Work Team. </w:t>
      </w:r>
    </w:p>
    <w:p w14:paraId="09B6A154" w14:textId="77777777" w:rsidR="00DE181C" w:rsidRPr="0073632B" w:rsidRDefault="00DE181C" w:rsidP="00DE181C">
      <w:pPr>
        <w:spacing w:after="0" w:line="240" w:lineRule="auto"/>
        <w:rPr>
          <w:rFonts w:ascii="Arial" w:hAnsi="Arial" w:cs="Arial"/>
          <w:sz w:val="24"/>
          <w:szCs w:val="24"/>
        </w:rPr>
      </w:pPr>
    </w:p>
    <w:p w14:paraId="3E57D05C" w14:textId="77777777" w:rsidR="00DE181C" w:rsidRPr="0073632B" w:rsidRDefault="00DE181C" w:rsidP="00DE181C">
      <w:pPr>
        <w:pStyle w:val="TableParagraph"/>
        <w:jc w:val="both"/>
        <w:rPr>
          <w:sz w:val="24"/>
          <w:szCs w:val="24"/>
        </w:rPr>
      </w:pPr>
      <w:r w:rsidRPr="0073632B">
        <w:rPr>
          <w:b/>
          <w:sz w:val="24"/>
          <w:szCs w:val="24"/>
        </w:rPr>
        <w:t>The Redeployment Procedure</w:t>
      </w:r>
      <w:r w:rsidRPr="0073632B">
        <w:rPr>
          <w:sz w:val="24"/>
          <w:szCs w:val="24"/>
        </w:rPr>
        <w:t xml:space="preserve"> sets out the process by which suitable alternative employment is sought for employees who are unfit or no longer able to carry out the duties of their current post, either on a temporary or permanent basis.  This can be for a number of reasons, including health.   It is important that staff and managers are clear about their responsibilities and the process to be followed to ensure that everyone is treated fairly</w:t>
      </w:r>
      <w:r w:rsidRPr="0073632B">
        <w:rPr>
          <w:spacing w:val="-35"/>
          <w:sz w:val="24"/>
          <w:szCs w:val="24"/>
        </w:rPr>
        <w:t xml:space="preserve"> </w:t>
      </w:r>
      <w:r w:rsidRPr="0073632B">
        <w:rPr>
          <w:sz w:val="24"/>
          <w:szCs w:val="24"/>
        </w:rPr>
        <w:t>and</w:t>
      </w:r>
      <w:r w:rsidRPr="0073632B">
        <w:rPr>
          <w:spacing w:val="-4"/>
          <w:sz w:val="24"/>
          <w:szCs w:val="24"/>
        </w:rPr>
        <w:t xml:space="preserve"> </w:t>
      </w:r>
      <w:r w:rsidRPr="0073632B">
        <w:rPr>
          <w:sz w:val="24"/>
          <w:szCs w:val="24"/>
        </w:rPr>
        <w:t>equitably. One important change was that individuals who require to be redeployed due to their health are not reliant on Workforce and OD advising them of vacancies, or responding to vacancies once they have already reached the advert stage.  Staff needing alternative roles are entered onto the Trac recruitment system and they are automatically advised of potentially suitable alternative employment before the vacancy request is allowed to progress further in the system. Although</w:t>
      </w:r>
      <w:r w:rsidRPr="0073632B">
        <w:rPr>
          <w:spacing w:val="-8"/>
          <w:sz w:val="24"/>
          <w:szCs w:val="24"/>
        </w:rPr>
        <w:t xml:space="preserve"> </w:t>
      </w:r>
      <w:r w:rsidRPr="0073632B">
        <w:rPr>
          <w:sz w:val="24"/>
          <w:szCs w:val="24"/>
        </w:rPr>
        <w:t>the</w:t>
      </w:r>
      <w:r w:rsidRPr="0073632B">
        <w:rPr>
          <w:spacing w:val="-8"/>
          <w:sz w:val="24"/>
          <w:szCs w:val="24"/>
        </w:rPr>
        <w:t xml:space="preserve"> </w:t>
      </w:r>
      <w:r w:rsidRPr="0073632B">
        <w:rPr>
          <w:sz w:val="24"/>
          <w:szCs w:val="24"/>
        </w:rPr>
        <w:t>process</w:t>
      </w:r>
      <w:r w:rsidRPr="0073632B">
        <w:rPr>
          <w:spacing w:val="-1"/>
          <w:w w:val="99"/>
          <w:sz w:val="24"/>
          <w:szCs w:val="24"/>
        </w:rPr>
        <w:t xml:space="preserve"> </w:t>
      </w:r>
      <w:r w:rsidRPr="0073632B">
        <w:rPr>
          <w:sz w:val="24"/>
          <w:szCs w:val="24"/>
        </w:rPr>
        <w:t xml:space="preserve">of finding a redeployment opportunity is initially coordinated by Human Resources, the responsibility and ownership for actions taken is shared with the individual concerned and their substantive line manager, who are </w:t>
      </w:r>
      <w:r w:rsidRPr="0073632B">
        <w:rPr>
          <w:sz w:val="24"/>
          <w:szCs w:val="24"/>
        </w:rPr>
        <w:lastRenderedPageBreak/>
        <w:t>both expected to take all possible steps to find and pursue suitable</w:t>
      </w:r>
      <w:r w:rsidRPr="0073632B">
        <w:rPr>
          <w:spacing w:val="-27"/>
          <w:sz w:val="24"/>
          <w:szCs w:val="24"/>
        </w:rPr>
        <w:t xml:space="preserve"> </w:t>
      </w:r>
      <w:r w:rsidRPr="0073632B">
        <w:rPr>
          <w:sz w:val="24"/>
          <w:szCs w:val="24"/>
        </w:rPr>
        <w:t>opportunities. The Procedure has strengthened the accountability of managers who do not accept a suitable candidate for a trial redeployment.  The Procedure aims to ensure that clear</w:t>
      </w:r>
      <w:r w:rsidRPr="0073632B">
        <w:rPr>
          <w:spacing w:val="-5"/>
          <w:sz w:val="24"/>
          <w:szCs w:val="24"/>
        </w:rPr>
        <w:t xml:space="preserve"> </w:t>
      </w:r>
      <w:r w:rsidRPr="0073632B">
        <w:rPr>
          <w:sz w:val="24"/>
          <w:szCs w:val="24"/>
        </w:rPr>
        <w:t>advice,</w:t>
      </w:r>
      <w:r w:rsidRPr="0073632B">
        <w:rPr>
          <w:spacing w:val="-5"/>
          <w:sz w:val="24"/>
          <w:szCs w:val="24"/>
        </w:rPr>
        <w:t xml:space="preserve"> </w:t>
      </w:r>
      <w:r w:rsidRPr="0073632B">
        <w:rPr>
          <w:sz w:val="24"/>
          <w:szCs w:val="24"/>
        </w:rPr>
        <w:t>support</w:t>
      </w:r>
      <w:r w:rsidRPr="0073632B">
        <w:rPr>
          <w:spacing w:val="-5"/>
          <w:sz w:val="24"/>
          <w:szCs w:val="24"/>
        </w:rPr>
        <w:t xml:space="preserve"> </w:t>
      </w:r>
      <w:r w:rsidRPr="0073632B">
        <w:rPr>
          <w:sz w:val="24"/>
          <w:szCs w:val="24"/>
        </w:rPr>
        <w:t>and</w:t>
      </w:r>
      <w:r w:rsidRPr="0073632B">
        <w:rPr>
          <w:spacing w:val="-6"/>
          <w:sz w:val="24"/>
          <w:szCs w:val="24"/>
        </w:rPr>
        <w:t xml:space="preserve"> </w:t>
      </w:r>
      <w:r w:rsidRPr="0073632B">
        <w:rPr>
          <w:sz w:val="24"/>
          <w:szCs w:val="24"/>
        </w:rPr>
        <w:t>guidance</w:t>
      </w:r>
      <w:r w:rsidRPr="0073632B">
        <w:rPr>
          <w:spacing w:val="-5"/>
          <w:sz w:val="24"/>
          <w:szCs w:val="24"/>
        </w:rPr>
        <w:t xml:space="preserve"> is provided </w:t>
      </w:r>
      <w:r w:rsidRPr="0073632B">
        <w:rPr>
          <w:sz w:val="24"/>
          <w:szCs w:val="24"/>
        </w:rPr>
        <w:t>to</w:t>
      </w:r>
      <w:r w:rsidRPr="0073632B">
        <w:rPr>
          <w:spacing w:val="-5"/>
          <w:sz w:val="24"/>
          <w:szCs w:val="24"/>
        </w:rPr>
        <w:t xml:space="preserve"> </w:t>
      </w:r>
      <w:r w:rsidRPr="0073632B">
        <w:rPr>
          <w:sz w:val="24"/>
          <w:szCs w:val="24"/>
        </w:rPr>
        <w:t>managers</w:t>
      </w:r>
      <w:r w:rsidRPr="0073632B">
        <w:rPr>
          <w:spacing w:val="-5"/>
          <w:sz w:val="24"/>
          <w:szCs w:val="24"/>
        </w:rPr>
        <w:t xml:space="preserve"> </w:t>
      </w:r>
      <w:r w:rsidRPr="0073632B">
        <w:rPr>
          <w:sz w:val="24"/>
          <w:szCs w:val="24"/>
        </w:rPr>
        <w:t>and</w:t>
      </w:r>
      <w:r w:rsidRPr="0073632B">
        <w:rPr>
          <w:spacing w:val="-5"/>
          <w:sz w:val="24"/>
          <w:szCs w:val="24"/>
        </w:rPr>
        <w:t xml:space="preserve"> </w:t>
      </w:r>
      <w:r w:rsidRPr="0073632B">
        <w:rPr>
          <w:sz w:val="24"/>
          <w:szCs w:val="24"/>
        </w:rPr>
        <w:t>employees regarding their role(s) in managing situations where employees need to be transferred into suitable alternative</w:t>
      </w:r>
      <w:r w:rsidRPr="0073632B">
        <w:rPr>
          <w:spacing w:val="-36"/>
          <w:sz w:val="24"/>
          <w:szCs w:val="24"/>
        </w:rPr>
        <w:t xml:space="preserve"> </w:t>
      </w:r>
      <w:r w:rsidRPr="0073632B">
        <w:rPr>
          <w:sz w:val="24"/>
          <w:szCs w:val="24"/>
        </w:rPr>
        <w:t>posts.</w:t>
      </w:r>
    </w:p>
    <w:p w14:paraId="49E11FC7" w14:textId="77777777" w:rsidR="00DE181C" w:rsidRPr="0073632B" w:rsidRDefault="00DE181C" w:rsidP="00DE181C">
      <w:pPr>
        <w:pStyle w:val="TableParagraph"/>
        <w:jc w:val="both"/>
        <w:rPr>
          <w:sz w:val="24"/>
          <w:szCs w:val="24"/>
        </w:rPr>
      </w:pPr>
    </w:p>
    <w:p w14:paraId="5C8D04A3" w14:textId="77777777" w:rsidR="00DE181C" w:rsidRPr="0073632B" w:rsidRDefault="00DE181C" w:rsidP="00DE181C">
      <w:pPr>
        <w:spacing w:after="0" w:line="240" w:lineRule="auto"/>
        <w:rPr>
          <w:rFonts w:ascii="Arial" w:hAnsi="Arial" w:cs="Arial"/>
          <w:sz w:val="24"/>
          <w:szCs w:val="24"/>
        </w:rPr>
      </w:pPr>
      <w:r w:rsidRPr="0073632B">
        <w:rPr>
          <w:rFonts w:ascii="Arial" w:hAnsi="Arial" w:cs="Arial"/>
          <w:sz w:val="24"/>
          <w:szCs w:val="24"/>
        </w:rPr>
        <w:t xml:space="preserve">By making reasonable adjustments for staff with disabilities we have been able to retain a number of valued employees in their substantive role.  Typical changes include reviewing caseloads, changes to equipment used, purchase of specialist equipment and modifying their workplaces.  We have worked with organisations such as Access to Work to support our disabled employees.  </w:t>
      </w:r>
    </w:p>
    <w:p w14:paraId="28F7B7E9" w14:textId="77777777" w:rsidR="00DE181C" w:rsidRPr="0073632B" w:rsidRDefault="00DE181C" w:rsidP="00DE181C">
      <w:pPr>
        <w:spacing w:after="0" w:line="240" w:lineRule="auto"/>
        <w:rPr>
          <w:rFonts w:ascii="Arial" w:hAnsi="Arial" w:cs="Arial"/>
          <w:sz w:val="24"/>
          <w:szCs w:val="24"/>
        </w:rPr>
      </w:pPr>
    </w:p>
    <w:p w14:paraId="42571F31" w14:textId="05578D01" w:rsidR="00DE181C" w:rsidRPr="0073632B" w:rsidRDefault="00DE181C" w:rsidP="00DE181C">
      <w:pPr>
        <w:rPr>
          <w:rFonts w:ascii="Arial" w:hAnsi="Arial" w:cs="Arial"/>
          <w:sz w:val="24"/>
          <w:szCs w:val="24"/>
        </w:rPr>
      </w:pPr>
      <w:r w:rsidRPr="0073632B">
        <w:rPr>
          <w:rFonts w:ascii="Arial" w:hAnsi="Arial" w:cs="Arial"/>
          <w:sz w:val="24"/>
          <w:szCs w:val="24"/>
        </w:rPr>
        <w:t xml:space="preserve">The </w:t>
      </w:r>
      <w:r w:rsidRPr="0073632B">
        <w:rPr>
          <w:rFonts w:ascii="Arial" w:hAnsi="Arial" w:cs="Arial"/>
          <w:b/>
          <w:sz w:val="24"/>
          <w:szCs w:val="24"/>
        </w:rPr>
        <w:t>Supporting Carer’s Guidelines</w:t>
      </w:r>
      <w:r w:rsidRPr="0073632B">
        <w:rPr>
          <w:rFonts w:ascii="Arial" w:hAnsi="Arial" w:cs="Arial"/>
          <w:sz w:val="24"/>
          <w:szCs w:val="24"/>
        </w:rPr>
        <w:t xml:space="preserve"> were developed in September 2021. </w:t>
      </w:r>
      <w:r w:rsidR="00D52147">
        <w:rPr>
          <w:rFonts w:ascii="Arial" w:hAnsi="Arial" w:cs="Arial"/>
          <w:sz w:val="24"/>
          <w:szCs w:val="24"/>
        </w:rPr>
        <w:t xml:space="preserve">The Health Board </w:t>
      </w:r>
      <w:r w:rsidRPr="0073632B">
        <w:rPr>
          <w:rFonts w:ascii="Arial" w:hAnsi="Arial" w:cs="Arial"/>
          <w:sz w:val="24"/>
          <w:szCs w:val="24"/>
        </w:rPr>
        <w:t>recognises that employees with caring responsibilities may require short term arrangements for either child or dependent care, or for longer term requirements have the ‘right to request’ flexible working arrangements. The caring responsibilities may potentially impact on a member of staff’s ability to do their job.</w:t>
      </w:r>
    </w:p>
    <w:p w14:paraId="23546176" w14:textId="77777777" w:rsidR="00DE181C" w:rsidRPr="0073632B" w:rsidRDefault="00DE181C" w:rsidP="00DE181C">
      <w:pPr>
        <w:rPr>
          <w:rFonts w:ascii="Arial" w:hAnsi="Arial" w:cs="Arial"/>
          <w:sz w:val="24"/>
          <w:szCs w:val="24"/>
        </w:rPr>
      </w:pPr>
      <w:r w:rsidRPr="0073632B">
        <w:rPr>
          <w:rFonts w:ascii="Arial" w:eastAsia="Times New Roman" w:hAnsi="Arial" w:cs="Arial"/>
          <w:sz w:val="24"/>
          <w:szCs w:val="24"/>
        </w:rPr>
        <w:t>The purpose of the Guidelines</w:t>
      </w:r>
      <w:r>
        <w:rPr>
          <w:rFonts w:ascii="Arial" w:eastAsia="Times New Roman" w:hAnsi="Arial" w:cs="Arial"/>
          <w:sz w:val="24"/>
          <w:szCs w:val="24"/>
        </w:rPr>
        <w:t xml:space="preserve"> is</w:t>
      </w:r>
      <w:r w:rsidRPr="0073632B">
        <w:rPr>
          <w:rFonts w:ascii="Arial" w:eastAsia="Times New Roman" w:hAnsi="Arial" w:cs="Arial"/>
          <w:sz w:val="24"/>
          <w:szCs w:val="24"/>
        </w:rPr>
        <w:t xml:space="preserve"> to </w:t>
      </w:r>
      <w:r w:rsidRPr="0073632B">
        <w:rPr>
          <w:rFonts w:ascii="Arial" w:hAnsi="Arial" w:cs="Arial"/>
          <w:sz w:val="24"/>
          <w:szCs w:val="24"/>
        </w:rPr>
        <w:t xml:space="preserve">support staff to achieve a positive work/ life balance with caring responsibilities, so that staff are likely to feel more valued, thus be more productive and satisfied at work. It ensures that staff are not unfairly disadvantaged by such responsibilities and are able to successfully combine their work and caring responsibilities. The organisation values each individual and strives to retain staff and accommodate where possible their changing circumstances whilst balancing the needs of the service. </w:t>
      </w:r>
    </w:p>
    <w:p w14:paraId="772BAA5B" w14:textId="77777777" w:rsidR="00DE181C" w:rsidRPr="0073632B" w:rsidRDefault="00DE181C" w:rsidP="00DE181C">
      <w:pPr>
        <w:rPr>
          <w:rFonts w:ascii="Arial" w:hAnsi="Arial" w:cs="Arial"/>
          <w:sz w:val="24"/>
          <w:szCs w:val="24"/>
        </w:rPr>
      </w:pPr>
      <w:r w:rsidRPr="0073632B">
        <w:rPr>
          <w:rFonts w:ascii="Arial" w:hAnsi="Arial" w:cs="Arial"/>
          <w:sz w:val="24"/>
          <w:szCs w:val="24"/>
        </w:rPr>
        <w:t>These guidelines set out a range of short and long term options available to staff through agreement with their line manager.  The responsibilities of the line manager, member of staff, Workforce &amp; OD and Trade Union Representative are outlined in the guidelines.   There is a carer’s plan that can be completed by the member of staff with caring responsibilities and their line manager. The plan can detail the caring responsibilities and the arrangements agreed together about short- and long-term arrangements.  The application of these guidelines</w:t>
      </w:r>
      <w:r>
        <w:rPr>
          <w:rFonts w:ascii="Arial" w:hAnsi="Arial" w:cs="Arial"/>
          <w:sz w:val="24"/>
          <w:szCs w:val="24"/>
        </w:rPr>
        <w:t xml:space="preserve"> is</w:t>
      </w:r>
      <w:r w:rsidRPr="0073632B">
        <w:rPr>
          <w:rFonts w:ascii="Arial" w:hAnsi="Arial" w:cs="Arial"/>
          <w:sz w:val="24"/>
          <w:szCs w:val="24"/>
        </w:rPr>
        <w:t xml:space="preserve"> in accordance with the principles of the Health Board’s Equality, Inclusion &amp; Human Rights Policy, Special Leave Policy and Flexible Working Procedure. </w:t>
      </w:r>
    </w:p>
    <w:p w14:paraId="613351A1" w14:textId="77777777" w:rsidR="00DE181C" w:rsidRPr="0073632B" w:rsidRDefault="00DE181C" w:rsidP="00DE181C">
      <w:pPr>
        <w:spacing w:after="0" w:line="240" w:lineRule="auto"/>
        <w:rPr>
          <w:rFonts w:ascii="Arial" w:hAnsi="Arial" w:cs="Arial"/>
          <w:sz w:val="24"/>
          <w:szCs w:val="24"/>
        </w:rPr>
      </w:pPr>
    </w:p>
    <w:p w14:paraId="08CF6EF9" w14:textId="77777777" w:rsidR="00DE181C" w:rsidRPr="0073632B" w:rsidRDefault="00DE181C" w:rsidP="00DE181C">
      <w:pPr>
        <w:rPr>
          <w:rFonts w:ascii="Arial" w:eastAsia="Times New Roman" w:hAnsi="Arial" w:cs="Arial"/>
          <w:bCs/>
          <w:sz w:val="24"/>
          <w:szCs w:val="24"/>
        </w:rPr>
      </w:pPr>
      <w:r w:rsidRPr="0073632B">
        <w:rPr>
          <w:rFonts w:ascii="Arial" w:eastAsia="Times New Roman" w:hAnsi="Arial" w:cs="Arial"/>
          <w:bCs/>
          <w:sz w:val="24"/>
          <w:szCs w:val="24"/>
        </w:rPr>
        <w:t xml:space="preserve">The Health Board has undertaken the opportunity to develop a partnership approach with </w:t>
      </w:r>
      <w:r w:rsidRPr="0073632B">
        <w:rPr>
          <w:rFonts w:ascii="Arial" w:eastAsia="Times New Roman" w:hAnsi="Arial" w:cs="Arial"/>
          <w:b/>
          <w:bCs/>
          <w:sz w:val="24"/>
          <w:szCs w:val="24"/>
        </w:rPr>
        <w:t>DFN Project Search</w:t>
      </w:r>
      <w:r w:rsidRPr="0073632B">
        <w:rPr>
          <w:rFonts w:ascii="Arial" w:eastAsia="Times New Roman" w:hAnsi="Arial" w:cs="Arial"/>
          <w:bCs/>
          <w:sz w:val="24"/>
          <w:szCs w:val="24"/>
        </w:rPr>
        <w:t>. DFN Project Search is a one year, employment preparation programme that takes place entirely in the workplace.  This will help to deliver the best employment outcomes for young adults from SEN education providers with learning disabilities and/or autism across the Cardiff and the Vale who are under-represented in the workforce. This will assist achieving part of the widening access into employment agenda. This year there was 7 interns, 2 of which have now gained employment within Cardiff and Vale, and we are currently recruiting for approximately 12 interns for the next year.</w:t>
      </w:r>
    </w:p>
    <w:p w14:paraId="18E10600" w14:textId="56FEFAC3" w:rsidR="00DE181C" w:rsidRDefault="00DE181C" w:rsidP="00DE181C">
      <w:pPr>
        <w:rPr>
          <w:rFonts w:ascii="Arial" w:hAnsi="Arial" w:cs="Arial"/>
          <w:sz w:val="24"/>
          <w:szCs w:val="24"/>
        </w:rPr>
      </w:pPr>
      <w:r w:rsidRPr="0073632B">
        <w:rPr>
          <w:rFonts w:ascii="Arial" w:eastAsia="Times New Roman" w:hAnsi="Arial" w:cs="Arial"/>
          <w:bCs/>
          <w:sz w:val="24"/>
          <w:szCs w:val="24"/>
        </w:rPr>
        <w:lastRenderedPageBreak/>
        <w:t>Due to the current economic landscape as a result of C</w:t>
      </w:r>
      <w:r w:rsidR="00D52147">
        <w:rPr>
          <w:rFonts w:ascii="Arial" w:eastAsia="Times New Roman" w:hAnsi="Arial" w:cs="Arial"/>
          <w:bCs/>
          <w:sz w:val="24"/>
          <w:szCs w:val="24"/>
        </w:rPr>
        <w:t>OVID-1</w:t>
      </w:r>
      <w:r w:rsidRPr="0073632B">
        <w:rPr>
          <w:rFonts w:ascii="Arial" w:eastAsia="Times New Roman" w:hAnsi="Arial" w:cs="Arial"/>
          <w:bCs/>
          <w:sz w:val="24"/>
          <w:szCs w:val="24"/>
        </w:rPr>
        <w:t xml:space="preserve">9, many people are out of work. A high proportion of these individuals are young people.  The government has launched an innovative new </w:t>
      </w:r>
      <w:r w:rsidRPr="0073632B">
        <w:rPr>
          <w:rFonts w:ascii="Arial" w:eastAsia="Times New Roman" w:hAnsi="Arial" w:cs="Arial"/>
          <w:b/>
          <w:bCs/>
          <w:sz w:val="24"/>
          <w:szCs w:val="24"/>
        </w:rPr>
        <w:t xml:space="preserve">KICKSTART </w:t>
      </w:r>
      <w:r w:rsidRPr="0073632B">
        <w:rPr>
          <w:rFonts w:ascii="Arial" w:eastAsia="Times New Roman" w:hAnsi="Arial" w:cs="Arial"/>
          <w:bCs/>
          <w:sz w:val="24"/>
          <w:szCs w:val="24"/>
        </w:rPr>
        <w:t xml:space="preserve">scheme, giving 16-24 year olds who are in receipt of Universal Credit a future of opportunity by creating high-quality, government-subsidised jobs across the UK. Cardiff and Vale successfully became a direct employer since January 2020.   The Kickstart placements will last for six months, during this period the individual will gain extra employability skills and mentoring to help them become successful in gaining long term employment. </w:t>
      </w:r>
      <w:r w:rsidR="00E86BF8">
        <w:rPr>
          <w:rFonts w:ascii="Arial" w:eastAsia="Times New Roman" w:hAnsi="Arial" w:cs="Arial"/>
          <w:bCs/>
          <w:sz w:val="24"/>
          <w:szCs w:val="24"/>
        </w:rPr>
        <w:t xml:space="preserve">The Health Board </w:t>
      </w:r>
      <w:r w:rsidRPr="0073632B">
        <w:rPr>
          <w:rFonts w:ascii="Arial" w:hAnsi="Arial" w:cs="Arial"/>
          <w:sz w:val="24"/>
          <w:szCs w:val="24"/>
        </w:rPr>
        <w:t>ha</w:t>
      </w:r>
      <w:r>
        <w:rPr>
          <w:rFonts w:ascii="Arial" w:hAnsi="Arial" w:cs="Arial"/>
          <w:sz w:val="24"/>
          <w:szCs w:val="24"/>
        </w:rPr>
        <w:t>s</w:t>
      </w:r>
      <w:r w:rsidRPr="0073632B">
        <w:rPr>
          <w:rFonts w:ascii="Arial" w:hAnsi="Arial" w:cs="Arial"/>
          <w:sz w:val="24"/>
          <w:szCs w:val="24"/>
        </w:rPr>
        <w:t xml:space="preserve"> recruited a total of 162 individuals into the organisation, of these, 2 have gone onto apprenticeship schemes, 32 have gained roles within the </w:t>
      </w:r>
      <w:r w:rsidR="00E86BF8">
        <w:rPr>
          <w:rFonts w:ascii="Arial" w:hAnsi="Arial" w:cs="Arial"/>
          <w:sz w:val="24"/>
          <w:szCs w:val="24"/>
        </w:rPr>
        <w:t>Health Board</w:t>
      </w:r>
      <w:r w:rsidRPr="0073632B">
        <w:rPr>
          <w:rFonts w:ascii="Arial" w:hAnsi="Arial" w:cs="Arial"/>
          <w:sz w:val="24"/>
          <w:szCs w:val="24"/>
        </w:rPr>
        <w:t>, 66 are still on the scheme and the remaining 62 have now finished their placements with us. The scheme ended on 31 March 2022.</w:t>
      </w:r>
    </w:p>
    <w:p w14:paraId="0BAFE2AE" w14:textId="77777777" w:rsidR="00DE181C" w:rsidRDefault="00DE181C" w:rsidP="00DE181C">
      <w:pPr>
        <w:rPr>
          <w:rFonts w:ascii="Arial" w:hAnsi="Arial" w:cs="Arial"/>
          <w:sz w:val="24"/>
          <w:szCs w:val="24"/>
        </w:rPr>
      </w:pPr>
    </w:p>
    <w:p w14:paraId="7597D4EC" w14:textId="77777777" w:rsidR="00DE181C" w:rsidRPr="0073632B" w:rsidRDefault="00DE181C" w:rsidP="00DE181C">
      <w:pPr>
        <w:rPr>
          <w:rFonts w:ascii="Arial" w:hAnsi="Arial" w:cs="Arial"/>
          <w:sz w:val="24"/>
          <w:szCs w:val="24"/>
          <w:lang w:val="en-US"/>
        </w:rPr>
      </w:pPr>
      <w:r w:rsidRPr="0073632B">
        <w:rPr>
          <w:rFonts w:ascii="Arial" w:hAnsi="Arial" w:cs="Arial"/>
          <w:sz w:val="24"/>
          <w:szCs w:val="24"/>
          <w:lang w:val="en-US"/>
        </w:rPr>
        <w:t xml:space="preserve">Over the past year the </w:t>
      </w:r>
      <w:r w:rsidRPr="0073632B">
        <w:rPr>
          <w:rFonts w:ascii="Arial" w:hAnsi="Arial" w:cs="Arial"/>
          <w:b/>
          <w:sz w:val="24"/>
          <w:szCs w:val="24"/>
          <w:lang w:val="en-US"/>
        </w:rPr>
        <w:t>Apprenticeship Academy</w:t>
      </w:r>
      <w:r w:rsidRPr="0073632B">
        <w:rPr>
          <w:rFonts w:ascii="Arial" w:hAnsi="Arial" w:cs="Arial"/>
          <w:sz w:val="24"/>
          <w:szCs w:val="24"/>
          <w:lang w:val="en-US"/>
        </w:rPr>
        <w:t xml:space="preserve"> has continued to build some momentum as we recover from the effects of the pandemic. We have successfully recruited a further 8 apprentices and 1 has completed and successfully gained a position within their host department. Positive discussions are taking place in Estates, Health Records and Digital and we expect to be recruiting for these positions in the Spring. We are also in early discussions with our colleagues within Allied Health Professions, Finance, Dental Nursing, Patient Experience and Rehabilitation engineering as there are qualifications and progression pathways that can now support these areas of the workforce. We are continuing to review qualifications as they become available and targeting the areas were these can be utilised. The introduction of Healthcare Support Worker apprentices is still firmly on the agenda and conversations are ongoing with nursing colleagues on how these can be introduced and the support required. To support our current and past apprentices they have been invited to join a Future Leaders Network which is being initially supported by the Executive Director of People and Culture, but will eventually be led by the group who will shape the agenda going forward. This network will provide them with additional support and development to allow them to thrive and become our Leaders of the Future. </w:t>
      </w:r>
    </w:p>
    <w:p w14:paraId="5CD045E9" w14:textId="77777777" w:rsidR="00DE181C" w:rsidRDefault="00DE181C" w:rsidP="00DE181C">
      <w:pPr>
        <w:rPr>
          <w:lang w:val="en-US"/>
        </w:rPr>
      </w:pPr>
    </w:p>
    <w:p w14:paraId="3D16F64D" w14:textId="094D992B" w:rsidR="00DE181C" w:rsidRDefault="00DE181C" w:rsidP="00DE181C">
      <w:pPr>
        <w:rPr>
          <w:rFonts w:ascii="Arial" w:hAnsi="Arial" w:cs="Arial"/>
          <w:sz w:val="24"/>
          <w:szCs w:val="24"/>
        </w:rPr>
      </w:pPr>
      <w:r w:rsidRPr="0073632B">
        <w:rPr>
          <w:rFonts w:ascii="Arial" w:hAnsi="Arial" w:cs="Arial"/>
          <w:sz w:val="24"/>
          <w:szCs w:val="24"/>
          <w:lang w:val="en-US"/>
        </w:rPr>
        <w:t>Existing staff uptake of apprenticeships has grown significantly since the summer of 2021 with 236 new start</w:t>
      </w:r>
      <w:r w:rsidR="00E86BF8">
        <w:rPr>
          <w:rFonts w:ascii="Arial" w:hAnsi="Arial" w:cs="Arial"/>
          <w:sz w:val="24"/>
          <w:szCs w:val="24"/>
          <w:lang w:val="en-US"/>
        </w:rPr>
        <w:t>ers</w:t>
      </w:r>
      <w:r w:rsidRPr="0073632B">
        <w:rPr>
          <w:rFonts w:ascii="Arial" w:hAnsi="Arial" w:cs="Arial"/>
          <w:sz w:val="24"/>
          <w:szCs w:val="24"/>
          <w:lang w:val="en-US"/>
        </w:rPr>
        <w:t xml:space="preserve"> covering subjects such as management, health, Business Administration and IT Users. During this period, we have also had 134 existing staff complete their qualifications. </w:t>
      </w:r>
      <w:r w:rsidRPr="0073632B">
        <w:rPr>
          <w:rFonts w:ascii="Arial" w:hAnsi="Arial" w:cs="Arial"/>
          <w:sz w:val="24"/>
          <w:szCs w:val="24"/>
        </w:rPr>
        <w:t>Throughout the pandemic our existing staff and entry level apprentices have been supported to complete their qualifications. Working with training providers, to offer alternative ways for assessments. Breaks in learning have also be agreed with individuals to ensure they are not disadvantaged during this unprecedented time.</w:t>
      </w:r>
    </w:p>
    <w:p w14:paraId="00F9BB13" w14:textId="77777777" w:rsidR="00633C11" w:rsidRPr="0073632B" w:rsidRDefault="00633C11" w:rsidP="00DE181C">
      <w:pPr>
        <w:rPr>
          <w:rFonts w:ascii="Arial" w:hAnsi="Arial" w:cs="Arial"/>
          <w:sz w:val="24"/>
          <w:szCs w:val="24"/>
        </w:rPr>
      </w:pPr>
    </w:p>
    <w:p w14:paraId="34F3CF13" w14:textId="77777777" w:rsidR="00DE181C" w:rsidRDefault="00DE181C" w:rsidP="00DE181C">
      <w:pPr>
        <w:pStyle w:val="IMTPBullet"/>
        <w:numPr>
          <w:ilvl w:val="0"/>
          <w:numId w:val="0"/>
        </w:numPr>
        <w:spacing w:after="0"/>
        <w:rPr>
          <w:rFonts w:asciiTheme="minorHAnsi" w:hAnsiTheme="minorHAnsi"/>
          <w:color w:val="auto"/>
          <w:sz w:val="22"/>
          <w:szCs w:val="22"/>
          <w:lang w:eastAsia="en-US"/>
        </w:rPr>
      </w:pPr>
    </w:p>
    <w:p w14:paraId="0894D303" w14:textId="77777777" w:rsidR="00DE181C" w:rsidRPr="00C2332E" w:rsidRDefault="00DE181C" w:rsidP="00DE181C">
      <w:pPr>
        <w:spacing w:after="0" w:line="240" w:lineRule="auto"/>
        <w:rPr>
          <w:rFonts w:ascii="Arial" w:hAnsi="Arial" w:cs="Arial"/>
          <w:sz w:val="24"/>
          <w:szCs w:val="24"/>
        </w:rPr>
      </w:pPr>
    </w:p>
    <w:p w14:paraId="55E08A73" w14:textId="222C3705" w:rsidR="00BB30D0" w:rsidRPr="00BB30D0" w:rsidRDefault="00BB30D0" w:rsidP="00A1758F">
      <w:pPr>
        <w:pStyle w:val="ListParagraph"/>
        <w:numPr>
          <w:ilvl w:val="1"/>
          <w:numId w:val="90"/>
        </w:numPr>
        <w:rPr>
          <w:rFonts w:ascii="Arial" w:hAnsi="Arial" w:cs="Arial"/>
          <w:b/>
          <w:color w:val="0070C0"/>
          <w:sz w:val="24"/>
          <w:szCs w:val="24"/>
        </w:rPr>
      </w:pPr>
      <w:r w:rsidRPr="00BB30D0">
        <w:rPr>
          <w:rFonts w:ascii="Arial" w:hAnsi="Arial" w:cs="Arial"/>
          <w:b/>
          <w:color w:val="0070C0"/>
          <w:sz w:val="24"/>
          <w:szCs w:val="24"/>
        </w:rPr>
        <w:lastRenderedPageBreak/>
        <w:t>Salary and Pension Entitlements of Senior Managers 2021-2022</w:t>
      </w:r>
    </w:p>
    <w:p w14:paraId="6BC0D615" w14:textId="77777777" w:rsidR="00BB30D0" w:rsidRPr="00BB30D0" w:rsidRDefault="00BB30D0" w:rsidP="00BB30D0">
      <w:pPr>
        <w:rPr>
          <w:rFonts w:ascii="Arial" w:hAnsi="Arial" w:cs="Arial"/>
          <w:b/>
          <w:color w:val="00B0F0"/>
          <w:sz w:val="24"/>
          <w:szCs w:val="24"/>
        </w:rPr>
      </w:pPr>
    </w:p>
    <w:p w14:paraId="506FCA45" w14:textId="1BDCEE1E" w:rsidR="00DE181C" w:rsidRPr="00BC672D" w:rsidRDefault="00BB30D0" w:rsidP="00BB30D0">
      <w:pPr>
        <w:rPr>
          <w:rFonts w:ascii="Arial" w:hAnsi="Arial" w:cs="Arial"/>
          <w:i/>
          <w:sz w:val="24"/>
          <w:szCs w:val="24"/>
        </w:rPr>
      </w:pPr>
      <w:r w:rsidRPr="00BC672D">
        <w:rPr>
          <w:rFonts w:ascii="Arial" w:hAnsi="Arial" w:cs="Arial"/>
          <w:sz w:val="24"/>
          <w:szCs w:val="24"/>
        </w:rPr>
        <w:t>Full details of senior managers’ renumerations for 2021-22 are provided in the audited tables that follow:</w:t>
      </w:r>
    </w:p>
    <w:p w14:paraId="6BAF8B09" w14:textId="06BB0461" w:rsidR="00DE181C" w:rsidRDefault="00DE181C" w:rsidP="00DE181C">
      <w:pPr>
        <w:spacing w:after="0" w:line="240" w:lineRule="auto"/>
        <w:rPr>
          <w:rFonts w:ascii="Arial" w:hAnsi="Arial" w:cs="Arial"/>
          <w:sz w:val="24"/>
          <w:szCs w:val="24"/>
        </w:rPr>
      </w:pPr>
    </w:p>
    <w:p w14:paraId="4FA3A241" w14:textId="5394671D" w:rsidR="00BB30D0" w:rsidRDefault="00BB30D0" w:rsidP="00DE181C">
      <w:pPr>
        <w:spacing w:after="0" w:line="240" w:lineRule="auto"/>
        <w:rPr>
          <w:rFonts w:ascii="Arial" w:hAnsi="Arial" w:cs="Arial"/>
          <w:sz w:val="24"/>
          <w:szCs w:val="24"/>
        </w:rPr>
      </w:pPr>
    </w:p>
    <w:p w14:paraId="7F4492A8" w14:textId="04BB300B" w:rsidR="00BB30D0" w:rsidRDefault="00BB30D0" w:rsidP="00DE181C">
      <w:pPr>
        <w:spacing w:after="0" w:line="240" w:lineRule="auto"/>
        <w:rPr>
          <w:rFonts w:ascii="Arial" w:hAnsi="Arial" w:cs="Arial"/>
          <w:sz w:val="24"/>
          <w:szCs w:val="24"/>
        </w:rPr>
      </w:pPr>
    </w:p>
    <w:p w14:paraId="1C2ED6F6" w14:textId="4BF9615A" w:rsidR="00BB30D0" w:rsidRDefault="00BB30D0" w:rsidP="00DE181C">
      <w:pPr>
        <w:spacing w:after="0" w:line="240" w:lineRule="auto"/>
        <w:rPr>
          <w:rFonts w:ascii="Arial" w:hAnsi="Arial" w:cs="Arial"/>
          <w:sz w:val="24"/>
          <w:szCs w:val="24"/>
        </w:rPr>
      </w:pPr>
    </w:p>
    <w:p w14:paraId="39188633" w14:textId="7CE11775" w:rsidR="00BB30D0" w:rsidRDefault="00BB30D0" w:rsidP="00DE181C">
      <w:pPr>
        <w:spacing w:after="0" w:line="240" w:lineRule="auto"/>
        <w:rPr>
          <w:rFonts w:ascii="Arial" w:hAnsi="Arial" w:cs="Arial"/>
          <w:sz w:val="24"/>
          <w:szCs w:val="24"/>
        </w:rPr>
      </w:pPr>
    </w:p>
    <w:p w14:paraId="624DE7E7" w14:textId="4C6AA08D" w:rsidR="00BB30D0" w:rsidRPr="00C2332E" w:rsidRDefault="00BB30D0" w:rsidP="00DE181C">
      <w:pPr>
        <w:spacing w:after="0" w:line="240" w:lineRule="auto"/>
        <w:rPr>
          <w:rFonts w:ascii="Arial" w:hAnsi="Arial" w:cs="Arial"/>
          <w:sz w:val="24"/>
          <w:szCs w:val="24"/>
        </w:rPr>
      </w:pPr>
      <w:r w:rsidRPr="005A313A">
        <w:rPr>
          <w:noProof/>
        </w:rPr>
        <w:lastRenderedPageBreak/>
        <w:drawing>
          <wp:inline distT="0" distB="0" distL="0" distR="0" wp14:anchorId="319E29F9" wp14:editId="50534131">
            <wp:extent cx="5731510" cy="8794115"/>
            <wp:effectExtent l="0" t="0" r="254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31510" cy="8794115"/>
                    </a:xfrm>
                    <a:prstGeom prst="rect">
                      <a:avLst/>
                    </a:prstGeom>
                    <a:noFill/>
                    <a:ln>
                      <a:noFill/>
                    </a:ln>
                  </pic:spPr>
                </pic:pic>
              </a:graphicData>
            </a:graphic>
          </wp:inline>
        </w:drawing>
      </w:r>
    </w:p>
    <w:p w14:paraId="4875CD88" w14:textId="3B338CB4" w:rsidR="00DE181C" w:rsidRDefault="00BB30D0" w:rsidP="00DE181C">
      <w:pPr>
        <w:pStyle w:val="ListParagraph"/>
        <w:autoSpaceDE w:val="0"/>
        <w:autoSpaceDN w:val="0"/>
        <w:adjustRightInd w:val="0"/>
        <w:spacing w:after="0" w:line="240" w:lineRule="auto"/>
        <w:ind w:left="0"/>
        <w:rPr>
          <w:rFonts w:ascii="Lato-Bold" w:hAnsi="Lato-Bold" w:cs="Lato-Bold"/>
          <w:b/>
          <w:bCs/>
          <w:color w:val="00B0F0"/>
          <w:sz w:val="28"/>
          <w:szCs w:val="28"/>
        </w:rPr>
      </w:pPr>
      <w:r w:rsidRPr="002110FB">
        <w:rPr>
          <w:noProof/>
        </w:rPr>
        <w:lastRenderedPageBreak/>
        <w:drawing>
          <wp:inline distT="0" distB="0" distL="0" distR="0" wp14:anchorId="43A9B453" wp14:editId="6077B34F">
            <wp:extent cx="5730875" cy="9319217"/>
            <wp:effectExtent l="0" t="0" r="317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38684" cy="9331916"/>
                    </a:xfrm>
                    <a:prstGeom prst="rect">
                      <a:avLst/>
                    </a:prstGeom>
                    <a:noFill/>
                    <a:ln>
                      <a:noFill/>
                    </a:ln>
                  </pic:spPr>
                </pic:pic>
              </a:graphicData>
            </a:graphic>
          </wp:inline>
        </w:drawing>
      </w:r>
    </w:p>
    <w:p w14:paraId="7614AA3F" w14:textId="15192895" w:rsidR="00DE181C" w:rsidRPr="00CE575A" w:rsidRDefault="00DE181C" w:rsidP="00DE181C">
      <w:pPr>
        <w:pStyle w:val="ListParagraph"/>
        <w:autoSpaceDE w:val="0"/>
        <w:autoSpaceDN w:val="0"/>
        <w:adjustRightInd w:val="0"/>
        <w:spacing w:after="0" w:line="240" w:lineRule="auto"/>
        <w:ind w:left="0"/>
        <w:rPr>
          <w:rFonts w:ascii="Arial" w:hAnsi="Arial" w:cs="Arial"/>
          <w:b/>
          <w:color w:val="00B0F0"/>
          <w:sz w:val="28"/>
          <w:szCs w:val="28"/>
        </w:rPr>
      </w:pPr>
    </w:p>
    <w:p w14:paraId="2044EB48" w14:textId="7BACEF19" w:rsidR="00BB30D0" w:rsidRDefault="00BB30D0" w:rsidP="00DE181C">
      <w:pPr>
        <w:pStyle w:val="ListParagraph"/>
        <w:autoSpaceDE w:val="0"/>
        <w:autoSpaceDN w:val="0"/>
        <w:adjustRightInd w:val="0"/>
        <w:spacing w:after="0" w:line="240" w:lineRule="auto"/>
        <w:ind w:left="0"/>
        <w:rPr>
          <w:rFonts w:ascii="Arial" w:hAnsi="Arial" w:cs="Arial"/>
          <w:b/>
          <w:bCs/>
          <w:color w:val="00B0F0"/>
          <w:sz w:val="28"/>
          <w:szCs w:val="28"/>
        </w:rPr>
      </w:pPr>
      <w:r w:rsidRPr="005A313A">
        <w:rPr>
          <w:noProof/>
        </w:rPr>
        <w:drawing>
          <wp:inline distT="0" distB="0" distL="0" distR="0" wp14:anchorId="345D7942" wp14:editId="29A779B8">
            <wp:extent cx="5731510" cy="8027670"/>
            <wp:effectExtent l="0" t="0" r="254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731510" cy="8027670"/>
                    </a:xfrm>
                    <a:prstGeom prst="rect">
                      <a:avLst/>
                    </a:prstGeom>
                    <a:noFill/>
                    <a:ln>
                      <a:noFill/>
                    </a:ln>
                  </pic:spPr>
                </pic:pic>
              </a:graphicData>
            </a:graphic>
          </wp:inline>
        </w:drawing>
      </w:r>
    </w:p>
    <w:p w14:paraId="6B380B72" w14:textId="09740828" w:rsidR="00BB30D0" w:rsidRDefault="00BB30D0" w:rsidP="00DE181C">
      <w:pPr>
        <w:pStyle w:val="ListParagraph"/>
        <w:autoSpaceDE w:val="0"/>
        <w:autoSpaceDN w:val="0"/>
        <w:adjustRightInd w:val="0"/>
        <w:spacing w:after="0" w:line="240" w:lineRule="auto"/>
        <w:ind w:left="0"/>
        <w:rPr>
          <w:rFonts w:ascii="Arial" w:hAnsi="Arial" w:cs="Arial"/>
          <w:b/>
          <w:bCs/>
          <w:color w:val="00B0F0"/>
          <w:sz w:val="28"/>
          <w:szCs w:val="28"/>
        </w:rPr>
      </w:pPr>
    </w:p>
    <w:p w14:paraId="436989AC" w14:textId="42D36C97" w:rsidR="00BC672D" w:rsidRDefault="00BC672D" w:rsidP="00DE181C">
      <w:pPr>
        <w:pStyle w:val="ListParagraph"/>
        <w:autoSpaceDE w:val="0"/>
        <w:autoSpaceDN w:val="0"/>
        <w:adjustRightInd w:val="0"/>
        <w:spacing w:after="0" w:line="240" w:lineRule="auto"/>
        <w:ind w:left="0"/>
        <w:rPr>
          <w:rFonts w:ascii="Arial" w:hAnsi="Arial" w:cs="Arial"/>
          <w:b/>
          <w:bCs/>
          <w:color w:val="00B0F0"/>
          <w:sz w:val="28"/>
          <w:szCs w:val="28"/>
        </w:rPr>
      </w:pPr>
    </w:p>
    <w:p w14:paraId="43F9C648" w14:textId="6038816F" w:rsidR="00BC672D" w:rsidRDefault="00BC672D" w:rsidP="00DE181C">
      <w:pPr>
        <w:pStyle w:val="ListParagraph"/>
        <w:autoSpaceDE w:val="0"/>
        <w:autoSpaceDN w:val="0"/>
        <w:adjustRightInd w:val="0"/>
        <w:spacing w:after="0" w:line="240" w:lineRule="auto"/>
        <w:ind w:left="0"/>
        <w:rPr>
          <w:rFonts w:ascii="Arial" w:hAnsi="Arial" w:cs="Arial"/>
          <w:b/>
          <w:bCs/>
          <w:color w:val="00B0F0"/>
          <w:sz w:val="28"/>
          <w:szCs w:val="28"/>
        </w:rPr>
      </w:pPr>
    </w:p>
    <w:p w14:paraId="59A310C5" w14:textId="47425C7A" w:rsidR="00BC672D" w:rsidRDefault="00BC672D" w:rsidP="00DE181C">
      <w:pPr>
        <w:pStyle w:val="ListParagraph"/>
        <w:autoSpaceDE w:val="0"/>
        <w:autoSpaceDN w:val="0"/>
        <w:adjustRightInd w:val="0"/>
        <w:spacing w:after="0" w:line="240" w:lineRule="auto"/>
        <w:ind w:left="0"/>
        <w:rPr>
          <w:rFonts w:ascii="Arial" w:hAnsi="Arial" w:cs="Arial"/>
          <w:b/>
          <w:bCs/>
          <w:color w:val="00B0F0"/>
          <w:sz w:val="28"/>
          <w:szCs w:val="28"/>
        </w:rPr>
      </w:pPr>
      <w:r w:rsidRPr="00881F69">
        <w:rPr>
          <w:noProof/>
        </w:rPr>
        <w:lastRenderedPageBreak/>
        <w:drawing>
          <wp:inline distT="0" distB="0" distL="0" distR="0" wp14:anchorId="57E2811F" wp14:editId="37CA7AF7">
            <wp:extent cx="5731510" cy="8951595"/>
            <wp:effectExtent l="0" t="0" r="254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31510" cy="8951595"/>
                    </a:xfrm>
                    <a:prstGeom prst="rect">
                      <a:avLst/>
                    </a:prstGeom>
                    <a:noFill/>
                    <a:ln>
                      <a:noFill/>
                    </a:ln>
                  </pic:spPr>
                </pic:pic>
              </a:graphicData>
            </a:graphic>
          </wp:inline>
        </w:drawing>
      </w:r>
    </w:p>
    <w:p w14:paraId="2C956E15" w14:textId="77777777" w:rsidR="00BB30D0" w:rsidRDefault="00BB30D0" w:rsidP="00DE181C">
      <w:pPr>
        <w:pStyle w:val="ListParagraph"/>
        <w:autoSpaceDE w:val="0"/>
        <w:autoSpaceDN w:val="0"/>
        <w:adjustRightInd w:val="0"/>
        <w:spacing w:after="0" w:line="240" w:lineRule="auto"/>
        <w:ind w:left="0"/>
        <w:rPr>
          <w:rFonts w:ascii="Arial" w:hAnsi="Arial" w:cs="Arial"/>
          <w:b/>
          <w:bCs/>
          <w:color w:val="00B0F0"/>
          <w:sz w:val="28"/>
          <w:szCs w:val="28"/>
        </w:rPr>
      </w:pPr>
    </w:p>
    <w:p w14:paraId="11D434D1" w14:textId="39EB4F13" w:rsidR="00DE181C" w:rsidRPr="00BC672D" w:rsidRDefault="00A1758F" w:rsidP="00DE181C">
      <w:pPr>
        <w:pStyle w:val="ListParagraph"/>
        <w:autoSpaceDE w:val="0"/>
        <w:autoSpaceDN w:val="0"/>
        <w:adjustRightInd w:val="0"/>
        <w:spacing w:after="0" w:line="240" w:lineRule="auto"/>
        <w:ind w:left="0"/>
        <w:rPr>
          <w:rFonts w:ascii="Arial" w:hAnsi="Arial" w:cs="Arial"/>
          <w:b/>
          <w:bCs/>
          <w:color w:val="0070C0"/>
          <w:sz w:val="24"/>
          <w:szCs w:val="24"/>
        </w:rPr>
      </w:pPr>
      <w:r>
        <w:rPr>
          <w:rFonts w:ascii="Arial" w:hAnsi="Arial" w:cs="Arial"/>
          <w:b/>
          <w:bCs/>
          <w:color w:val="0070C0"/>
          <w:sz w:val="24"/>
          <w:szCs w:val="24"/>
        </w:rPr>
        <w:t>20</w:t>
      </w:r>
      <w:r w:rsidR="00BC672D" w:rsidRPr="00633C11">
        <w:rPr>
          <w:rFonts w:ascii="Arial" w:hAnsi="Arial" w:cs="Arial"/>
          <w:b/>
          <w:bCs/>
          <w:color w:val="0070C0"/>
          <w:sz w:val="24"/>
          <w:szCs w:val="24"/>
        </w:rPr>
        <w:t>.</w:t>
      </w:r>
      <w:r w:rsidR="00DE181C" w:rsidRPr="00633C11">
        <w:rPr>
          <w:rFonts w:ascii="Arial" w:hAnsi="Arial" w:cs="Arial"/>
          <w:b/>
          <w:bCs/>
          <w:color w:val="0070C0"/>
          <w:sz w:val="24"/>
          <w:szCs w:val="24"/>
        </w:rPr>
        <w:t>6 Consultancy Expenditure</w:t>
      </w:r>
    </w:p>
    <w:p w14:paraId="173D3BB4" w14:textId="77777777" w:rsidR="00633C11" w:rsidRDefault="00633C11" w:rsidP="00DE181C">
      <w:pPr>
        <w:pStyle w:val="ListParagraph"/>
        <w:autoSpaceDE w:val="0"/>
        <w:autoSpaceDN w:val="0"/>
        <w:adjustRightInd w:val="0"/>
        <w:spacing w:after="0" w:line="240" w:lineRule="auto"/>
        <w:ind w:left="0"/>
        <w:rPr>
          <w:rFonts w:ascii="Arial" w:hAnsi="Arial" w:cs="Arial"/>
          <w:b/>
          <w:bCs/>
          <w:color w:val="FF0000"/>
          <w:sz w:val="28"/>
          <w:szCs w:val="28"/>
          <w:highlight w:val="yellow"/>
        </w:rPr>
      </w:pPr>
    </w:p>
    <w:p w14:paraId="23281B6B" w14:textId="405C85FD" w:rsidR="00633C11" w:rsidRPr="00633C11" w:rsidRDefault="00633C11" w:rsidP="00633C11">
      <w:pPr>
        <w:spacing w:after="0" w:line="240" w:lineRule="auto"/>
        <w:rPr>
          <w:rFonts w:ascii="Arial" w:hAnsi="Arial" w:cs="Arial"/>
          <w:sz w:val="24"/>
          <w:szCs w:val="24"/>
        </w:rPr>
      </w:pPr>
      <w:r w:rsidRPr="00633C11">
        <w:rPr>
          <w:rFonts w:ascii="Arial" w:hAnsi="Arial" w:cs="Arial"/>
          <w:sz w:val="24"/>
          <w:szCs w:val="24"/>
        </w:rPr>
        <w:t xml:space="preserve">As disclosed in note 3.3 of its annual accounts, the </w:t>
      </w:r>
      <w:r>
        <w:rPr>
          <w:rFonts w:ascii="Arial" w:hAnsi="Arial" w:cs="Arial"/>
          <w:sz w:val="24"/>
          <w:szCs w:val="24"/>
        </w:rPr>
        <w:t xml:space="preserve">Health Board </w:t>
      </w:r>
      <w:r w:rsidRPr="00633C11">
        <w:rPr>
          <w:rFonts w:ascii="Arial" w:hAnsi="Arial" w:cs="Arial"/>
          <w:sz w:val="24"/>
          <w:szCs w:val="24"/>
        </w:rPr>
        <w:t>spent £7.479m on consultancy services during 2021-22 compared to £5.562m in 2020-21. The majority of this expenditure going towards projects aimed at delivering better clinical outcomes and efficiencies.</w:t>
      </w:r>
    </w:p>
    <w:p w14:paraId="4F993B7E" w14:textId="77777777" w:rsidR="00DE181C" w:rsidRPr="00CE575A" w:rsidRDefault="00DE181C" w:rsidP="00DE181C">
      <w:pPr>
        <w:pStyle w:val="ListParagraph"/>
        <w:autoSpaceDE w:val="0"/>
        <w:autoSpaceDN w:val="0"/>
        <w:adjustRightInd w:val="0"/>
        <w:spacing w:after="0" w:line="240" w:lineRule="auto"/>
        <w:ind w:left="0"/>
        <w:rPr>
          <w:rFonts w:ascii="Arial" w:hAnsi="Arial" w:cs="Arial"/>
          <w:b/>
          <w:color w:val="00B0F0"/>
          <w:sz w:val="28"/>
          <w:szCs w:val="28"/>
        </w:rPr>
      </w:pPr>
    </w:p>
    <w:p w14:paraId="448C3F71" w14:textId="4D980B13" w:rsidR="00DE181C" w:rsidRPr="00BC672D" w:rsidRDefault="00A1758F" w:rsidP="00DE181C">
      <w:pPr>
        <w:autoSpaceDE w:val="0"/>
        <w:autoSpaceDN w:val="0"/>
        <w:adjustRightInd w:val="0"/>
        <w:spacing w:after="0" w:line="240" w:lineRule="auto"/>
        <w:rPr>
          <w:rFonts w:ascii="Arial" w:hAnsi="Arial" w:cs="Arial"/>
          <w:b/>
          <w:bCs/>
          <w:color w:val="0070C0"/>
          <w:sz w:val="24"/>
          <w:szCs w:val="24"/>
        </w:rPr>
      </w:pPr>
      <w:r>
        <w:rPr>
          <w:rFonts w:ascii="Arial" w:hAnsi="Arial" w:cs="Arial"/>
          <w:b/>
          <w:bCs/>
          <w:color w:val="0070C0"/>
          <w:sz w:val="24"/>
          <w:szCs w:val="24"/>
        </w:rPr>
        <w:t>20</w:t>
      </w:r>
      <w:r w:rsidR="00DE181C" w:rsidRPr="00BC672D">
        <w:rPr>
          <w:rFonts w:ascii="Arial" w:hAnsi="Arial" w:cs="Arial"/>
          <w:b/>
          <w:bCs/>
          <w:color w:val="0070C0"/>
          <w:sz w:val="24"/>
          <w:szCs w:val="24"/>
        </w:rPr>
        <w:t>.7 Tax Assurance for Off-payroll Appointees</w:t>
      </w:r>
    </w:p>
    <w:p w14:paraId="536AB6C1" w14:textId="0FB757F9" w:rsidR="00DE181C" w:rsidRDefault="00DE181C" w:rsidP="00DE181C">
      <w:pPr>
        <w:pStyle w:val="ListParagraph"/>
        <w:autoSpaceDE w:val="0"/>
        <w:autoSpaceDN w:val="0"/>
        <w:adjustRightInd w:val="0"/>
        <w:spacing w:after="0" w:line="240" w:lineRule="auto"/>
        <w:ind w:left="0"/>
        <w:rPr>
          <w:rFonts w:ascii="Arial" w:hAnsi="Arial" w:cs="Arial"/>
          <w:b/>
          <w:bCs/>
          <w:color w:val="FF0000"/>
          <w:sz w:val="28"/>
          <w:szCs w:val="28"/>
          <w:highlight w:val="yellow"/>
        </w:rPr>
      </w:pPr>
    </w:p>
    <w:p w14:paraId="5C0949DF" w14:textId="6B63CD72" w:rsidR="00BC672D" w:rsidRDefault="00BC672D" w:rsidP="00DE181C">
      <w:pPr>
        <w:pStyle w:val="ListParagraph"/>
        <w:autoSpaceDE w:val="0"/>
        <w:autoSpaceDN w:val="0"/>
        <w:adjustRightInd w:val="0"/>
        <w:spacing w:after="0" w:line="240" w:lineRule="auto"/>
        <w:ind w:left="0"/>
        <w:rPr>
          <w:rFonts w:ascii="Arial" w:hAnsi="Arial" w:cs="Arial"/>
          <w:b/>
          <w:color w:val="FF0000"/>
          <w:sz w:val="28"/>
          <w:szCs w:val="28"/>
        </w:rPr>
      </w:pPr>
    </w:p>
    <w:p w14:paraId="6ECD7BA8" w14:textId="5C0DD5F0" w:rsidR="00BC672D" w:rsidRPr="00CE575A" w:rsidRDefault="00BC672D" w:rsidP="00DE181C">
      <w:pPr>
        <w:pStyle w:val="ListParagraph"/>
        <w:autoSpaceDE w:val="0"/>
        <w:autoSpaceDN w:val="0"/>
        <w:adjustRightInd w:val="0"/>
        <w:spacing w:after="0" w:line="240" w:lineRule="auto"/>
        <w:ind w:left="0"/>
        <w:rPr>
          <w:rFonts w:ascii="Arial" w:hAnsi="Arial" w:cs="Arial"/>
          <w:b/>
          <w:color w:val="FF0000"/>
          <w:sz w:val="28"/>
          <w:szCs w:val="28"/>
        </w:rPr>
      </w:pPr>
      <w:r w:rsidRPr="00F76FB5">
        <w:rPr>
          <w:noProof/>
        </w:rPr>
        <w:drawing>
          <wp:inline distT="0" distB="0" distL="0" distR="0" wp14:anchorId="19D54669" wp14:editId="25FAE50A">
            <wp:extent cx="5338445" cy="552831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338445" cy="5528310"/>
                    </a:xfrm>
                    <a:prstGeom prst="rect">
                      <a:avLst/>
                    </a:prstGeom>
                    <a:noFill/>
                    <a:ln>
                      <a:noFill/>
                    </a:ln>
                  </pic:spPr>
                </pic:pic>
              </a:graphicData>
            </a:graphic>
          </wp:inline>
        </w:drawing>
      </w:r>
    </w:p>
    <w:p w14:paraId="3FF1E8BF" w14:textId="77777777" w:rsidR="00DE181C" w:rsidRPr="00CE575A" w:rsidRDefault="00DE181C" w:rsidP="00DE181C">
      <w:pPr>
        <w:pStyle w:val="ListParagraph"/>
        <w:autoSpaceDE w:val="0"/>
        <w:autoSpaceDN w:val="0"/>
        <w:adjustRightInd w:val="0"/>
        <w:spacing w:after="0" w:line="240" w:lineRule="auto"/>
        <w:ind w:left="0"/>
        <w:rPr>
          <w:rFonts w:ascii="Arial" w:hAnsi="Arial" w:cs="Arial"/>
          <w:b/>
          <w:color w:val="00B0F0"/>
          <w:sz w:val="28"/>
          <w:szCs w:val="28"/>
        </w:rPr>
      </w:pPr>
    </w:p>
    <w:p w14:paraId="3E7AD109"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08B22475"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52D5C58"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83C6C85"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11BE7E9"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169C94F6"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100B678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08E73F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1402A13F" w14:textId="0ADA2AF0" w:rsidR="00DE181C" w:rsidRDefault="00BC672D" w:rsidP="00DE181C">
      <w:pPr>
        <w:pStyle w:val="ListParagraph"/>
        <w:autoSpaceDE w:val="0"/>
        <w:autoSpaceDN w:val="0"/>
        <w:adjustRightInd w:val="0"/>
        <w:spacing w:after="0" w:line="240" w:lineRule="auto"/>
        <w:ind w:left="0"/>
        <w:rPr>
          <w:rFonts w:ascii="Arial" w:hAnsi="Arial" w:cs="Arial"/>
          <w:b/>
          <w:color w:val="00B0F0"/>
          <w:sz w:val="24"/>
          <w:szCs w:val="24"/>
        </w:rPr>
      </w:pPr>
      <w:r w:rsidRPr="00F76FB5">
        <w:rPr>
          <w:noProof/>
        </w:rPr>
        <w:drawing>
          <wp:inline distT="0" distB="0" distL="0" distR="0" wp14:anchorId="6EADE924" wp14:editId="20D5ED83">
            <wp:extent cx="5338445" cy="387540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338445" cy="3875405"/>
                    </a:xfrm>
                    <a:prstGeom prst="rect">
                      <a:avLst/>
                    </a:prstGeom>
                    <a:noFill/>
                    <a:ln>
                      <a:noFill/>
                    </a:ln>
                  </pic:spPr>
                </pic:pic>
              </a:graphicData>
            </a:graphic>
          </wp:inline>
        </w:drawing>
      </w:r>
    </w:p>
    <w:p w14:paraId="43F0A64F"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0228F5ED"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786F34AD" w14:textId="253CD4F5" w:rsidR="00DE181C" w:rsidRDefault="00BC672D" w:rsidP="00DE181C">
      <w:pPr>
        <w:pStyle w:val="ListParagraph"/>
        <w:autoSpaceDE w:val="0"/>
        <w:autoSpaceDN w:val="0"/>
        <w:adjustRightInd w:val="0"/>
        <w:spacing w:after="0" w:line="240" w:lineRule="auto"/>
        <w:ind w:left="0"/>
        <w:rPr>
          <w:rFonts w:ascii="Arial" w:hAnsi="Arial" w:cs="Arial"/>
          <w:b/>
          <w:color w:val="00B0F0"/>
          <w:sz w:val="24"/>
          <w:szCs w:val="24"/>
        </w:rPr>
      </w:pPr>
      <w:r w:rsidRPr="00F76FB5">
        <w:rPr>
          <w:noProof/>
        </w:rPr>
        <w:drawing>
          <wp:inline distT="0" distB="0" distL="0" distR="0" wp14:anchorId="29C290E0" wp14:editId="283C9AFF">
            <wp:extent cx="5338445" cy="331978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338445" cy="3319780"/>
                    </a:xfrm>
                    <a:prstGeom prst="rect">
                      <a:avLst/>
                    </a:prstGeom>
                    <a:noFill/>
                    <a:ln>
                      <a:noFill/>
                    </a:ln>
                  </pic:spPr>
                </pic:pic>
              </a:graphicData>
            </a:graphic>
          </wp:inline>
        </w:drawing>
      </w:r>
    </w:p>
    <w:p w14:paraId="5D44B7CD"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04C140E"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71AA3C18"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AD04AD9"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13D4307D"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E54F417"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C24F78A"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139332A"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A6C976B"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2F9B073"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5FF2F7AE"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0714A82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E885CBE"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605ABE09"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14395762"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76DA0498" w14:textId="77777777" w:rsidR="00DE181C" w:rsidRDefault="005F46FD" w:rsidP="00DE181C">
      <w:pPr>
        <w:pStyle w:val="ListParagraph"/>
        <w:autoSpaceDE w:val="0"/>
        <w:autoSpaceDN w:val="0"/>
        <w:adjustRightInd w:val="0"/>
        <w:spacing w:after="0" w:line="240" w:lineRule="auto"/>
        <w:ind w:left="0"/>
        <w:rPr>
          <w:rFonts w:ascii="Arial" w:hAnsi="Arial" w:cs="Arial"/>
          <w:b/>
          <w:color w:val="00B0F0"/>
          <w:sz w:val="24"/>
          <w:szCs w:val="24"/>
        </w:rPr>
      </w:pPr>
      <w:r w:rsidRPr="00D34F77">
        <w:rPr>
          <w:rFonts w:ascii="Arial" w:hAnsi="Arial" w:cs="Arial"/>
          <w:b/>
          <w:noProof/>
          <w:color w:val="00B0F0"/>
          <w:sz w:val="24"/>
          <w:szCs w:val="24"/>
        </w:rPr>
        <mc:AlternateContent>
          <mc:Choice Requires="wps">
            <w:drawing>
              <wp:anchor distT="0" distB="0" distL="114300" distR="114300" simplePos="0" relativeHeight="251688960" behindDoc="0" locked="0" layoutInCell="1" allowOverlap="1" wp14:anchorId="60B978DC" wp14:editId="465E7347">
                <wp:simplePos x="0" y="0"/>
                <wp:positionH relativeFrom="margin">
                  <wp:align>left</wp:align>
                </wp:positionH>
                <wp:positionV relativeFrom="paragraph">
                  <wp:posOffset>188323</wp:posOffset>
                </wp:positionV>
                <wp:extent cx="5203371" cy="4582342"/>
                <wp:effectExtent l="0" t="0" r="16510" b="27940"/>
                <wp:wrapNone/>
                <wp:docPr id="4" name="Rectangle: Diagonal Corners Rounded 4"/>
                <wp:cNvGraphicFramePr/>
                <a:graphic xmlns:a="http://schemas.openxmlformats.org/drawingml/2006/main">
                  <a:graphicData uri="http://schemas.microsoft.com/office/word/2010/wordprocessingShape">
                    <wps:wsp>
                      <wps:cNvSpPr/>
                      <wps:spPr>
                        <a:xfrm>
                          <a:off x="0" y="0"/>
                          <a:ext cx="5203371" cy="4582342"/>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582A0D" id="Rectangle: Diagonal Corners Rounded 4" o:spid="_x0000_s1026" style="position:absolute;margin-left:0;margin-top:14.85pt;width:409.7pt;height:360.8pt;z-index:2516889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coordsize="5203371,4582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" path="m763739,l5203371,r,l5203371,3818603v,421801,-341938,763739,-763739,763739l,4582342r,l,763739c,341938,341938,,763739,xe" fillcolor="#003f77" strokecolor="#1f3763 [1604]" strokeweight="1pt">
                <v:fill color2="#0072ce" rotate="t" colors="0 #003f77;.5 #005fad;1 #0072ce" focus="100%" type="gradient"/>
                <v:stroke joinstyle="miter"/>
                <v:path arrowok="t" o:connecttype="custom" o:connectlocs="763739,0;5203371,0;5203371,0;5203371,3818603;4439632,4582342;0,4582342;0,4582342;0,763739;763739,0" o:connectangles="0,0,0,0,0,0,0,0,0"/>
                <w10:wrap anchorx="margin"/>
              </v:shape>
            </w:pict>
          </mc:Fallback>
        </mc:AlternateContent>
      </w:r>
    </w:p>
    <w:p w14:paraId="24EF2BB0"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066BCB25"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705CF380"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8F66405"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5F67EAA8"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0A21CE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563AA227"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26B97C6"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14AA4619"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634FE547" w14:textId="77777777" w:rsidR="00DE181C" w:rsidRDefault="005F46FD" w:rsidP="00DE181C">
      <w:pPr>
        <w:pStyle w:val="ListParagraph"/>
        <w:autoSpaceDE w:val="0"/>
        <w:autoSpaceDN w:val="0"/>
        <w:adjustRightInd w:val="0"/>
        <w:spacing w:after="0" w:line="240" w:lineRule="auto"/>
        <w:ind w:left="0"/>
        <w:rPr>
          <w:rFonts w:ascii="Arial" w:hAnsi="Arial" w:cs="Arial"/>
          <w:b/>
          <w:color w:val="00B0F0"/>
          <w:sz w:val="24"/>
          <w:szCs w:val="24"/>
        </w:rPr>
      </w:pPr>
      <w:r w:rsidRPr="00D34F77">
        <w:rPr>
          <w:rFonts w:ascii="Arial" w:hAnsi="Arial" w:cs="Arial"/>
          <w:b/>
          <w:noProof/>
          <w:color w:val="00B0F0"/>
          <w:sz w:val="24"/>
          <w:szCs w:val="24"/>
        </w:rPr>
        <mc:AlternateContent>
          <mc:Choice Requires="wps">
            <w:drawing>
              <wp:anchor distT="0" distB="0" distL="114300" distR="114300" simplePos="0" relativeHeight="251689984" behindDoc="0" locked="0" layoutInCell="1" allowOverlap="1" wp14:anchorId="6901AE5A" wp14:editId="008A9D19">
                <wp:simplePos x="0" y="0"/>
                <wp:positionH relativeFrom="column">
                  <wp:posOffset>85544</wp:posOffset>
                </wp:positionH>
                <wp:positionV relativeFrom="paragraph">
                  <wp:posOffset>12247</wp:posOffset>
                </wp:positionV>
                <wp:extent cx="7205980" cy="3907972"/>
                <wp:effectExtent l="0" t="0" r="0" b="0"/>
                <wp:wrapNone/>
                <wp:docPr id="6" name="Text Box 6"/>
                <wp:cNvGraphicFramePr/>
                <a:graphic xmlns:a="http://schemas.openxmlformats.org/drawingml/2006/main">
                  <a:graphicData uri="http://schemas.microsoft.com/office/word/2010/wordprocessingShape">
                    <wps:wsp>
                      <wps:cNvSpPr txBox="1"/>
                      <wps:spPr>
                        <a:xfrm>
                          <a:off x="0" y="0"/>
                          <a:ext cx="7205980" cy="3907972"/>
                        </a:xfrm>
                        <a:prstGeom prst="rect">
                          <a:avLst/>
                        </a:prstGeom>
                        <a:noFill/>
                        <a:ln>
                          <a:noFill/>
                        </a:ln>
                      </wps:spPr>
                      <wps:txbx>
                        <w:txbxContent>
                          <w:p w14:paraId="2DF98E1E" w14:textId="3ADD0CFC" w:rsidR="003E6AA4" w:rsidRPr="005F46FD" w:rsidRDefault="003E6AA4"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9897A25" w14:textId="73CC4CA4" w:rsidR="003E6AA4"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Parliamentary </w:t>
                            </w: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Accountability </w:t>
                            </w:r>
                          </w:p>
                          <w:p w14:paraId="3A1FC72A" w14:textId="77777777" w:rsidR="003E6AA4" w:rsidRPr="005F46FD"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&amp; Audit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01AE5A" id="Text Box 6" o:spid="_x0000_s1031" type="#_x0000_t202" style="position:absolute;margin-left:6.75pt;margin-top:.95pt;width:567.4pt;height:307.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" filled="f" stroked="f">
                <v:textbox>
                  <w:txbxContent>
                    <w:p w14:paraId="2DF98E1E" w14:textId="3ADD0CFC" w:rsidR="003E6AA4" w:rsidRPr="005F46FD" w:rsidRDefault="003E6AA4"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9897A25" w14:textId="73CC4CA4" w:rsidR="003E6AA4"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Parliamentary </w:t>
                      </w: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Accountability </w:t>
                      </w:r>
                    </w:p>
                    <w:p w14:paraId="3A1FC72A" w14:textId="77777777" w:rsidR="003E6AA4" w:rsidRPr="005F46FD" w:rsidRDefault="003E6AA4"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&amp; Audit Report</w:t>
                      </w:r>
                    </w:p>
                  </w:txbxContent>
                </v:textbox>
              </v:shape>
            </w:pict>
          </mc:Fallback>
        </mc:AlternateContent>
      </w:r>
    </w:p>
    <w:p w14:paraId="0B1BB77A"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15A7F43"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7D1132B"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AD92CB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894547F"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D7A6FF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D25484B"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2A53339F"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54F03473"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1E1909E1"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419CB802"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44BF234"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609787AF"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303D39C3"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37DDCAFA"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52C0AA31"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444DFDAE"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7F09DAEB"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382059FD"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4C29190C"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5FB2CEE7"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69B8632F"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61C1F829"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695A20EC"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41ADEA61"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4805739D"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143128DA"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3CF8EC5E"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34909C54"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2ACA159D"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25ABEC5F" w14:textId="27D3C029" w:rsidR="00DE181C" w:rsidRPr="00633C11" w:rsidRDefault="00633C11" w:rsidP="00DE181C">
      <w:pPr>
        <w:pStyle w:val="ListParagraph"/>
        <w:autoSpaceDE w:val="0"/>
        <w:autoSpaceDN w:val="0"/>
        <w:adjustRightInd w:val="0"/>
        <w:spacing w:after="0" w:line="240" w:lineRule="auto"/>
        <w:ind w:left="0"/>
        <w:rPr>
          <w:rFonts w:ascii="Arial" w:hAnsi="Arial" w:cs="Arial"/>
          <w:b/>
          <w:color w:val="0070C0"/>
          <w:sz w:val="28"/>
          <w:szCs w:val="28"/>
        </w:rPr>
      </w:pPr>
      <w:r w:rsidRPr="00633C11">
        <w:rPr>
          <w:rFonts w:ascii="Arial" w:hAnsi="Arial" w:cs="Arial"/>
          <w:b/>
          <w:color w:val="0070C0"/>
          <w:sz w:val="28"/>
          <w:szCs w:val="28"/>
        </w:rPr>
        <w:t>2</w:t>
      </w:r>
      <w:r w:rsidR="00A1758F">
        <w:rPr>
          <w:rFonts w:ascii="Arial" w:hAnsi="Arial" w:cs="Arial"/>
          <w:b/>
          <w:color w:val="0070C0"/>
          <w:sz w:val="28"/>
          <w:szCs w:val="28"/>
        </w:rPr>
        <w:t>1</w:t>
      </w:r>
      <w:r w:rsidRPr="00633C11">
        <w:rPr>
          <w:rFonts w:ascii="Arial" w:hAnsi="Arial" w:cs="Arial"/>
          <w:b/>
          <w:color w:val="0070C0"/>
          <w:sz w:val="28"/>
          <w:szCs w:val="28"/>
        </w:rPr>
        <w:t xml:space="preserve">. Part 2c Parliamentary </w:t>
      </w:r>
      <w:r w:rsidR="00DE181C" w:rsidRPr="00633C11">
        <w:rPr>
          <w:rFonts w:ascii="Arial" w:hAnsi="Arial" w:cs="Arial"/>
          <w:b/>
          <w:color w:val="0070C0"/>
          <w:sz w:val="28"/>
          <w:szCs w:val="28"/>
        </w:rPr>
        <w:t>Accountability and Audit Report</w:t>
      </w:r>
    </w:p>
    <w:p w14:paraId="4F97C52A" w14:textId="77777777" w:rsidR="00DE181C" w:rsidRPr="00CE575A" w:rsidRDefault="00DE181C" w:rsidP="00DE181C">
      <w:pPr>
        <w:pStyle w:val="ListParagraph"/>
        <w:autoSpaceDE w:val="0"/>
        <w:autoSpaceDN w:val="0"/>
        <w:adjustRightInd w:val="0"/>
        <w:spacing w:after="0" w:line="240" w:lineRule="auto"/>
        <w:ind w:left="0"/>
        <w:rPr>
          <w:rFonts w:ascii="Arial" w:hAnsi="Arial" w:cs="Arial"/>
          <w:b/>
          <w:color w:val="FF0000"/>
          <w:sz w:val="28"/>
          <w:szCs w:val="28"/>
          <w:highlight w:val="yellow"/>
        </w:rPr>
      </w:pPr>
    </w:p>
    <w:p w14:paraId="3A1A84AF" w14:textId="77777777" w:rsidR="00633C11" w:rsidRDefault="00633C11" w:rsidP="00DE181C">
      <w:pPr>
        <w:rPr>
          <w:rFonts w:ascii="Arial" w:hAnsi="Arial" w:cs="Arial"/>
          <w:b/>
          <w:bCs/>
          <w:color w:val="00B0F0"/>
          <w:sz w:val="28"/>
          <w:szCs w:val="28"/>
        </w:rPr>
      </w:pPr>
    </w:p>
    <w:p w14:paraId="543183AC" w14:textId="19892938" w:rsidR="00DE181C" w:rsidRPr="00633C11" w:rsidRDefault="00633C11" w:rsidP="00DE181C">
      <w:pPr>
        <w:rPr>
          <w:rFonts w:ascii="Arial" w:hAnsi="Arial" w:cs="Arial"/>
          <w:b/>
          <w:bCs/>
          <w:color w:val="0070C0"/>
          <w:sz w:val="24"/>
          <w:szCs w:val="24"/>
        </w:rPr>
      </w:pPr>
      <w:r w:rsidRPr="00633C11">
        <w:rPr>
          <w:rFonts w:ascii="Arial" w:hAnsi="Arial" w:cs="Arial"/>
          <w:b/>
          <w:bCs/>
          <w:color w:val="0070C0"/>
          <w:sz w:val="24"/>
          <w:szCs w:val="24"/>
        </w:rPr>
        <w:t>2</w:t>
      </w:r>
      <w:r w:rsidR="00A1758F">
        <w:rPr>
          <w:rFonts w:ascii="Arial" w:hAnsi="Arial" w:cs="Arial"/>
          <w:b/>
          <w:bCs/>
          <w:color w:val="0070C0"/>
          <w:sz w:val="24"/>
          <w:szCs w:val="24"/>
        </w:rPr>
        <w:t>1</w:t>
      </w:r>
      <w:r w:rsidR="00DE181C" w:rsidRPr="00633C11">
        <w:rPr>
          <w:rFonts w:ascii="Arial" w:hAnsi="Arial" w:cs="Arial"/>
          <w:b/>
          <w:bCs/>
          <w:color w:val="0070C0"/>
          <w:sz w:val="24"/>
          <w:szCs w:val="24"/>
        </w:rPr>
        <w:t>.1 Regularity of Expenditure</w:t>
      </w:r>
    </w:p>
    <w:p w14:paraId="36453B8F" w14:textId="274874A7" w:rsidR="00633C11" w:rsidRPr="00633C11" w:rsidRDefault="00633C11" w:rsidP="00633C11">
      <w:pPr>
        <w:autoSpaceDE w:val="0"/>
        <w:autoSpaceDN w:val="0"/>
        <w:spacing w:after="0" w:line="240" w:lineRule="auto"/>
        <w:rPr>
          <w:rFonts w:ascii="Arial" w:hAnsi="Arial" w:cs="Arial"/>
          <w:bCs/>
          <w:color w:val="000000" w:themeColor="text1"/>
          <w:sz w:val="24"/>
          <w:szCs w:val="24"/>
        </w:rPr>
      </w:pPr>
      <w:r w:rsidRPr="00633C11">
        <w:rPr>
          <w:rFonts w:ascii="Arial" w:hAnsi="Arial" w:cs="Arial"/>
          <w:bCs/>
          <w:color w:val="000000" w:themeColor="text1"/>
          <w:sz w:val="24"/>
          <w:szCs w:val="24"/>
        </w:rPr>
        <w:t xml:space="preserve">The </w:t>
      </w:r>
      <w:r>
        <w:rPr>
          <w:rFonts w:ascii="Arial" w:hAnsi="Arial" w:cs="Arial"/>
          <w:bCs/>
          <w:color w:val="000000" w:themeColor="text1"/>
          <w:sz w:val="24"/>
          <w:szCs w:val="24"/>
        </w:rPr>
        <w:t xml:space="preserve">Health Board </w:t>
      </w:r>
      <w:r w:rsidRPr="00633C11">
        <w:rPr>
          <w:rFonts w:ascii="Arial" w:hAnsi="Arial" w:cs="Arial"/>
          <w:bCs/>
          <w:color w:val="000000" w:themeColor="text1"/>
          <w:sz w:val="24"/>
          <w:szCs w:val="24"/>
        </w:rPr>
        <w:t>has a financial duty to break even over a three year period</w:t>
      </w:r>
      <w:r>
        <w:rPr>
          <w:rFonts w:ascii="Arial" w:hAnsi="Arial" w:cs="Arial"/>
          <w:bCs/>
          <w:color w:val="000000" w:themeColor="text1"/>
          <w:sz w:val="24"/>
          <w:szCs w:val="24"/>
        </w:rPr>
        <w:t>.  T</w:t>
      </w:r>
      <w:r w:rsidRPr="00633C11">
        <w:rPr>
          <w:rFonts w:ascii="Arial" w:hAnsi="Arial" w:cs="Arial"/>
          <w:bCs/>
          <w:color w:val="000000" w:themeColor="text1"/>
          <w:sz w:val="24"/>
          <w:szCs w:val="24"/>
        </w:rPr>
        <w:t xml:space="preserve">his has been achieved for the period 2019-20 to 2021-22 with a £380k underspend achieved of the three year resource limit. This is therefore deemed to be regular. </w:t>
      </w:r>
    </w:p>
    <w:p w14:paraId="190AB73E" w14:textId="77777777" w:rsidR="00633C11" w:rsidRPr="00633C11" w:rsidRDefault="00633C11" w:rsidP="00633C11">
      <w:pPr>
        <w:autoSpaceDE w:val="0"/>
        <w:autoSpaceDN w:val="0"/>
        <w:spacing w:after="0" w:line="240" w:lineRule="auto"/>
        <w:rPr>
          <w:rFonts w:ascii="Arial" w:hAnsi="Arial" w:cs="Arial"/>
          <w:color w:val="000000" w:themeColor="text1"/>
          <w:sz w:val="24"/>
          <w:szCs w:val="24"/>
        </w:rPr>
      </w:pPr>
    </w:p>
    <w:p w14:paraId="4B247447" w14:textId="77777777" w:rsidR="00633C11" w:rsidRPr="00633C11" w:rsidRDefault="00633C11" w:rsidP="00633C11">
      <w:pPr>
        <w:autoSpaceDE w:val="0"/>
        <w:autoSpaceDN w:val="0"/>
        <w:spacing w:after="0" w:line="240" w:lineRule="auto"/>
        <w:rPr>
          <w:rFonts w:ascii="Arial" w:hAnsi="Arial" w:cs="Arial"/>
          <w:color w:val="000000" w:themeColor="text1"/>
          <w:sz w:val="24"/>
          <w:szCs w:val="24"/>
        </w:rPr>
      </w:pPr>
      <w:r w:rsidRPr="00633C11">
        <w:rPr>
          <w:rFonts w:ascii="Arial" w:hAnsi="Arial" w:cs="Arial"/>
          <w:color w:val="000000" w:themeColor="text1"/>
          <w:sz w:val="24"/>
          <w:szCs w:val="24"/>
        </w:rPr>
        <w:t>Between March 2020 and March 2022 the Integrated Medium-Term Plan (IMTP) process was paused due to the COVID-19 pandemic.  The requirement for an approvable IMTP was replaced by the need for quarterly plans for 2020-2021 and an annual plan for 2021- 2022.</w:t>
      </w:r>
    </w:p>
    <w:p w14:paraId="508DAED2" w14:textId="77777777" w:rsidR="00633C11" w:rsidRPr="00633C11" w:rsidRDefault="00633C11" w:rsidP="00633C11">
      <w:pPr>
        <w:autoSpaceDE w:val="0"/>
        <w:autoSpaceDN w:val="0"/>
        <w:spacing w:after="0" w:line="240" w:lineRule="auto"/>
        <w:rPr>
          <w:rFonts w:ascii="Arial" w:hAnsi="Arial" w:cs="Arial"/>
          <w:color w:val="000000" w:themeColor="text1"/>
          <w:sz w:val="24"/>
          <w:szCs w:val="24"/>
        </w:rPr>
      </w:pPr>
    </w:p>
    <w:p w14:paraId="66787EC3" w14:textId="77777777" w:rsidR="00633C11" w:rsidRPr="00633C11" w:rsidRDefault="00633C11" w:rsidP="00633C11">
      <w:pPr>
        <w:autoSpaceDE w:val="0"/>
        <w:autoSpaceDN w:val="0"/>
        <w:spacing w:after="0" w:line="240" w:lineRule="auto"/>
        <w:rPr>
          <w:rFonts w:ascii="Arial" w:hAnsi="Arial" w:cs="Arial"/>
          <w:color w:val="000000"/>
          <w:sz w:val="24"/>
          <w:szCs w:val="24"/>
        </w:rPr>
      </w:pPr>
      <w:r w:rsidRPr="00633C11">
        <w:rPr>
          <w:rFonts w:ascii="Arial" w:hAnsi="Arial" w:cs="Arial"/>
          <w:color w:val="000000" w:themeColor="text1"/>
          <w:sz w:val="24"/>
          <w:szCs w:val="24"/>
        </w:rPr>
        <w:t>The LHB will be returning to a three year planning cycle in accordance with Welsh Government directives from 2022-2025</w:t>
      </w:r>
    </w:p>
    <w:p w14:paraId="2CBE0AFD" w14:textId="11B8483B" w:rsidR="00633C11" w:rsidRPr="00633C11" w:rsidRDefault="00633C11" w:rsidP="00DE181C">
      <w:pPr>
        <w:rPr>
          <w:rFonts w:ascii="Arial" w:hAnsi="Arial" w:cs="Arial"/>
          <w:b/>
          <w:bCs/>
          <w:color w:val="00B0F0"/>
          <w:sz w:val="24"/>
          <w:szCs w:val="24"/>
        </w:rPr>
      </w:pPr>
    </w:p>
    <w:p w14:paraId="65B7BB60" w14:textId="77777777" w:rsidR="00633C11" w:rsidRPr="00CE575A" w:rsidRDefault="00633C11" w:rsidP="00DE181C">
      <w:pPr>
        <w:rPr>
          <w:rFonts w:ascii="Arial" w:hAnsi="Arial" w:cs="Arial"/>
          <w:b/>
          <w:bCs/>
          <w:color w:val="00B0F0"/>
          <w:sz w:val="28"/>
          <w:szCs w:val="28"/>
        </w:rPr>
      </w:pPr>
    </w:p>
    <w:p w14:paraId="0A952F3C" w14:textId="79C8A660" w:rsidR="00DE181C" w:rsidRPr="00633C11" w:rsidRDefault="00633C11" w:rsidP="00DE181C">
      <w:pPr>
        <w:rPr>
          <w:rFonts w:ascii="Arial" w:hAnsi="Arial" w:cs="Arial"/>
          <w:b/>
          <w:bCs/>
          <w:color w:val="0070C0"/>
          <w:sz w:val="24"/>
          <w:szCs w:val="24"/>
        </w:rPr>
      </w:pPr>
      <w:r w:rsidRPr="00633C11">
        <w:rPr>
          <w:rFonts w:ascii="Arial" w:hAnsi="Arial" w:cs="Arial"/>
          <w:b/>
          <w:bCs/>
          <w:color w:val="0070C0"/>
          <w:sz w:val="24"/>
          <w:szCs w:val="24"/>
        </w:rPr>
        <w:t>2</w:t>
      </w:r>
      <w:r w:rsidR="00A1758F">
        <w:rPr>
          <w:rFonts w:ascii="Arial" w:hAnsi="Arial" w:cs="Arial"/>
          <w:b/>
          <w:bCs/>
          <w:color w:val="0070C0"/>
          <w:sz w:val="24"/>
          <w:szCs w:val="24"/>
        </w:rPr>
        <w:t>1</w:t>
      </w:r>
      <w:r w:rsidR="00DE181C" w:rsidRPr="00633C11">
        <w:rPr>
          <w:rFonts w:ascii="Arial" w:hAnsi="Arial" w:cs="Arial"/>
          <w:b/>
          <w:bCs/>
          <w:color w:val="0070C0"/>
          <w:sz w:val="24"/>
          <w:szCs w:val="24"/>
        </w:rPr>
        <w:t>.2 Fees and charges</w:t>
      </w:r>
    </w:p>
    <w:p w14:paraId="2BC77122" w14:textId="29E05C8B" w:rsidR="00633C11" w:rsidRDefault="00633C11" w:rsidP="00633C11">
      <w:pPr>
        <w:autoSpaceDE w:val="0"/>
        <w:autoSpaceDN w:val="0"/>
        <w:adjustRightInd w:val="0"/>
        <w:spacing w:after="0" w:line="240" w:lineRule="auto"/>
        <w:rPr>
          <w:rFonts w:ascii="Arial" w:hAnsi="Arial" w:cs="Arial"/>
          <w:sz w:val="24"/>
          <w:szCs w:val="24"/>
        </w:rPr>
      </w:pPr>
      <w:r w:rsidRPr="00633C11">
        <w:rPr>
          <w:rFonts w:ascii="Arial" w:hAnsi="Arial" w:cs="Arial"/>
          <w:sz w:val="24"/>
          <w:szCs w:val="24"/>
        </w:rPr>
        <w:t xml:space="preserve">The </w:t>
      </w:r>
      <w:r>
        <w:rPr>
          <w:rFonts w:ascii="Arial" w:hAnsi="Arial" w:cs="Arial"/>
          <w:sz w:val="24"/>
          <w:szCs w:val="24"/>
        </w:rPr>
        <w:t xml:space="preserve">Health Board </w:t>
      </w:r>
      <w:r w:rsidRPr="00633C11">
        <w:rPr>
          <w:rFonts w:ascii="Arial" w:hAnsi="Arial" w:cs="Arial"/>
          <w:sz w:val="24"/>
          <w:szCs w:val="24"/>
        </w:rPr>
        <w:t xml:space="preserve">levies charges or fees on its patients in a number of areas. Where the </w:t>
      </w:r>
      <w:r>
        <w:rPr>
          <w:rFonts w:ascii="Arial" w:hAnsi="Arial" w:cs="Arial"/>
          <w:sz w:val="24"/>
          <w:szCs w:val="24"/>
        </w:rPr>
        <w:t xml:space="preserve">Health Board </w:t>
      </w:r>
      <w:r w:rsidRPr="00633C11">
        <w:rPr>
          <w:rFonts w:ascii="Arial" w:hAnsi="Arial" w:cs="Arial"/>
          <w:sz w:val="24"/>
          <w:szCs w:val="24"/>
        </w:rPr>
        <w:t>makes such charges or fees, it does so in accordance with relevant Welsh Health Circulars and charging guidance.</w:t>
      </w:r>
    </w:p>
    <w:p w14:paraId="1F4AFCAA" w14:textId="77777777" w:rsidR="00633C11" w:rsidRPr="00633C11" w:rsidRDefault="00633C11" w:rsidP="00633C11">
      <w:pPr>
        <w:autoSpaceDE w:val="0"/>
        <w:autoSpaceDN w:val="0"/>
        <w:adjustRightInd w:val="0"/>
        <w:spacing w:after="0" w:line="240" w:lineRule="auto"/>
        <w:rPr>
          <w:rFonts w:ascii="Arial" w:hAnsi="Arial" w:cs="Arial"/>
          <w:sz w:val="24"/>
          <w:szCs w:val="24"/>
        </w:rPr>
      </w:pPr>
    </w:p>
    <w:p w14:paraId="05047983" w14:textId="197BEBB3" w:rsidR="00633C11" w:rsidRPr="00633C11" w:rsidRDefault="00633C11" w:rsidP="00633C11">
      <w:pPr>
        <w:autoSpaceDE w:val="0"/>
        <w:autoSpaceDN w:val="0"/>
        <w:adjustRightInd w:val="0"/>
        <w:spacing w:after="0" w:line="240" w:lineRule="auto"/>
        <w:rPr>
          <w:rFonts w:ascii="Arial" w:hAnsi="Arial" w:cs="Arial"/>
          <w:sz w:val="24"/>
          <w:szCs w:val="24"/>
        </w:rPr>
      </w:pPr>
      <w:r w:rsidRPr="00633C11">
        <w:rPr>
          <w:rFonts w:ascii="Arial" w:hAnsi="Arial" w:cs="Arial"/>
          <w:sz w:val="24"/>
          <w:szCs w:val="24"/>
        </w:rPr>
        <w:t>Charges are generally made on a full cost basis. None of the items for which charges are made are</w:t>
      </w:r>
      <w:r>
        <w:rPr>
          <w:rFonts w:ascii="Arial" w:hAnsi="Arial" w:cs="Arial"/>
          <w:sz w:val="24"/>
          <w:szCs w:val="24"/>
        </w:rPr>
        <w:t xml:space="preserve"> </w:t>
      </w:r>
      <w:r w:rsidRPr="00633C11">
        <w:rPr>
          <w:rFonts w:ascii="Arial" w:hAnsi="Arial" w:cs="Arial"/>
          <w:sz w:val="24"/>
          <w:szCs w:val="24"/>
        </w:rPr>
        <w:t>by themselves material to the UHB, however details of some of the larger items (Dental Fees, Private and Overseas Patient income) are disclosed within Note 4 of the Annual Accounts.</w:t>
      </w:r>
    </w:p>
    <w:p w14:paraId="351EFCFB" w14:textId="77777777" w:rsidR="00633C11" w:rsidRPr="00CE575A" w:rsidRDefault="00633C11" w:rsidP="00DE181C">
      <w:pPr>
        <w:rPr>
          <w:rFonts w:ascii="Arial" w:hAnsi="Arial" w:cs="Arial"/>
          <w:b/>
          <w:bCs/>
          <w:color w:val="00B0F0"/>
          <w:sz w:val="28"/>
          <w:szCs w:val="28"/>
        </w:rPr>
      </w:pPr>
    </w:p>
    <w:p w14:paraId="1841CACB" w14:textId="1CA5626E" w:rsidR="00DE181C" w:rsidRPr="00633C11" w:rsidRDefault="00633C11" w:rsidP="00DE181C">
      <w:pPr>
        <w:rPr>
          <w:rFonts w:ascii="Arial" w:hAnsi="Arial" w:cs="Arial"/>
          <w:b/>
          <w:bCs/>
          <w:color w:val="0070C0"/>
          <w:sz w:val="24"/>
          <w:szCs w:val="24"/>
        </w:rPr>
      </w:pPr>
      <w:r w:rsidRPr="00633C11">
        <w:rPr>
          <w:rFonts w:ascii="Arial" w:hAnsi="Arial" w:cs="Arial"/>
          <w:b/>
          <w:bCs/>
          <w:color w:val="0070C0"/>
          <w:sz w:val="24"/>
          <w:szCs w:val="24"/>
        </w:rPr>
        <w:t>2</w:t>
      </w:r>
      <w:r w:rsidR="00A1758F">
        <w:rPr>
          <w:rFonts w:ascii="Arial" w:hAnsi="Arial" w:cs="Arial"/>
          <w:b/>
          <w:bCs/>
          <w:color w:val="0070C0"/>
          <w:sz w:val="24"/>
          <w:szCs w:val="24"/>
        </w:rPr>
        <w:t>1</w:t>
      </w:r>
      <w:r w:rsidR="00DE181C" w:rsidRPr="00633C11">
        <w:rPr>
          <w:rFonts w:ascii="Arial" w:hAnsi="Arial" w:cs="Arial"/>
          <w:b/>
          <w:bCs/>
          <w:color w:val="0070C0"/>
          <w:sz w:val="24"/>
          <w:szCs w:val="24"/>
        </w:rPr>
        <w:t>.3 Managing public money</w:t>
      </w:r>
    </w:p>
    <w:p w14:paraId="1D9EF47C" w14:textId="6ABD206E" w:rsidR="00633C11" w:rsidRPr="00633C11" w:rsidRDefault="00633C11" w:rsidP="00633C11">
      <w:pPr>
        <w:autoSpaceDE w:val="0"/>
        <w:autoSpaceDN w:val="0"/>
        <w:adjustRightInd w:val="0"/>
        <w:spacing w:after="0" w:line="240" w:lineRule="auto"/>
        <w:rPr>
          <w:rFonts w:ascii="Arial" w:hAnsi="Arial" w:cs="Arial"/>
          <w:color w:val="000000" w:themeColor="text1"/>
          <w:sz w:val="24"/>
          <w:szCs w:val="24"/>
        </w:rPr>
      </w:pPr>
      <w:r w:rsidRPr="00633C11">
        <w:rPr>
          <w:rFonts w:ascii="Arial" w:hAnsi="Arial" w:cs="Arial"/>
          <w:color w:val="000000" w:themeColor="text1"/>
          <w:sz w:val="24"/>
          <w:szCs w:val="24"/>
        </w:rPr>
        <w:t xml:space="preserve">This is the required Statement for Public Sector Information Holders as </w:t>
      </w:r>
      <w:r w:rsidRPr="00CE5DC3">
        <w:rPr>
          <w:rFonts w:ascii="Arial" w:hAnsi="Arial" w:cs="Arial"/>
          <w:color w:val="000000" w:themeColor="text1"/>
          <w:sz w:val="24"/>
          <w:szCs w:val="24"/>
        </w:rPr>
        <w:t xml:space="preserve">referenced at </w:t>
      </w:r>
      <w:r w:rsidR="00CE5DC3" w:rsidRPr="00CE5DC3">
        <w:rPr>
          <w:rFonts w:ascii="Arial" w:hAnsi="Arial" w:cs="Arial"/>
          <w:color w:val="000000" w:themeColor="text1"/>
          <w:sz w:val="24"/>
          <w:szCs w:val="24"/>
        </w:rPr>
        <w:t xml:space="preserve">Section </w:t>
      </w:r>
      <w:r w:rsidR="00887452">
        <w:rPr>
          <w:rFonts w:ascii="Arial" w:hAnsi="Arial" w:cs="Arial"/>
          <w:color w:val="000000" w:themeColor="text1"/>
          <w:sz w:val="24"/>
          <w:szCs w:val="24"/>
        </w:rPr>
        <w:t>10</w:t>
      </w:r>
      <w:r w:rsidR="00CE5DC3" w:rsidRPr="00CE5DC3">
        <w:rPr>
          <w:rFonts w:ascii="Arial" w:hAnsi="Arial" w:cs="Arial"/>
          <w:color w:val="000000" w:themeColor="text1"/>
          <w:sz w:val="24"/>
          <w:szCs w:val="24"/>
        </w:rPr>
        <w:t xml:space="preserve">.1.7 </w:t>
      </w:r>
      <w:r w:rsidR="00CE5DC3">
        <w:rPr>
          <w:rFonts w:ascii="Arial" w:hAnsi="Arial" w:cs="Arial"/>
          <w:color w:val="000000" w:themeColor="text1"/>
          <w:sz w:val="24"/>
          <w:szCs w:val="24"/>
        </w:rPr>
        <w:t>(</w:t>
      </w:r>
      <w:r w:rsidR="00CE5DC3" w:rsidRPr="00CE5DC3">
        <w:rPr>
          <w:rFonts w:ascii="Arial" w:hAnsi="Arial" w:cs="Arial"/>
          <w:color w:val="000000" w:themeColor="text1"/>
          <w:sz w:val="24"/>
          <w:szCs w:val="24"/>
          <w:highlight w:val="yellow"/>
        </w:rPr>
        <w:t>page xxx)</w:t>
      </w:r>
      <w:r w:rsidR="00CE5DC3">
        <w:rPr>
          <w:rFonts w:ascii="Arial" w:hAnsi="Arial" w:cs="Arial"/>
          <w:color w:val="000000" w:themeColor="text1"/>
          <w:sz w:val="24"/>
          <w:szCs w:val="24"/>
        </w:rPr>
        <w:t xml:space="preserve"> </w:t>
      </w:r>
      <w:r w:rsidR="00CE5DC3" w:rsidRPr="00CE5DC3">
        <w:rPr>
          <w:rFonts w:ascii="Arial" w:hAnsi="Arial" w:cs="Arial"/>
          <w:color w:val="000000" w:themeColor="text1"/>
          <w:sz w:val="24"/>
          <w:szCs w:val="24"/>
        </w:rPr>
        <w:t xml:space="preserve">of the </w:t>
      </w:r>
      <w:r w:rsidRPr="00CE5DC3">
        <w:rPr>
          <w:rFonts w:ascii="Arial" w:hAnsi="Arial" w:cs="Arial"/>
          <w:color w:val="000000" w:themeColor="text1"/>
          <w:sz w:val="24"/>
          <w:szCs w:val="24"/>
        </w:rPr>
        <w:t>Directors’ Report.</w:t>
      </w:r>
      <w:r w:rsidRPr="00633C11">
        <w:rPr>
          <w:rFonts w:ascii="Arial" w:hAnsi="Arial" w:cs="Arial"/>
          <w:color w:val="000000" w:themeColor="text1"/>
          <w:sz w:val="24"/>
          <w:szCs w:val="24"/>
        </w:rPr>
        <w:t xml:space="preserve"> In line with other Welsh NHS bodies, the UHB has developed Standing Financial Instructions which enforce the principles outlined in HM Treasury on Managing Public Money.  As a result the UHB should have complied with the cost allocation and charging requirements of this guidance and the UHB has not been made aware of any instances where this has not been done.</w:t>
      </w:r>
    </w:p>
    <w:p w14:paraId="41FA4408" w14:textId="77777777" w:rsidR="00633C11" w:rsidRPr="00A83C3F" w:rsidRDefault="00633C11" w:rsidP="00633C11">
      <w:pPr>
        <w:autoSpaceDE w:val="0"/>
        <w:autoSpaceDN w:val="0"/>
        <w:adjustRightInd w:val="0"/>
        <w:spacing w:after="0" w:line="240" w:lineRule="auto"/>
        <w:rPr>
          <w:color w:val="000000" w:themeColor="text1"/>
        </w:rPr>
      </w:pPr>
    </w:p>
    <w:p w14:paraId="2F0D97DA" w14:textId="560656DC" w:rsidR="00DE181C" w:rsidRPr="00633C11" w:rsidRDefault="00633C11" w:rsidP="00DE181C">
      <w:pPr>
        <w:autoSpaceDE w:val="0"/>
        <w:autoSpaceDN w:val="0"/>
        <w:adjustRightInd w:val="0"/>
        <w:spacing w:after="0" w:line="240" w:lineRule="auto"/>
        <w:rPr>
          <w:rFonts w:ascii="Arial" w:hAnsi="Arial" w:cs="Arial"/>
          <w:b/>
          <w:bCs/>
          <w:color w:val="0070C0"/>
          <w:sz w:val="24"/>
          <w:szCs w:val="24"/>
        </w:rPr>
      </w:pPr>
      <w:r>
        <w:rPr>
          <w:rFonts w:ascii="Arial" w:hAnsi="Arial" w:cs="Arial"/>
          <w:b/>
          <w:bCs/>
          <w:color w:val="0070C0"/>
          <w:sz w:val="24"/>
          <w:szCs w:val="24"/>
        </w:rPr>
        <w:t>2</w:t>
      </w:r>
      <w:r w:rsidR="002B7004">
        <w:rPr>
          <w:rFonts w:ascii="Arial" w:hAnsi="Arial" w:cs="Arial"/>
          <w:b/>
          <w:bCs/>
          <w:color w:val="0070C0"/>
          <w:sz w:val="24"/>
          <w:szCs w:val="24"/>
        </w:rPr>
        <w:t>1</w:t>
      </w:r>
      <w:r w:rsidR="00DE181C" w:rsidRPr="00633C11">
        <w:rPr>
          <w:rFonts w:ascii="Arial" w:hAnsi="Arial" w:cs="Arial"/>
          <w:b/>
          <w:bCs/>
          <w:color w:val="0070C0"/>
          <w:sz w:val="24"/>
          <w:szCs w:val="24"/>
        </w:rPr>
        <w:t>.4 Material remote contingent liabilities</w:t>
      </w:r>
    </w:p>
    <w:p w14:paraId="37875253" w14:textId="122B9B40" w:rsidR="00DE181C" w:rsidRDefault="00DE181C" w:rsidP="00DE181C">
      <w:pPr>
        <w:autoSpaceDE w:val="0"/>
        <w:autoSpaceDN w:val="0"/>
        <w:adjustRightInd w:val="0"/>
        <w:spacing w:after="0" w:line="240" w:lineRule="auto"/>
        <w:rPr>
          <w:rFonts w:ascii="Arial" w:hAnsi="Arial" w:cs="Arial"/>
          <w:b/>
          <w:bCs/>
          <w:color w:val="00B0F0"/>
          <w:sz w:val="28"/>
          <w:szCs w:val="28"/>
        </w:rPr>
      </w:pPr>
    </w:p>
    <w:p w14:paraId="2DEFA3EB" w14:textId="138FC634" w:rsidR="00633C11" w:rsidRPr="00633C11" w:rsidRDefault="00633C11" w:rsidP="00DE181C">
      <w:pPr>
        <w:autoSpaceDE w:val="0"/>
        <w:autoSpaceDN w:val="0"/>
        <w:adjustRightInd w:val="0"/>
        <w:spacing w:after="0" w:line="240" w:lineRule="auto"/>
        <w:rPr>
          <w:rFonts w:ascii="Arial" w:hAnsi="Arial" w:cs="Arial"/>
          <w:sz w:val="24"/>
          <w:szCs w:val="24"/>
        </w:rPr>
      </w:pPr>
      <w:r w:rsidRPr="00633C11">
        <w:rPr>
          <w:rFonts w:ascii="Arial" w:hAnsi="Arial" w:cs="Arial"/>
          <w:sz w:val="24"/>
          <w:szCs w:val="24"/>
        </w:rPr>
        <w:t xml:space="preserve">As disclosed in note 21.2 of its annual accounts, the </w:t>
      </w:r>
      <w:r>
        <w:rPr>
          <w:rFonts w:ascii="Arial" w:hAnsi="Arial" w:cs="Arial"/>
          <w:sz w:val="24"/>
          <w:szCs w:val="24"/>
        </w:rPr>
        <w:t xml:space="preserve">Health Board </w:t>
      </w:r>
      <w:r w:rsidRPr="00633C11">
        <w:rPr>
          <w:rFonts w:ascii="Arial" w:hAnsi="Arial" w:cs="Arial"/>
          <w:sz w:val="24"/>
          <w:szCs w:val="24"/>
        </w:rPr>
        <w:t>had net remote contingent liabilities as at March 31</w:t>
      </w:r>
      <w:r w:rsidRPr="00633C11">
        <w:rPr>
          <w:rFonts w:ascii="Arial" w:hAnsi="Arial" w:cs="Arial"/>
          <w:sz w:val="24"/>
          <w:szCs w:val="24"/>
          <w:vertAlign w:val="superscript"/>
        </w:rPr>
        <w:t>st</w:t>
      </w:r>
      <w:r w:rsidRPr="00633C11">
        <w:rPr>
          <w:rFonts w:ascii="Arial" w:hAnsi="Arial" w:cs="Arial"/>
          <w:sz w:val="24"/>
          <w:szCs w:val="24"/>
        </w:rPr>
        <w:t xml:space="preserve"> 2022 of £0.155m.  This relates to Clinical </w:t>
      </w:r>
      <w:r w:rsidRPr="00633C11">
        <w:rPr>
          <w:rFonts w:ascii="Arial" w:hAnsi="Arial" w:cs="Arial"/>
          <w:sz w:val="24"/>
          <w:szCs w:val="24"/>
        </w:rPr>
        <w:lastRenderedPageBreak/>
        <w:t xml:space="preserve">Negligence &amp; Personal Injury claims against the </w:t>
      </w:r>
      <w:r>
        <w:rPr>
          <w:rFonts w:ascii="Arial" w:hAnsi="Arial" w:cs="Arial"/>
          <w:sz w:val="24"/>
          <w:szCs w:val="24"/>
        </w:rPr>
        <w:t>Health Board</w:t>
      </w:r>
      <w:r w:rsidRPr="00633C11">
        <w:rPr>
          <w:rFonts w:ascii="Arial" w:hAnsi="Arial" w:cs="Arial"/>
          <w:sz w:val="24"/>
          <w:szCs w:val="24"/>
        </w:rPr>
        <w:t>, where our legal advisors inform us that the claimants’ chance of success is remote.</w:t>
      </w:r>
      <w:r w:rsidRPr="00633C11">
        <w:rPr>
          <w:rFonts w:ascii="Arial" w:hAnsi="Arial" w:cs="Arial"/>
          <w:sz w:val="24"/>
          <w:szCs w:val="24"/>
        </w:rPr>
        <w:tab/>
      </w:r>
    </w:p>
    <w:p w14:paraId="18CD27D0" w14:textId="77777777" w:rsidR="00633C11" w:rsidRPr="00CE575A" w:rsidRDefault="00633C11" w:rsidP="00DE181C">
      <w:pPr>
        <w:autoSpaceDE w:val="0"/>
        <w:autoSpaceDN w:val="0"/>
        <w:adjustRightInd w:val="0"/>
        <w:spacing w:after="0" w:line="240" w:lineRule="auto"/>
        <w:rPr>
          <w:rFonts w:ascii="Arial" w:hAnsi="Arial" w:cs="Arial"/>
          <w:b/>
          <w:bCs/>
          <w:color w:val="00B0F0"/>
          <w:sz w:val="28"/>
          <w:szCs w:val="28"/>
        </w:rPr>
      </w:pPr>
    </w:p>
    <w:p w14:paraId="5D6E029B" w14:textId="2EB96898" w:rsidR="00DE181C" w:rsidRPr="00633C11" w:rsidRDefault="00633C11" w:rsidP="00DE181C">
      <w:pPr>
        <w:autoSpaceDE w:val="0"/>
        <w:autoSpaceDN w:val="0"/>
        <w:adjustRightInd w:val="0"/>
        <w:spacing w:after="0" w:line="240" w:lineRule="auto"/>
        <w:rPr>
          <w:rFonts w:ascii="Arial" w:hAnsi="Arial" w:cs="Arial"/>
          <w:b/>
          <w:bCs/>
          <w:color w:val="0070C0"/>
          <w:sz w:val="24"/>
          <w:szCs w:val="24"/>
        </w:rPr>
      </w:pPr>
      <w:r w:rsidRPr="00633C11">
        <w:rPr>
          <w:rFonts w:ascii="Arial" w:hAnsi="Arial" w:cs="Arial"/>
          <w:b/>
          <w:bCs/>
          <w:color w:val="0070C0"/>
          <w:sz w:val="24"/>
          <w:szCs w:val="24"/>
        </w:rPr>
        <w:t>2</w:t>
      </w:r>
      <w:r w:rsidR="003B5D76">
        <w:rPr>
          <w:rFonts w:ascii="Arial" w:hAnsi="Arial" w:cs="Arial"/>
          <w:b/>
          <w:bCs/>
          <w:color w:val="0070C0"/>
          <w:sz w:val="24"/>
          <w:szCs w:val="24"/>
        </w:rPr>
        <w:t>1</w:t>
      </w:r>
      <w:r w:rsidRPr="00633C11">
        <w:rPr>
          <w:rFonts w:ascii="Arial" w:hAnsi="Arial" w:cs="Arial"/>
          <w:b/>
          <w:bCs/>
          <w:color w:val="0070C0"/>
          <w:sz w:val="24"/>
          <w:szCs w:val="24"/>
        </w:rPr>
        <w:t>.5</w:t>
      </w:r>
      <w:r w:rsidR="00DE181C" w:rsidRPr="00633C11">
        <w:rPr>
          <w:rFonts w:ascii="Arial" w:hAnsi="Arial" w:cs="Arial"/>
          <w:b/>
          <w:bCs/>
          <w:color w:val="0070C0"/>
          <w:sz w:val="24"/>
          <w:szCs w:val="24"/>
        </w:rPr>
        <w:t xml:space="preserve"> The Certificate of the Auditor General for Wales to the Senedd</w:t>
      </w:r>
    </w:p>
    <w:p w14:paraId="6066E6F2" w14:textId="77777777" w:rsidR="00DE181C" w:rsidRPr="00633C11" w:rsidRDefault="00DE181C" w:rsidP="00DE181C">
      <w:pPr>
        <w:autoSpaceDE w:val="0"/>
        <w:autoSpaceDN w:val="0"/>
        <w:adjustRightInd w:val="0"/>
        <w:spacing w:after="0" w:line="240" w:lineRule="auto"/>
        <w:rPr>
          <w:rFonts w:ascii="Arial" w:hAnsi="Arial" w:cs="Arial"/>
          <w:b/>
          <w:bCs/>
          <w:color w:val="0070C0"/>
          <w:sz w:val="24"/>
          <w:szCs w:val="24"/>
        </w:rPr>
      </w:pPr>
    </w:p>
    <w:p w14:paraId="66B6CEAB" w14:textId="68754AD0" w:rsidR="00DE181C" w:rsidRPr="00874B92" w:rsidRDefault="00633C11" w:rsidP="00DE181C">
      <w:pPr>
        <w:autoSpaceDE w:val="0"/>
        <w:autoSpaceDN w:val="0"/>
        <w:adjustRightInd w:val="0"/>
        <w:spacing w:after="0" w:line="240" w:lineRule="auto"/>
        <w:rPr>
          <w:rFonts w:ascii="Lato-Bold" w:hAnsi="Lato-Bold" w:cs="Lato-Bold"/>
          <w:b/>
          <w:bCs/>
          <w:color w:val="174A7D"/>
          <w:sz w:val="28"/>
          <w:szCs w:val="28"/>
        </w:rPr>
      </w:pPr>
      <w:r w:rsidRPr="00633C11">
        <w:rPr>
          <w:rFonts w:ascii="Arial" w:hAnsi="Arial" w:cs="Arial"/>
          <w:b/>
          <w:bCs/>
          <w:color w:val="0070C0"/>
          <w:sz w:val="24"/>
          <w:szCs w:val="24"/>
        </w:rPr>
        <w:t>2</w:t>
      </w:r>
      <w:r w:rsidR="003B5D76">
        <w:rPr>
          <w:rFonts w:ascii="Arial" w:hAnsi="Arial" w:cs="Arial"/>
          <w:b/>
          <w:bCs/>
          <w:color w:val="0070C0"/>
          <w:sz w:val="24"/>
          <w:szCs w:val="24"/>
        </w:rPr>
        <w:t>1</w:t>
      </w:r>
      <w:r w:rsidR="00DE181C" w:rsidRPr="00633C11">
        <w:rPr>
          <w:rFonts w:ascii="Arial" w:hAnsi="Arial" w:cs="Arial"/>
          <w:b/>
          <w:bCs/>
          <w:color w:val="0070C0"/>
          <w:sz w:val="24"/>
          <w:szCs w:val="24"/>
        </w:rPr>
        <w:t>.6 Report of the Auditor General to the Senedd</w:t>
      </w:r>
      <w:r w:rsidR="00DE181C">
        <w:rPr>
          <w:rFonts w:ascii="Arial" w:hAnsi="Arial" w:cs="Arial"/>
          <w:i/>
          <w:iCs/>
          <w:color w:val="000000"/>
        </w:rPr>
        <w:br w:type="page"/>
      </w:r>
    </w:p>
    <w:p w14:paraId="0E236086" w14:textId="77777777" w:rsidR="00DE181C" w:rsidRDefault="00DE181C" w:rsidP="00DE181C">
      <w:pPr>
        <w:autoSpaceDE w:val="0"/>
        <w:autoSpaceDN w:val="0"/>
        <w:adjustRightInd w:val="0"/>
        <w:spacing w:after="0" w:line="240" w:lineRule="auto"/>
        <w:rPr>
          <w:rFonts w:ascii="Arial" w:hAnsi="Arial" w:cs="Arial"/>
          <w:i/>
          <w:iCs/>
          <w:color w:val="000000"/>
        </w:rPr>
      </w:pPr>
    </w:p>
    <w:p w14:paraId="7E3AA574" w14:textId="77777777" w:rsidR="00DE181C" w:rsidRDefault="00DE181C" w:rsidP="00DE181C">
      <w:pPr>
        <w:autoSpaceDE w:val="0"/>
        <w:autoSpaceDN w:val="0"/>
        <w:adjustRightInd w:val="0"/>
        <w:spacing w:after="0" w:line="240" w:lineRule="auto"/>
        <w:rPr>
          <w:rFonts w:ascii="Arial" w:hAnsi="Arial" w:cs="Arial"/>
          <w:i/>
          <w:iCs/>
          <w:color w:val="000000"/>
        </w:rPr>
      </w:pPr>
    </w:p>
    <w:p w14:paraId="2AEA5CDC" w14:textId="77777777" w:rsidR="00DE181C" w:rsidRPr="00D13244" w:rsidRDefault="00DE181C" w:rsidP="00DE181C">
      <w:pPr>
        <w:autoSpaceDE w:val="0"/>
        <w:autoSpaceDN w:val="0"/>
        <w:adjustRightInd w:val="0"/>
        <w:spacing w:after="0" w:line="240" w:lineRule="auto"/>
        <w:rPr>
          <w:rFonts w:ascii="Arial" w:hAnsi="Arial" w:cs="Arial"/>
          <w:b/>
          <w:color w:val="000000"/>
          <w:sz w:val="23"/>
          <w:szCs w:val="23"/>
        </w:rPr>
      </w:pPr>
    </w:p>
    <w:p w14:paraId="7BF9385D" w14:textId="77777777" w:rsidR="00DE181C" w:rsidRPr="00F07CB3" w:rsidRDefault="00DE181C" w:rsidP="00DE181C">
      <w:pPr>
        <w:pStyle w:val="ListParagraph"/>
        <w:autoSpaceDE w:val="0"/>
        <w:autoSpaceDN w:val="0"/>
        <w:adjustRightInd w:val="0"/>
        <w:spacing w:after="0" w:line="240" w:lineRule="auto"/>
        <w:ind w:left="1440"/>
        <w:rPr>
          <w:rFonts w:ascii="Arial" w:hAnsi="Arial" w:cs="Arial"/>
          <w:b/>
          <w:color w:val="000000"/>
          <w:sz w:val="23"/>
          <w:szCs w:val="23"/>
        </w:rPr>
      </w:pPr>
    </w:p>
    <w:p w14:paraId="22F43CD3"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ECE3A01"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1893F98E"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7FD9711B"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53D525AC"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31323E8"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0554EC1"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3BB02E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186C1C83" w14:textId="77777777" w:rsidR="00DE181C" w:rsidRDefault="005F46FD" w:rsidP="00DE181C">
      <w:pPr>
        <w:pStyle w:val="ListParagraph"/>
        <w:autoSpaceDE w:val="0"/>
        <w:autoSpaceDN w:val="0"/>
        <w:adjustRightInd w:val="0"/>
        <w:spacing w:after="0" w:line="240" w:lineRule="auto"/>
        <w:ind w:left="1440"/>
        <w:rPr>
          <w:rFonts w:ascii="Arial" w:hAnsi="Arial" w:cs="Arial"/>
          <w:color w:val="000000"/>
          <w:sz w:val="23"/>
          <w:szCs w:val="23"/>
        </w:rPr>
      </w:pPr>
      <w:r w:rsidRPr="00D34F77">
        <w:rPr>
          <w:rFonts w:ascii="Arial" w:hAnsi="Arial" w:cs="Arial"/>
          <w:b/>
          <w:noProof/>
          <w:color w:val="000000"/>
          <w:sz w:val="23"/>
          <w:szCs w:val="23"/>
        </w:rPr>
        <mc:AlternateContent>
          <mc:Choice Requires="wps">
            <w:drawing>
              <wp:anchor distT="0" distB="0" distL="114300" distR="114300" simplePos="0" relativeHeight="251691008" behindDoc="0" locked="0" layoutInCell="1" allowOverlap="1" wp14:anchorId="2AFFA845" wp14:editId="2CE7299F">
                <wp:simplePos x="0" y="0"/>
                <wp:positionH relativeFrom="margin">
                  <wp:align>center</wp:align>
                </wp:positionH>
                <wp:positionV relativeFrom="paragraph">
                  <wp:posOffset>175895</wp:posOffset>
                </wp:positionV>
                <wp:extent cx="6302829" cy="5083084"/>
                <wp:effectExtent l="0" t="0" r="22225" b="22860"/>
                <wp:wrapNone/>
                <wp:docPr id="13" name="Rectangle: Diagonal Corners Rounded 13"/>
                <wp:cNvGraphicFramePr/>
                <a:graphic xmlns:a="http://schemas.openxmlformats.org/drawingml/2006/main">
                  <a:graphicData uri="http://schemas.microsoft.com/office/word/2010/wordprocessingShape">
                    <wps:wsp>
                      <wps:cNvSpPr/>
                      <wps:spPr>
                        <a:xfrm>
                          <a:off x="0" y="0"/>
                          <a:ext cx="6302829" cy="5083084"/>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50CF9A" id="Rectangle: Diagonal Corners Rounded 13" o:spid="_x0000_s1026" style="position:absolute;margin-left:0;margin-top:13.85pt;width:496.3pt;height:400.25pt;z-index:2516910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6302829,5083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" path="m847198,l6302829,r,l6302829,4235886v,467895,-379303,847198,-847198,847198l,5083084r,l,847198c,379303,379303,,847198,xe" fillcolor="#003f77" strokecolor="#1f3763 [1604]" strokeweight="1pt">
                <v:fill color2="#0072ce" rotate="t" colors="0 #003f77;.5 #005fad;1 #0072ce" focus="100%" type="gradient"/>
                <v:stroke joinstyle="miter"/>
                <v:path arrowok="t" o:connecttype="custom" o:connectlocs="847198,0;6302829,0;6302829,0;6302829,4235886;5455631,5083084;0,5083084;0,5083084;0,847198;847198,0" o:connectangles="0,0,0,0,0,0,0,0,0"/>
                <w10:wrap anchorx="margin"/>
              </v:shape>
            </w:pict>
          </mc:Fallback>
        </mc:AlternateContent>
      </w:r>
    </w:p>
    <w:p w14:paraId="068E8A5C"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255EAAD0"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BCBBAAA"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11C4E21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4921D655"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2285625"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507D860F"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7A8CC543"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578970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r w:rsidRPr="00D34F77">
        <w:rPr>
          <w:rFonts w:ascii="Arial" w:hAnsi="Arial" w:cs="Arial"/>
          <w:b/>
          <w:noProof/>
          <w:color w:val="000000"/>
          <w:sz w:val="23"/>
          <w:szCs w:val="23"/>
        </w:rPr>
        <mc:AlternateContent>
          <mc:Choice Requires="wps">
            <w:drawing>
              <wp:anchor distT="0" distB="0" distL="114300" distR="114300" simplePos="0" relativeHeight="251692032" behindDoc="0" locked="0" layoutInCell="1" allowOverlap="1" wp14:anchorId="4C4175D0" wp14:editId="0651913C">
                <wp:simplePos x="0" y="0"/>
                <wp:positionH relativeFrom="margin">
                  <wp:posOffset>-725</wp:posOffset>
                </wp:positionH>
                <wp:positionV relativeFrom="paragraph">
                  <wp:posOffset>14605</wp:posOffset>
                </wp:positionV>
                <wp:extent cx="7205980" cy="3886200"/>
                <wp:effectExtent l="0" t="0" r="0" b="0"/>
                <wp:wrapNone/>
                <wp:docPr id="14" name="Text Box 14"/>
                <wp:cNvGraphicFramePr/>
                <a:graphic xmlns:a="http://schemas.openxmlformats.org/drawingml/2006/main">
                  <a:graphicData uri="http://schemas.microsoft.com/office/word/2010/wordprocessingShape">
                    <wps:wsp>
                      <wps:cNvSpPr txBox="1"/>
                      <wps:spPr>
                        <a:xfrm>
                          <a:off x="0" y="0"/>
                          <a:ext cx="7205980" cy="3886200"/>
                        </a:xfrm>
                        <a:prstGeom prst="rect">
                          <a:avLst/>
                        </a:prstGeom>
                        <a:noFill/>
                        <a:ln>
                          <a:noFill/>
                        </a:ln>
                      </wps:spPr>
                      <wps:txbx>
                        <w:txbxContent>
                          <w:p w14:paraId="1B6D8F87" w14:textId="77777777" w:rsidR="003E6AA4" w:rsidRPr="00A6708F" w:rsidRDefault="003E6AA4" w:rsidP="00DE181C">
                            <w:pPr>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6708F">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Part </w:t>
                            </w:r>
                            <w:r>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p w14:paraId="5527E7D0" w14:textId="77777777" w:rsidR="003E6AA4" w:rsidRPr="00A6708F" w:rsidRDefault="003E6AA4" w:rsidP="00DE181C">
                            <w:pPr>
                              <w:rPr>
                                <w:noProof/>
                                <w:color w:val="FFFFFF" w:themeColor="background1"/>
                                <w:sz w:val="9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9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Audited Financial Statements (Annual Accounts)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4175D0" id="Text Box 14" o:spid="_x0000_s1032" type="#_x0000_t202" style="position:absolute;left:0;text-align:left;margin-left:-.05pt;margin-top:1.15pt;width:567.4pt;height:306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" filled="f" stroked="f">
                <v:textbox>
                  <w:txbxContent>
                    <w:p w14:paraId="1B6D8F87" w14:textId="77777777" w:rsidR="003E6AA4" w:rsidRPr="00A6708F" w:rsidRDefault="003E6AA4" w:rsidP="00DE181C">
                      <w:pPr>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6708F">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Part </w:t>
                      </w:r>
                      <w:r>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p w14:paraId="5527E7D0" w14:textId="77777777" w:rsidR="003E6AA4" w:rsidRPr="00A6708F" w:rsidRDefault="003E6AA4" w:rsidP="00DE181C">
                      <w:pPr>
                        <w:rPr>
                          <w:noProof/>
                          <w:color w:val="FFFFFF" w:themeColor="background1"/>
                          <w:sz w:val="9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9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Audited Financial Statements (Annual Accounts)</w:t>
                      </w:r>
                    </w:p>
                  </w:txbxContent>
                </v:textbox>
                <w10:wrap anchorx="margin"/>
              </v:shape>
            </w:pict>
          </mc:Fallback>
        </mc:AlternateContent>
      </w:r>
    </w:p>
    <w:p w14:paraId="7E477D00"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17935A72"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B017B31"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52DFCDFB"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EEE0573"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C5402D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7DFEBC50"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08B35B6"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7984947"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5840118B"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2CEDD8CA"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BA28850"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554311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9ED0D62"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46275F5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F8248C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742FCE6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90DBE26"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4F44A05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16C79F45"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335CB00"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41B96391"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02D7DBC"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C3D476C"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05E9E7EF"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79737AB0"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5E369AFC"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6FE4A8DC"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322EEEAB"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4D86DB94"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49A2A537" w14:textId="77777777" w:rsidR="00DE181C" w:rsidRPr="00A32F33" w:rsidRDefault="00DE181C" w:rsidP="00DE181C">
      <w:pPr>
        <w:jc w:val="center"/>
        <w:rPr>
          <w:rFonts w:ascii="Arial" w:hAnsi="Arial" w:cs="Arial"/>
          <w:b/>
          <w:color w:val="FF0000"/>
          <w:sz w:val="23"/>
          <w:szCs w:val="23"/>
        </w:rPr>
      </w:pPr>
    </w:p>
    <w:p w14:paraId="7FA910C2" w14:textId="5593E073" w:rsidR="00DE181C" w:rsidRPr="00CE575A" w:rsidRDefault="00512F48" w:rsidP="00DE181C">
      <w:pPr>
        <w:rPr>
          <w:rFonts w:ascii="Arial" w:hAnsi="Arial" w:cs="Arial"/>
          <w:b/>
          <w:color w:val="00B0F0"/>
          <w:sz w:val="32"/>
          <w:szCs w:val="32"/>
        </w:rPr>
      </w:pPr>
      <w:r>
        <w:rPr>
          <w:rFonts w:ascii="Arial" w:hAnsi="Arial" w:cs="Arial"/>
          <w:b/>
          <w:color w:val="00B0F0"/>
          <w:sz w:val="32"/>
          <w:szCs w:val="32"/>
        </w:rPr>
        <w:t>2</w:t>
      </w:r>
      <w:r w:rsidR="003B5D76">
        <w:rPr>
          <w:rFonts w:ascii="Arial" w:hAnsi="Arial" w:cs="Arial"/>
          <w:b/>
          <w:color w:val="00B0F0"/>
          <w:sz w:val="32"/>
          <w:szCs w:val="32"/>
        </w:rPr>
        <w:t>2</w:t>
      </w:r>
      <w:r>
        <w:rPr>
          <w:rFonts w:ascii="Arial" w:hAnsi="Arial" w:cs="Arial"/>
          <w:b/>
          <w:color w:val="00B0F0"/>
          <w:sz w:val="32"/>
          <w:szCs w:val="32"/>
        </w:rPr>
        <w:t xml:space="preserve">. </w:t>
      </w:r>
      <w:r w:rsidR="00DE181C" w:rsidRPr="00CE575A">
        <w:rPr>
          <w:rFonts w:ascii="Arial" w:hAnsi="Arial" w:cs="Arial"/>
          <w:b/>
          <w:color w:val="00B0F0"/>
          <w:sz w:val="32"/>
          <w:szCs w:val="32"/>
        </w:rPr>
        <w:t>Financial Statements</w:t>
      </w:r>
    </w:p>
    <w:p w14:paraId="13F4E441" w14:textId="77777777" w:rsidR="00DE181C" w:rsidRPr="00CE575A" w:rsidRDefault="00DE181C" w:rsidP="00DE181C">
      <w:pPr>
        <w:jc w:val="center"/>
        <w:rPr>
          <w:rFonts w:ascii="Arial" w:hAnsi="Arial" w:cs="Arial"/>
          <w:b/>
          <w:color w:val="FF0000"/>
          <w:sz w:val="44"/>
          <w:szCs w:val="44"/>
        </w:rPr>
      </w:pPr>
      <w:r w:rsidRPr="00CE575A">
        <w:rPr>
          <w:rFonts w:ascii="Arial" w:hAnsi="Arial" w:cs="Arial"/>
          <w:b/>
          <w:color w:val="FF0000"/>
          <w:sz w:val="44"/>
          <w:szCs w:val="44"/>
          <w:highlight w:val="yellow"/>
        </w:rPr>
        <w:t>TO BE ADDED APRIL/MAY 2022</w:t>
      </w:r>
    </w:p>
    <w:p w14:paraId="34E55C2B" w14:textId="77777777" w:rsidR="00DE181C" w:rsidRPr="00CE575A" w:rsidRDefault="00DE181C" w:rsidP="00DE181C">
      <w:pPr>
        <w:autoSpaceDE w:val="0"/>
        <w:autoSpaceDN w:val="0"/>
        <w:adjustRightInd w:val="0"/>
        <w:spacing w:after="0" w:line="240" w:lineRule="auto"/>
        <w:rPr>
          <w:rFonts w:ascii="Arial" w:hAnsi="Arial" w:cs="Arial"/>
          <w:b/>
          <w:bCs/>
          <w:color w:val="00B0F0"/>
          <w:sz w:val="28"/>
          <w:szCs w:val="28"/>
        </w:rPr>
      </w:pPr>
      <w:r w:rsidRPr="00CE575A">
        <w:rPr>
          <w:rFonts w:ascii="Arial" w:hAnsi="Arial" w:cs="Arial"/>
          <w:b/>
          <w:bCs/>
          <w:color w:val="00B0F0"/>
          <w:sz w:val="28"/>
          <w:szCs w:val="28"/>
        </w:rPr>
        <w:t>Foreword</w:t>
      </w:r>
    </w:p>
    <w:p w14:paraId="5E0DAD32"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r w:rsidRPr="00CE575A">
        <w:rPr>
          <w:rFonts w:ascii="Arial" w:hAnsi="Arial" w:cs="Arial"/>
          <w:color w:val="000000"/>
          <w:sz w:val="28"/>
          <w:szCs w:val="28"/>
        </w:rPr>
        <w:t>These accounts have been prepared by the Local Health Board under schedule 9 section 178 Para 3(1) of the National Health Service (Wales) Act 2006 (c.42) in the form in which the Welsh Ministers have, with the approval of the Treasury, directed.</w:t>
      </w:r>
    </w:p>
    <w:p w14:paraId="4DBA2D42"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p>
    <w:p w14:paraId="7A670B80" w14:textId="77777777" w:rsidR="00DE181C" w:rsidRPr="00CE575A" w:rsidRDefault="00DE181C" w:rsidP="00DE181C">
      <w:pPr>
        <w:autoSpaceDE w:val="0"/>
        <w:autoSpaceDN w:val="0"/>
        <w:adjustRightInd w:val="0"/>
        <w:spacing w:after="0" w:line="240" w:lineRule="auto"/>
        <w:rPr>
          <w:rFonts w:ascii="Arial" w:hAnsi="Arial" w:cs="Arial"/>
          <w:b/>
          <w:bCs/>
          <w:color w:val="00B0F0"/>
          <w:sz w:val="28"/>
          <w:szCs w:val="28"/>
        </w:rPr>
      </w:pPr>
      <w:r w:rsidRPr="00CE575A">
        <w:rPr>
          <w:rFonts w:ascii="Arial" w:hAnsi="Arial" w:cs="Arial"/>
          <w:b/>
          <w:bCs/>
          <w:color w:val="00B0F0"/>
          <w:sz w:val="28"/>
          <w:szCs w:val="28"/>
        </w:rPr>
        <w:t>Statutory background</w:t>
      </w:r>
    </w:p>
    <w:p w14:paraId="5E311520"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r w:rsidRPr="00CE575A">
        <w:rPr>
          <w:rFonts w:ascii="Arial" w:hAnsi="Arial" w:cs="Arial"/>
          <w:color w:val="000000"/>
          <w:sz w:val="28"/>
          <w:szCs w:val="28"/>
        </w:rPr>
        <w:t>The Local Health Board was established on 1 October 2009, following the merger of Cardiff &amp; Vale NHS Trust, Cardiff Local Health Board and The Vale of Glamorgan Local Heath Board. The main purpose of the body being, the provision of healthcare to and the procurement of healthcare for the populations of Cardiff and the Vale of Glamorgan. In addition, as a Tertiary Centre the UHB serves the wider population across Wales (and the UK) via the provision of specialist and complex services.</w:t>
      </w:r>
    </w:p>
    <w:p w14:paraId="1C044E8F"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p>
    <w:p w14:paraId="6C4686EF" w14:textId="77777777" w:rsidR="00DE181C" w:rsidRPr="00CE575A" w:rsidRDefault="00DE181C" w:rsidP="00DE181C">
      <w:pPr>
        <w:autoSpaceDE w:val="0"/>
        <w:autoSpaceDN w:val="0"/>
        <w:adjustRightInd w:val="0"/>
        <w:spacing w:after="0" w:line="240" w:lineRule="auto"/>
        <w:rPr>
          <w:rFonts w:ascii="Arial" w:hAnsi="Arial" w:cs="Arial"/>
          <w:b/>
          <w:bCs/>
          <w:color w:val="00B0F0"/>
          <w:sz w:val="28"/>
          <w:szCs w:val="28"/>
        </w:rPr>
      </w:pPr>
      <w:r w:rsidRPr="00CE575A">
        <w:rPr>
          <w:rFonts w:ascii="Arial" w:hAnsi="Arial" w:cs="Arial"/>
          <w:b/>
          <w:bCs/>
          <w:color w:val="00B0F0"/>
          <w:sz w:val="28"/>
          <w:szCs w:val="28"/>
        </w:rPr>
        <w:t>Performance Management and Financial Results</w:t>
      </w:r>
    </w:p>
    <w:p w14:paraId="68B3677F"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r w:rsidRPr="00CE575A">
        <w:rPr>
          <w:rFonts w:ascii="Arial" w:hAnsi="Arial" w:cs="Arial"/>
          <w:color w:val="000000"/>
          <w:sz w:val="28"/>
          <w:szCs w:val="28"/>
        </w:rPr>
        <w:t>Welsh Health Circular WHC/2016/054 replaces WHC/2015/014 ‘Statutory and Administrative</w:t>
      </w:r>
    </w:p>
    <w:p w14:paraId="459669E6"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r w:rsidRPr="00CE575A">
        <w:rPr>
          <w:rFonts w:ascii="Arial" w:hAnsi="Arial" w:cs="Arial"/>
          <w:color w:val="000000"/>
          <w:sz w:val="28"/>
          <w:szCs w:val="28"/>
        </w:rPr>
        <w:t>Financial Duties of NHS Trusts and Local Health Boards’ and further clarifies the statutory financial</w:t>
      </w:r>
    </w:p>
    <w:p w14:paraId="36697293"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r w:rsidRPr="00CE575A">
        <w:rPr>
          <w:rFonts w:ascii="Arial" w:hAnsi="Arial" w:cs="Arial"/>
          <w:color w:val="000000"/>
          <w:sz w:val="28"/>
          <w:szCs w:val="28"/>
        </w:rPr>
        <w:t>duties of NHS Wales bodies and is effective for 2019-20. The annual financial duty has been revoked and the statutory breakeven duty has reverted to a three-year duty, with the first assessment of this duty in 2016-17.</w:t>
      </w:r>
    </w:p>
    <w:p w14:paraId="065D38F6"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p>
    <w:p w14:paraId="415EFAC0"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r w:rsidRPr="00CE575A">
        <w:rPr>
          <w:rFonts w:ascii="Arial" w:hAnsi="Arial" w:cs="Arial"/>
          <w:color w:val="000000"/>
          <w:sz w:val="28"/>
          <w:szCs w:val="28"/>
        </w:rPr>
        <w:t>Local Health Boards in Wales must comply fully with the Treasury’s Financial Reporting Manual to the extent that it is applicable to them. As a result, the Primary Statement of in-year income and expenditure is the Statement of Comprehensive Net Expenditure, which shows the net operating cost incurred by the LHB which is funded by the Welsh Government. This funding is allocated on receipt directly to the General Fund in the Statement of Financial Position.</w:t>
      </w:r>
    </w:p>
    <w:p w14:paraId="73C6793B"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p>
    <w:p w14:paraId="2025B257"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r w:rsidRPr="00CE575A">
        <w:rPr>
          <w:rFonts w:ascii="Arial" w:hAnsi="Arial" w:cs="Arial"/>
          <w:color w:val="000000"/>
          <w:sz w:val="28"/>
          <w:szCs w:val="28"/>
        </w:rPr>
        <w:t>Under the National Health Services Finance (Wales) Act 2014, the annual requirement to achieve balance against Resource Limits has been replaced with a duty to ensure, in a rolling 3-year period, that its aggregate expenditure does not exceed its aggregate approved limits.</w:t>
      </w:r>
    </w:p>
    <w:p w14:paraId="61376847" w14:textId="77777777" w:rsidR="00DE181C" w:rsidRPr="00CE575A" w:rsidRDefault="00DE181C" w:rsidP="00DE181C">
      <w:pPr>
        <w:autoSpaceDE w:val="0"/>
        <w:autoSpaceDN w:val="0"/>
        <w:adjustRightInd w:val="0"/>
        <w:spacing w:after="0" w:line="240" w:lineRule="auto"/>
        <w:rPr>
          <w:rFonts w:ascii="Arial" w:hAnsi="Arial" w:cs="Arial"/>
          <w:color w:val="000000"/>
          <w:sz w:val="28"/>
          <w:szCs w:val="28"/>
        </w:rPr>
      </w:pPr>
    </w:p>
    <w:p w14:paraId="25A8603C" w14:textId="77777777" w:rsidR="00DE181C" w:rsidRDefault="00DE181C" w:rsidP="00DE181C">
      <w:pPr>
        <w:autoSpaceDE w:val="0"/>
        <w:autoSpaceDN w:val="0"/>
        <w:adjustRightInd w:val="0"/>
        <w:spacing w:after="0" w:line="240" w:lineRule="auto"/>
        <w:rPr>
          <w:rFonts w:ascii="Arial" w:hAnsi="Arial" w:cs="Arial"/>
          <w:b/>
          <w:color w:val="000000"/>
          <w:sz w:val="44"/>
          <w:szCs w:val="44"/>
        </w:rPr>
      </w:pPr>
      <w:r w:rsidRPr="00CE575A">
        <w:rPr>
          <w:rFonts w:ascii="Arial" w:hAnsi="Arial" w:cs="Arial"/>
          <w:color w:val="000000"/>
          <w:sz w:val="28"/>
          <w:szCs w:val="28"/>
        </w:rPr>
        <w:t>The Act came into effect from 1 April 2014 and under the Act the first assessment of the 3 year rolling financial duty took place at the end of 2016-17.</w:t>
      </w:r>
    </w:p>
    <w:p w14:paraId="47809B9D" w14:textId="77777777" w:rsidR="00DE181C" w:rsidRDefault="00DE181C" w:rsidP="00DE181C">
      <w:pPr>
        <w:autoSpaceDE w:val="0"/>
        <w:autoSpaceDN w:val="0"/>
        <w:adjustRightInd w:val="0"/>
        <w:spacing w:after="0" w:line="240" w:lineRule="auto"/>
        <w:rPr>
          <w:rFonts w:ascii="Arial" w:eastAsia="Calibri" w:hAnsi="Arial" w:cs="Arial"/>
          <w:b/>
          <w:color w:val="FF0000"/>
          <w:sz w:val="24"/>
          <w:szCs w:val="24"/>
          <w:highlight w:val="yellow"/>
        </w:rPr>
      </w:pPr>
    </w:p>
    <w:p w14:paraId="04C5EBFA" w14:textId="77777777" w:rsidR="00DE181C" w:rsidRDefault="00DE181C" w:rsidP="00DE181C">
      <w:pPr>
        <w:autoSpaceDE w:val="0"/>
        <w:autoSpaceDN w:val="0"/>
        <w:adjustRightInd w:val="0"/>
        <w:spacing w:after="0" w:line="240" w:lineRule="auto"/>
        <w:rPr>
          <w:rFonts w:ascii="Arial" w:eastAsiaTheme="majorEastAsia" w:hAnsi="Arial" w:cs="Arial"/>
          <w:b/>
          <w:bCs/>
          <w:color w:val="FF0000"/>
          <w:sz w:val="24"/>
          <w:szCs w:val="24"/>
        </w:rPr>
      </w:pPr>
    </w:p>
    <w:p w14:paraId="37FA8D45" w14:textId="77777777" w:rsidR="00DE181C" w:rsidRPr="009D4C44" w:rsidRDefault="00DE181C" w:rsidP="00DE181C">
      <w:pPr>
        <w:autoSpaceDE w:val="0"/>
        <w:autoSpaceDN w:val="0"/>
        <w:adjustRightInd w:val="0"/>
        <w:spacing w:after="0" w:line="240" w:lineRule="auto"/>
        <w:rPr>
          <w:b/>
          <w:color w:val="44546A" w:themeColor="text2"/>
        </w:rPr>
      </w:pPr>
      <w:r w:rsidRPr="009D4C44">
        <w:rPr>
          <w:b/>
          <w:color w:val="44546A" w:themeColor="text2"/>
        </w:rPr>
        <w:t>© Cardiff &amp; Vale University Health Board 202</w:t>
      </w:r>
      <w:r>
        <w:rPr>
          <w:b/>
          <w:color w:val="44546A" w:themeColor="text2"/>
        </w:rPr>
        <w:t>2</w:t>
      </w:r>
      <w:r w:rsidRPr="009D4C44">
        <w:rPr>
          <w:b/>
          <w:color w:val="44546A" w:themeColor="text2"/>
        </w:rPr>
        <w:t xml:space="preserve"> </w:t>
      </w:r>
    </w:p>
    <w:p w14:paraId="220A536E" w14:textId="77777777" w:rsidR="00DE181C" w:rsidRDefault="00DE181C" w:rsidP="00DE181C">
      <w:pPr>
        <w:autoSpaceDE w:val="0"/>
        <w:autoSpaceDN w:val="0"/>
        <w:adjustRightInd w:val="0"/>
        <w:spacing w:after="0" w:line="240" w:lineRule="auto"/>
        <w:rPr>
          <w:rFonts w:ascii="Arial" w:hAnsi="Arial" w:cs="Arial"/>
          <w:color w:val="000000"/>
          <w:sz w:val="23"/>
          <w:szCs w:val="23"/>
        </w:rPr>
      </w:pPr>
      <w:r>
        <w:t>The text of this document (this excludes all departmental or agency logos) may be reproduced free of charge in any format or medium provided that permission is sought and it is reproduced accurately and not in a misleading context. The material must be acknowledged as Cardiff and Vale University Health Board* copyright and the document title specified. Where third party material has been identified, permission from the respective copyright holder must be sought.</w:t>
      </w:r>
    </w:p>
    <w:p w14:paraId="012F61C1" w14:textId="77777777" w:rsidR="00DE181C" w:rsidRPr="00C12C96" w:rsidRDefault="00DE181C" w:rsidP="00DE181C">
      <w:pPr>
        <w:autoSpaceDE w:val="0"/>
        <w:autoSpaceDN w:val="0"/>
        <w:adjustRightInd w:val="0"/>
        <w:spacing w:after="0" w:line="240" w:lineRule="auto"/>
        <w:jc w:val="center"/>
        <w:rPr>
          <w:rFonts w:ascii="Arial" w:hAnsi="Arial" w:cs="Arial"/>
          <w:sz w:val="24"/>
          <w:szCs w:val="24"/>
        </w:rPr>
      </w:pPr>
    </w:p>
    <w:p w14:paraId="11C5E4D6" w14:textId="77777777" w:rsidR="00DE181C" w:rsidRDefault="00DE181C" w:rsidP="00DE181C">
      <w:pPr>
        <w:autoSpaceDE w:val="0"/>
        <w:autoSpaceDN w:val="0"/>
        <w:adjustRightInd w:val="0"/>
        <w:spacing w:after="0" w:line="240" w:lineRule="auto"/>
        <w:rPr>
          <w:rFonts w:ascii="Arial" w:hAnsi="Arial" w:cs="Arial"/>
          <w:b/>
          <w:sz w:val="24"/>
          <w:szCs w:val="24"/>
        </w:rPr>
      </w:pPr>
    </w:p>
    <w:p w14:paraId="6FE8904D" w14:textId="77777777" w:rsidR="00DE181C" w:rsidRDefault="00DE181C" w:rsidP="00DE181C">
      <w:pPr>
        <w:autoSpaceDE w:val="0"/>
        <w:autoSpaceDN w:val="0"/>
        <w:adjustRightInd w:val="0"/>
        <w:spacing w:after="0" w:line="240" w:lineRule="auto"/>
        <w:rPr>
          <w:rFonts w:ascii="Arial" w:hAnsi="Arial" w:cs="Arial"/>
          <w:b/>
          <w:sz w:val="24"/>
          <w:szCs w:val="24"/>
        </w:rPr>
      </w:pPr>
    </w:p>
    <w:p w14:paraId="47F4C5E8" w14:textId="25AD890F" w:rsidR="00DE181C" w:rsidRDefault="00DE181C" w:rsidP="00DE181C">
      <w:pPr>
        <w:autoSpaceDE w:val="0"/>
        <w:autoSpaceDN w:val="0"/>
        <w:adjustRightInd w:val="0"/>
        <w:spacing w:after="0" w:line="240" w:lineRule="auto"/>
        <w:rPr>
          <w:rFonts w:ascii="Arial" w:hAnsi="Arial" w:cs="Arial"/>
          <w:b/>
          <w:sz w:val="24"/>
          <w:szCs w:val="24"/>
        </w:rPr>
      </w:pPr>
    </w:p>
    <w:p w14:paraId="1459351E" w14:textId="77777777" w:rsidR="00DE181C" w:rsidRDefault="00DE181C" w:rsidP="00DE181C">
      <w:pPr>
        <w:autoSpaceDE w:val="0"/>
        <w:autoSpaceDN w:val="0"/>
        <w:adjustRightInd w:val="0"/>
        <w:spacing w:after="0" w:line="240" w:lineRule="auto"/>
        <w:rPr>
          <w:rFonts w:ascii="Arial" w:hAnsi="Arial" w:cs="Arial"/>
          <w:b/>
          <w:sz w:val="24"/>
          <w:szCs w:val="24"/>
        </w:rPr>
      </w:pPr>
    </w:p>
    <w:p w14:paraId="3D577F97" w14:textId="77777777" w:rsidR="00DE181C" w:rsidRDefault="00DE181C" w:rsidP="00DE181C">
      <w:pPr>
        <w:autoSpaceDE w:val="0"/>
        <w:autoSpaceDN w:val="0"/>
        <w:adjustRightInd w:val="0"/>
        <w:spacing w:after="0" w:line="240" w:lineRule="auto"/>
        <w:rPr>
          <w:rFonts w:ascii="Arial" w:hAnsi="Arial" w:cs="Arial"/>
          <w:b/>
          <w:sz w:val="24"/>
          <w:szCs w:val="24"/>
        </w:rPr>
      </w:pPr>
    </w:p>
    <w:p w14:paraId="60C68677" w14:textId="77777777" w:rsidR="00DE181C" w:rsidRDefault="00DE181C" w:rsidP="00DE181C">
      <w:pPr>
        <w:autoSpaceDE w:val="0"/>
        <w:autoSpaceDN w:val="0"/>
        <w:adjustRightInd w:val="0"/>
        <w:spacing w:after="0" w:line="240" w:lineRule="auto"/>
        <w:rPr>
          <w:rFonts w:ascii="Arial" w:hAnsi="Arial" w:cs="Arial"/>
          <w:b/>
          <w:sz w:val="24"/>
          <w:szCs w:val="24"/>
        </w:rPr>
      </w:pPr>
    </w:p>
    <w:p w14:paraId="3B216F6D" w14:textId="77777777" w:rsidR="00DE181C" w:rsidRDefault="00DE181C" w:rsidP="00DE181C">
      <w:pPr>
        <w:autoSpaceDE w:val="0"/>
        <w:autoSpaceDN w:val="0"/>
        <w:adjustRightInd w:val="0"/>
        <w:spacing w:after="0" w:line="240" w:lineRule="auto"/>
        <w:rPr>
          <w:rFonts w:ascii="Arial" w:hAnsi="Arial" w:cs="Arial"/>
          <w:b/>
          <w:sz w:val="24"/>
          <w:szCs w:val="24"/>
        </w:rPr>
      </w:pPr>
    </w:p>
    <w:p w14:paraId="0CBC8D88" w14:textId="77777777" w:rsidR="00DE181C" w:rsidRDefault="00DE181C" w:rsidP="00DE181C">
      <w:pPr>
        <w:autoSpaceDE w:val="0"/>
        <w:autoSpaceDN w:val="0"/>
        <w:adjustRightInd w:val="0"/>
        <w:spacing w:after="0" w:line="240" w:lineRule="auto"/>
        <w:rPr>
          <w:rFonts w:ascii="Arial" w:hAnsi="Arial" w:cs="Arial"/>
          <w:b/>
          <w:sz w:val="24"/>
          <w:szCs w:val="24"/>
        </w:rPr>
      </w:pPr>
    </w:p>
    <w:p w14:paraId="388E4138" w14:textId="77777777" w:rsidR="00DE181C" w:rsidRDefault="00DE181C" w:rsidP="00DE181C">
      <w:pPr>
        <w:autoSpaceDE w:val="0"/>
        <w:autoSpaceDN w:val="0"/>
        <w:adjustRightInd w:val="0"/>
        <w:spacing w:after="0" w:line="240" w:lineRule="auto"/>
        <w:rPr>
          <w:rFonts w:ascii="Arial" w:hAnsi="Arial" w:cs="Arial"/>
          <w:b/>
          <w:sz w:val="24"/>
          <w:szCs w:val="24"/>
        </w:rPr>
      </w:pPr>
    </w:p>
    <w:p w14:paraId="4468DEA1" w14:textId="77777777" w:rsidR="00DE181C" w:rsidRDefault="00DE181C" w:rsidP="00DE181C">
      <w:pPr>
        <w:autoSpaceDE w:val="0"/>
        <w:autoSpaceDN w:val="0"/>
        <w:adjustRightInd w:val="0"/>
        <w:spacing w:after="0" w:line="240" w:lineRule="auto"/>
        <w:rPr>
          <w:rFonts w:ascii="Arial" w:hAnsi="Arial" w:cs="Arial"/>
          <w:b/>
          <w:sz w:val="24"/>
          <w:szCs w:val="24"/>
        </w:rPr>
      </w:pPr>
    </w:p>
    <w:p w14:paraId="0631A5CD" w14:textId="77777777" w:rsidR="00DE181C" w:rsidRDefault="00DE181C" w:rsidP="00DE181C">
      <w:pPr>
        <w:autoSpaceDE w:val="0"/>
        <w:autoSpaceDN w:val="0"/>
        <w:adjustRightInd w:val="0"/>
        <w:spacing w:after="0" w:line="240" w:lineRule="auto"/>
        <w:rPr>
          <w:rFonts w:ascii="Arial" w:hAnsi="Arial" w:cs="Arial"/>
          <w:b/>
          <w:sz w:val="24"/>
          <w:szCs w:val="24"/>
        </w:rPr>
      </w:pPr>
    </w:p>
    <w:p w14:paraId="39B25EBF" w14:textId="77777777" w:rsidR="00DE181C" w:rsidRDefault="00DE181C" w:rsidP="00DE181C">
      <w:pPr>
        <w:autoSpaceDE w:val="0"/>
        <w:autoSpaceDN w:val="0"/>
        <w:adjustRightInd w:val="0"/>
        <w:spacing w:after="0" w:line="240" w:lineRule="auto"/>
        <w:rPr>
          <w:rFonts w:ascii="Arial" w:hAnsi="Arial" w:cs="Arial"/>
          <w:b/>
          <w:sz w:val="24"/>
          <w:szCs w:val="24"/>
        </w:rPr>
      </w:pPr>
    </w:p>
    <w:p w14:paraId="0AE9A4D9" w14:textId="77777777" w:rsidR="00DE181C" w:rsidRDefault="00DE181C" w:rsidP="00DE181C">
      <w:pPr>
        <w:autoSpaceDE w:val="0"/>
        <w:autoSpaceDN w:val="0"/>
        <w:adjustRightInd w:val="0"/>
        <w:spacing w:after="0" w:line="240" w:lineRule="auto"/>
        <w:rPr>
          <w:rFonts w:ascii="Arial" w:hAnsi="Arial" w:cs="Arial"/>
          <w:b/>
          <w:sz w:val="24"/>
          <w:szCs w:val="24"/>
        </w:rPr>
      </w:pPr>
    </w:p>
    <w:p w14:paraId="4065DC0B" w14:textId="77777777" w:rsidR="00DE181C" w:rsidRDefault="00DE181C" w:rsidP="00DE181C">
      <w:pPr>
        <w:autoSpaceDE w:val="0"/>
        <w:autoSpaceDN w:val="0"/>
        <w:adjustRightInd w:val="0"/>
        <w:spacing w:after="0" w:line="240" w:lineRule="auto"/>
        <w:rPr>
          <w:rFonts w:ascii="Arial" w:hAnsi="Arial" w:cs="Arial"/>
          <w:b/>
          <w:sz w:val="24"/>
          <w:szCs w:val="24"/>
        </w:rPr>
      </w:pPr>
    </w:p>
    <w:p w14:paraId="1EB76937" w14:textId="77777777" w:rsidR="00DE181C" w:rsidRDefault="00DE181C" w:rsidP="00DE181C">
      <w:pPr>
        <w:autoSpaceDE w:val="0"/>
        <w:autoSpaceDN w:val="0"/>
        <w:adjustRightInd w:val="0"/>
        <w:spacing w:after="0" w:line="240" w:lineRule="auto"/>
        <w:rPr>
          <w:rFonts w:ascii="Arial" w:hAnsi="Arial" w:cs="Arial"/>
          <w:b/>
          <w:sz w:val="24"/>
          <w:szCs w:val="24"/>
        </w:rPr>
      </w:pPr>
    </w:p>
    <w:p w14:paraId="7D4C26F0" w14:textId="77777777" w:rsidR="00DE181C" w:rsidRDefault="00DE181C" w:rsidP="00DE181C">
      <w:pPr>
        <w:autoSpaceDE w:val="0"/>
        <w:autoSpaceDN w:val="0"/>
        <w:adjustRightInd w:val="0"/>
        <w:spacing w:after="0" w:line="240" w:lineRule="auto"/>
        <w:rPr>
          <w:rFonts w:ascii="Arial" w:hAnsi="Arial" w:cs="Arial"/>
          <w:b/>
          <w:sz w:val="24"/>
          <w:szCs w:val="24"/>
        </w:rPr>
      </w:pPr>
    </w:p>
    <w:p w14:paraId="6D7EBBB9" w14:textId="77777777" w:rsidR="00DE181C" w:rsidRDefault="00DE181C" w:rsidP="00DE181C">
      <w:pPr>
        <w:autoSpaceDE w:val="0"/>
        <w:autoSpaceDN w:val="0"/>
        <w:adjustRightInd w:val="0"/>
        <w:spacing w:after="0" w:line="240" w:lineRule="auto"/>
        <w:rPr>
          <w:rFonts w:ascii="Arial" w:hAnsi="Arial" w:cs="Arial"/>
          <w:b/>
          <w:sz w:val="24"/>
          <w:szCs w:val="24"/>
        </w:rPr>
      </w:pPr>
    </w:p>
    <w:p w14:paraId="31F48FD6" w14:textId="77777777" w:rsidR="00DE181C" w:rsidRDefault="00DE181C" w:rsidP="00DE181C">
      <w:pPr>
        <w:autoSpaceDE w:val="0"/>
        <w:autoSpaceDN w:val="0"/>
        <w:adjustRightInd w:val="0"/>
        <w:spacing w:after="0" w:line="240" w:lineRule="auto"/>
        <w:rPr>
          <w:rFonts w:ascii="Arial" w:hAnsi="Arial" w:cs="Arial"/>
          <w:b/>
          <w:sz w:val="24"/>
          <w:szCs w:val="24"/>
        </w:rPr>
      </w:pPr>
    </w:p>
    <w:p w14:paraId="0E3EC050" w14:textId="77777777" w:rsidR="00DE181C" w:rsidRDefault="00DE181C" w:rsidP="00DE181C">
      <w:pPr>
        <w:autoSpaceDE w:val="0"/>
        <w:autoSpaceDN w:val="0"/>
        <w:adjustRightInd w:val="0"/>
        <w:spacing w:after="0" w:line="240" w:lineRule="auto"/>
        <w:rPr>
          <w:rFonts w:ascii="Arial" w:hAnsi="Arial" w:cs="Arial"/>
          <w:b/>
          <w:sz w:val="24"/>
          <w:szCs w:val="24"/>
        </w:rPr>
      </w:pPr>
    </w:p>
    <w:p w14:paraId="1864800D" w14:textId="77777777" w:rsidR="00DE181C" w:rsidRDefault="00DE181C" w:rsidP="00DE181C">
      <w:pPr>
        <w:autoSpaceDE w:val="0"/>
        <w:autoSpaceDN w:val="0"/>
        <w:adjustRightInd w:val="0"/>
        <w:spacing w:after="0" w:line="240" w:lineRule="auto"/>
        <w:rPr>
          <w:rFonts w:ascii="Arial" w:hAnsi="Arial" w:cs="Arial"/>
          <w:b/>
          <w:sz w:val="24"/>
          <w:szCs w:val="24"/>
        </w:rPr>
      </w:pPr>
    </w:p>
    <w:p w14:paraId="62913508" w14:textId="77777777" w:rsidR="00DE181C" w:rsidRDefault="00DE181C" w:rsidP="00DE181C">
      <w:pPr>
        <w:autoSpaceDE w:val="0"/>
        <w:autoSpaceDN w:val="0"/>
        <w:adjustRightInd w:val="0"/>
        <w:spacing w:after="0" w:line="240" w:lineRule="auto"/>
        <w:rPr>
          <w:rFonts w:ascii="Arial" w:hAnsi="Arial" w:cs="Arial"/>
          <w:b/>
          <w:sz w:val="24"/>
          <w:szCs w:val="24"/>
        </w:rPr>
      </w:pPr>
    </w:p>
    <w:bookmarkEnd w:id="0"/>
    <w:p w14:paraId="77AC6A97" w14:textId="77777777" w:rsidR="00DE181C" w:rsidRDefault="00DE181C" w:rsidP="00DE181C">
      <w:pPr>
        <w:autoSpaceDE w:val="0"/>
        <w:autoSpaceDN w:val="0"/>
        <w:adjustRightInd w:val="0"/>
        <w:spacing w:after="0" w:line="240" w:lineRule="auto"/>
        <w:rPr>
          <w:rFonts w:ascii="Arial" w:hAnsi="Arial" w:cs="Arial"/>
          <w:b/>
          <w:sz w:val="24"/>
          <w:szCs w:val="24"/>
        </w:rPr>
      </w:pPr>
    </w:p>
    <w:p w14:paraId="2C821845" w14:textId="77777777" w:rsidR="00F81158" w:rsidRDefault="00F81158"/>
    <w:sectPr w:rsidR="00F81158" w:rsidSect="005F46FD">
      <w:headerReference w:type="default" r:id="rId85"/>
      <w:footerReference w:type="default" r:id="rId86"/>
      <w:headerReference w:type="first" r:id="rId87"/>
      <w:footerReference w:type="first" r:id="rId88"/>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B17057" w14:textId="77777777" w:rsidR="003E6AA4" w:rsidRDefault="003E6AA4" w:rsidP="00DE181C">
      <w:pPr>
        <w:spacing w:after="0" w:line="240" w:lineRule="auto"/>
      </w:pPr>
      <w:r>
        <w:separator/>
      </w:r>
    </w:p>
  </w:endnote>
  <w:endnote w:type="continuationSeparator" w:id="0">
    <w:p w14:paraId="123BDC00" w14:textId="77777777" w:rsidR="003E6AA4" w:rsidRDefault="003E6AA4" w:rsidP="00DE18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utiger-Light">
    <w:altName w:val="Calibri"/>
    <w:panose1 w:val="00000000000000000000"/>
    <w:charset w:val="00"/>
    <w:family w:val="swiss"/>
    <w:notTrueType/>
    <w:pitch w:val="default"/>
    <w:sig w:usb0="00000003" w:usb1="00000000" w:usb2="00000000" w:usb3="00000000" w:csb0="00000001" w:csb1="00000000"/>
  </w:font>
  <w:font w:name="Lato-Bold">
    <w:altName w:val="Segoe UI"/>
    <w:panose1 w:val="00000000000000000000"/>
    <w:charset w:val="00"/>
    <w:family w:val="swiss"/>
    <w:notTrueType/>
    <w:pitch w:val="default"/>
    <w:sig w:usb0="00000003" w:usb1="00000000" w:usb2="00000000" w:usb3="00000000" w:csb0="00000001" w:csb1="00000000"/>
  </w:font>
  <w:font w:name="Lato-Regular">
    <w:altName w:val="Segoe UI"/>
    <w:panose1 w:val="00000000000000000000"/>
    <w:charset w:val="00"/>
    <w:family w:val="auto"/>
    <w:notTrueType/>
    <w:pitch w:val="default"/>
    <w:sig w:usb0="00000003" w:usb1="00000000" w:usb2="00000000" w:usb3="00000000" w:csb0="00000001" w:csb1="00000000"/>
  </w:font>
  <w:font w:name="Aller">
    <w:altName w:val="MS Gothic"/>
    <w:panose1 w:val="00000000000000000000"/>
    <w:charset w:val="80"/>
    <w:family w:val="auto"/>
    <w:notTrueType/>
    <w:pitch w:val="default"/>
    <w:sig w:usb0="00000000" w:usb1="08070000" w:usb2="00000010" w:usb3="00000000" w:csb0="00020000" w:csb1="00000000"/>
  </w:font>
  <w:font w:name="MS ??">
    <w:altName w:val="MS Mincho"/>
    <w:panose1 w:val="00000000000000000000"/>
    <w:charset w:val="80"/>
    <w:family w:val="auto"/>
    <w:notTrueType/>
    <w:pitch w:val="variable"/>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09918922"/>
      <w:docPartObj>
        <w:docPartGallery w:val="Page Numbers (Bottom of Page)"/>
        <w:docPartUnique/>
      </w:docPartObj>
    </w:sdtPr>
    <w:sdtEndPr>
      <w:rPr>
        <w:noProof/>
      </w:rPr>
    </w:sdtEndPr>
    <w:sdtContent>
      <w:p w14:paraId="0B361566" w14:textId="77777777" w:rsidR="003E6AA4" w:rsidRDefault="003E6AA4">
        <w:pPr>
          <w:pStyle w:val="Footer"/>
          <w:jc w:val="right"/>
        </w:pPr>
        <w:r>
          <w:fldChar w:fldCharType="begin"/>
        </w:r>
        <w:r>
          <w:instrText xml:space="preserve"> PAGE   \* MERGEFORMAT </w:instrText>
        </w:r>
        <w:r>
          <w:fldChar w:fldCharType="separate"/>
        </w:r>
        <w:r>
          <w:rPr>
            <w:noProof/>
          </w:rPr>
          <w:t>105</w:t>
        </w:r>
        <w:r>
          <w:rPr>
            <w:noProof/>
          </w:rPr>
          <w:fldChar w:fldCharType="end"/>
        </w:r>
      </w:p>
    </w:sdtContent>
  </w:sdt>
  <w:p w14:paraId="34DFB19D" w14:textId="77777777" w:rsidR="003E6AA4" w:rsidRDefault="003E6A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A7199E" w14:textId="77777777" w:rsidR="003E6AA4" w:rsidRDefault="003E6AA4">
    <w:pPr>
      <w:pStyle w:val="Footer"/>
    </w:pPr>
    <w:r>
      <w:rPr>
        <w:noProof/>
        <w:lang w:eastAsia="en-GB"/>
      </w:rPr>
      <w:drawing>
        <wp:anchor distT="0" distB="0" distL="114300" distR="114300" simplePos="0" relativeHeight="251661824" behindDoc="0" locked="0" layoutInCell="1" allowOverlap="1" wp14:anchorId="700F7961" wp14:editId="1CB07D78">
          <wp:simplePos x="0" y="0"/>
          <wp:positionH relativeFrom="page">
            <wp:align>left</wp:align>
          </wp:positionH>
          <wp:positionV relativeFrom="paragraph">
            <wp:posOffset>-935278</wp:posOffset>
          </wp:positionV>
          <wp:extent cx="7557770" cy="1171575"/>
          <wp:effectExtent l="0" t="0" r="5080" b="9525"/>
          <wp:wrapSquare wrapText="bothSides"/>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1">
                    <a:extLst>
                      <a:ext uri="{28A0092B-C50C-407E-A947-70E740481C1C}">
                        <a14:useLocalDpi xmlns:a14="http://schemas.microsoft.com/office/drawing/2010/main" val="0"/>
                      </a:ext>
                    </a:extLst>
                  </a:blip>
                  <a:srcRect l="65465" t="62585" r="7525" b="22520"/>
                  <a:stretch/>
                </pic:blipFill>
                <pic:spPr>
                  <a:xfrm>
                    <a:off x="0" y="0"/>
                    <a:ext cx="7557770" cy="1171575"/>
                  </a:xfrm>
                  <a:prstGeom prst="rect">
                    <a:avLst/>
                  </a:prstGeom>
                </pic:spPr>
              </pic:pic>
            </a:graphicData>
          </a:graphic>
          <wp14:sizeRelH relativeFrom="page">
            <wp14:pctWidth>0</wp14:pctWidth>
          </wp14:sizeRelH>
          <wp14:sizeRelV relativeFrom="page">
            <wp14:pctHeight>0</wp14:pctHeight>
          </wp14:sizeRelV>
        </wp:anchor>
      </w:drawing>
    </w:r>
  </w:p>
  <w:p w14:paraId="6D8EB6D6" w14:textId="77777777" w:rsidR="003E6AA4" w:rsidRDefault="003E6AA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44757705"/>
      <w:docPartObj>
        <w:docPartGallery w:val="Page Numbers (Bottom of Page)"/>
        <w:docPartUnique/>
      </w:docPartObj>
    </w:sdtPr>
    <w:sdtEndPr>
      <w:rPr>
        <w:noProof/>
      </w:rPr>
    </w:sdtEndPr>
    <w:sdtContent>
      <w:p w14:paraId="375C65C2" w14:textId="77777777" w:rsidR="003E6AA4" w:rsidRDefault="003E6AA4">
        <w:pPr>
          <w:pStyle w:val="Footer"/>
          <w:jc w:val="right"/>
        </w:pPr>
        <w:r>
          <w:fldChar w:fldCharType="begin"/>
        </w:r>
        <w:r>
          <w:instrText xml:space="preserve"> PAGE   \* MERGEFORMAT </w:instrText>
        </w:r>
        <w:r>
          <w:fldChar w:fldCharType="separate"/>
        </w:r>
        <w:r>
          <w:rPr>
            <w:noProof/>
          </w:rPr>
          <w:t>105</w:t>
        </w:r>
        <w:r>
          <w:rPr>
            <w:noProof/>
          </w:rPr>
          <w:fldChar w:fldCharType="end"/>
        </w:r>
      </w:p>
    </w:sdtContent>
  </w:sdt>
  <w:p w14:paraId="6EB8978B" w14:textId="77777777" w:rsidR="003E6AA4" w:rsidRDefault="003E6AA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DDF74E" w14:textId="77777777" w:rsidR="003E6AA4" w:rsidRDefault="003E6AA4">
    <w:pPr>
      <w:pStyle w:val="Footer"/>
    </w:pPr>
    <w:r>
      <w:rPr>
        <w:noProof/>
        <w:lang w:eastAsia="en-GB"/>
      </w:rPr>
      <w:drawing>
        <wp:anchor distT="0" distB="0" distL="114300" distR="114300" simplePos="0" relativeHeight="251657728" behindDoc="0" locked="0" layoutInCell="1" allowOverlap="1" wp14:anchorId="02828622" wp14:editId="64608643">
          <wp:simplePos x="0" y="0"/>
          <wp:positionH relativeFrom="page">
            <wp:align>left</wp:align>
          </wp:positionH>
          <wp:positionV relativeFrom="paragraph">
            <wp:posOffset>-935278</wp:posOffset>
          </wp:positionV>
          <wp:extent cx="7557770" cy="1171575"/>
          <wp:effectExtent l="0" t="0" r="5080" b="9525"/>
          <wp:wrapSquare wrapText="bothSides"/>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1">
                    <a:extLst>
                      <a:ext uri="{28A0092B-C50C-407E-A947-70E740481C1C}">
                        <a14:useLocalDpi xmlns:a14="http://schemas.microsoft.com/office/drawing/2010/main" val="0"/>
                      </a:ext>
                    </a:extLst>
                  </a:blip>
                  <a:srcRect l="65465" t="62585" r="7525" b="22520"/>
                  <a:stretch/>
                </pic:blipFill>
                <pic:spPr>
                  <a:xfrm>
                    <a:off x="0" y="0"/>
                    <a:ext cx="7557770" cy="1171575"/>
                  </a:xfrm>
                  <a:prstGeom prst="rect">
                    <a:avLst/>
                  </a:prstGeom>
                </pic:spPr>
              </pic:pic>
            </a:graphicData>
          </a:graphic>
          <wp14:sizeRelH relativeFrom="page">
            <wp14:pctWidth>0</wp14:pctWidth>
          </wp14:sizeRelH>
          <wp14:sizeRelV relativeFrom="page">
            <wp14:pctHeight>0</wp14:pctHeight>
          </wp14:sizeRelV>
        </wp:anchor>
      </w:drawing>
    </w:r>
  </w:p>
  <w:p w14:paraId="2C654567" w14:textId="77777777" w:rsidR="003E6AA4" w:rsidRDefault="003E6A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8EAEC5" w14:textId="77777777" w:rsidR="003E6AA4" w:rsidRDefault="003E6AA4" w:rsidP="00DE181C">
      <w:pPr>
        <w:spacing w:after="0" w:line="240" w:lineRule="auto"/>
      </w:pPr>
      <w:r>
        <w:separator/>
      </w:r>
    </w:p>
  </w:footnote>
  <w:footnote w:type="continuationSeparator" w:id="0">
    <w:p w14:paraId="2168B2E0" w14:textId="77777777" w:rsidR="003E6AA4" w:rsidRDefault="003E6AA4" w:rsidP="00DE181C">
      <w:pPr>
        <w:spacing w:after="0" w:line="240" w:lineRule="auto"/>
      </w:pPr>
      <w:r>
        <w:continuationSeparator/>
      </w:r>
    </w:p>
  </w:footnote>
  <w:footnote w:id="1">
    <w:p w14:paraId="341EC853" w14:textId="77777777" w:rsidR="003E6AA4" w:rsidRDefault="003E6AA4" w:rsidP="00944F72">
      <w:pPr>
        <w:pStyle w:val="FootnoteText"/>
        <w:rPr>
          <w:rFonts w:cs="Aria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30208540"/>
      <w:docPartObj>
        <w:docPartGallery w:val="Watermarks"/>
        <w:docPartUnique/>
      </w:docPartObj>
    </w:sdtPr>
    <w:sdtContent>
      <w:p w14:paraId="766762D5" w14:textId="77777777" w:rsidR="003E6AA4" w:rsidRDefault="003E6AA4">
        <w:pPr>
          <w:pStyle w:val="Header"/>
        </w:pPr>
        <w:r>
          <w:rPr>
            <w:noProof/>
            <w:lang w:val="en-US"/>
          </w:rPr>
          <w:pict w14:anchorId="23C7557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412.4pt;height:247.45pt;rotation:315;z-index:-25165363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E37F5B" w14:textId="77777777" w:rsidR="003E6AA4" w:rsidRDefault="003E6AA4" w:rsidP="00733F34">
    <w:pPr>
      <w:pStyle w:val="Header"/>
    </w:pPr>
    <w:r>
      <w:rPr>
        <w:noProof/>
        <w:lang w:eastAsia="en-GB"/>
      </w:rPr>
      <w:drawing>
        <wp:anchor distT="0" distB="0" distL="114300" distR="114300" simplePos="0" relativeHeight="251660800" behindDoc="0" locked="0" layoutInCell="1" allowOverlap="1" wp14:anchorId="524E1907" wp14:editId="192308A6">
          <wp:simplePos x="0" y="0"/>
          <wp:positionH relativeFrom="page">
            <wp:align>left</wp:align>
          </wp:positionH>
          <wp:positionV relativeFrom="paragraph">
            <wp:posOffset>-432435</wp:posOffset>
          </wp:positionV>
          <wp:extent cx="7531100" cy="1075262"/>
          <wp:effectExtent l="0" t="0" r="0" b="0"/>
          <wp:wrapSquare wrapText="bothSides"/>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1">
                    <a:extLst>
                      <a:ext uri="{28A0092B-C50C-407E-A947-70E740481C1C}">
                        <a14:useLocalDpi xmlns:a14="http://schemas.microsoft.com/office/drawing/2010/main" val="0"/>
                      </a:ext>
                    </a:extLst>
                  </a:blip>
                  <a:srcRect l="64233" t="17053" r="7164" b="68427"/>
                  <a:stretch/>
                </pic:blipFill>
                <pic:spPr>
                  <a:xfrm>
                    <a:off x="0" y="0"/>
                    <a:ext cx="7531100" cy="1075262"/>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79608125"/>
      <w:docPartObj>
        <w:docPartGallery w:val="Watermarks"/>
        <w:docPartUnique/>
      </w:docPartObj>
    </w:sdtPr>
    <w:sdtContent>
      <w:p w14:paraId="786EF4D7" w14:textId="77777777" w:rsidR="003E6AA4" w:rsidRDefault="003E6AA4">
        <w:pPr>
          <w:pStyle w:val="Header"/>
        </w:pPr>
        <w:r>
          <w:rPr>
            <w:noProof/>
            <w:lang w:val="en-US"/>
          </w:rPr>
          <w:pict w14:anchorId="7C2EAE1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6"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2E04F7" w14:textId="77777777" w:rsidR="003E6AA4" w:rsidRDefault="003E6AA4" w:rsidP="00DE181C">
    <w:pPr>
      <w:pStyle w:val="Header"/>
    </w:pPr>
    <w:r>
      <w:rPr>
        <w:noProof/>
        <w:lang w:eastAsia="en-GB"/>
      </w:rPr>
      <w:drawing>
        <wp:anchor distT="0" distB="0" distL="114300" distR="114300" simplePos="0" relativeHeight="251656704" behindDoc="0" locked="0" layoutInCell="1" allowOverlap="1" wp14:anchorId="23A6A0BF" wp14:editId="4A719589">
          <wp:simplePos x="0" y="0"/>
          <wp:positionH relativeFrom="page">
            <wp:align>left</wp:align>
          </wp:positionH>
          <wp:positionV relativeFrom="paragraph">
            <wp:posOffset>-432435</wp:posOffset>
          </wp:positionV>
          <wp:extent cx="7531100" cy="1075262"/>
          <wp:effectExtent l="0" t="0" r="0" b="0"/>
          <wp:wrapSquare wrapText="bothSides"/>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1">
                    <a:extLst>
                      <a:ext uri="{28A0092B-C50C-407E-A947-70E740481C1C}">
                        <a14:useLocalDpi xmlns:a14="http://schemas.microsoft.com/office/drawing/2010/main" val="0"/>
                      </a:ext>
                    </a:extLst>
                  </a:blip>
                  <a:srcRect l="64233" t="17053" r="7164" b="68427"/>
                  <a:stretch/>
                </pic:blipFill>
                <pic:spPr>
                  <a:xfrm>
                    <a:off x="0" y="0"/>
                    <a:ext cx="7531100" cy="1075262"/>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866CE"/>
    <w:multiLevelType w:val="multilevel"/>
    <w:tmpl w:val="7070E136"/>
    <w:lvl w:ilvl="0">
      <w:start w:val="1"/>
      <w:numFmt w:val="decimal"/>
      <w:lvlText w:val="%1."/>
      <w:lvlJc w:val="left"/>
      <w:pPr>
        <w:ind w:left="4613" w:hanging="360"/>
      </w:pPr>
    </w:lvl>
    <w:lvl w:ilvl="1">
      <w:start w:val="1"/>
      <w:numFmt w:val="decimal"/>
      <w:isLgl/>
      <w:lvlText w:val="%1.%2"/>
      <w:lvlJc w:val="left"/>
      <w:pPr>
        <w:ind w:left="4913" w:hanging="660"/>
      </w:pPr>
      <w:rPr>
        <w:rFonts w:hint="default"/>
      </w:rPr>
    </w:lvl>
    <w:lvl w:ilvl="2">
      <w:start w:val="2"/>
      <w:numFmt w:val="decimal"/>
      <w:isLgl/>
      <w:lvlText w:val="%1.%2.%3"/>
      <w:lvlJc w:val="left"/>
      <w:pPr>
        <w:ind w:left="4973" w:hanging="720"/>
      </w:pPr>
      <w:rPr>
        <w:rFonts w:hint="default"/>
      </w:rPr>
    </w:lvl>
    <w:lvl w:ilvl="3">
      <w:start w:val="1"/>
      <w:numFmt w:val="decimal"/>
      <w:isLgl/>
      <w:lvlText w:val="%1.%2.%3.%4"/>
      <w:lvlJc w:val="left"/>
      <w:pPr>
        <w:ind w:left="5333" w:hanging="1080"/>
      </w:pPr>
      <w:rPr>
        <w:rFonts w:hint="default"/>
      </w:rPr>
    </w:lvl>
    <w:lvl w:ilvl="4">
      <w:start w:val="1"/>
      <w:numFmt w:val="decimal"/>
      <w:isLgl/>
      <w:lvlText w:val="%1.%2.%3.%4.%5"/>
      <w:lvlJc w:val="left"/>
      <w:pPr>
        <w:ind w:left="5333" w:hanging="1080"/>
      </w:pPr>
      <w:rPr>
        <w:rFonts w:hint="default"/>
      </w:rPr>
    </w:lvl>
    <w:lvl w:ilvl="5">
      <w:start w:val="1"/>
      <w:numFmt w:val="decimal"/>
      <w:isLgl/>
      <w:lvlText w:val="%1.%2.%3.%4.%5.%6"/>
      <w:lvlJc w:val="left"/>
      <w:pPr>
        <w:ind w:left="5693" w:hanging="1440"/>
      </w:pPr>
      <w:rPr>
        <w:rFonts w:hint="default"/>
      </w:rPr>
    </w:lvl>
    <w:lvl w:ilvl="6">
      <w:start w:val="1"/>
      <w:numFmt w:val="decimal"/>
      <w:isLgl/>
      <w:lvlText w:val="%1.%2.%3.%4.%5.%6.%7"/>
      <w:lvlJc w:val="left"/>
      <w:pPr>
        <w:ind w:left="5693" w:hanging="1440"/>
      </w:pPr>
      <w:rPr>
        <w:rFonts w:hint="default"/>
      </w:rPr>
    </w:lvl>
    <w:lvl w:ilvl="7">
      <w:start w:val="1"/>
      <w:numFmt w:val="decimal"/>
      <w:isLgl/>
      <w:lvlText w:val="%1.%2.%3.%4.%5.%6.%7.%8"/>
      <w:lvlJc w:val="left"/>
      <w:pPr>
        <w:ind w:left="6053" w:hanging="1800"/>
      </w:pPr>
      <w:rPr>
        <w:rFonts w:hint="default"/>
      </w:rPr>
    </w:lvl>
    <w:lvl w:ilvl="8">
      <w:start w:val="1"/>
      <w:numFmt w:val="decimal"/>
      <w:isLgl/>
      <w:lvlText w:val="%1.%2.%3.%4.%5.%6.%7.%8.%9"/>
      <w:lvlJc w:val="left"/>
      <w:pPr>
        <w:ind w:left="6053" w:hanging="1800"/>
      </w:pPr>
      <w:rPr>
        <w:rFonts w:hint="default"/>
      </w:rPr>
    </w:lvl>
  </w:abstractNum>
  <w:abstractNum w:abstractNumId="1" w15:restartNumberingAfterBreak="0">
    <w:nsid w:val="027622D7"/>
    <w:multiLevelType w:val="hybridMultilevel"/>
    <w:tmpl w:val="B2AE4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D7B7B"/>
    <w:multiLevelType w:val="hybridMultilevel"/>
    <w:tmpl w:val="E10C1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811467"/>
    <w:multiLevelType w:val="hybridMultilevel"/>
    <w:tmpl w:val="32507C16"/>
    <w:lvl w:ilvl="0" w:tplc="08090001">
      <w:start w:val="1"/>
      <w:numFmt w:val="bullet"/>
      <w:lvlText w:val=""/>
      <w:lvlJc w:val="left"/>
      <w:pPr>
        <w:ind w:left="643" w:hanging="360"/>
      </w:pPr>
      <w:rPr>
        <w:rFonts w:ascii="Symbol" w:hAnsi="Symbol" w:hint="default"/>
        <w:color w:val="000000"/>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4" w15:restartNumberingAfterBreak="0">
    <w:nsid w:val="07FF677A"/>
    <w:multiLevelType w:val="hybridMultilevel"/>
    <w:tmpl w:val="9F9CBD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432FC6"/>
    <w:multiLevelType w:val="hybridMultilevel"/>
    <w:tmpl w:val="E72AB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0054FF"/>
    <w:multiLevelType w:val="hybridMultilevel"/>
    <w:tmpl w:val="43A45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A67D84"/>
    <w:multiLevelType w:val="hybridMultilevel"/>
    <w:tmpl w:val="3190A8E0"/>
    <w:lvl w:ilvl="0" w:tplc="1E0AAD1A">
      <w:numFmt w:val="bullet"/>
      <w:lvlText w:val=""/>
      <w:lvlJc w:val="left"/>
      <w:pPr>
        <w:ind w:left="720" w:hanging="360"/>
      </w:pPr>
      <w:rPr>
        <w:rFonts w:ascii="Symbol" w:eastAsiaTheme="minorHAns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67395F"/>
    <w:multiLevelType w:val="hybridMultilevel"/>
    <w:tmpl w:val="AB1CF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B12D40"/>
    <w:multiLevelType w:val="hybridMultilevel"/>
    <w:tmpl w:val="4CEA1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9544E1"/>
    <w:multiLevelType w:val="multilevel"/>
    <w:tmpl w:val="47AE49B4"/>
    <w:lvl w:ilvl="0">
      <w:start w:val="20"/>
      <w:numFmt w:val="decimal"/>
      <w:lvlText w:val="%1"/>
      <w:lvlJc w:val="left"/>
      <w:pPr>
        <w:ind w:left="460" w:hanging="460"/>
      </w:pPr>
      <w:rPr>
        <w:rFonts w:hint="default"/>
      </w:rPr>
    </w:lvl>
    <w:lvl w:ilvl="1">
      <w:start w:val="1"/>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6E44D59"/>
    <w:multiLevelType w:val="hybridMultilevel"/>
    <w:tmpl w:val="866A3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272DE8"/>
    <w:multiLevelType w:val="hybridMultilevel"/>
    <w:tmpl w:val="A4D04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8E2565"/>
    <w:multiLevelType w:val="hybridMultilevel"/>
    <w:tmpl w:val="7C5C5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B2643A9"/>
    <w:multiLevelType w:val="hybridMultilevel"/>
    <w:tmpl w:val="C8BA4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EF1439E"/>
    <w:multiLevelType w:val="hybridMultilevel"/>
    <w:tmpl w:val="99062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F20441F"/>
    <w:multiLevelType w:val="hybridMultilevel"/>
    <w:tmpl w:val="135C36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1E86DAA"/>
    <w:multiLevelType w:val="hybridMultilevel"/>
    <w:tmpl w:val="3C749E98"/>
    <w:lvl w:ilvl="0" w:tplc="CA4E908C">
      <w:start w:val="1"/>
      <w:numFmt w:val="decimal"/>
      <w:lvlText w:val="%1."/>
      <w:lvlJc w:val="left"/>
      <w:pPr>
        <w:ind w:left="720" w:hanging="360"/>
      </w:pPr>
      <w:rPr>
        <w:rFonts w:hint="default"/>
        <w:b/>
        <w:color w:val="354972"/>
        <w:sz w:val="32"/>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18746938">
      <w:start w:val="1"/>
      <w:numFmt w:val="upperLetter"/>
      <w:lvlText w:val="%4)"/>
      <w:lvlJc w:val="left"/>
      <w:pPr>
        <w:ind w:left="2880" w:hanging="360"/>
      </w:pPr>
      <w:rPr>
        <w:rFonts w:hint="default"/>
      </w:rPr>
    </w:lvl>
    <w:lvl w:ilvl="4" w:tplc="D4FA0052">
      <w:start w:val="1"/>
      <w:numFmt w:val="lowerLetter"/>
      <w:lvlText w:val="%5)"/>
      <w:lvlJc w:val="left"/>
      <w:pPr>
        <w:ind w:left="3600" w:hanging="360"/>
      </w:pPr>
      <w:rPr>
        <w:rFonts w:ascii="Arial" w:hAnsi="Arial" w:cs="Arial" w:hint="default"/>
        <w:color w:val="auto"/>
        <w:sz w:val="24"/>
      </w:rPr>
    </w:lvl>
    <w:lvl w:ilvl="5" w:tplc="6874A10C">
      <w:start w:val="1"/>
      <w:numFmt w:val="lowerRoman"/>
      <w:lvlText w:val="(%6)"/>
      <w:lvlJc w:val="left"/>
      <w:pPr>
        <w:ind w:left="1145" w:hanging="720"/>
      </w:pPr>
      <w:rPr>
        <w:rFonts w:ascii="Arial" w:eastAsia="Calibri" w:hAnsi="Arial" w:cs="Arial"/>
        <w:i w:val="0"/>
        <w:color w:val="auto"/>
      </w:rPr>
    </w:lvl>
    <w:lvl w:ilvl="6" w:tplc="B8983DB2">
      <w:numFmt w:val="decimal"/>
      <w:lvlText w:val="(%7"/>
      <w:lvlJc w:val="left"/>
      <w:pPr>
        <w:ind w:left="4680" w:firstLine="0"/>
      </w:pPr>
      <w:rPr>
        <w:rFonts w:hint="default"/>
      </w:r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2A96D98"/>
    <w:multiLevelType w:val="hybridMultilevel"/>
    <w:tmpl w:val="41DC1D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2D0499E"/>
    <w:multiLevelType w:val="hybridMultilevel"/>
    <w:tmpl w:val="DAF46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2DE6A3B"/>
    <w:multiLevelType w:val="hybridMultilevel"/>
    <w:tmpl w:val="5A3C2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3C5020F"/>
    <w:multiLevelType w:val="hybridMultilevel"/>
    <w:tmpl w:val="1D1648FC"/>
    <w:lvl w:ilvl="0" w:tplc="8B2486E0">
      <w:numFmt w:val="bullet"/>
      <w:lvlText w:val=""/>
      <w:lvlJc w:val="left"/>
      <w:pPr>
        <w:ind w:left="1080" w:hanging="720"/>
      </w:pPr>
      <w:rPr>
        <w:rFonts w:ascii="Symbol" w:eastAsiaTheme="minorHAnsi" w:hAnsi="Symbol" w:cs="Arial" w:hint="default"/>
      </w:rPr>
    </w:lvl>
    <w:lvl w:ilvl="1" w:tplc="6E2C122A">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554376D"/>
    <w:multiLevelType w:val="hybridMultilevel"/>
    <w:tmpl w:val="42065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6391FDB"/>
    <w:multiLevelType w:val="hybridMultilevel"/>
    <w:tmpl w:val="ADCCE1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28CF3E26"/>
    <w:multiLevelType w:val="hybridMultilevel"/>
    <w:tmpl w:val="4A841E62"/>
    <w:lvl w:ilvl="0" w:tplc="E0A0F22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9350901"/>
    <w:multiLevelType w:val="hybridMultilevel"/>
    <w:tmpl w:val="3A3EB980"/>
    <w:lvl w:ilvl="0" w:tplc="774AEAA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297821ED"/>
    <w:multiLevelType w:val="hybridMultilevel"/>
    <w:tmpl w:val="969E9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AB05DDF"/>
    <w:multiLevelType w:val="hybridMultilevel"/>
    <w:tmpl w:val="F96671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2C986E99"/>
    <w:multiLevelType w:val="hybridMultilevel"/>
    <w:tmpl w:val="6CF2D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D804645"/>
    <w:multiLevelType w:val="hybridMultilevel"/>
    <w:tmpl w:val="0A002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D8F0BD1"/>
    <w:multiLevelType w:val="multilevel"/>
    <w:tmpl w:val="32DED940"/>
    <w:lvl w:ilvl="0">
      <w:start w:val="3"/>
      <w:numFmt w:val="decimal"/>
      <w:lvlText w:val="%1"/>
      <w:lvlJc w:val="left"/>
      <w:pPr>
        <w:ind w:left="400" w:hanging="400"/>
      </w:pPr>
      <w:rPr>
        <w:rFonts w:hint="default"/>
      </w:rPr>
    </w:lvl>
    <w:lvl w:ilvl="1">
      <w:start w:val="6"/>
      <w:numFmt w:val="decimal"/>
      <w:lvlText w:val="%1.%2"/>
      <w:lvlJc w:val="left"/>
      <w:pPr>
        <w:ind w:left="720" w:hanging="720"/>
      </w:pPr>
      <w:rPr>
        <w:rFonts w:hint="default"/>
        <w:b/>
        <w:color w:val="2F5496" w:themeColor="accent1" w:themeShade="BF"/>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2FC01E84"/>
    <w:multiLevelType w:val="hybridMultilevel"/>
    <w:tmpl w:val="B956D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FC131ED"/>
    <w:multiLevelType w:val="hybridMultilevel"/>
    <w:tmpl w:val="D9BCB496"/>
    <w:lvl w:ilvl="0" w:tplc="5E9AD054">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300C72A5"/>
    <w:multiLevelType w:val="hybridMultilevel"/>
    <w:tmpl w:val="00588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2B80CAD"/>
    <w:multiLevelType w:val="hybridMultilevel"/>
    <w:tmpl w:val="F2FC72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335B6380"/>
    <w:multiLevelType w:val="hybridMultilevel"/>
    <w:tmpl w:val="2AB00E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601738B"/>
    <w:multiLevelType w:val="hybridMultilevel"/>
    <w:tmpl w:val="D1CE6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6F22A67"/>
    <w:multiLevelType w:val="hybridMultilevel"/>
    <w:tmpl w:val="B59E1E22"/>
    <w:lvl w:ilvl="0" w:tplc="2C40F056">
      <w:start w:val="10"/>
      <w:numFmt w:val="bullet"/>
      <w:lvlText w:val="-"/>
      <w:lvlJc w:val="left"/>
      <w:pPr>
        <w:ind w:left="405" w:hanging="360"/>
      </w:pPr>
      <w:rPr>
        <w:rFonts w:ascii="Calibri" w:eastAsia="Times New Roman" w:hAnsi="Calibri" w:cs="Arial"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38" w15:restartNumberingAfterBreak="0">
    <w:nsid w:val="38696002"/>
    <w:multiLevelType w:val="hybridMultilevel"/>
    <w:tmpl w:val="072C89C2"/>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39" w15:restartNumberingAfterBreak="0">
    <w:nsid w:val="3A6E421A"/>
    <w:multiLevelType w:val="hybridMultilevel"/>
    <w:tmpl w:val="512445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BDA6A8E"/>
    <w:multiLevelType w:val="hybridMultilevel"/>
    <w:tmpl w:val="269ED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0390C49"/>
    <w:multiLevelType w:val="hybridMultilevel"/>
    <w:tmpl w:val="FF5025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40BA5CF7"/>
    <w:multiLevelType w:val="hybridMultilevel"/>
    <w:tmpl w:val="2E4A588A"/>
    <w:lvl w:ilvl="0" w:tplc="08090017">
      <w:start w:val="1"/>
      <w:numFmt w:val="lowerLetter"/>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41F060E3"/>
    <w:multiLevelType w:val="hybridMultilevel"/>
    <w:tmpl w:val="6A1A01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42CC5EDB"/>
    <w:multiLevelType w:val="hybridMultilevel"/>
    <w:tmpl w:val="A052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445368DB"/>
    <w:multiLevelType w:val="hybridMultilevel"/>
    <w:tmpl w:val="A77247F2"/>
    <w:lvl w:ilvl="0" w:tplc="08090001">
      <w:start w:val="1"/>
      <w:numFmt w:val="bullet"/>
      <w:lvlText w:val=""/>
      <w:lvlJc w:val="left"/>
      <w:pPr>
        <w:tabs>
          <w:tab w:val="num" w:pos="720"/>
        </w:tabs>
        <w:ind w:left="720" w:hanging="360"/>
      </w:pPr>
      <w:rPr>
        <w:rFonts w:ascii="Symbol" w:hAnsi="Symbol" w:hint="default"/>
      </w:rPr>
    </w:lvl>
    <w:lvl w:ilvl="1" w:tplc="DF1241E6">
      <w:start w:val="1"/>
      <w:numFmt w:val="decimal"/>
      <w:lvlText w:val="%2."/>
      <w:lvlJc w:val="left"/>
      <w:pPr>
        <w:tabs>
          <w:tab w:val="num" w:pos="1440"/>
        </w:tabs>
        <w:ind w:left="1440" w:hanging="360"/>
      </w:pPr>
      <w:rPr>
        <w:rFonts w:hint="default"/>
        <w:b/>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45CF57F2"/>
    <w:multiLevelType w:val="hybridMultilevel"/>
    <w:tmpl w:val="02A2723E"/>
    <w:lvl w:ilvl="0" w:tplc="063A47D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48105370"/>
    <w:multiLevelType w:val="hybridMultilevel"/>
    <w:tmpl w:val="8676D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9D535E9"/>
    <w:multiLevelType w:val="hybridMultilevel"/>
    <w:tmpl w:val="EBB2B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0465CAB"/>
    <w:multiLevelType w:val="hybridMultilevel"/>
    <w:tmpl w:val="AFF4C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07151A5"/>
    <w:multiLevelType w:val="hybridMultilevel"/>
    <w:tmpl w:val="1172BB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2653E68"/>
    <w:multiLevelType w:val="hybridMultilevel"/>
    <w:tmpl w:val="D7BA9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30A6918"/>
    <w:multiLevelType w:val="hybridMultilevel"/>
    <w:tmpl w:val="224E8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3675732"/>
    <w:multiLevelType w:val="hybridMultilevel"/>
    <w:tmpl w:val="CCEE3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53693855"/>
    <w:multiLevelType w:val="hybridMultilevel"/>
    <w:tmpl w:val="9C74A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3D566D3"/>
    <w:multiLevelType w:val="hybridMultilevel"/>
    <w:tmpl w:val="DD128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543B255B"/>
    <w:multiLevelType w:val="hybridMultilevel"/>
    <w:tmpl w:val="AA147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546B47B3"/>
    <w:multiLevelType w:val="hybridMultilevel"/>
    <w:tmpl w:val="E5A0B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566E1077"/>
    <w:multiLevelType w:val="hybridMultilevel"/>
    <w:tmpl w:val="A016F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576225CC"/>
    <w:multiLevelType w:val="hybridMultilevel"/>
    <w:tmpl w:val="9FB42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5B6625EA"/>
    <w:multiLevelType w:val="hybridMultilevel"/>
    <w:tmpl w:val="ED4878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1" w15:restartNumberingAfterBreak="0">
    <w:nsid w:val="5B6D3208"/>
    <w:multiLevelType w:val="hybridMultilevel"/>
    <w:tmpl w:val="3252F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5CF73142"/>
    <w:multiLevelType w:val="hybridMultilevel"/>
    <w:tmpl w:val="DA1E5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5FC42E22"/>
    <w:multiLevelType w:val="hybridMultilevel"/>
    <w:tmpl w:val="D13C67B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4" w15:restartNumberingAfterBreak="0">
    <w:nsid w:val="61887C4E"/>
    <w:multiLevelType w:val="hybridMultilevel"/>
    <w:tmpl w:val="137277D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61967C97"/>
    <w:multiLevelType w:val="hybridMultilevel"/>
    <w:tmpl w:val="C53E6A42"/>
    <w:lvl w:ilvl="0" w:tplc="C4CA323E">
      <w:start w:val="1"/>
      <w:numFmt w:val="decimal"/>
      <w:lvlText w:val="%1."/>
      <w:lvlJc w:val="left"/>
      <w:pPr>
        <w:ind w:left="644" w:hanging="360"/>
      </w:pPr>
      <w:rPr>
        <w:rFonts w:hint="default"/>
        <w:b/>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66" w15:restartNumberingAfterBreak="0">
    <w:nsid w:val="61CE5839"/>
    <w:multiLevelType w:val="hybridMultilevel"/>
    <w:tmpl w:val="90EA0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7" w15:restartNumberingAfterBreak="0">
    <w:nsid w:val="63981975"/>
    <w:multiLevelType w:val="hybridMultilevel"/>
    <w:tmpl w:val="3092D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63A455E9"/>
    <w:multiLevelType w:val="hybridMultilevel"/>
    <w:tmpl w:val="738091A0"/>
    <w:lvl w:ilvl="0" w:tplc="08090001">
      <w:start w:val="1"/>
      <w:numFmt w:val="bullet"/>
      <w:lvlText w:val=""/>
      <w:lvlJc w:val="left"/>
      <w:pPr>
        <w:ind w:left="720" w:hanging="360"/>
      </w:pPr>
      <w:rPr>
        <w:rFonts w:ascii="Symbol" w:hAnsi="Symbol" w:hint="default"/>
      </w:rPr>
    </w:lvl>
    <w:lvl w:ilvl="1" w:tplc="C02026F8">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65140196"/>
    <w:multiLevelType w:val="hybridMultilevel"/>
    <w:tmpl w:val="FCE2F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652B76C3"/>
    <w:multiLevelType w:val="hybridMultilevel"/>
    <w:tmpl w:val="F558D4F2"/>
    <w:lvl w:ilvl="0" w:tplc="3F6ED80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65542735"/>
    <w:multiLevelType w:val="hybridMultilevel"/>
    <w:tmpl w:val="A5BEE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6582030B"/>
    <w:multiLevelType w:val="hybridMultilevel"/>
    <w:tmpl w:val="DEBA24B8"/>
    <w:lvl w:ilvl="0" w:tplc="737839AC">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3" w15:restartNumberingAfterBreak="0">
    <w:nsid w:val="673A5A4D"/>
    <w:multiLevelType w:val="hybridMultilevel"/>
    <w:tmpl w:val="2384D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674A404F"/>
    <w:multiLevelType w:val="multilevel"/>
    <w:tmpl w:val="DC1CBEB0"/>
    <w:lvl w:ilvl="0">
      <w:start w:val="1"/>
      <w:numFmt w:val="bullet"/>
      <w:pStyle w:val="IMTPBullet"/>
      <w:lvlText w:val=""/>
      <w:lvlJc w:val="left"/>
      <w:pPr>
        <w:ind w:left="720" w:hanging="363"/>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75" w15:restartNumberingAfterBreak="0">
    <w:nsid w:val="688E4F9F"/>
    <w:multiLevelType w:val="hybridMultilevel"/>
    <w:tmpl w:val="E23CC200"/>
    <w:lvl w:ilvl="0" w:tplc="08090001">
      <w:start w:val="1"/>
      <w:numFmt w:val="bullet"/>
      <w:lvlText w:val=""/>
      <w:lvlJc w:val="left"/>
      <w:pPr>
        <w:ind w:left="782" w:hanging="360"/>
      </w:pPr>
      <w:rPr>
        <w:rFonts w:ascii="Symbol" w:hAnsi="Symbol" w:hint="default"/>
      </w:rPr>
    </w:lvl>
    <w:lvl w:ilvl="1" w:tplc="08090003" w:tentative="1">
      <w:start w:val="1"/>
      <w:numFmt w:val="bullet"/>
      <w:lvlText w:val="o"/>
      <w:lvlJc w:val="left"/>
      <w:pPr>
        <w:ind w:left="1502" w:hanging="360"/>
      </w:pPr>
      <w:rPr>
        <w:rFonts w:ascii="Courier New" w:hAnsi="Courier New" w:cs="Courier New" w:hint="default"/>
      </w:rPr>
    </w:lvl>
    <w:lvl w:ilvl="2" w:tplc="08090005" w:tentative="1">
      <w:start w:val="1"/>
      <w:numFmt w:val="bullet"/>
      <w:lvlText w:val=""/>
      <w:lvlJc w:val="left"/>
      <w:pPr>
        <w:ind w:left="2222" w:hanging="360"/>
      </w:pPr>
      <w:rPr>
        <w:rFonts w:ascii="Wingdings" w:hAnsi="Wingdings" w:hint="default"/>
      </w:rPr>
    </w:lvl>
    <w:lvl w:ilvl="3" w:tplc="08090001" w:tentative="1">
      <w:start w:val="1"/>
      <w:numFmt w:val="bullet"/>
      <w:lvlText w:val=""/>
      <w:lvlJc w:val="left"/>
      <w:pPr>
        <w:ind w:left="2942" w:hanging="360"/>
      </w:pPr>
      <w:rPr>
        <w:rFonts w:ascii="Symbol" w:hAnsi="Symbol" w:hint="default"/>
      </w:rPr>
    </w:lvl>
    <w:lvl w:ilvl="4" w:tplc="08090003" w:tentative="1">
      <w:start w:val="1"/>
      <w:numFmt w:val="bullet"/>
      <w:lvlText w:val="o"/>
      <w:lvlJc w:val="left"/>
      <w:pPr>
        <w:ind w:left="3662" w:hanging="360"/>
      </w:pPr>
      <w:rPr>
        <w:rFonts w:ascii="Courier New" w:hAnsi="Courier New" w:cs="Courier New" w:hint="default"/>
      </w:rPr>
    </w:lvl>
    <w:lvl w:ilvl="5" w:tplc="08090005" w:tentative="1">
      <w:start w:val="1"/>
      <w:numFmt w:val="bullet"/>
      <w:lvlText w:val=""/>
      <w:lvlJc w:val="left"/>
      <w:pPr>
        <w:ind w:left="4382" w:hanging="360"/>
      </w:pPr>
      <w:rPr>
        <w:rFonts w:ascii="Wingdings" w:hAnsi="Wingdings" w:hint="default"/>
      </w:rPr>
    </w:lvl>
    <w:lvl w:ilvl="6" w:tplc="08090001" w:tentative="1">
      <w:start w:val="1"/>
      <w:numFmt w:val="bullet"/>
      <w:lvlText w:val=""/>
      <w:lvlJc w:val="left"/>
      <w:pPr>
        <w:ind w:left="5102" w:hanging="360"/>
      </w:pPr>
      <w:rPr>
        <w:rFonts w:ascii="Symbol" w:hAnsi="Symbol" w:hint="default"/>
      </w:rPr>
    </w:lvl>
    <w:lvl w:ilvl="7" w:tplc="08090003" w:tentative="1">
      <w:start w:val="1"/>
      <w:numFmt w:val="bullet"/>
      <w:lvlText w:val="o"/>
      <w:lvlJc w:val="left"/>
      <w:pPr>
        <w:ind w:left="5822" w:hanging="360"/>
      </w:pPr>
      <w:rPr>
        <w:rFonts w:ascii="Courier New" w:hAnsi="Courier New" w:cs="Courier New" w:hint="default"/>
      </w:rPr>
    </w:lvl>
    <w:lvl w:ilvl="8" w:tplc="08090005" w:tentative="1">
      <w:start w:val="1"/>
      <w:numFmt w:val="bullet"/>
      <w:lvlText w:val=""/>
      <w:lvlJc w:val="left"/>
      <w:pPr>
        <w:ind w:left="6542" w:hanging="360"/>
      </w:pPr>
      <w:rPr>
        <w:rFonts w:ascii="Wingdings" w:hAnsi="Wingdings" w:hint="default"/>
      </w:rPr>
    </w:lvl>
  </w:abstractNum>
  <w:abstractNum w:abstractNumId="76" w15:restartNumberingAfterBreak="0">
    <w:nsid w:val="6BEA48A1"/>
    <w:multiLevelType w:val="hybridMultilevel"/>
    <w:tmpl w:val="1C02C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6D1E5556"/>
    <w:multiLevelType w:val="hybridMultilevel"/>
    <w:tmpl w:val="8A1CE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6DC027D9"/>
    <w:multiLevelType w:val="hybridMultilevel"/>
    <w:tmpl w:val="F70E7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6EE3442E"/>
    <w:multiLevelType w:val="hybridMultilevel"/>
    <w:tmpl w:val="9190C8C4"/>
    <w:lvl w:ilvl="0" w:tplc="08090001">
      <w:start w:val="1"/>
      <w:numFmt w:val="bullet"/>
      <w:lvlText w:val=""/>
      <w:lvlJc w:val="left"/>
      <w:pPr>
        <w:ind w:left="720" w:hanging="360"/>
      </w:pPr>
      <w:rPr>
        <w:rFonts w:ascii="Symbol" w:hAnsi="Symbol" w:hint="default"/>
      </w:rPr>
    </w:lvl>
    <w:lvl w:ilvl="1" w:tplc="7D2694FA">
      <w:numFmt w:val="bullet"/>
      <w:lvlText w:val="·"/>
      <w:lvlJc w:val="left"/>
      <w:pPr>
        <w:ind w:left="1440" w:hanging="360"/>
      </w:pPr>
      <w:rPr>
        <w:rFonts w:ascii="Times New Roman" w:eastAsia="Times New Roman" w:hAnsi="Times New Roman" w:cs="Times New Roman" w:hint="default"/>
        <w:color w:val="000000"/>
        <w:sz w:val="27"/>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704D1609"/>
    <w:multiLevelType w:val="hybridMultilevel"/>
    <w:tmpl w:val="F90CD0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71157BF0"/>
    <w:multiLevelType w:val="hybridMultilevel"/>
    <w:tmpl w:val="0FF0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751B629D"/>
    <w:multiLevelType w:val="hybridMultilevel"/>
    <w:tmpl w:val="D9D20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76393699"/>
    <w:multiLevelType w:val="hybridMultilevel"/>
    <w:tmpl w:val="C50CD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769220C9"/>
    <w:multiLevelType w:val="hybridMultilevel"/>
    <w:tmpl w:val="DC3A5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76A30E7C"/>
    <w:multiLevelType w:val="hybridMultilevel"/>
    <w:tmpl w:val="BE08B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78D840AC"/>
    <w:multiLevelType w:val="hybridMultilevel"/>
    <w:tmpl w:val="82465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78ED7A8B"/>
    <w:multiLevelType w:val="hybridMultilevel"/>
    <w:tmpl w:val="D6F61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7B69390F"/>
    <w:multiLevelType w:val="hybridMultilevel"/>
    <w:tmpl w:val="67E09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7DF57DED"/>
    <w:multiLevelType w:val="hybridMultilevel"/>
    <w:tmpl w:val="B0D6A888"/>
    <w:lvl w:ilvl="0" w:tplc="08090001">
      <w:start w:val="1"/>
      <w:numFmt w:val="bullet"/>
      <w:lvlText w:val=""/>
      <w:lvlJc w:val="left"/>
      <w:pPr>
        <w:ind w:left="720" w:hanging="360"/>
      </w:pPr>
      <w:rPr>
        <w:rFonts w:ascii="Symbol" w:hAnsi="Symbol" w:hint="default"/>
      </w:rPr>
    </w:lvl>
    <w:lvl w:ilvl="1" w:tplc="09B0F556">
      <w:start w:val="9"/>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6"/>
  </w:num>
  <w:num w:numId="2">
    <w:abstractNumId w:val="61"/>
  </w:num>
  <w:num w:numId="3">
    <w:abstractNumId w:val="5"/>
  </w:num>
  <w:num w:numId="4">
    <w:abstractNumId w:val="6"/>
  </w:num>
  <w:num w:numId="5">
    <w:abstractNumId w:val="89"/>
  </w:num>
  <w:num w:numId="6">
    <w:abstractNumId w:val="0"/>
  </w:num>
  <w:num w:numId="7">
    <w:abstractNumId w:val="19"/>
  </w:num>
  <w:num w:numId="8">
    <w:abstractNumId w:val="4"/>
  </w:num>
  <w:num w:numId="9">
    <w:abstractNumId w:val="28"/>
  </w:num>
  <w:num w:numId="10">
    <w:abstractNumId w:val="82"/>
  </w:num>
  <w:num w:numId="11">
    <w:abstractNumId w:val="13"/>
  </w:num>
  <w:num w:numId="12">
    <w:abstractNumId w:val="48"/>
  </w:num>
  <w:num w:numId="13">
    <w:abstractNumId w:val="50"/>
  </w:num>
  <w:num w:numId="14">
    <w:abstractNumId w:val="17"/>
  </w:num>
  <w:num w:numId="15">
    <w:abstractNumId w:val="33"/>
  </w:num>
  <w:num w:numId="16">
    <w:abstractNumId w:val="8"/>
  </w:num>
  <w:num w:numId="17">
    <w:abstractNumId w:val="18"/>
  </w:num>
  <w:num w:numId="18">
    <w:abstractNumId w:val="69"/>
  </w:num>
  <w:num w:numId="19">
    <w:abstractNumId w:val="73"/>
  </w:num>
  <w:num w:numId="20">
    <w:abstractNumId w:val="14"/>
  </w:num>
  <w:num w:numId="21">
    <w:abstractNumId w:val="3"/>
  </w:num>
  <w:num w:numId="22">
    <w:abstractNumId w:val="74"/>
  </w:num>
  <w:num w:numId="23">
    <w:abstractNumId w:val="26"/>
  </w:num>
  <w:num w:numId="24">
    <w:abstractNumId w:val="64"/>
  </w:num>
  <w:num w:numId="25">
    <w:abstractNumId w:val="71"/>
  </w:num>
  <w:num w:numId="26">
    <w:abstractNumId w:val="54"/>
  </w:num>
  <w:num w:numId="27">
    <w:abstractNumId w:val="76"/>
  </w:num>
  <w:num w:numId="28">
    <w:abstractNumId w:val="35"/>
  </w:num>
  <w:num w:numId="29">
    <w:abstractNumId w:val="30"/>
  </w:num>
  <w:num w:numId="30">
    <w:abstractNumId w:val="7"/>
  </w:num>
  <w:num w:numId="31">
    <w:abstractNumId w:val="20"/>
  </w:num>
  <w:num w:numId="32">
    <w:abstractNumId w:val="9"/>
  </w:num>
  <w:num w:numId="3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num>
  <w:num w:numId="35">
    <w:abstractNumId w:val="51"/>
  </w:num>
  <w:num w:numId="36">
    <w:abstractNumId w:val="49"/>
  </w:num>
  <w:num w:numId="37">
    <w:abstractNumId w:val="39"/>
  </w:num>
  <w:num w:numId="38">
    <w:abstractNumId w:val="21"/>
  </w:num>
  <w:num w:numId="39">
    <w:abstractNumId w:val="27"/>
  </w:num>
  <w:num w:numId="40">
    <w:abstractNumId w:val="42"/>
  </w:num>
  <w:num w:numId="41">
    <w:abstractNumId w:val="65"/>
  </w:num>
  <w:num w:numId="42">
    <w:abstractNumId w:val="58"/>
  </w:num>
  <w:num w:numId="43">
    <w:abstractNumId w:val="55"/>
  </w:num>
  <w:num w:numId="44">
    <w:abstractNumId w:val="80"/>
  </w:num>
  <w:num w:numId="45">
    <w:abstractNumId w:val="56"/>
  </w:num>
  <w:num w:numId="46">
    <w:abstractNumId w:val="84"/>
  </w:num>
  <w:num w:numId="47">
    <w:abstractNumId w:val="53"/>
  </w:num>
  <w:num w:numId="48">
    <w:abstractNumId w:val="45"/>
  </w:num>
  <w:num w:numId="49">
    <w:abstractNumId w:val="37"/>
  </w:num>
  <w:num w:numId="50">
    <w:abstractNumId w:val="12"/>
  </w:num>
  <w:num w:numId="51">
    <w:abstractNumId w:val="57"/>
  </w:num>
  <w:num w:numId="52">
    <w:abstractNumId w:val="46"/>
  </w:num>
  <w:num w:numId="53">
    <w:abstractNumId w:val="40"/>
  </w:num>
  <w:num w:numId="54">
    <w:abstractNumId w:val="52"/>
  </w:num>
  <w:num w:numId="55">
    <w:abstractNumId w:val="44"/>
  </w:num>
  <w:num w:numId="56">
    <w:abstractNumId w:val="41"/>
  </w:num>
  <w:num w:numId="57">
    <w:abstractNumId w:val="43"/>
  </w:num>
  <w:num w:numId="58">
    <w:abstractNumId w:val="66"/>
  </w:num>
  <w:num w:numId="59">
    <w:abstractNumId w:val="62"/>
  </w:num>
  <w:num w:numId="60">
    <w:abstractNumId w:val="34"/>
  </w:num>
  <w:num w:numId="61">
    <w:abstractNumId w:val="16"/>
  </w:num>
  <w:num w:numId="62">
    <w:abstractNumId w:val="88"/>
  </w:num>
  <w:num w:numId="63">
    <w:abstractNumId w:val="86"/>
  </w:num>
  <w:num w:numId="64">
    <w:abstractNumId w:val="79"/>
  </w:num>
  <w:num w:numId="65">
    <w:abstractNumId w:val="2"/>
  </w:num>
  <w:num w:numId="66">
    <w:abstractNumId w:val="31"/>
  </w:num>
  <w:num w:numId="67">
    <w:abstractNumId w:val="78"/>
  </w:num>
  <w:num w:numId="68">
    <w:abstractNumId w:val="81"/>
  </w:num>
  <w:num w:numId="69">
    <w:abstractNumId w:val="77"/>
  </w:num>
  <w:num w:numId="70">
    <w:abstractNumId w:val="38"/>
  </w:num>
  <w:num w:numId="71">
    <w:abstractNumId w:val="67"/>
  </w:num>
  <w:num w:numId="72">
    <w:abstractNumId w:val="15"/>
  </w:num>
  <w:num w:numId="73">
    <w:abstractNumId w:val="59"/>
  </w:num>
  <w:num w:numId="74">
    <w:abstractNumId w:val="70"/>
  </w:num>
  <w:num w:numId="75">
    <w:abstractNumId w:val="72"/>
  </w:num>
  <w:num w:numId="76">
    <w:abstractNumId w:val="25"/>
  </w:num>
  <w:num w:numId="77">
    <w:abstractNumId w:val="60"/>
  </w:num>
  <w:num w:numId="78">
    <w:abstractNumId w:val="11"/>
  </w:num>
  <w:num w:numId="79">
    <w:abstractNumId w:val="87"/>
  </w:num>
  <w:num w:numId="80">
    <w:abstractNumId w:val="32"/>
  </w:num>
  <w:num w:numId="81">
    <w:abstractNumId w:val="24"/>
  </w:num>
  <w:num w:numId="82">
    <w:abstractNumId w:val="85"/>
  </w:num>
  <w:num w:numId="83">
    <w:abstractNumId w:val="22"/>
  </w:num>
  <w:num w:numId="84">
    <w:abstractNumId w:val="47"/>
  </w:num>
  <w:num w:numId="85">
    <w:abstractNumId w:val="29"/>
  </w:num>
  <w:num w:numId="86">
    <w:abstractNumId w:val="83"/>
  </w:num>
  <w:num w:numId="87">
    <w:abstractNumId w:val="75"/>
  </w:num>
  <w:num w:numId="88">
    <w:abstractNumId w:val="23"/>
  </w:num>
  <w:num w:numId="89">
    <w:abstractNumId w:val="68"/>
  </w:num>
  <w:num w:numId="90">
    <w:abstractNumId w:val="10"/>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2"/>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181C"/>
    <w:rsid w:val="000702AE"/>
    <w:rsid w:val="00166B64"/>
    <w:rsid w:val="001E066B"/>
    <w:rsid w:val="0021779C"/>
    <w:rsid w:val="00244D55"/>
    <w:rsid w:val="00261944"/>
    <w:rsid w:val="0028488E"/>
    <w:rsid w:val="002B7004"/>
    <w:rsid w:val="002F6360"/>
    <w:rsid w:val="003003F2"/>
    <w:rsid w:val="00302716"/>
    <w:rsid w:val="00310718"/>
    <w:rsid w:val="0031403C"/>
    <w:rsid w:val="00387CC9"/>
    <w:rsid w:val="00390FD2"/>
    <w:rsid w:val="00393C87"/>
    <w:rsid w:val="003A455A"/>
    <w:rsid w:val="003B5D76"/>
    <w:rsid w:val="003C2163"/>
    <w:rsid w:val="003E411F"/>
    <w:rsid w:val="003E6AA4"/>
    <w:rsid w:val="004F2F20"/>
    <w:rsid w:val="00512F48"/>
    <w:rsid w:val="0053190E"/>
    <w:rsid w:val="005769A5"/>
    <w:rsid w:val="005B109F"/>
    <w:rsid w:val="005F46FD"/>
    <w:rsid w:val="006163D6"/>
    <w:rsid w:val="00633C11"/>
    <w:rsid w:val="00651AA7"/>
    <w:rsid w:val="0067376F"/>
    <w:rsid w:val="006847CC"/>
    <w:rsid w:val="006856E1"/>
    <w:rsid w:val="006E4889"/>
    <w:rsid w:val="00701936"/>
    <w:rsid w:val="00733F34"/>
    <w:rsid w:val="0073793E"/>
    <w:rsid w:val="00750D97"/>
    <w:rsid w:val="00754284"/>
    <w:rsid w:val="00791A6B"/>
    <w:rsid w:val="00797CF8"/>
    <w:rsid w:val="00805A42"/>
    <w:rsid w:val="00827C05"/>
    <w:rsid w:val="00846FD8"/>
    <w:rsid w:val="00887452"/>
    <w:rsid w:val="009035AB"/>
    <w:rsid w:val="00944F72"/>
    <w:rsid w:val="00966D23"/>
    <w:rsid w:val="009759F8"/>
    <w:rsid w:val="009773EE"/>
    <w:rsid w:val="009D5F82"/>
    <w:rsid w:val="009E7D58"/>
    <w:rsid w:val="009F39C6"/>
    <w:rsid w:val="00A04276"/>
    <w:rsid w:val="00A1758F"/>
    <w:rsid w:val="00AE5359"/>
    <w:rsid w:val="00B10F83"/>
    <w:rsid w:val="00B13E6D"/>
    <w:rsid w:val="00B167B3"/>
    <w:rsid w:val="00B3432E"/>
    <w:rsid w:val="00B362FA"/>
    <w:rsid w:val="00B459E9"/>
    <w:rsid w:val="00B61112"/>
    <w:rsid w:val="00B81CE4"/>
    <w:rsid w:val="00B96CB5"/>
    <w:rsid w:val="00BB30D0"/>
    <w:rsid w:val="00BC672D"/>
    <w:rsid w:val="00BE7E1C"/>
    <w:rsid w:val="00BF14A8"/>
    <w:rsid w:val="00C455BB"/>
    <w:rsid w:val="00CA3F40"/>
    <w:rsid w:val="00CA6D71"/>
    <w:rsid w:val="00CD70A5"/>
    <w:rsid w:val="00CE5DC3"/>
    <w:rsid w:val="00D050BB"/>
    <w:rsid w:val="00D05CE3"/>
    <w:rsid w:val="00D16296"/>
    <w:rsid w:val="00D52147"/>
    <w:rsid w:val="00D91B68"/>
    <w:rsid w:val="00DA023A"/>
    <w:rsid w:val="00DE181C"/>
    <w:rsid w:val="00E13E73"/>
    <w:rsid w:val="00E734AE"/>
    <w:rsid w:val="00E85A5A"/>
    <w:rsid w:val="00E86BF8"/>
    <w:rsid w:val="00ED3F91"/>
    <w:rsid w:val="00EE0CC0"/>
    <w:rsid w:val="00EE5115"/>
    <w:rsid w:val="00F20CF0"/>
    <w:rsid w:val="00F42F42"/>
    <w:rsid w:val="00F4770D"/>
    <w:rsid w:val="00F7722F"/>
    <w:rsid w:val="00F81158"/>
    <w:rsid w:val="00FC66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7D2F5C"/>
  <w15:chartTrackingRefBased/>
  <w15:docId w15:val="{600B5820-3459-49AE-B30C-FB00B51D9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44F7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E181C"/>
    <w:pPr>
      <w:keepNext/>
      <w:keepLines/>
      <w:spacing w:before="200" w:after="0" w:line="276" w:lineRule="auto"/>
      <w:outlineLvl w:val="1"/>
    </w:pPr>
    <w:rPr>
      <w:rFonts w:asciiTheme="majorHAnsi" w:eastAsiaTheme="majorEastAsia" w:hAnsiTheme="majorHAnsi" w:cstheme="majorBidi"/>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E181C"/>
    <w:rPr>
      <w:rFonts w:asciiTheme="majorHAnsi" w:eastAsiaTheme="majorEastAsia" w:hAnsiTheme="majorHAnsi" w:cstheme="majorBidi"/>
      <w:b/>
      <w:bCs/>
      <w:sz w:val="26"/>
      <w:szCs w:val="26"/>
    </w:rPr>
  </w:style>
  <w:style w:type="paragraph" w:styleId="Header">
    <w:name w:val="header"/>
    <w:basedOn w:val="Normal"/>
    <w:link w:val="HeaderChar"/>
    <w:uiPriority w:val="99"/>
    <w:unhideWhenUsed/>
    <w:rsid w:val="00DE18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181C"/>
  </w:style>
  <w:style w:type="paragraph" w:styleId="Footer">
    <w:name w:val="footer"/>
    <w:basedOn w:val="Normal"/>
    <w:link w:val="FooterChar"/>
    <w:uiPriority w:val="99"/>
    <w:unhideWhenUsed/>
    <w:rsid w:val="00DE18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181C"/>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E181C"/>
    <w:pPr>
      <w:ind w:left="720"/>
      <w:contextualSpacing/>
    </w:pPr>
  </w:style>
  <w:style w:type="table" w:styleId="TableGrid">
    <w:name w:val="Table Grid"/>
    <w:basedOn w:val="TableNormal"/>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DE181C"/>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DE181C"/>
    <w:rPr>
      <w:color w:val="0563C1" w:themeColor="hyperlink"/>
      <w:u w:val="single"/>
    </w:rPr>
  </w:style>
  <w:style w:type="paragraph" w:styleId="NormalWeb">
    <w:name w:val="Normal (Web)"/>
    <w:basedOn w:val="Normal"/>
    <w:uiPriority w:val="99"/>
    <w:unhideWhenUsed/>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DE181C"/>
    <w:rPr>
      <w:b/>
      <w:bCs/>
    </w:rPr>
  </w:style>
  <w:style w:type="character" w:styleId="Emphasis">
    <w:name w:val="Emphasis"/>
    <w:basedOn w:val="DefaultParagraphFont"/>
    <w:uiPriority w:val="20"/>
    <w:qFormat/>
    <w:rsid w:val="00DE181C"/>
    <w:rPr>
      <w:i/>
      <w:iCs/>
    </w:rPr>
  </w:style>
  <w:style w:type="paragraph" w:styleId="FootnoteText">
    <w:name w:val="footnote text"/>
    <w:basedOn w:val="Normal"/>
    <w:link w:val="FootnoteTextChar"/>
    <w:uiPriority w:val="99"/>
    <w:semiHidden/>
    <w:unhideWhenUsed/>
    <w:rsid w:val="00DE18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E181C"/>
    <w:rPr>
      <w:sz w:val="20"/>
      <w:szCs w:val="20"/>
    </w:rPr>
  </w:style>
  <w:style w:type="character" w:styleId="FootnoteReference">
    <w:name w:val="footnote reference"/>
    <w:basedOn w:val="DefaultParagraphFont"/>
    <w:uiPriority w:val="99"/>
    <w:unhideWhenUsed/>
    <w:rsid w:val="00DE181C"/>
    <w:rPr>
      <w:vertAlign w:val="superscript"/>
    </w:rPr>
  </w:style>
  <w:style w:type="paragraph" w:customStyle="1" w:styleId="xmsonormal">
    <w:name w:val="x_msonormal"/>
    <w:basedOn w:val="Normal"/>
    <w:rsid w:val="00DE181C"/>
    <w:pPr>
      <w:spacing w:after="0" w:line="240" w:lineRule="auto"/>
    </w:pPr>
    <w:rPr>
      <w:rFonts w:ascii="Calibri" w:hAnsi="Calibri" w:cs="Calibri"/>
      <w:lang w:eastAsia="en-GB"/>
    </w:rPr>
  </w:style>
  <w:style w:type="table" w:customStyle="1" w:styleId="TableGrid1">
    <w:name w:val="Table Grid1"/>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DE181C"/>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DE181C"/>
    <w:rPr>
      <w:rFonts w:eastAsiaTheme="minorEastAsia"/>
      <w:lang w:val="en-US"/>
    </w:rPr>
  </w:style>
  <w:style w:type="paragraph" w:customStyle="1" w:styleId="IMTPBullet">
    <w:name w:val="IMTP Bullet"/>
    <w:basedOn w:val="ListParagraph"/>
    <w:link w:val="IMTPBulletChar"/>
    <w:uiPriority w:val="99"/>
    <w:qFormat/>
    <w:rsid w:val="00DE181C"/>
    <w:pPr>
      <w:numPr>
        <w:numId w:val="22"/>
      </w:numPr>
      <w:autoSpaceDE w:val="0"/>
      <w:autoSpaceDN w:val="0"/>
      <w:adjustRightInd w:val="0"/>
      <w:spacing w:after="240" w:line="240" w:lineRule="auto"/>
    </w:pPr>
    <w:rPr>
      <w:rFonts w:ascii="Arial" w:eastAsia="Calibri" w:hAnsi="Arial" w:cs="Arial"/>
      <w:color w:val="000000"/>
      <w:sz w:val="24"/>
      <w:szCs w:val="20"/>
      <w:lang w:eastAsia="en-GB"/>
    </w:rPr>
  </w:style>
  <w:style w:type="character" w:customStyle="1" w:styleId="IMTPBulletChar">
    <w:name w:val="IMTP Bullet Char"/>
    <w:basedOn w:val="DefaultParagraphFont"/>
    <w:link w:val="IMTPBullet"/>
    <w:uiPriority w:val="99"/>
    <w:rsid w:val="00DE181C"/>
    <w:rPr>
      <w:rFonts w:ascii="Arial" w:eastAsia="Calibri" w:hAnsi="Arial" w:cs="Arial"/>
      <w:color w:val="000000"/>
      <w:sz w:val="24"/>
      <w:szCs w:val="20"/>
      <w:lang w:eastAsia="en-GB"/>
    </w:rPr>
  </w:style>
  <w:style w:type="paragraph" w:styleId="BalloonText">
    <w:name w:val="Balloon Text"/>
    <w:basedOn w:val="Normal"/>
    <w:link w:val="BalloonTextChar"/>
    <w:uiPriority w:val="99"/>
    <w:semiHidden/>
    <w:unhideWhenUsed/>
    <w:rsid w:val="00DE181C"/>
    <w:pPr>
      <w:spacing w:after="0" w:line="240" w:lineRule="auto"/>
    </w:pPr>
    <w:rPr>
      <w:rFonts w:ascii="Tahoma" w:eastAsiaTheme="minorEastAsia" w:hAnsi="Tahoma" w:cs="Tahoma"/>
      <w:sz w:val="16"/>
      <w:szCs w:val="16"/>
      <w:lang w:eastAsia="en-GB"/>
    </w:rPr>
  </w:style>
  <w:style w:type="character" w:customStyle="1" w:styleId="BalloonTextChar">
    <w:name w:val="Balloon Text Char"/>
    <w:basedOn w:val="DefaultParagraphFont"/>
    <w:link w:val="BalloonText"/>
    <w:uiPriority w:val="99"/>
    <w:semiHidden/>
    <w:rsid w:val="00DE181C"/>
    <w:rPr>
      <w:rFonts w:ascii="Tahoma" w:eastAsiaTheme="minorEastAsia" w:hAnsi="Tahoma" w:cs="Tahoma"/>
      <w:sz w:val="16"/>
      <w:szCs w:val="16"/>
      <w:lang w:eastAsia="en-GB"/>
    </w:rPr>
  </w:style>
  <w:style w:type="paragraph" w:customStyle="1" w:styleId="TableParagraph">
    <w:name w:val="Table Paragraph"/>
    <w:basedOn w:val="Normal"/>
    <w:uiPriority w:val="1"/>
    <w:qFormat/>
    <w:rsid w:val="00DE181C"/>
    <w:pPr>
      <w:widowControl w:val="0"/>
      <w:autoSpaceDE w:val="0"/>
      <w:autoSpaceDN w:val="0"/>
      <w:spacing w:after="0" w:line="240" w:lineRule="auto"/>
    </w:pPr>
    <w:rPr>
      <w:rFonts w:ascii="Arial" w:eastAsia="Arial" w:hAnsi="Arial" w:cs="Arial"/>
      <w:lang w:val="en-US"/>
    </w:rPr>
  </w:style>
  <w:style w:type="table" w:customStyle="1" w:styleId="TableGrid3">
    <w:name w:val="Table Grid3"/>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E181C"/>
    <w:rPr>
      <w:sz w:val="16"/>
      <w:szCs w:val="16"/>
    </w:rPr>
  </w:style>
  <w:style w:type="paragraph" w:styleId="CommentText">
    <w:name w:val="annotation text"/>
    <w:basedOn w:val="Normal"/>
    <w:link w:val="CommentTextChar"/>
    <w:uiPriority w:val="99"/>
    <w:semiHidden/>
    <w:unhideWhenUsed/>
    <w:rsid w:val="00DE181C"/>
    <w:pPr>
      <w:spacing w:line="240" w:lineRule="auto"/>
    </w:pPr>
    <w:rPr>
      <w:sz w:val="20"/>
      <w:szCs w:val="20"/>
    </w:rPr>
  </w:style>
  <w:style w:type="character" w:customStyle="1" w:styleId="CommentTextChar">
    <w:name w:val="Comment Text Char"/>
    <w:basedOn w:val="DefaultParagraphFont"/>
    <w:link w:val="CommentText"/>
    <w:uiPriority w:val="99"/>
    <w:semiHidden/>
    <w:rsid w:val="00DE181C"/>
    <w:rPr>
      <w:sz w:val="20"/>
      <w:szCs w:val="20"/>
    </w:rPr>
  </w:style>
  <w:style w:type="paragraph" w:styleId="CommentSubject">
    <w:name w:val="annotation subject"/>
    <w:basedOn w:val="CommentText"/>
    <w:next w:val="CommentText"/>
    <w:link w:val="CommentSubjectChar"/>
    <w:uiPriority w:val="99"/>
    <w:semiHidden/>
    <w:unhideWhenUsed/>
    <w:rsid w:val="00DE181C"/>
    <w:rPr>
      <w:b/>
      <w:bCs/>
    </w:rPr>
  </w:style>
  <w:style w:type="character" w:customStyle="1" w:styleId="CommentSubjectChar">
    <w:name w:val="Comment Subject Char"/>
    <w:basedOn w:val="CommentTextChar"/>
    <w:link w:val="CommentSubject"/>
    <w:uiPriority w:val="99"/>
    <w:semiHidden/>
    <w:rsid w:val="00DE181C"/>
    <w:rPr>
      <w:b/>
      <w:bCs/>
      <w:sz w:val="20"/>
      <w:szCs w:val="20"/>
    </w:rPr>
  </w:style>
  <w:style w:type="paragraph" w:styleId="Revision">
    <w:name w:val="Revision"/>
    <w:hidden/>
    <w:uiPriority w:val="99"/>
    <w:semiHidden/>
    <w:rsid w:val="00DE181C"/>
    <w:pPr>
      <w:spacing w:after="0" w:line="240" w:lineRule="auto"/>
    </w:pPr>
  </w:style>
  <w:style w:type="character" w:styleId="UnresolvedMention">
    <w:name w:val="Unresolved Mention"/>
    <w:basedOn w:val="DefaultParagraphFont"/>
    <w:uiPriority w:val="99"/>
    <w:semiHidden/>
    <w:unhideWhenUsed/>
    <w:rsid w:val="00DE181C"/>
    <w:rPr>
      <w:color w:val="605E5C"/>
      <w:shd w:val="clear" w:color="auto" w:fill="E1DFDD"/>
    </w:rPr>
  </w:style>
  <w:style w:type="paragraph" w:styleId="BodyText">
    <w:name w:val="Body Text"/>
    <w:basedOn w:val="Normal"/>
    <w:link w:val="BodyTextChar"/>
    <w:qFormat/>
    <w:rsid w:val="00DE181C"/>
    <w:pPr>
      <w:spacing w:after="120" w:line="240" w:lineRule="atLeast"/>
    </w:pPr>
    <w:rPr>
      <w:rFonts w:ascii="Arial" w:eastAsia="Times New Roman" w:hAnsi="Arial" w:cs="Arial"/>
      <w:sz w:val="18"/>
      <w:szCs w:val="20"/>
      <w:lang w:val="en-US"/>
    </w:rPr>
  </w:style>
  <w:style w:type="character" w:customStyle="1" w:styleId="BodyTextChar">
    <w:name w:val="Body Text Char"/>
    <w:basedOn w:val="DefaultParagraphFont"/>
    <w:link w:val="BodyText"/>
    <w:rsid w:val="00DE181C"/>
    <w:rPr>
      <w:rFonts w:ascii="Arial" w:eastAsia="Times New Roman" w:hAnsi="Arial" w:cs="Arial"/>
      <w:sz w:val="18"/>
      <w:szCs w:val="20"/>
      <w:lang w:val="en-US"/>
    </w:rPr>
  </w:style>
  <w:style w:type="paragraph" w:customStyle="1" w:styleId="paragraph">
    <w:name w:val="paragraph"/>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E181C"/>
  </w:style>
  <w:style w:type="character" w:customStyle="1" w:styleId="eop">
    <w:name w:val="eop"/>
    <w:basedOn w:val="DefaultParagraphFont"/>
    <w:rsid w:val="00DE181C"/>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DE181C"/>
  </w:style>
  <w:style w:type="paragraph" w:customStyle="1" w:styleId="xmsolistparagraph">
    <w:name w:val="x_msolistparagraph"/>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msonormal">
    <w:name w:val="x_xmsonormal"/>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msolistparagraph">
    <w:name w:val="x_xmsolistparagraph"/>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markd00y0wqsf">
    <w:name w:val="markd00y0wqsf"/>
    <w:basedOn w:val="DefaultParagraphFont"/>
    <w:rsid w:val="00DE181C"/>
  </w:style>
  <w:style w:type="table" w:customStyle="1" w:styleId="TableGrid4">
    <w:name w:val="Table Grid4"/>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ditBodyText">
    <w:name w:val="Audit Body Text"/>
    <w:basedOn w:val="BodyText"/>
    <w:link w:val="AuditBodyTextChar"/>
    <w:qFormat/>
    <w:rsid w:val="00DE181C"/>
    <w:pPr>
      <w:tabs>
        <w:tab w:val="left" w:pos="6840"/>
      </w:tabs>
      <w:spacing w:line="240" w:lineRule="auto"/>
      <w:jc w:val="both"/>
    </w:pPr>
    <w:rPr>
      <w:rFonts w:ascii="Verdana" w:hAnsi="Verdana"/>
      <w:sz w:val="24"/>
      <w:szCs w:val="24"/>
    </w:rPr>
  </w:style>
  <w:style w:type="character" w:customStyle="1" w:styleId="AuditBodyTextChar">
    <w:name w:val="Audit Body Text Char"/>
    <w:basedOn w:val="BodyTextChar"/>
    <w:link w:val="AuditBodyText"/>
    <w:rsid w:val="00DE181C"/>
    <w:rPr>
      <w:rFonts w:ascii="Verdana" w:eastAsia="Times New Roman" w:hAnsi="Verdana" w:cs="Arial"/>
      <w:sz w:val="24"/>
      <w:szCs w:val="24"/>
      <w:lang w:val="en-US"/>
    </w:rPr>
  </w:style>
  <w:style w:type="character" w:styleId="FollowedHyperlink">
    <w:name w:val="FollowedHyperlink"/>
    <w:basedOn w:val="DefaultParagraphFont"/>
    <w:uiPriority w:val="99"/>
    <w:semiHidden/>
    <w:unhideWhenUsed/>
    <w:rsid w:val="00DE181C"/>
    <w:rPr>
      <w:color w:val="954F72" w:themeColor="followedHyperlink"/>
      <w:u w:val="single"/>
    </w:rPr>
  </w:style>
  <w:style w:type="character" w:customStyle="1" w:styleId="Heading1Char">
    <w:name w:val="Heading 1 Char"/>
    <w:basedOn w:val="DefaultParagraphFont"/>
    <w:link w:val="Heading1"/>
    <w:uiPriority w:val="9"/>
    <w:rsid w:val="00944F72"/>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gov.wales/covid-19-testing-strategy" TargetMode="External"/><Relationship Id="rId21" Type="http://schemas.openxmlformats.org/officeDocument/2006/relationships/hyperlink" Target="https://cavuhb.nhs.wales/patient-advice/keeping-people-well/about-public-health-in-cardiff-and-the-vale/key-publications/" TargetMode="External"/><Relationship Id="rId42" Type="http://schemas.openxmlformats.org/officeDocument/2006/relationships/image" Target="media/image18.png"/><Relationship Id="rId47" Type="http://schemas.openxmlformats.org/officeDocument/2006/relationships/image" Target="media/image23.png"/><Relationship Id="rId63" Type="http://schemas.openxmlformats.org/officeDocument/2006/relationships/hyperlink" Target="https://gov.wales/health-circulars" TargetMode="External"/><Relationship Id="rId68" Type="http://schemas.openxmlformats.org/officeDocument/2006/relationships/header" Target="header2.xml"/><Relationship Id="rId84" Type="http://schemas.openxmlformats.org/officeDocument/2006/relationships/image" Target="media/image46.emf"/><Relationship Id="rId89" Type="http://schemas.openxmlformats.org/officeDocument/2006/relationships/fontTable" Target="fontTable.xml"/><Relationship Id="rId16" Type="http://schemas.openxmlformats.org/officeDocument/2006/relationships/hyperlink" Target="https://cavuhb.nhs.wales/about-us/governance-and-assurance/board-meetings/" TargetMode="External"/><Relationship Id="rId11" Type="http://schemas.openxmlformats.org/officeDocument/2006/relationships/hyperlink" Target="http://www.cardiffandvaleuhb.wales.nhs.uk/" TargetMode="External"/><Relationship Id="rId32" Type="http://schemas.openxmlformats.org/officeDocument/2006/relationships/hyperlink" Target="https://shapingourfuturewellbeing.com/what-were-doing/our-vision/" TargetMode="External"/><Relationship Id="rId37" Type="http://schemas.openxmlformats.org/officeDocument/2006/relationships/image" Target="media/image13.png"/><Relationship Id="rId53" Type="http://schemas.openxmlformats.org/officeDocument/2006/relationships/hyperlink" Target="https://cavuhb.nhs.wales/about-us/governance-and-assurance/committees-and-advisory-groups/" TargetMode="External"/><Relationship Id="rId58" Type="http://schemas.openxmlformats.org/officeDocument/2006/relationships/hyperlink" Target="https://cavuhb.nhs.wales/files/board-and-committees/board-2021-22/2022-03-31-public-board-papers-v14-pdf/" TargetMode="External"/><Relationship Id="rId74" Type="http://schemas.openxmlformats.org/officeDocument/2006/relationships/image" Target="media/image36.png"/><Relationship Id="rId79" Type="http://schemas.openxmlformats.org/officeDocument/2006/relationships/image" Target="media/image41.emf"/><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image" Target="media/image3.png"/><Relationship Id="rId22" Type="http://schemas.openxmlformats.org/officeDocument/2006/relationships/hyperlink" Target="https://cavuhb.nhs.wales/patient-advice/keeping-people-well/about-public-health-in-cardiff-and-the-vale/key-publications/" TargetMode="External"/><Relationship Id="rId27" Type="http://schemas.openxmlformats.org/officeDocument/2006/relationships/hyperlink" Target="http://www.gov.wales/test-trace-protect-html.%20Contact%20tracing%20of%20COVID-19" TargetMode="External"/><Relationship Id="rId30" Type="http://schemas.openxmlformats.org/officeDocument/2006/relationships/image" Target="media/image10.PNG"/><Relationship Id="rId35" Type="http://schemas.openxmlformats.org/officeDocument/2006/relationships/hyperlink" Target="https://shapingourfuturewellbeing.com/shaping-our-future-sustainable-healthcare-about/" TargetMode="External"/><Relationship Id="rId43" Type="http://schemas.openxmlformats.org/officeDocument/2006/relationships/image" Target="media/image19.png"/><Relationship Id="rId48" Type="http://schemas.openxmlformats.org/officeDocument/2006/relationships/hyperlink" Target="https://cavuhb.nhs.wales/files/board-and-committees/board-2021-22/2022-03-31-public-board-papers-v14-pdf/" TargetMode="External"/><Relationship Id="rId56" Type="http://schemas.openxmlformats.org/officeDocument/2006/relationships/image" Target="media/image26.png"/><Relationship Id="rId64" Type="http://schemas.openxmlformats.org/officeDocument/2006/relationships/image" Target="media/image29.jpeg"/><Relationship Id="rId69" Type="http://schemas.openxmlformats.org/officeDocument/2006/relationships/footer" Target="footer2.xml"/><Relationship Id="rId77" Type="http://schemas.openxmlformats.org/officeDocument/2006/relationships/image" Target="media/image39.png"/><Relationship Id="rId8" Type="http://schemas.openxmlformats.org/officeDocument/2006/relationships/image" Target="media/image1.png"/><Relationship Id="rId51" Type="http://schemas.openxmlformats.org/officeDocument/2006/relationships/image" Target="media/image25.png"/><Relationship Id="rId72" Type="http://schemas.openxmlformats.org/officeDocument/2006/relationships/image" Target="media/image34.png"/><Relationship Id="rId80" Type="http://schemas.openxmlformats.org/officeDocument/2006/relationships/image" Target="media/image42.emf"/><Relationship Id="rId85" Type="http://schemas.openxmlformats.org/officeDocument/2006/relationships/header" Target="header3.xml"/><Relationship Id="rId3" Type="http://schemas.openxmlformats.org/officeDocument/2006/relationships/styles" Target="styles.xml"/><Relationship Id="rId12" Type="http://schemas.openxmlformats.org/officeDocument/2006/relationships/hyperlink" Target="mailto:news@wales.nhs.uk" TargetMode="External"/><Relationship Id="rId17" Type="http://schemas.openxmlformats.org/officeDocument/2006/relationships/image" Target="media/image4.png"/><Relationship Id="rId25" Type="http://schemas.openxmlformats.org/officeDocument/2006/relationships/image" Target="media/image9.emf"/><Relationship Id="rId33" Type="http://schemas.openxmlformats.org/officeDocument/2006/relationships/hyperlink" Target="https://cavuhb.nhs.wales/patient-advice/keeping-people-well/about-public-health-in-cardiff-and-the-vale/key-publications/" TargetMode="External"/><Relationship Id="rId38" Type="http://schemas.openxmlformats.org/officeDocument/2006/relationships/image" Target="media/image14.png"/><Relationship Id="rId46" Type="http://schemas.openxmlformats.org/officeDocument/2006/relationships/image" Target="media/image22.png"/><Relationship Id="rId59" Type="http://schemas.openxmlformats.org/officeDocument/2006/relationships/image" Target="media/image27.png"/><Relationship Id="rId67" Type="http://schemas.openxmlformats.org/officeDocument/2006/relationships/footer" Target="footer1.xml"/><Relationship Id="rId20" Type="http://schemas.openxmlformats.org/officeDocument/2006/relationships/image" Target="media/image7.png"/><Relationship Id="rId41" Type="http://schemas.openxmlformats.org/officeDocument/2006/relationships/image" Target="media/image17.png"/><Relationship Id="rId54" Type="http://schemas.openxmlformats.org/officeDocument/2006/relationships/hyperlink" Target="https://cavuhb.nhs.wales/about-us/governance-and-assurance/committees-and-advisory-groups/" TargetMode="External"/><Relationship Id="rId62" Type="http://schemas.openxmlformats.org/officeDocument/2006/relationships/hyperlink" Target="https://www.valepsb.wales/en/Our-Progress/Tackling-Climate-Change-in-the-Vale-ofGlamorgan.aspx" TargetMode="External"/><Relationship Id="rId70" Type="http://schemas.openxmlformats.org/officeDocument/2006/relationships/image" Target="media/image32.png"/><Relationship Id="rId75" Type="http://schemas.openxmlformats.org/officeDocument/2006/relationships/image" Target="media/image37.png"/><Relationship Id="rId83" Type="http://schemas.openxmlformats.org/officeDocument/2006/relationships/image" Target="media/image45.emf"/><Relationship Id="rId88"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avuhb.nhs.wales/about-us/our-mission-vision/shaping-our-future-wellbeing-strategy/" TargetMode="External"/><Relationship Id="rId23" Type="http://schemas.openxmlformats.org/officeDocument/2006/relationships/hyperlink" Target="mailto:SouthGlam.Chiefofficer@waleschc.org.uk" TargetMode="External"/><Relationship Id="rId28" Type="http://schemas.openxmlformats.org/officeDocument/2006/relationships/hyperlink" Target="file:///C:\Users\Na042724\AppData\Roaming\Microsoft\Word\Test%20Trace%20Protect%20supporting%20ethnic%20minority%20communities%20(office.com)" TargetMode="External"/><Relationship Id="rId36" Type="http://schemas.openxmlformats.org/officeDocument/2006/relationships/image" Target="media/image12.png"/><Relationship Id="rId49" Type="http://schemas.openxmlformats.org/officeDocument/2006/relationships/hyperlink" Target="https://cavuhb.nhs.wales/about-us/governance-and-assurance/committees-and-advisory-groups/" TargetMode="External"/><Relationship Id="rId57" Type="http://schemas.openxmlformats.org/officeDocument/2006/relationships/hyperlink" Target="https://cavuhb.nhs.wales/files/policies-procedures-and-guidelines/corporate-policy/r-corporate-policy/risk-management-and-baf-strategy/" TargetMode="External"/><Relationship Id="rId10" Type="http://schemas.openxmlformats.org/officeDocument/2006/relationships/hyperlink" Target="mailto:governanceadvice.cav@wales.nhs.uk" TargetMode="External"/><Relationship Id="rId31" Type="http://schemas.openxmlformats.org/officeDocument/2006/relationships/image" Target="media/image11.png"/><Relationship Id="rId44" Type="http://schemas.openxmlformats.org/officeDocument/2006/relationships/image" Target="media/image20.png"/><Relationship Id="rId52" Type="http://schemas.openxmlformats.org/officeDocument/2006/relationships/hyperlink" Target="https://cavuhb.nhs.wales/files/board-and-committees/audit-and-assurance-committee-2021-22/audit-080222-final-boardbook-v7-0-pdf/" TargetMode="External"/><Relationship Id="rId60" Type="http://schemas.openxmlformats.org/officeDocument/2006/relationships/image" Target="media/image28.png"/><Relationship Id="rId65" Type="http://schemas.openxmlformats.org/officeDocument/2006/relationships/hyperlink" Target="https://www.audit.wales/sites/default/files/publications/cardiff_vale_health_board_structured_assessment_2021_phase_two_english_0.pdf" TargetMode="External"/><Relationship Id="rId73" Type="http://schemas.openxmlformats.org/officeDocument/2006/relationships/image" Target="media/image35.png"/><Relationship Id="rId78" Type="http://schemas.openxmlformats.org/officeDocument/2006/relationships/image" Target="media/image40.emf"/><Relationship Id="rId81" Type="http://schemas.openxmlformats.org/officeDocument/2006/relationships/image" Target="media/image43.emf"/><Relationship Id="rId86"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www.cavuhb.nhs.wales/" TargetMode="External"/><Relationship Id="rId18" Type="http://schemas.openxmlformats.org/officeDocument/2006/relationships/image" Target="media/image5.png"/><Relationship Id="rId39" Type="http://schemas.openxmlformats.org/officeDocument/2006/relationships/image" Target="media/image15.png"/><Relationship Id="rId34" Type="http://schemas.openxmlformats.org/officeDocument/2006/relationships/hyperlink" Target="https://foodcardiff.com/" TargetMode="External"/><Relationship Id="rId50" Type="http://schemas.openxmlformats.org/officeDocument/2006/relationships/image" Target="media/image24.png"/><Relationship Id="rId55" Type="http://schemas.openxmlformats.org/officeDocument/2006/relationships/hyperlink" Target="https://cavuhb.nhs.wales/files/board-and-committees/board-2021-22/2021-11-25-final-boardbook-v9-pdf1/" TargetMode="External"/><Relationship Id="rId76" Type="http://schemas.openxmlformats.org/officeDocument/2006/relationships/image" Target="media/image38.png"/><Relationship Id="rId7" Type="http://schemas.openxmlformats.org/officeDocument/2006/relationships/endnotes" Target="endnotes.xml"/><Relationship Id="rId71" Type="http://schemas.openxmlformats.org/officeDocument/2006/relationships/image" Target="media/image33.png"/><Relationship Id="rId2" Type="http://schemas.openxmlformats.org/officeDocument/2006/relationships/numbering" Target="numbering.xml"/><Relationship Id="rId29" Type="http://schemas.openxmlformats.org/officeDocument/2006/relationships/hyperlink" Target="https://sway.office.com/JPSiiWHrHeTjdfSf?ref=Link" TargetMode="External"/><Relationship Id="rId24" Type="http://schemas.openxmlformats.org/officeDocument/2006/relationships/image" Target="media/image8.emf"/><Relationship Id="rId40" Type="http://schemas.openxmlformats.org/officeDocument/2006/relationships/image" Target="media/image16.png"/><Relationship Id="rId45" Type="http://schemas.openxmlformats.org/officeDocument/2006/relationships/image" Target="media/image21.png"/><Relationship Id="rId66" Type="http://schemas.openxmlformats.org/officeDocument/2006/relationships/header" Target="header1.xml"/><Relationship Id="rId87" Type="http://schemas.openxmlformats.org/officeDocument/2006/relationships/header" Target="header4.xml"/><Relationship Id="rId61" Type="http://schemas.openxmlformats.org/officeDocument/2006/relationships/chart" Target="charts/chart1.xml"/><Relationship Id="rId82" Type="http://schemas.openxmlformats.org/officeDocument/2006/relationships/image" Target="media/image44.emf"/><Relationship Id="rId19" Type="http://schemas.openxmlformats.org/officeDocument/2006/relationships/image" Target="media/image6.png"/></Relationships>
</file>

<file path=word/_rels/footer2.xml.rels><?xml version="1.0" encoding="UTF-8" standalone="yes"?>
<Relationships xmlns="http://schemas.openxmlformats.org/package/2006/relationships"><Relationship Id="rId1" Type="http://schemas.openxmlformats.org/officeDocument/2006/relationships/image" Target="media/image31.png"/></Relationships>
</file>

<file path=word/_rels/footer4.xml.rels><?xml version="1.0" encoding="UTF-8" standalone="yes"?>
<Relationships xmlns="http://schemas.openxmlformats.org/package/2006/relationships"><Relationship Id="rId1" Type="http://schemas.openxmlformats.org/officeDocument/2006/relationships/image" Target="media/image31.png"/></Relationships>
</file>

<file path=word/_rels/header2.xml.rels><?xml version="1.0" encoding="UTF-8" standalone="yes"?>
<Relationships xmlns="http://schemas.openxmlformats.org/package/2006/relationships"><Relationship Id="rId1" Type="http://schemas.openxmlformats.org/officeDocument/2006/relationships/image" Target="media/image30.png"/></Relationships>
</file>

<file path=word/_rels/header4.xml.rels><?xml version="1.0" encoding="UTF-8" standalone="yes"?>
<Relationships xmlns="http://schemas.openxmlformats.org/package/2006/relationships"><Relationship Id="rId1" Type="http://schemas.openxmlformats.org/officeDocument/2006/relationships/image" Target="media/image30.png"/></Relationships>
</file>

<file path=word/charts/_rels/chart1.xml.rels><?xml version="1.0" encoding="UTF-8" standalone="yes"?>
<Relationships xmlns="http://schemas.openxmlformats.org/package/2006/relationships"><Relationship Id="rId3" Type="http://schemas.openxmlformats.org/officeDocument/2006/relationships/oleObject" Target="file:///\\cav-vstor10\hr_users$\Shared%20HR%20Information\Shared%20HR%20Data\Monthly%20Workforce%20Data\Staffing%20Profile\2021-22\1.September%202021\Staff%20in%20Post%2030-September-2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spc="0" baseline="0">
                <a:solidFill>
                  <a:schemeClr val="tx1">
                    <a:lumMod val="65000"/>
                    <a:lumOff val="35000"/>
                  </a:schemeClr>
                </a:solidFill>
                <a:latin typeface="+mn-lt"/>
                <a:ea typeface="+mn-ea"/>
                <a:cs typeface="+mn-cs"/>
              </a:defRPr>
            </a:pPr>
            <a:r>
              <a:rPr lang="en-GB" b="1"/>
              <a:t>Listening/Speaking Welsh</a:t>
            </a:r>
          </a:p>
        </c:rich>
      </c:tx>
      <c:overlay val="0"/>
      <c:spPr>
        <a:noFill/>
        <a:ln>
          <a:noFill/>
        </a:ln>
        <a:effectLst/>
      </c:spPr>
      <c:txPr>
        <a:bodyPr rot="0" spcFirstLastPara="1" vertOverflow="ellipsis" vert="horz" wrap="square" anchor="ctr" anchorCtr="1"/>
        <a:lstStyle/>
        <a:p>
          <a:pPr>
            <a:defRPr sz="144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1691781957451656E-2"/>
          <c:y val="0.25114048901782016"/>
          <c:w val="0.7518330513254371"/>
          <c:h val="0.6576314408067413"/>
        </c:manualLayout>
      </c:layout>
      <c:ofPieChart>
        <c:ofPieType val="pie"/>
        <c:varyColors val="1"/>
        <c:ser>
          <c:idx val="0"/>
          <c:order val="0"/>
          <c:tx>
            <c:strRef>
              <c:f>'Listening or Speaking Welsh'!$F$8</c:f>
              <c:strCache>
                <c:ptCount val="1"/>
                <c:pt idx="0">
                  <c:v>Headcount</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473-4E3C-83D3-2ECA5237479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473-4E3C-83D3-2ECA5237479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473-4E3C-83D3-2ECA5237479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473-4E3C-83D3-2ECA5237479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473-4E3C-83D3-2ECA52374798}"/>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B473-4E3C-83D3-2ECA52374798}"/>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B473-4E3C-83D3-2ECA52374798}"/>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B473-4E3C-83D3-2ECA52374798}"/>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B473-4E3C-83D3-2ECA52374798}"/>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B473-4E3C-83D3-2ECA52374798}"/>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B473-4E3C-83D3-2ECA52374798}"/>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17-B473-4E3C-83D3-2ECA52374798}"/>
              </c:ext>
            </c:extLst>
          </c:dPt>
          <c:dLbls>
            <c:dLbl>
              <c:idx val="1"/>
              <c:layout>
                <c:manualLayout>
                  <c:x val="-7.3420139510187929E-2"/>
                  <c:y val="-2.8070175438596516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5168939373467649"/>
                      <c:h val="0.1540215499378367"/>
                    </c:manualLayout>
                  </c15:layout>
                </c:ext>
                <c:ext xmlns:c16="http://schemas.microsoft.com/office/drawing/2014/chart" uri="{C3380CC4-5D6E-409C-BE32-E72D297353CC}">
                  <c16:uniqueId val="{00000003-B473-4E3C-83D3-2ECA52374798}"/>
                </c:ext>
              </c:extLst>
            </c:dLbl>
            <c:dLbl>
              <c:idx val="2"/>
              <c:layout>
                <c:manualLayout>
                  <c:x val="-3.0957063844425179E-2"/>
                  <c:y val="2.9824561403508643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3178461590147375"/>
                      <c:h val="0.14636192844315513"/>
                    </c:manualLayout>
                  </c15:layout>
                </c:ext>
                <c:ext xmlns:c16="http://schemas.microsoft.com/office/drawing/2014/chart" uri="{C3380CC4-5D6E-409C-BE32-E72D297353CC}">
                  <c16:uniqueId val="{00000005-B473-4E3C-83D3-2ECA52374798}"/>
                </c:ext>
              </c:extLst>
            </c:dLbl>
            <c:dLbl>
              <c:idx val="3"/>
              <c:layout>
                <c:manualLayout>
                  <c:x val="-3.3860543857484569E-3"/>
                  <c:y val="-5.6140350877193011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B473-4E3C-83D3-2ECA52374798}"/>
                </c:ext>
              </c:extLst>
            </c:dLbl>
            <c:dLbl>
              <c:idx val="4"/>
              <c:layout>
                <c:manualLayout>
                  <c:x val="6.9565204689680762E-2"/>
                  <c:y val="-9.4736842105263161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B473-4E3C-83D3-2ECA52374798}"/>
                </c:ext>
              </c:extLst>
            </c:dLbl>
            <c:dLbl>
              <c:idx val="5"/>
              <c:layout>
                <c:manualLayout>
                  <c:x val="1.1785915912647844E-2"/>
                  <c:y val="1.403508771929824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B473-4E3C-83D3-2ECA52374798}"/>
                </c:ext>
              </c:extLst>
            </c:dLbl>
            <c:dLbl>
              <c:idx val="6"/>
              <c:layout>
                <c:manualLayout>
                  <c:x val="6.9565204689680761E-3"/>
                  <c:y val="1.754385964912274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B473-4E3C-83D3-2ECA52374798}"/>
                </c:ext>
              </c:extLst>
            </c:dLbl>
            <c:numFmt formatCode="0.00%" sourceLinked="0"/>
            <c:spPr>
              <a:solidFill>
                <a:sysClr val="window" lastClr="FFFFFF"/>
              </a:solidFill>
              <a:ln>
                <a:solidFill>
                  <a:sysClr val="windowText" lastClr="000000">
                    <a:lumMod val="50000"/>
                    <a:lumOff val="50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oundRectCallout">
                    <a:avLst/>
                  </a:prstGeom>
                  <a:noFill/>
                  <a:ln>
                    <a:noFill/>
                  </a:ln>
                </c15:spPr>
              </c:ext>
            </c:extLst>
          </c:dLbls>
          <c:cat>
            <c:strRef>
              <c:f>'Listening or Speaking Welsh'!$E$9:$E$15</c:f>
              <c:strCache>
                <c:ptCount val="7"/>
                <c:pt idx="0">
                  <c:v>Not Assessed</c:v>
                </c:pt>
                <c:pt idx="1">
                  <c:v>0 - No Skills / Dim Sgiliau</c:v>
                </c:pt>
                <c:pt idx="2">
                  <c:v>1 - Entry/ Mynediad</c:v>
                </c:pt>
                <c:pt idx="3">
                  <c:v>2 - Foundation / Sylfaen</c:v>
                </c:pt>
                <c:pt idx="4">
                  <c:v>3 - Intermediate / Canolradd</c:v>
                </c:pt>
                <c:pt idx="5">
                  <c:v>4 - Higher / Uwch</c:v>
                </c:pt>
                <c:pt idx="6">
                  <c:v>5 - Proficiency / Hyfedredd</c:v>
                </c:pt>
              </c:strCache>
            </c:strRef>
          </c:cat>
          <c:val>
            <c:numRef>
              <c:f>'Listening or Speaking Welsh'!$F$9:$F$15</c:f>
              <c:numCache>
                <c:formatCode>0.00%</c:formatCode>
                <c:ptCount val="7"/>
                <c:pt idx="0">
                  <c:v>0.62953638317470062</c:v>
                </c:pt>
                <c:pt idx="1">
                  <c:v>0.28124040528093336</c:v>
                </c:pt>
                <c:pt idx="2">
                  <c:v>4.3536997236720908E-2</c:v>
                </c:pt>
                <c:pt idx="3">
                  <c:v>1.0991710162726435E-2</c:v>
                </c:pt>
                <c:pt idx="4">
                  <c:v>8.4740558796438433E-3</c:v>
                </c:pt>
                <c:pt idx="5">
                  <c:v>1.0500460546515197E-2</c:v>
                </c:pt>
                <c:pt idx="6">
                  <c:v>1.5719987718759595E-2</c:v>
                </c:pt>
              </c:numCache>
            </c:numRef>
          </c:val>
          <c:extLst>
            <c:ext xmlns:c16="http://schemas.microsoft.com/office/drawing/2014/chart" uri="{C3380CC4-5D6E-409C-BE32-E72D297353CC}">
              <c16:uniqueId val="{00000018-B473-4E3C-83D3-2ECA52374798}"/>
            </c:ext>
          </c:extLst>
        </c:ser>
        <c:dLbls>
          <c:showLegendKey val="0"/>
          <c:showVal val="0"/>
          <c:showCatName val="0"/>
          <c:showSerName val="0"/>
          <c:showPercent val="0"/>
          <c:showBubbleSize val="0"/>
          <c:showLeaderLines val="0"/>
        </c:dLbls>
        <c:gapWidth val="100"/>
        <c:splitType val="pos"/>
        <c:splitPos val="5"/>
        <c:secondPieSize val="75"/>
        <c:serLines>
          <c:spPr>
            <a:ln w="9525" cap="flat" cmpd="sng" algn="ctr">
              <a:solidFill>
                <a:schemeClr val="tx1">
                  <a:lumMod val="35000"/>
                  <a:lumOff val="65000"/>
                </a:schemeClr>
              </a:solidFill>
              <a:round/>
            </a:ln>
            <a:effectLst/>
          </c:spPr>
        </c:serLines>
      </c:of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50000"/>
            <a:lumOff val="50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4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A1B321-C6B6-4949-ACC6-62E3E81179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150</Pages>
  <Words>41512</Words>
  <Characters>236619</Characters>
  <Application>Microsoft Office Word</Application>
  <DocSecurity>0</DocSecurity>
  <Lines>1971</Lines>
  <Paragraphs>555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277576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Marcia Donovan (Cardiff and Vale UHB - Corporate Governance)</cp:lastModifiedBy>
  <cp:revision>7</cp:revision>
  <cp:lastPrinted>2022-05-04T16:09:00Z</cp:lastPrinted>
  <dcterms:created xsi:type="dcterms:W3CDTF">2022-05-06T13:15:00Z</dcterms:created>
  <dcterms:modified xsi:type="dcterms:W3CDTF">2022-05-06T14:10:00Z</dcterms:modified>
</cp:coreProperties>
</file>