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4BF6" w:rsidRPr="005E0259" w:rsidRDefault="00734BF6" w:rsidP="007A50C3">
      <w:pPr>
        <w:rPr>
          <w:rFonts w:ascii="Arial" w:hAnsi="Arial" w:cs="Arial"/>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67"/>
        <w:gridCol w:w="7361"/>
      </w:tblGrid>
      <w:tr w:rsidR="00061332" w:rsidRPr="00282B9E" w:rsidTr="005B4FA0">
        <w:trPr>
          <w:tblHeader/>
        </w:trPr>
        <w:tc>
          <w:tcPr>
            <w:tcW w:w="2967" w:type="dxa"/>
            <w:shd w:val="clear" w:color="auto" w:fill="FFE599"/>
            <w:tcMar>
              <w:top w:w="0" w:type="dxa"/>
              <w:left w:w="108" w:type="dxa"/>
              <w:bottom w:w="0" w:type="dxa"/>
              <w:right w:w="108" w:type="dxa"/>
            </w:tcMar>
          </w:tcPr>
          <w:p w:rsidR="00061332" w:rsidRPr="00282B9E" w:rsidRDefault="00061332" w:rsidP="00782E9C">
            <w:pPr>
              <w:spacing w:after="0"/>
              <w:rPr>
                <w:rFonts w:cstheme="minorHAnsi"/>
                <w:b/>
                <w:bCs/>
              </w:rPr>
            </w:pPr>
          </w:p>
        </w:tc>
        <w:tc>
          <w:tcPr>
            <w:tcW w:w="7361" w:type="dxa"/>
            <w:shd w:val="clear" w:color="auto" w:fill="FFE599"/>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 xml:space="preserve">Priority area(s) </w:t>
            </w:r>
          </w:p>
        </w:tc>
      </w:tr>
      <w:tr w:rsidR="00061332" w:rsidRPr="00282B9E" w:rsidTr="005B4FA0">
        <w:tc>
          <w:tcPr>
            <w:tcW w:w="2967" w:type="dxa"/>
            <w:vMerge w:val="restart"/>
            <w:shd w:val="clear" w:color="auto" w:fill="FFE599"/>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 xml:space="preserve">Key focus should be on delivering </w:t>
            </w:r>
          </w:p>
        </w:tc>
        <w:tc>
          <w:tcPr>
            <w:tcW w:w="7361" w:type="dxa"/>
            <w:shd w:val="clear" w:color="auto" w:fill="FFF2CC"/>
            <w:tcMar>
              <w:top w:w="0" w:type="dxa"/>
              <w:left w:w="108" w:type="dxa"/>
              <w:bottom w:w="0" w:type="dxa"/>
              <w:right w:w="108" w:type="dxa"/>
            </w:tcMar>
            <w:hideMark/>
          </w:tcPr>
          <w:p w:rsidR="00061332" w:rsidRPr="00282B9E" w:rsidRDefault="00061332" w:rsidP="00782E9C">
            <w:pPr>
              <w:spacing w:after="0"/>
              <w:rPr>
                <w:rFonts w:cstheme="minorHAnsi"/>
              </w:rPr>
            </w:pPr>
            <w:r w:rsidRPr="00282B9E">
              <w:rPr>
                <w:rFonts w:cstheme="minorHAnsi"/>
              </w:rPr>
              <w:t>Implement 111 press 2 on a 24/7 basis for urgent mental health issue</w:t>
            </w:r>
          </w:p>
        </w:tc>
      </w:tr>
      <w:tr w:rsidR="00282B9E" w:rsidRPr="00282B9E" w:rsidTr="005B4FA0">
        <w:trPr>
          <w:trHeight w:val="460"/>
        </w:trPr>
        <w:tc>
          <w:tcPr>
            <w:tcW w:w="2967" w:type="dxa"/>
            <w:vMerge/>
            <w:vAlign w:val="center"/>
            <w:hideMark/>
          </w:tcPr>
          <w:p w:rsidR="00282B9E" w:rsidRPr="00282B9E" w:rsidRDefault="00282B9E" w:rsidP="00782E9C">
            <w:pPr>
              <w:spacing w:after="0"/>
              <w:rPr>
                <w:rFonts w:cstheme="minorHAnsi"/>
                <w:b/>
                <w:bCs/>
              </w:rPr>
            </w:pPr>
          </w:p>
        </w:tc>
        <w:tc>
          <w:tcPr>
            <w:tcW w:w="7361" w:type="dxa"/>
            <w:shd w:val="clear" w:color="auto" w:fill="FFF2CC"/>
            <w:tcMar>
              <w:top w:w="0" w:type="dxa"/>
              <w:left w:w="108" w:type="dxa"/>
              <w:bottom w:w="0" w:type="dxa"/>
              <w:right w:w="108" w:type="dxa"/>
            </w:tcMar>
          </w:tcPr>
          <w:p w:rsidR="00282B9E" w:rsidRPr="00282B9E" w:rsidRDefault="00282B9E" w:rsidP="00782E9C">
            <w:pPr>
              <w:spacing w:after="0"/>
              <w:rPr>
                <w:rFonts w:cstheme="minorHAnsi"/>
                <w:b/>
                <w:bCs/>
              </w:rPr>
            </w:pPr>
            <w:r w:rsidRPr="00782E9C">
              <w:rPr>
                <w:rFonts w:cstheme="minorHAnsi"/>
                <w:b/>
                <w:bCs/>
                <w:color w:val="000000" w:themeColor="text1"/>
              </w:rPr>
              <w:t xml:space="preserve">UHB Aim: </w:t>
            </w:r>
            <w:r w:rsidR="00782E9C">
              <w:rPr>
                <w:rFonts w:cstheme="minorHAnsi"/>
                <w:b/>
                <w:bCs/>
                <w:color w:val="000000" w:themeColor="text1"/>
              </w:rPr>
              <w:t>Continue to improve service that went live in 2023/23</w:t>
            </w:r>
          </w:p>
        </w:tc>
      </w:tr>
      <w:tr w:rsidR="00061332" w:rsidRPr="00282B9E" w:rsidTr="005B4FA0">
        <w:trPr>
          <w:trHeight w:val="318"/>
        </w:trPr>
        <w:tc>
          <w:tcPr>
            <w:tcW w:w="2967" w:type="dxa"/>
            <w:shd w:val="clear" w:color="auto" w:fill="BDD6EE"/>
            <w:tcMar>
              <w:top w:w="0" w:type="dxa"/>
              <w:left w:w="108" w:type="dxa"/>
              <w:bottom w:w="0" w:type="dxa"/>
              <w:right w:w="108" w:type="dxa"/>
            </w:tcMar>
          </w:tcPr>
          <w:p w:rsidR="00061332" w:rsidRPr="00282B9E" w:rsidRDefault="00061332" w:rsidP="00782E9C">
            <w:pPr>
              <w:spacing w:after="0"/>
              <w:rPr>
                <w:rFonts w:cstheme="minorHAnsi"/>
                <w:b/>
                <w:bCs/>
              </w:rPr>
            </w:pPr>
            <w:r w:rsidRPr="00282B9E">
              <w:rPr>
                <w:rFonts w:cstheme="minorHAnsi"/>
                <w:b/>
                <w:bCs/>
              </w:rPr>
              <w:t>Baseline</w:t>
            </w:r>
          </w:p>
        </w:tc>
        <w:tc>
          <w:tcPr>
            <w:tcW w:w="7361" w:type="dxa"/>
            <w:shd w:val="clear" w:color="auto" w:fill="DEEAF6"/>
            <w:tcMar>
              <w:top w:w="0" w:type="dxa"/>
              <w:left w:w="108" w:type="dxa"/>
              <w:bottom w:w="0" w:type="dxa"/>
              <w:right w:w="108" w:type="dxa"/>
            </w:tcMar>
            <w:hideMark/>
          </w:tcPr>
          <w:p w:rsidR="00061332" w:rsidRPr="00282B9E" w:rsidRDefault="00061332" w:rsidP="00782E9C">
            <w:pPr>
              <w:spacing w:after="0"/>
              <w:rPr>
                <w:rFonts w:cstheme="minorHAnsi"/>
              </w:rPr>
            </w:pPr>
            <w:r w:rsidRPr="00282B9E">
              <w:rPr>
                <w:rFonts w:cstheme="minorHAnsi"/>
              </w:rPr>
              <w:t xml:space="preserve">24/7 provision </w:t>
            </w:r>
            <w:r w:rsidR="00282B9E">
              <w:rPr>
                <w:rFonts w:cstheme="minorHAnsi"/>
              </w:rPr>
              <w:t>(</w:t>
            </w:r>
            <w:r w:rsidR="00782E9C">
              <w:rPr>
                <w:rFonts w:cstheme="minorHAnsi"/>
              </w:rPr>
              <w:t>ongoing recruitment to</w:t>
            </w:r>
            <w:r w:rsidRPr="00282B9E">
              <w:rPr>
                <w:rFonts w:cstheme="minorHAnsi"/>
              </w:rPr>
              <w:t xml:space="preserve"> substantive </w:t>
            </w:r>
            <w:r w:rsidR="00782E9C">
              <w:rPr>
                <w:rFonts w:cstheme="minorHAnsi"/>
              </w:rPr>
              <w:t>workforce continues</w:t>
            </w:r>
            <w:r w:rsidR="00282B9E">
              <w:rPr>
                <w:rFonts w:cstheme="minorHAnsi"/>
              </w:rPr>
              <w:t>)</w:t>
            </w:r>
          </w:p>
        </w:tc>
      </w:tr>
      <w:tr w:rsidR="00061332" w:rsidRPr="00282B9E" w:rsidTr="00782E9C">
        <w:trPr>
          <w:trHeight w:val="228"/>
        </w:trPr>
        <w:tc>
          <w:tcPr>
            <w:tcW w:w="2967" w:type="dxa"/>
            <w:shd w:val="clear" w:color="auto" w:fill="C5E0B3"/>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Quarter 1:</w:t>
            </w:r>
          </w:p>
        </w:tc>
        <w:tc>
          <w:tcPr>
            <w:tcW w:w="7361" w:type="dxa"/>
            <w:shd w:val="clear" w:color="auto" w:fill="E2EFD9"/>
            <w:tcMar>
              <w:top w:w="0" w:type="dxa"/>
              <w:left w:w="108" w:type="dxa"/>
              <w:bottom w:w="0" w:type="dxa"/>
              <w:right w:w="108" w:type="dxa"/>
            </w:tcMar>
          </w:tcPr>
          <w:p w:rsidR="00061332" w:rsidRPr="00282B9E" w:rsidRDefault="00061332" w:rsidP="00782E9C">
            <w:pPr>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Milestones</w:t>
            </w:r>
          </w:p>
        </w:tc>
        <w:tc>
          <w:tcPr>
            <w:tcW w:w="7361" w:type="dxa"/>
            <w:shd w:val="clear" w:color="auto" w:fill="E2EFD9"/>
            <w:tcMar>
              <w:top w:w="0" w:type="dxa"/>
              <w:left w:w="108" w:type="dxa"/>
              <w:bottom w:w="0" w:type="dxa"/>
              <w:right w:w="108" w:type="dxa"/>
            </w:tcMar>
            <w:hideMark/>
          </w:tcPr>
          <w:p w:rsidR="00061332" w:rsidRPr="00782E9C" w:rsidRDefault="00061332" w:rsidP="00782E9C">
            <w:pPr>
              <w:spacing w:after="0" w:line="240" w:lineRule="auto"/>
              <w:rPr>
                <w:rFonts w:cstheme="minorHAnsi"/>
                <w:b/>
                <w:bCs/>
              </w:rPr>
            </w:pPr>
            <w:r w:rsidRPr="00782E9C">
              <w:rPr>
                <w:rFonts w:cstheme="minorHAnsi"/>
                <w:b/>
                <w:bCs/>
              </w:rPr>
              <w:t>First full quarter of 24/7 delivery following national roll out</w:t>
            </w:r>
          </w:p>
          <w:p w:rsidR="00061332" w:rsidRDefault="00061332" w:rsidP="00782E9C">
            <w:pPr>
              <w:spacing w:after="0" w:line="240" w:lineRule="auto"/>
              <w:rPr>
                <w:rFonts w:cstheme="minorHAnsi"/>
                <w:b/>
                <w:bCs/>
              </w:rPr>
            </w:pPr>
            <w:r w:rsidRPr="00782E9C">
              <w:rPr>
                <w:rFonts w:cstheme="minorHAnsi"/>
                <w:b/>
                <w:bCs/>
              </w:rPr>
              <w:t>Sanctuary Provision</w:t>
            </w:r>
            <w:r w:rsidR="00282B9E" w:rsidRPr="00782E9C">
              <w:rPr>
                <w:rFonts w:cstheme="minorHAnsi"/>
                <w:b/>
                <w:bCs/>
              </w:rPr>
              <w:t xml:space="preserve"> roll out begins</w:t>
            </w:r>
          </w:p>
          <w:p w:rsidR="00782E9C" w:rsidRPr="00782E9C" w:rsidRDefault="00782E9C" w:rsidP="00782E9C">
            <w:pPr>
              <w:spacing w:after="0" w:line="240" w:lineRule="auto"/>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Actions</w:t>
            </w:r>
          </w:p>
        </w:tc>
        <w:tc>
          <w:tcPr>
            <w:tcW w:w="7361" w:type="dxa"/>
            <w:shd w:val="clear" w:color="auto" w:fill="E2EFD9"/>
            <w:tcMar>
              <w:top w:w="0" w:type="dxa"/>
              <w:left w:w="108" w:type="dxa"/>
              <w:bottom w:w="0" w:type="dxa"/>
              <w:right w:w="108" w:type="dxa"/>
            </w:tcMar>
            <w:hideMark/>
          </w:tcPr>
          <w:p w:rsidR="00282B9E" w:rsidRDefault="00061332" w:rsidP="00782E9C">
            <w:pPr>
              <w:pStyle w:val="ListParagraph"/>
              <w:numPr>
                <w:ilvl w:val="0"/>
                <w:numId w:val="9"/>
              </w:numPr>
              <w:spacing w:after="0"/>
              <w:rPr>
                <w:rFonts w:cstheme="minorHAnsi"/>
                <w:b/>
                <w:bCs/>
              </w:rPr>
            </w:pPr>
            <w:r w:rsidRPr="00282B9E">
              <w:rPr>
                <w:rFonts w:cstheme="minorHAnsi"/>
                <w:b/>
                <w:bCs/>
              </w:rPr>
              <w:t>Assurance that first quarter rota for registered professionals is filled.</w:t>
            </w:r>
          </w:p>
          <w:p w:rsidR="00782E9C" w:rsidRDefault="00782E9C" w:rsidP="00782E9C">
            <w:pPr>
              <w:pStyle w:val="ListParagraph"/>
              <w:spacing w:after="0"/>
              <w:rPr>
                <w:rFonts w:cstheme="minorHAnsi"/>
                <w:b/>
                <w:bCs/>
              </w:rPr>
            </w:pPr>
          </w:p>
          <w:p w:rsidR="00061332" w:rsidRPr="00282B9E" w:rsidRDefault="00061332" w:rsidP="00782E9C">
            <w:pPr>
              <w:pStyle w:val="ListParagraph"/>
              <w:spacing w:after="0" w:line="240" w:lineRule="auto"/>
              <w:ind w:left="1080"/>
              <w:contextualSpacing w:val="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Quarter 2:</w:t>
            </w:r>
          </w:p>
        </w:tc>
        <w:tc>
          <w:tcPr>
            <w:tcW w:w="7361" w:type="dxa"/>
            <w:shd w:val="clear" w:color="auto" w:fill="E2EFD9"/>
            <w:tcMar>
              <w:top w:w="0" w:type="dxa"/>
              <w:left w:w="108" w:type="dxa"/>
              <w:bottom w:w="0" w:type="dxa"/>
              <w:right w:w="108" w:type="dxa"/>
            </w:tcMar>
          </w:tcPr>
          <w:p w:rsidR="00061332" w:rsidRPr="00282B9E" w:rsidRDefault="00061332" w:rsidP="00782E9C">
            <w:pPr>
              <w:spacing w:after="0"/>
              <w:rPr>
                <w:rFonts w:cstheme="minorHAnsi"/>
                <w:b/>
                <w:bCs/>
              </w:rPr>
            </w:pPr>
          </w:p>
        </w:tc>
      </w:tr>
      <w:tr w:rsidR="00061332" w:rsidRPr="00282B9E" w:rsidTr="005B4FA0">
        <w:trPr>
          <w:trHeight w:val="873"/>
        </w:trPr>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Milestones</w:t>
            </w:r>
          </w:p>
        </w:tc>
        <w:tc>
          <w:tcPr>
            <w:tcW w:w="7361" w:type="dxa"/>
            <w:shd w:val="clear" w:color="auto" w:fill="E2EFD9"/>
            <w:tcMar>
              <w:top w:w="0" w:type="dxa"/>
              <w:left w:w="108" w:type="dxa"/>
              <w:bottom w:w="0" w:type="dxa"/>
              <w:right w:w="108" w:type="dxa"/>
            </w:tcMar>
            <w:hideMark/>
          </w:tcPr>
          <w:p w:rsidR="00782E9C" w:rsidRDefault="005B4FA0" w:rsidP="00782E9C">
            <w:pPr>
              <w:spacing w:after="0"/>
              <w:rPr>
                <w:rFonts w:cstheme="minorHAnsi"/>
                <w:b/>
                <w:bCs/>
              </w:rPr>
            </w:pPr>
            <w:r w:rsidRPr="00782E9C">
              <w:rPr>
                <w:rFonts w:cstheme="minorHAnsi"/>
                <w:b/>
                <w:bCs/>
              </w:rPr>
              <w:t>Sanctuary go live following recruitment</w:t>
            </w:r>
          </w:p>
          <w:p w:rsidR="00782E9C" w:rsidRDefault="005B4FA0" w:rsidP="00782E9C">
            <w:pPr>
              <w:spacing w:after="0"/>
              <w:rPr>
                <w:rFonts w:cstheme="minorHAnsi"/>
                <w:b/>
                <w:bCs/>
              </w:rPr>
            </w:pPr>
            <w:r w:rsidRPr="00782E9C">
              <w:rPr>
                <w:rFonts w:cstheme="minorHAnsi"/>
                <w:b/>
                <w:bCs/>
              </w:rPr>
              <w:t>Recruitment and enrolment of Peer Workforce in 111 press 2 as requested by stakeholder groups.</w:t>
            </w:r>
          </w:p>
          <w:p w:rsidR="00782E9C" w:rsidRPr="00782E9C" w:rsidRDefault="00782E9C" w:rsidP="00782E9C">
            <w:pPr>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Actions</w:t>
            </w:r>
          </w:p>
        </w:tc>
        <w:tc>
          <w:tcPr>
            <w:tcW w:w="7361" w:type="dxa"/>
            <w:shd w:val="clear" w:color="auto" w:fill="E2EFD9"/>
            <w:tcMar>
              <w:top w:w="0" w:type="dxa"/>
              <w:left w:w="108" w:type="dxa"/>
              <w:bottom w:w="0" w:type="dxa"/>
              <w:right w:w="108" w:type="dxa"/>
            </w:tcMar>
            <w:hideMark/>
          </w:tcPr>
          <w:p w:rsidR="00061332" w:rsidRPr="00282B9E" w:rsidRDefault="00061332" w:rsidP="00782E9C">
            <w:pPr>
              <w:pStyle w:val="ListParagraph"/>
              <w:numPr>
                <w:ilvl w:val="0"/>
                <w:numId w:val="9"/>
              </w:numPr>
              <w:spacing w:after="0"/>
              <w:rPr>
                <w:rFonts w:cstheme="minorHAnsi"/>
                <w:b/>
                <w:bCs/>
              </w:rPr>
            </w:pPr>
            <w:r w:rsidRPr="00282B9E">
              <w:rPr>
                <w:rFonts w:cstheme="minorHAnsi"/>
                <w:b/>
                <w:bCs/>
              </w:rPr>
              <w:t>Align pathways from 111 Press 2 and set evaluation criteria for success.</w:t>
            </w:r>
          </w:p>
          <w:p w:rsidR="00061332" w:rsidRDefault="00061332" w:rsidP="00782E9C">
            <w:pPr>
              <w:pStyle w:val="ListParagraph"/>
              <w:numPr>
                <w:ilvl w:val="0"/>
                <w:numId w:val="9"/>
              </w:numPr>
              <w:spacing w:after="0"/>
              <w:rPr>
                <w:rFonts w:cstheme="minorHAnsi"/>
                <w:b/>
                <w:bCs/>
              </w:rPr>
            </w:pPr>
            <w:r w:rsidRPr="00282B9E">
              <w:rPr>
                <w:rFonts w:cstheme="minorHAnsi"/>
                <w:b/>
                <w:bCs/>
              </w:rPr>
              <w:t>Ensure governance arrangements for Peer workers including training and evaluation of role are robust</w:t>
            </w:r>
          </w:p>
          <w:p w:rsidR="00782E9C" w:rsidRPr="00282B9E" w:rsidRDefault="00782E9C" w:rsidP="00782E9C">
            <w:pPr>
              <w:pStyle w:val="ListParagraph"/>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Quarter 3:</w:t>
            </w:r>
          </w:p>
        </w:tc>
        <w:tc>
          <w:tcPr>
            <w:tcW w:w="7361" w:type="dxa"/>
            <w:shd w:val="clear" w:color="auto" w:fill="E2EFD9"/>
            <w:tcMar>
              <w:top w:w="0" w:type="dxa"/>
              <w:left w:w="108" w:type="dxa"/>
              <w:bottom w:w="0" w:type="dxa"/>
              <w:right w:w="108" w:type="dxa"/>
            </w:tcMar>
          </w:tcPr>
          <w:p w:rsidR="00061332" w:rsidRPr="00282B9E" w:rsidRDefault="00061332" w:rsidP="00782E9C">
            <w:pPr>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Milestones</w:t>
            </w:r>
          </w:p>
        </w:tc>
        <w:tc>
          <w:tcPr>
            <w:tcW w:w="7361" w:type="dxa"/>
            <w:shd w:val="clear" w:color="auto" w:fill="E2EFD9"/>
            <w:tcMar>
              <w:top w:w="0" w:type="dxa"/>
              <w:left w:w="108" w:type="dxa"/>
              <w:bottom w:w="0" w:type="dxa"/>
              <w:right w:w="108" w:type="dxa"/>
            </w:tcMar>
            <w:hideMark/>
          </w:tcPr>
          <w:p w:rsidR="00782E9C" w:rsidRDefault="00061332" w:rsidP="00782E9C">
            <w:pPr>
              <w:spacing w:after="0"/>
              <w:rPr>
                <w:rFonts w:cstheme="minorHAnsi"/>
                <w:b/>
                <w:bCs/>
              </w:rPr>
            </w:pPr>
            <w:r w:rsidRPr="00782E9C">
              <w:rPr>
                <w:rFonts w:cstheme="minorHAnsi"/>
                <w:b/>
                <w:bCs/>
              </w:rPr>
              <w:t>Mixed discipline workforce in place</w:t>
            </w:r>
          </w:p>
          <w:p w:rsidR="00782E9C" w:rsidRPr="00782E9C" w:rsidRDefault="00782E9C" w:rsidP="00782E9C">
            <w:pPr>
              <w:spacing w:after="0"/>
              <w:rPr>
                <w:rFonts w:cstheme="minorHAnsi"/>
                <w:b/>
                <w:bCs/>
              </w:rPr>
            </w:pPr>
          </w:p>
        </w:tc>
      </w:tr>
      <w:tr w:rsidR="00061332" w:rsidRPr="00282B9E" w:rsidTr="00782E9C">
        <w:trPr>
          <w:trHeight w:val="658"/>
        </w:trPr>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Actions</w:t>
            </w:r>
          </w:p>
        </w:tc>
        <w:tc>
          <w:tcPr>
            <w:tcW w:w="7361" w:type="dxa"/>
            <w:shd w:val="clear" w:color="auto" w:fill="E2EFD9"/>
            <w:tcMar>
              <w:top w:w="0" w:type="dxa"/>
              <w:left w:w="108" w:type="dxa"/>
              <w:bottom w:w="0" w:type="dxa"/>
              <w:right w:w="108" w:type="dxa"/>
            </w:tcMar>
            <w:hideMark/>
          </w:tcPr>
          <w:p w:rsidR="00061332" w:rsidRDefault="00061332" w:rsidP="00782E9C">
            <w:pPr>
              <w:pStyle w:val="ListParagraph"/>
              <w:numPr>
                <w:ilvl w:val="0"/>
                <w:numId w:val="9"/>
              </w:numPr>
              <w:spacing w:after="0"/>
              <w:rPr>
                <w:rFonts w:cstheme="minorHAnsi"/>
                <w:b/>
                <w:bCs/>
              </w:rPr>
            </w:pPr>
            <w:r w:rsidRPr="005B4FA0">
              <w:rPr>
                <w:rFonts w:cstheme="minorHAnsi"/>
                <w:b/>
                <w:bCs/>
              </w:rPr>
              <w:t>Develop analysis and user feedback to indicate the most effective practitioners in team to develop this workforce further or to support the effectiveness of others.</w:t>
            </w:r>
          </w:p>
          <w:p w:rsidR="00782E9C" w:rsidRPr="005B4FA0" w:rsidRDefault="00782E9C" w:rsidP="00782E9C">
            <w:pPr>
              <w:pStyle w:val="ListParagraph"/>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spacing w:after="0"/>
              <w:rPr>
                <w:rFonts w:cstheme="minorHAnsi"/>
                <w:b/>
                <w:bCs/>
              </w:rPr>
            </w:pPr>
            <w:r w:rsidRPr="00282B9E">
              <w:rPr>
                <w:rFonts w:cstheme="minorHAnsi"/>
                <w:b/>
                <w:bCs/>
              </w:rPr>
              <w:t>Quarter4:</w:t>
            </w:r>
          </w:p>
        </w:tc>
        <w:tc>
          <w:tcPr>
            <w:tcW w:w="7361" w:type="dxa"/>
            <w:shd w:val="clear" w:color="auto" w:fill="E2EFD9"/>
            <w:tcMar>
              <w:top w:w="0" w:type="dxa"/>
              <w:left w:w="108" w:type="dxa"/>
              <w:bottom w:w="0" w:type="dxa"/>
              <w:right w:w="108" w:type="dxa"/>
            </w:tcMar>
          </w:tcPr>
          <w:p w:rsidR="00061332" w:rsidRPr="005B4FA0" w:rsidRDefault="00061332" w:rsidP="00782E9C">
            <w:pPr>
              <w:spacing w:after="0"/>
              <w:rPr>
                <w:rFonts w:cstheme="minorHAnsi"/>
                <w:b/>
                <w:bCs/>
              </w:rPr>
            </w:pP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Milestones</w:t>
            </w:r>
          </w:p>
        </w:tc>
        <w:tc>
          <w:tcPr>
            <w:tcW w:w="7361" w:type="dxa"/>
            <w:shd w:val="clear" w:color="auto" w:fill="E2EFD9"/>
            <w:tcMar>
              <w:top w:w="0" w:type="dxa"/>
              <w:left w:w="108" w:type="dxa"/>
              <w:bottom w:w="0" w:type="dxa"/>
              <w:right w:w="108" w:type="dxa"/>
            </w:tcMar>
          </w:tcPr>
          <w:p w:rsidR="00061332" w:rsidRPr="00282B9E" w:rsidRDefault="00782E9C" w:rsidP="00782E9C">
            <w:pPr>
              <w:spacing w:after="0"/>
              <w:rPr>
                <w:rFonts w:cstheme="minorHAnsi"/>
                <w:b/>
                <w:bCs/>
              </w:rPr>
            </w:pPr>
            <w:r>
              <w:rPr>
                <w:rFonts w:cstheme="minorHAnsi"/>
                <w:b/>
                <w:bCs/>
              </w:rPr>
              <w:t>Evaluation of year 1 delivery</w:t>
            </w:r>
          </w:p>
        </w:tc>
      </w:tr>
      <w:tr w:rsidR="00061332" w:rsidRPr="00282B9E" w:rsidTr="005B4FA0">
        <w:tc>
          <w:tcPr>
            <w:tcW w:w="2967" w:type="dxa"/>
            <w:shd w:val="clear" w:color="auto" w:fill="C5E0B3"/>
            <w:tcMar>
              <w:top w:w="0" w:type="dxa"/>
              <w:left w:w="108" w:type="dxa"/>
              <w:bottom w:w="0" w:type="dxa"/>
              <w:right w:w="108" w:type="dxa"/>
            </w:tcMar>
            <w:hideMark/>
          </w:tcPr>
          <w:p w:rsidR="00061332" w:rsidRPr="00282B9E" w:rsidRDefault="00061332" w:rsidP="00782E9C">
            <w:pPr>
              <w:pStyle w:val="ListParagraph"/>
              <w:numPr>
                <w:ilvl w:val="0"/>
                <w:numId w:val="9"/>
              </w:numPr>
              <w:spacing w:after="0" w:line="240" w:lineRule="auto"/>
              <w:rPr>
                <w:rFonts w:cstheme="minorHAnsi"/>
                <w:b/>
                <w:bCs/>
              </w:rPr>
            </w:pPr>
            <w:r w:rsidRPr="00282B9E">
              <w:rPr>
                <w:rFonts w:cstheme="minorHAnsi"/>
                <w:b/>
                <w:bCs/>
              </w:rPr>
              <w:t>Actions</w:t>
            </w:r>
          </w:p>
        </w:tc>
        <w:tc>
          <w:tcPr>
            <w:tcW w:w="7361" w:type="dxa"/>
            <w:shd w:val="clear" w:color="auto" w:fill="E2EFD9"/>
            <w:tcMar>
              <w:top w:w="0" w:type="dxa"/>
              <w:left w:w="108" w:type="dxa"/>
              <w:bottom w:w="0" w:type="dxa"/>
              <w:right w:w="108" w:type="dxa"/>
            </w:tcMar>
          </w:tcPr>
          <w:p w:rsidR="00061332" w:rsidRPr="00282B9E" w:rsidRDefault="00061332" w:rsidP="00782E9C">
            <w:pPr>
              <w:spacing w:after="0"/>
              <w:rPr>
                <w:rFonts w:cstheme="minorHAnsi"/>
                <w:b/>
                <w:bCs/>
              </w:rPr>
            </w:pPr>
          </w:p>
        </w:tc>
      </w:tr>
      <w:tr w:rsidR="00061332" w:rsidRPr="00282B9E" w:rsidTr="005B4FA0">
        <w:tc>
          <w:tcPr>
            <w:tcW w:w="2967" w:type="dxa"/>
            <w:shd w:val="clear" w:color="auto" w:fill="000000"/>
            <w:tcMar>
              <w:top w:w="0" w:type="dxa"/>
              <w:left w:w="108" w:type="dxa"/>
              <w:bottom w:w="0" w:type="dxa"/>
              <w:right w:w="108" w:type="dxa"/>
            </w:tcMar>
          </w:tcPr>
          <w:p w:rsidR="00061332" w:rsidRPr="00282B9E" w:rsidRDefault="00061332" w:rsidP="00782E9C">
            <w:pPr>
              <w:spacing w:after="0"/>
              <w:rPr>
                <w:rFonts w:cstheme="minorHAnsi"/>
                <w:b/>
                <w:bCs/>
              </w:rPr>
            </w:pPr>
          </w:p>
        </w:tc>
        <w:tc>
          <w:tcPr>
            <w:tcW w:w="7361" w:type="dxa"/>
            <w:shd w:val="clear" w:color="auto" w:fill="000000"/>
            <w:tcMar>
              <w:top w:w="0" w:type="dxa"/>
              <w:left w:w="108" w:type="dxa"/>
              <w:bottom w:w="0" w:type="dxa"/>
              <w:right w:w="108" w:type="dxa"/>
            </w:tcMar>
          </w:tcPr>
          <w:p w:rsidR="00061332" w:rsidRPr="00282B9E" w:rsidRDefault="00061332" w:rsidP="00782E9C">
            <w:pPr>
              <w:spacing w:after="0"/>
              <w:rPr>
                <w:rFonts w:cstheme="minorHAnsi"/>
                <w:b/>
                <w:bCs/>
              </w:rPr>
            </w:pPr>
          </w:p>
        </w:tc>
      </w:tr>
      <w:tr w:rsidR="00061332" w:rsidRPr="00282B9E" w:rsidTr="005B4FA0">
        <w:tc>
          <w:tcPr>
            <w:tcW w:w="2967" w:type="dxa"/>
            <w:shd w:val="clear" w:color="auto" w:fill="FFE599"/>
            <w:tcMar>
              <w:top w:w="0" w:type="dxa"/>
              <w:left w:w="108" w:type="dxa"/>
              <w:bottom w:w="0" w:type="dxa"/>
              <w:right w:w="108" w:type="dxa"/>
            </w:tcMar>
          </w:tcPr>
          <w:p w:rsidR="00061332" w:rsidRPr="00282B9E" w:rsidRDefault="00061332" w:rsidP="00782E9C">
            <w:pPr>
              <w:spacing w:after="0"/>
              <w:rPr>
                <w:rFonts w:cstheme="minorHAnsi"/>
                <w:b/>
                <w:bCs/>
              </w:rPr>
            </w:pPr>
            <w:r w:rsidRPr="00282B9E">
              <w:rPr>
                <w:rFonts w:cstheme="minorHAnsi"/>
                <w:b/>
                <w:bCs/>
              </w:rPr>
              <w:t xml:space="preserve">Risks </w:t>
            </w:r>
          </w:p>
          <w:p w:rsidR="00061332" w:rsidRPr="00282B9E" w:rsidRDefault="00061332" w:rsidP="00782E9C">
            <w:pPr>
              <w:spacing w:after="0"/>
              <w:rPr>
                <w:rFonts w:cstheme="minorHAnsi"/>
                <w:b/>
                <w:bCs/>
              </w:rPr>
            </w:pPr>
          </w:p>
        </w:tc>
        <w:tc>
          <w:tcPr>
            <w:tcW w:w="7361" w:type="dxa"/>
            <w:shd w:val="clear" w:color="auto" w:fill="FFF2CC"/>
            <w:tcMar>
              <w:top w:w="0" w:type="dxa"/>
              <w:left w:w="108" w:type="dxa"/>
              <w:bottom w:w="0" w:type="dxa"/>
              <w:right w:w="108" w:type="dxa"/>
            </w:tcMar>
          </w:tcPr>
          <w:p w:rsidR="005B4FA0" w:rsidRPr="005B4FA0" w:rsidRDefault="00061332" w:rsidP="00782E9C">
            <w:pPr>
              <w:pStyle w:val="ListParagraph"/>
              <w:numPr>
                <w:ilvl w:val="0"/>
                <w:numId w:val="16"/>
              </w:numPr>
              <w:spacing w:after="0"/>
              <w:rPr>
                <w:rFonts w:cstheme="minorHAnsi"/>
                <w:b/>
                <w:bCs/>
              </w:rPr>
            </w:pPr>
            <w:r w:rsidRPr="005B4FA0">
              <w:rPr>
                <w:rFonts w:cstheme="minorHAnsi"/>
                <w:b/>
                <w:bCs/>
              </w:rPr>
              <w:t>Demand and capacity mismatched.</w:t>
            </w:r>
          </w:p>
          <w:p w:rsidR="00061332" w:rsidRPr="005B4FA0" w:rsidRDefault="00061332" w:rsidP="00782E9C">
            <w:pPr>
              <w:pStyle w:val="ListParagraph"/>
              <w:numPr>
                <w:ilvl w:val="0"/>
                <w:numId w:val="16"/>
              </w:numPr>
              <w:spacing w:after="0"/>
              <w:rPr>
                <w:rFonts w:cstheme="minorHAnsi"/>
                <w:b/>
                <w:bCs/>
              </w:rPr>
            </w:pPr>
            <w:r w:rsidRPr="005B4FA0">
              <w:rPr>
                <w:rFonts w:cstheme="minorHAnsi"/>
                <w:b/>
                <w:bCs/>
              </w:rPr>
              <w:t xml:space="preserve">Finances to support ongoing building of </w:t>
            </w:r>
          </w:p>
          <w:p w:rsidR="00061332" w:rsidRDefault="00061332" w:rsidP="00782E9C">
            <w:pPr>
              <w:pStyle w:val="ListParagraph"/>
              <w:numPr>
                <w:ilvl w:val="0"/>
                <w:numId w:val="16"/>
              </w:numPr>
              <w:spacing w:after="0"/>
              <w:rPr>
                <w:rFonts w:cstheme="minorHAnsi"/>
                <w:b/>
                <w:bCs/>
              </w:rPr>
            </w:pPr>
            <w:r w:rsidRPr="005B4FA0">
              <w:rPr>
                <w:rFonts w:cstheme="minorHAnsi"/>
                <w:b/>
                <w:bCs/>
              </w:rPr>
              <w:t>Structure, banding and recruitment of appropriate and sustainable workforce unknown.</w:t>
            </w:r>
          </w:p>
          <w:p w:rsidR="00782E9C" w:rsidRPr="005B4FA0" w:rsidRDefault="00782E9C" w:rsidP="00782E9C">
            <w:pPr>
              <w:pStyle w:val="ListParagraph"/>
              <w:spacing w:after="0"/>
              <w:rPr>
                <w:rFonts w:cstheme="minorHAnsi"/>
                <w:b/>
                <w:bCs/>
              </w:rPr>
            </w:pPr>
          </w:p>
        </w:tc>
      </w:tr>
      <w:tr w:rsidR="00061332" w:rsidRPr="00282B9E" w:rsidTr="005B4FA0">
        <w:tc>
          <w:tcPr>
            <w:tcW w:w="2967" w:type="dxa"/>
            <w:shd w:val="clear" w:color="auto" w:fill="FFE599"/>
            <w:tcMar>
              <w:top w:w="0" w:type="dxa"/>
              <w:left w:w="108" w:type="dxa"/>
              <w:bottom w:w="0" w:type="dxa"/>
              <w:right w:w="108" w:type="dxa"/>
            </w:tcMar>
          </w:tcPr>
          <w:p w:rsidR="00061332" w:rsidRPr="00282B9E" w:rsidRDefault="00061332" w:rsidP="00782E9C">
            <w:pPr>
              <w:spacing w:after="0"/>
              <w:rPr>
                <w:rFonts w:cstheme="minorHAnsi"/>
                <w:b/>
                <w:bCs/>
              </w:rPr>
            </w:pPr>
            <w:r w:rsidRPr="00282B9E">
              <w:rPr>
                <w:rFonts w:cstheme="minorHAnsi"/>
                <w:b/>
                <w:bCs/>
              </w:rPr>
              <w:t xml:space="preserve">Outcomes </w:t>
            </w:r>
          </w:p>
          <w:p w:rsidR="00061332" w:rsidRPr="00282B9E" w:rsidRDefault="00061332" w:rsidP="00782E9C">
            <w:pPr>
              <w:spacing w:after="0"/>
              <w:rPr>
                <w:rFonts w:cstheme="minorHAnsi"/>
                <w:b/>
                <w:bCs/>
              </w:rPr>
            </w:pPr>
          </w:p>
        </w:tc>
        <w:tc>
          <w:tcPr>
            <w:tcW w:w="7361" w:type="dxa"/>
            <w:shd w:val="clear" w:color="auto" w:fill="FFF2CC"/>
            <w:tcMar>
              <w:top w:w="0" w:type="dxa"/>
              <w:left w:w="108" w:type="dxa"/>
              <w:bottom w:w="0" w:type="dxa"/>
              <w:right w:w="108" w:type="dxa"/>
            </w:tcMar>
          </w:tcPr>
          <w:p w:rsidR="00061332" w:rsidRPr="005B4FA0" w:rsidRDefault="00061332" w:rsidP="00782E9C">
            <w:pPr>
              <w:pStyle w:val="ListParagraph"/>
              <w:numPr>
                <w:ilvl w:val="0"/>
                <w:numId w:val="17"/>
              </w:numPr>
              <w:spacing w:after="0"/>
              <w:rPr>
                <w:rFonts w:cstheme="minorHAnsi"/>
                <w:b/>
                <w:bCs/>
              </w:rPr>
            </w:pPr>
            <w:r w:rsidRPr="005B4FA0">
              <w:rPr>
                <w:rFonts w:cstheme="minorHAnsi"/>
                <w:b/>
                <w:bCs/>
              </w:rPr>
              <w:t>Right place first time</w:t>
            </w:r>
          </w:p>
          <w:p w:rsidR="00061332" w:rsidRPr="005B4FA0" w:rsidRDefault="00061332" w:rsidP="00782E9C">
            <w:pPr>
              <w:pStyle w:val="ListParagraph"/>
              <w:numPr>
                <w:ilvl w:val="0"/>
                <w:numId w:val="17"/>
              </w:numPr>
              <w:spacing w:after="0"/>
              <w:rPr>
                <w:rFonts w:cstheme="minorHAnsi"/>
                <w:b/>
                <w:bCs/>
              </w:rPr>
            </w:pPr>
            <w:r w:rsidRPr="005B4FA0">
              <w:rPr>
                <w:rFonts w:cstheme="minorHAnsi"/>
                <w:b/>
                <w:bCs/>
              </w:rPr>
              <w:t xml:space="preserve">Easier access by </w:t>
            </w:r>
            <w:r w:rsidR="00782E9C" w:rsidRPr="005B4FA0">
              <w:rPr>
                <w:rFonts w:cstheme="minorHAnsi"/>
                <w:b/>
                <w:bCs/>
              </w:rPr>
              <w:t>self-referral</w:t>
            </w:r>
            <w:r w:rsidRPr="005B4FA0">
              <w:rPr>
                <w:rFonts w:cstheme="minorHAnsi"/>
                <w:b/>
                <w:bCs/>
              </w:rPr>
              <w:t xml:space="preserve"> into part 1 and part 2 MH </w:t>
            </w:r>
            <w:proofErr w:type="spellStart"/>
            <w:r w:rsidRPr="005B4FA0">
              <w:rPr>
                <w:rFonts w:cstheme="minorHAnsi"/>
                <w:b/>
                <w:bCs/>
              </w:rPr>
              <w:t>sevices</w:t>
            </w:r>
            <w:proofErr w:type="spellEnd"/>
          </w:p>
          <w:p w:rsidR="00061332" w:rsidRDefault="00061332" w:rsidP="00782E9C">
            <w:pPr>
              <w:pStyle w:val="ListParagraph"/>
              <w:numPr>
                <w:ilvl w:val="0"/>
                <w:numId w:val="17"/>
              </w:numPr>
              <w:spacing w:after="0"/>
              <w:rPr>
                <w:rFonts w:cstheme="minorHAnsi"/>
                <w:b/>
                <w:bCs/>
              </w:rPr>
            </w:pPr>
            <w:r w:rsidRPr="005B4FA0">
              <w:rPr>
                <w:rFonts w:cstheme="minorHAnsi"/>
                <w:b/>
                <w:bCs/>
              </w:rPr>
              <w:t>Reduction in S136 activity and EU attendances.</w:t>
            </w:r>
          </w:p>
          <w:p w:rsidR="00782E9C" w:rsidRPr="005B4FA0" w:rsidRDefault="00782E9C" w:rsidP="00782E9C">
            <w:pPr>
              <w:pStyle w:val="ListParagraph"/>
              <w:spacing w:after="0"/>
              <w:rPr>
                <w:rFonts w:cstheme="minorHAnsi"/>
                <w:b/>
                <w:bCs/>
              </w:rPr>
            </w:pPr>
          </w:p>
        </w:tc>
      </w:tr>
      <w:tr w:rsidR="00061332" w:rsidRPr="00282B9E" w:rsidTr="005B4FA0">
        <w:tc>
          <w:tcPr>
            <w:tcW w:w="2967" w:type="dxa"/>
            <w:shd w:val="clear" w:color="auto" w:fill="FFE599"/>
            <w:tcMar>
              <w:top w:w="0" w:type="dxa"/>
              <w:left w:w="108" w:type="dxa"/>
              <w:bottom w:w="0" w:type="dxa"/>
              <w:right w:w="108" w:type="dxa"/>
            </w:tcMar>
          </w:tcPr>
          <w:p w:rsidR="00061332" w:rsidRPr="00282B9E" w:rsidRDefault="00061332" w:rsidP="00782E9C">
            <w:pPr>
              <w:spacing w:after="0"/>
              <w:rPr>
                <w:rFonts w:cstheme="minorHAnsi"/>
                <w:b/>
                <w:bCs/>
              </w:rPr>
            </w:pPr>
            <w:r w:rsidRPr="00282B9E">
              <w:rPr>
                <w:rFonts w:cstheme="minorHAnsi"/>
                <w:b/>
                <w:bCs/>
              </w:rPr>
              <w:t>Alignment with workforce plans</w:t>
            </w:r>
          </w:p>
        </w:tc>
        <w:tc>
          <w:tcPr>
            <w:tcW w:w="7361" w:type="dxa"/>
            <w:shd w:val="clear" w:color="auto" w:fill="FFF2CC"/>
            <w:tcMar>
              <w:top w:w="0" w:type="dxa"/>
              <w:left w:w="108" w:type="dxa"/>
              <w:bottom w:w="0" w:type="dxa"/>
              <w:right w:w="108" w:type="dxa"/>
            </w:tcMar>
          </w:tcPr>
          <w:p w:rsidR="00061332" w:rsidRPr="005B4FA0" w:rsidRDefault="00061332" w:rsidP="00782E9C">
            <w:pPr>
              <w:pStyle w:val="ListParagraph"/>
              <w:numPr>
                <w:ilvl w:val="0"/>
                <w:numId w:val="18"/>
              </w:numPr>
              <w:spacing w:after="0"/>
              <w:rPr>
                <w:rFonts w:cstheme="minorHAnsi"/>
                <w:b/>
                <w:bCs/>
              </w:rPr>
            </w:pPr>
            <w:r w:rsidRPr="005B4FA0">
              <w:rPr>
                <w:rFonts w:cstheme="minorHAnsi"/>
                <w:b/>
                <w:bCs/>
              </w:rPr>
              <w:t>Aligns with HEIW plans to develop wider workforce</w:t>
            </w:r>
          </w:p>
          <w:p w:rsidR="00782E9C" w:rsidRPr="00782E9C" w:rsidRDefault="00061332" w:rsidP="00782E9C">
            <w:pPr>
              <w:pStyle w:val="ListParagraph"/>
              <w:numPr>
                <w:ilvl w:val="0"/>
                <w:numId w:val="18"/>
              </w:numPr>
              <w:spacing w:after="0"/>
              <w:rPr>
                <w:rFonts w:cstheme="minorHAnsi"/>
                <w:b/>
                <w:bCs/>
              </w:rPr>
            </w:pPr>
            <w:r w:rsidRPr="005B4FA0">
              <w:rPr>
                <w:rFonts w:cstheme="minorHAnsi"/>
                <w:b/>
                <w:bCs/>
              </w:rPr>
              <w:t>Align</w:t>
            </w:r>
            <w:r w:rsidR="00782E9C">
              <w:rPr>
                <w:rFonts w:cstheme="minorHAnsi"/>
                <w:b/>
                <w:bCs/>
              </w:rPr>
              <w:t>s</w:t>
            </w:r>
            <w:r w:rsidRPr="005B4FA0">
              <w:rPr>
                <w:rFonts w:cstheme="minorHAnsi"/>
                <w:b/>
                <w:bCs/>
              </w:rPr>
              <w:t xml:space="preserve"> with IMTP plans to develop new MH roles</w:t>
            </w:r>
          </w:p>
        </w:tc>
      </w:tr>
      <w:tr w:rsidR="00061332" w:rsidRPr="00282B9E" w:rsidTr="005B4FA0">
        <w:tc>
          <w:tcPr>
            <w:tcW w:w="2967" w:type="dxa"/>
            <w:shd w:val="clear" w:color="auto" w:fill="FFE599"/>
            <w:tcMar>
              <w:top w:w="0" w:type="dxa"/>
              <w:left w:w="108" w:type="dxa"/>
              <w:bottom w:w="0" w:type="dxa"/>
              <w:right w:w="108" w:type="dxa"/>
            </w:tcMar>
          </w:tcPr>
          <w:p w:rsidR="00061332" w:rsidRPr="00282B9E" w:rsidRDefault="00061332" w:rsidP="00782E9C">
            <w:pPr>
              <w:spacing w:after="0"/>
              <w:rPr>
                <w:rFonts w:cstheme="minorHAnsi"/>
                <w:b/>
                <w:bCs/>
              </w:rPr>
            </w:pPr>
            <w:r w:rsidRPr="00282B9E">
              <w:rPr>
                <w:rFonts w:cstheme="minorHAnsi"/>
                <w:b/>
                <w:bCs/>
              </w:rPr>
              <w:t xml:space="preserve">Alignment with Financial plans </w:t>
            </w:r>
          </w:p>
          <w:p w:rsidR="00061332" w:rsidRPr="00282B9E" w:rsidRDefault="00061332" w:rsidP="00782E9C">
            <w:pPr>
              <w:spacing w:after="0"/>
              <w:rPr>
                <w:rFonts w:cstheme="minorHAnsi"/>
                <w:b/>
                <w:bCs/>
              </w:rPr>
            </w:pPr>
          </w:p>
        </w:tc>
        <w:tc>
          <w:tcPr>
            <w:tcW w:w="7361" w:type="dxa"/>
            <w:shd w:val="clear" w:color="auto" w:fill="FFF2CC"/>
            <w:tcMar>
              <w:top w:w="0" w:type="dxa"/>
              <w:left w:w="108" w:type="dxa"/>
              <w:bottom w:w="0" w:type="dxa"/>
              <w:right w:w="108" w:type="dxa"/>
            </w:tcMar>
          </w:tcPr>
          <w:p w:rsidR="00782E9C" w:rsidRPr="00282B9E" w:rsidRDefault="00061332" w:rsidP="00782E9C">
            <w:pPr>
              <w:spacing w:after="0"/>
              <w:rPr>
                <w:rFonts w:cstheme="minorHAnsi"/>
                <w:b/>
                <w:bCs/>
              </w:rPr>
            </w:pPr>
            <w:r w:rsidRPr="00282B9E">
              <w:rPr>
                <w:rFonts w:cstheme="minorHAnsi"/>
                <w:b/>
                <w:bCs/>
              </w:rPr>
              <w:t>Currently workforce for roll out fits financial budget, however with national roll out and consequent increasing demand service improvement funding will be required. Aim to provide additionality with Peer workers as requested by stakeholder groups pre-implementation. This will require positions to support this within the wider hierarchy and additional funding from service improvement to deliver high quality, safe and effective service.</w:t>
            </w:r>
          </w:p>
        </w:tc>
      </w:tr>
    </w:tbl>
    <w:p w:rsidR="002F3E7E" w:rsidRPr="00585CB4" w:rsidRDefault="002F3E7E" w:rsidP="000A67EE">
      <w:pPr>
        <w:rPr>
          <w:rFonts w:ascii="Arial" w:hAnsi="Arial" w:cs="Arial"/>
          <w:sz w:val="24"/>
          <w:szCs w:val="24"/>
        </w:rPr>
      </w:pPr>
    </w:p>
    <w:sectPr w:rsidR="002F3E7E" w:rsidRPr="00585C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1A388E"/>
    <w:multiLevelType w:val="hybridMultilevel"/>
    <w:tmpl w:val="481E24B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B855E2"/>
    <w:multiLevelType w:val="hybridMultilevel"/>
    <w:tmpl w:val="7DE65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623AB6"/>
    <w:multiLevelType w:val="hybridMultilevel"/>
    <w:tmpl w:val="4C20E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581BE1"/>
    <w:multiLevelType w:val="hybridMultilevel"/>
    <w:tmpl w:val="69DEB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B028BC"/>
    <w:multiLevelType w:val="hybridMultilevel"/>
    <w:tmpl w:val="C3D8B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3A4D9E"/>
    <w:multiLevelType w:val="hybridMultilevel"/>
    <w:tmpl w:val="DC38CDA8"/>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414C52A6"/>
    <w:multiLevelType w:val="hybridMultilevel"/>
    <w:tmpl w:val="C85CFEF8"/>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 w15:restartNumberingAfterBreak="0">
    <w:nsid w:val="43420E55"/>
    <w:multiLevelType w:val="hybridMultilevel"/>
    <w:tmpl w:val="4F70F644"/>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8572E2"/>
    <w:multiLevelType w:val="hybridMultilevel"/>
    <w:tmpl w:val="EEB8A6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533B52E0"/>
    <w:multiLevelType w:val="hybridMultilevel"/>
    <w:tmpl w:val="4EDC9DB6"/>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C90DEB"/>
    <w:multiLevelType w:val="hybridMultilevel"/>
    <w:tmpl w:val="1FB4B5F8"/>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98F5B60"/>
    <w:multiLevelType w:val="hybridMultilevel"/>
    <w:tmpl w:val="8A601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E50968"/>
    <w:multiLevelType w:val="hybridMultilevel"/>
    <w:tmpl w:val="96327B0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4"/>
  </w:num>
  <w:num w:numId="4">
    <w:abstractNumId w:val="11"/>
  </w:num>
  <w:num w:numId="5">
    <w:abstractNumId w:val="11"/>
  </w:num>
  <w:num w:numId="6">
    <w:abstractNumId w:val="10"/>
  </w:num>
  <w:num w:numId="7">
    <w:abstractNumId w:val="9"/>
  </w:num>
  <w:num w:numId="8">
    <w:abstractNumId w:val="0"/>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6"/>
  </w:num>
  <w:num w:numId="15">
    <w:abstractNumId w:val="2"/>
  </w:num>
  <w:num w:numId="16">
    <w:abstractNumId w:val="3"/>
  </w:num>
  <w:num w:numId="17">
    <w:abstractNumId w:val="12"/>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61332"/>
    <w:rsid w:val="000A67EE"/>
    <w:rsid w:val="000D3B4E"/>
    <w:rsid w:val="001061E6"/>
    <w:rsid w:val="0022632E"/>
    <w:rsid w:val="00282B9E"/>
    <w:rsid w:val="002F3E7E"/>
    <w:rsid w:val="00315DDF"/>
    <w:rsid w:val="00316956"/>
    <w:rsid w:val="0039562A"/>
    <w:rsid w:val="003C437F"/>
    <w:rsid w:val="00404DAC"/>
    <w:rsid w:val="00417086"/>
    <w:rsid w:val="0046558A"/>
    <w:rsid w:val="004C518B"/>
    <w:rsid w:val="00532621"/>
    <w:rsid w:val="00585CB4"/>
    <w:rsid w:val="005B4FA0"/>
    <w:rsid w:val="005B5B8D"/>
    <w:rsid w:val="005E0259"/>
    <w:rsid w:val="006151EF"/>
    <w:rsid w:val="006E7DB0"/>
    <w:rsid w:val="00734BF6"/>
    <w:rsid w:val="0074000D"/>
    <w:rsid w:val="00782E9C"/>
    <w:rsid w:val="007909E9"/>
    <w:rsid w:val="007A50C3"/>
    <w:rsid w:val="007A79DE"/>
    <w:rsid w:val="007C79C6"/>
    <w:rsid w:val="007E3F0B"/>
    <w:rsid w:val="007E404B"/>
    <w:rsid w:val="00801B4A"/>
    <w:rsid w:val="00826D27"/>
    <w:rsid w:val="00835CAD"/>
    <w:rsid w:val="008504AD"/>
    <w:rsid w:val="008A6DA0"/>
    <w:rsid w:val="00914AF6"/>
    <w:rsid w:val="00947955"/>
    <w:rsid w:val="009C56C7"/>
    <w:rsid w:val="00A5633B"/>
    <w:rsid w:val="00A72AA0"/>
    <w:rsid w:val="00AC0E94"/>
    <w:rsid w:val="00B33D61"/>
    <w:rsid w:val="00B54FFB"/>
    <w:rsid w:val="00B90140"/>
    <w:rsid w:val="00C24A19"/>
    <w:rsid w:val="00C45D30"/>
    <w:rsid w:val="00C53AFC"/>
    <w:rsid w:val="00C613EB"/>
    <w:rsid w:val="00D06BB7"/>
    <w:rsid w:val="00D11DA3"/>
    <w:rsid w:val="00D318AF"/>
    <w:rsid w:val="00D36CA5"/>
    <w:rsid w:val="00D436A1"/>
    <w:rsid w:val="00D81540"/>
    <w:rsid w:val="00DA5043"/>
    <w:rsid w:val="00EC2BB6"/>
    <w:rsid w:val="00F514A3"/>
    <w:rsid w:val="00F61A3F"/>
    <w:rsid w:val="00FC72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character" w:styleId="CommentReference">
    <w:name w:val="annotation reference"/>
    <w:basedOn w:val="DefaultParagraphFont"/>
    <w:uiPriority w:val="99"/>
    <w:semiHidden/>
    <w:unhideWhenUsed/>
    <w:rsid w:val="000D3B4E"/>
    <w:rPr>
      <w:sz w:val="16"/>
      <w:szCs w:val="16"/>
    </w:rPr>
  </w:style>
  <w:style w:type="paragraph" w:styleId="CommentText">
    <w:name w:val="annotation text"/>
    <w:basedOn w:val="Normal"/>
    <w:link w:val="CommentTextChar"/>
    <w:uiPriority w:val="99"/>
    <w:semiHidden/>
    <w:unhideWhenUsed/>
    <w:rsid w:val="000D3B4E"/>
    <w:pPr>
      <w:spacing w:line="240" w:lineRule="auto"/>
    </w:pPr>
    <w:rPr>
      <w:sz w:val="20"/>
      <w:szCs w:val="20"/>
    </w:rPr>
  </w:style>
  <w:style w:type="character" w:customStyle="1" w:styleId="CommentTextChar">
    <w:name w:val="Comment Text Char"/>
    <w:basedOn w:val="DefaultParagraphFont"/>
    <w:link w:val="CommentText"/>
    <w:uiPriority w:val="99"/>
    <w:semiHidden/>
    <w:rsid w:val="000D3B4E"/>
    <w:rPr>
      <w:sz w:val="20"/>
      <w:szCs w:val="20"/>
    </w:rPr>
  </w:style>
  <w:style w:type="paragraph" w:styleId="BalloonText">
    <w:name w:val="Balloon Text"/>
    <w:basedOn w:val="Normal"/>
    <w:link w:val="BalloonTextChar"/>
    <w:uiPriority w:val="99"/>
    <w:semiHidden/>
    <w:unhideWhenUsed/>
    <w:rsid w:val="000D3B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3B4E"/>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0D3B4E"/>
    <w:rPr>
      <w:b/>
      <w:bCs/>
    </w:rPr>
  </w:style>
  <w:style w:type="character" w:customStyle="1" w:styleId="CommentSubjectChar">
    <w:name w:val="Comment Subject Char"/>
    <w:basedOn w:val="CommentTextChar"/>
    <w:link w:val="CommentSubject"/>
    <w:uiPriority w:val="99"/>
    <w:semiHidden/>
    <w:rsid w:val="000D3B4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458530261">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1989091533">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1747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2023-03-17T10:10:00Z</dcterms:created>
  <dcterms:modified xsi:type="dcterms:W3CDTF">2023-03-17T10:10:00Z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