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1"/>
        <w:tblW w:w="0" w:type="auto"/>
        <w:tblLook w:val="04A0" w:firstRow="1" w:lastRow="0" w:firstColumn="1" w:lastColumn="0" w:noHBand="0" w:noVBand="1"/>
      </w:tblPr>
      <w:tblGrid>
        <w:gridCol w:w="2642"/>
        <w:gridCol w:w="7814"/>
      </w:tblGrid>
      <w:tr w:rsidR="006F0271" w:rsidRPr="006F0271" w:rsidTr="00F51CA0">
        <w:trPr>
          <w:tblHeader/>
        </w:trPr>
        <w:tc>
          <w:tcPr>
            <w:tcW w:w="2642" w:type="dxa"/>
            <w:shd w:val="clear" w:color="auto" w:fill="FFE599" w:themeFill="accent4" w:themeFillTint="66"/>
          </w:tcPr>
          <w:p w:rsidR="006F0271" w:rsidRPr="006F0271" w:rsidRDefault="006F0271" w:rsidP="006F0271">
            <w:pPr>
              <w:rPr>
                <w:rFonts w:cstheme="minorHAnsi"/>
                <w:b/>
                <w:bCs/>
              </w:rPr>
            </w:pPr>
          </w:p>
        </w:tc>
        <w:tc>
          <w:tcPr>
            <w:tcW w:w="7814"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Priority area(s) </w:t>
            </w:r>
          </w:p>
        </w:tc>
      </w:tr>
      <w:tr w:rsidR="006F0271" w:rsidRPr="006F0271" w:rsidTr="00F51CA0">
        <w:tc>
          <w:tcPr>
            <w:tcW w:w="2642" w:type="dxa"/>
            <w:vMerge w:val="restart"/>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Key focus should be on delivering </w:t>
            </w:r>
          </w:p>
        </w:tc>
        <w:tc>
          <w:tcPr>
            <w:tcW w:w="7814" w:type="dxa"/>
            <w:shd w:val="clear" w:color="auto" w:fill="FFF2CC" w:themeFill="accent4" w:themeFillTint="33"/>
          </w:tcPr>
          <w:p w:rsidR="006F0271" w:rsidRPr="006F0271" w:rsidRDefault="006F0271" w:rsidP="006F0271">
            <w:pPr>
              <w:rPr>
                <w:rFonts w:cstheme="minorHAnsi"/>
                <w:i/>
                <w:iCs/>
              </w:rPr>
            </w:pPr>
            <w:r w:rsidRPr="006F0271">
              <w:rPr>
                <w:rFonts w:cstheme="minorHAnsi"/>
              </w:rPr>
              <w:t>Implementation of a 24/7 urgent care service, accessible via NHS 111 Wales to support improved access and GMS sustainability</w:t>
            </w:r>
          </w:p>
        </w:tc>
      </w:tr>
      <w:tr w:rsidR="006F0271" w:rsidRPr="006F0271" w:rsidTr="00F51CA0">
        <w:tc>
          <w:tcPr>
            <w:tcW w:w="2642" w:type="dxa"/>
            <w:vMerge/>
            <w:shd w:val="clear" w:color="auto" w:fill="FFE599" w:themeFill="accent4" w:themeFillTint="66"/>
          </w:tcPr>
          <w:p w:rsidR="006F0271" w:rsidRPr="006F0271" w:rsidRDefault="006F0271" w:rsidP="006F0271">
            <w:pPr>
              <w:rPr>
                <w:rFonts w:cstheme="minorHAnsi"/>
                <w:b/>
                <w:bCs/>
              </w:rPr>
            </w:pPr>
          </w:p>
        </w:tc>
        <w:tc>
          <w:tcPr>
            <w:tcW w:w="7814" w:type="dxa"/>
            <w:shd w:val="clear" w:color="auto" w:fill="FFF2CC" w:themeFill="accent4" w:themeFillTint="33"/>
          </w:tcPr>
          <w:p w:rsidR="006F0271" w:rsidRPr="006F0271" w:rsidRDefault="006F0271" w:rsidP="006F0271">
            <w:pPr>
              <w:rPr>
                <w:rFonts w:cstheme="minorHAnsi"/>
              </w:rPr>
            </w:pPr>
            <w:r w:rsidRPr="006F0271">
              <w:rPr>
                <w:rFonts w:cstheme="minorHAnsi"/>
              </w:rPr>
              <w:t>UHB Aim: As part of 6 Goals for urgent and emergency care programme we aim to provide people with access to urgent primary care needs advice, assessment and care closer to home, safely avoiding the need to present elsewhere in the system. This will include developing the core models of care, with a focus on progressing ‘111 first’ and integration with Urgent Primary Care Centres and CAV247 across the interface.</w:t>
            </w:r>
          </w:p>
        </w:tc>
      </w:tr>
      <w:tr w:rsidR="006F0271" w:rsidRPr="006F0271" w:rsidTr="00F51CA0">
        <w:tc>
          <w:tcPr>
            <w:tcW w:w="2642" w:type="dxa"/>
            <w:shd w:val="clear" w:color="auto" w:fill="000000" w:themeFill="text1"/>
          </w:tcPr>
          <w:p w:rsidR="006F0271" w:rsidRPr="006F0271" w:rsidRDefault="006F0271" w:rsidP="006F0271">
            <w:pPr>
              <w:rPr>
                <w:rFonts w:cstheme="minorHAnsi"/>
                <w:b/>
                <w:bCs/>
              </w:rPr>
            </w:pPr>
          </w:p>
        </w:tc>
        <w:tc>
          <w:tcPr>
            <w:tcW w:w="7814" w:type="dxa"/>
            <w:shd w:val="clear" w:color="auto" w:fill="000000" w:themeFill="text1"/>
          </w:tcPr>
          <w:p w:rsidR="006F0271" w:rsidRPr="006F0271" w:rsidRDefault="006F0271" w:rsidP="006F0271">
            <w:pPr>
              <w:rPr>
                <w:rFonts w:cstheme="minorHAnsi"/>
                <w:i/>
                <w:iCs/>
              </w:rPr>
            </w:pPr>
          </w:p>
        </w:tc>
      </w:tr>
      <w:tr w:rsidR="006F0271" w:rsidRPr="006F0271" w:rsidTr="00F51CA0">
        <w:trPr>
          <w:trHeight w:val="767"/>
        </w:trPr>
        <w:tc>
          <w:tcPr>
            <w:tcW w:w="2642" w:type="dxa"/>
            <w:shd w:val="clear" w:color="auto" w:fill="BDD6EE" w:themeFill="accent5" w:themeFillTint="66"/>
          </w:tcPr>
          <w:p w:rsidR="006F0271" w:rsidRPr="006F0271" w:rsidRDefault="006F0271" w:rsidP="006F0271">
            <w:pPr>
              <w:rPr>
                <w:rFonts w:cstheme="minorHAnsi"/>
                <w:b/>
                <w:bCs/>
              </w:rPr>
            </w:pPr>
            <w:r w:rsidRPr="006F0271">
              <w:rPr>
                <w:rFonts w:cstheme="minorHAnsi"/>
                <w:b/>
                <w:bCs/>
              </w:rPr>
              <w:t>Baseline</w:t>
            </w:r>
          </w:p>
          <w:p w:rsidR="006F0271" w:rsidRPr="006F0271" w:rsidRDefault="006F0271" w:rsidP="006F0271">
            <w:pPr>
              <w:rPr>
                <w:rFonts w:cstheme="minorHAnsi"/>
                <w:b/>
                <w:bCs/>
              </w:rPr>
            </w:pPr>
          </w:p>
        </w:tc>
        <w:tc>
          <w:tcPr>
            <w:tcW w:w="7814" w:type="dxa"/>
            <w:shd w:val="clear" w:color="auto" w:fill="DEEAF6" w:themeFill="accent5" w:themeFillTint="33"/>
          </w:tcPr>
          <w:p w:rsidR="006F0271" w:rsidRPr="006F0271" w:rsidRDefault="006F0271" w:rsidP="006F0271">
            <w:pPr>
              <w:numPr>
                <w:ilvl w:val="0"/>
                <w:numId w:val="10"/>
              </w:numPr>
              <w:contextualSpacing/>
              <w:rPr>
                <w:rFonts w:cstheme="minorHAnsi"/>
                <w:i/>
                <w:iCs/>
              </w:rPr>
            </w:pPr>
            <w:r w:rsidRPr="006F0271">
              <w:rPr>
                <w:rFonts w:cstheme="minorHAnsi"/>
                <w:i/>
                <w:iCs/>
              </w:rPr>
              <w:t>Total contacts received by CAV247 = 10,184 (Jan 23)</w:t>
            </w:r>
          </w:p>
          <w:p w:rsidR="006F0271" w:rsidRPr="006F0271" w:rsidRDefault="006F0271" w:rsidP="006F0271">
            <w:pPr>
              <w:numPr>
                <w:ilvl w:val="1"/>
                <w:numId w:val="10"/>
              </w:numPr>
              <w:contextualSpacing/>
              <w:rPr>
                <w:rFonts w:cstheme="minorHAnsi"/>
                <w:i/>
                <w:iCs/>
              </w:rPr>
            </w:pPr>
            <w:r w:rsidRPr="006F0271">
              <w:rPr>
                <w:rFonts w:cstheme="minorHAnsi"/>
                <w:i/>
                <w:iCs/>
              </w:rPr>
              <w:t>No. of redirections from ED = 2 (Jan23)</w:t>
            </w:r>
          </w:p>
          <w:p w:rsidR="006F0271" w:rsidRPr="006F0271" w:rsidRDefault="006F0271" w:rsidP="006F0271">
            <w:pPr>
              <w:numPr>
                <w:ilvl w:val="1"/>
                <w:numId w:val="10"/>
              </w:numPr>
              <w:contextualSpacing/>
              <w:rPr>
                <w:rFonts w:cstheme="minorHAnsi"/>
                <w:i/>
                <w:iCs/>
              </w:rPr>
            </w:pPr>
            <w:r w:rsidRPr="006F0271">
              <w:rPr>
                <w:rFonts w:cstheme="minorHAnsi"/>
                <w:i/>
                <w:iCs/>
              </w:rPr>
              <w:t>% of calls booked into ED =15% (Jan23)</w:t>
            </w:r>
          </w:p>
          <w:p w:rsidR="006F0271" w:rsidRPr="006F0271" w:rsidRDefault="006F0271" w:rsidP="006F0271">
            <w:pPr>
              <w:numPr>
                <w:ilvl w:val="1"/>
                <w:numId w:val="10"/>
              </w:numPr>
              <w:contextualSpacing/>
              <w:rPr>
                <w:rFonts w:cstheme="minorHAnsi"/>
                <w:i/>
                <w:iCs/>
              </w:rPr>
            </w:pPr>
            <w:r w:rsidRPr="006F0271">
              <w:rPr>
                <w:rFonts w:cstheme="minorHAnsi"/>
                <w:i/>
                <w:iCs/>
              </w:rPr>
              <w:t>% of calls seen at centre = 28% (Jan23)</w:t>
            </w:r>
          </w:p>
          <w:p w:rsidR="006F0271" w:rsidRPr="006F0271" w:rsidRDefault="006F0271" w:rsidP="006F0271">
            <w:pPr>
              <w:numPr>
                <w:ilvl w:val="1"/>
                <w:numId w:val="10"/>
              </w:numPr>
              <w:contextualSpacing/>
              <w:rPr>
                <w:rFonts w:cstheme="minorHAnsi"/>
                <w:i/>
                <w:iCs/>
              </w:rPr>
            </w:pPr>
            <w:r w:rsidRPr="006F0271">
              <w:rPr>
                <w:rFonts w:cstheme="minorHAnsi"/>
                <w:i/>
                <w:iCs/>
              </w:rPr>
              <w:t>% of calls seen as home visit = 4% (Jan23)</w:t>
            </w:r>
          </w:p>
          <w:p w:rsidR="006F0271" w:rsidRPr="006F0271" w:rsidRDefault="006F0271" w:rsidP="006F0271">
            <w:pPr>
              <w:numPr>
                <w:ilvl w:val="1"/>
                <w:numId w:val="10"/>
              </w:numPr>
              <w:contextualSpacing/>
              <w:rPr>
                <w:rFonts w:cstheme="minorHAnsi"/>
                <w:i/>
                <w:iCs/>
              </w:rPr>
            </w:pPr>
            <w:r w:rsidRPr="006F0271">
              <w:rPr>
                <w:rFonts w:cstheme="minorHAnsi"/>
                <w:i/>
                <w:iCs/>
              </w:rPr>
              <w:t>% of calls managed by triage = 18% (Jan23)</w:t>
            </w:r>
          </w:p>
          <w:p w:rsidR="006F0271" w:rsidRPr="006F0271" w:rsidRDefault="006F0271" w:rsidP="006F0271">
            <w:pPr>
              <w:numPr>
                <w:ilvl w:val="1"/>
                <w:numId w:val="10"/>
              </w:numPr>
              <w:spacing w:before="240"/>
              <w:contextualSpacing/>
              <w:rPr>
                <w:rFonts w:cstheme="minorHAnsi"/>
                <w:i/>
                <w:iCs/>
              </w:rPr>
            </w:pPr>
            <w:r w:rsidRPr="006F0271">
              <w:rPr>
                <w:rFonts w:cstheme="minorHAnsi"/>
                <w:i/>
                <w:iCs/>
              </w:rPr>
              <w:t>% of calls redirected to General Practice = 11% (Jan23)</w:t>
            </w:r>
          </w:p>
          <w:p w:rsidR="006F0271" w:rsidRPr="006F0271" w:rsidRDefault="006F0271" w:rsidP="006F0271">
            <w:pPr>
              <w:numPr>
                <w:ilvl w:val="0"/>
                <w:numId w:val="10"/>
              </w:numPr>
              <w:spacing w:before="240"/>
              <w:contextualSpacing/>
              <w:rPr>
                <w:rFonts w:cstheme="minorHAnsi"/>
                <w:i/>
                <w:iCs/>
              </w:rPr>
            </w:pPr>
            <w:r w:rsidRPr="006F0271">
              <w:rPr>
                <w:rFonts w:cstheme="minorHAnsi"/>
                <w:i/>
                <w:iCs/>
              </w:rPr>
              <w:t>Urgent calls logged and returned within 1 hr&gt;90% (national target) Jan 23 93%</w:t>
            </w:r>
          </w:p>
          <w:p w:rsidR="006F0271" w:rsidRPr="006F0271" w:rsidRDefault="006F0271" w:rsidP="006F0271">
            <w:pPr>
              <w:numPr>
                <w:ilvl w:val="0"/>
                <w:numId w:val="10"/>
              </w:numPr>
              <w:spacing w:before="240"/>
              <w:contextualSpacing/>
              <w:rPr>
                <w:rFonts w:cstheme="minorHAnsi"/>
                <w:i/>
                <w:iCs/>
              </w:rPr>
            </w:pPr>
            <w:r w:rsidRPr="006F0271">
              <w:rPr>
                <w:rFonts w:cstheme="minorHAnsi"/>
                <w:i/>
                <w:iCs/>
              </w:rPr>
              <w:t>PCC P1 emergency appointment f2f in 1 hr &gt;90% (national target) Jan 23 100%</w:t>
            </w:r>
          </w:p>
          <w:p w:rsidR="006F0271" w:rsidRPr="006F0271" w:rsidRDefault="006F0271" w:rsidP="006F0271">
            <w:pPr>
              <w:numPr>
                <w:ilvl w:val="0"/>
                <w:numId w:val="10"/>
              </w:numPr>
              <w:spacing w:before="240"/>
              <w:contextualSpacing/>
              <w:rPr>
                <w:rFonts w:cstheme="minorHAnsi"/>
                <w:i/>
                <w:iCs/>
              </w:rPr>
            </w:pPr>
            <w:r w:rsidRPr="006F0271">
              <w:rPr>
                <w:rFonts w:cstheme="minorHAnsi"/>
                <w:i/>
                <w:iCs/>
              </w:rPr>
              <w:t>HV P2 urgent home visits f2f in 2 hrs &gt;90% (national target) Jan 23 74%</w:t>
            </w:r>
          </w:p>
          <w:p w:rsidR="006F0271" w:rsidRPr="006F0271" w:rsidRDefault="006F0271" w:rsidP="006F0271">
            <w:pPr>
              <w:numPr>
                <w:ilvl w:val="0"/>
                <w:numId w:val="10"/>
              </w:numPr>
              <w:contextualSpacing/>
              <w:rPr>
                <w:rFonts w:cstheme="minorHAnsi"/>
                <w:i/>
                <w:iCs/>
              </w:rPr>
            </w:pPr>
            <w:r w:rsidRPr="006F0271">
              <w:rPr>
                <w:rFonts w:cstheme="minorHAnsi"/>
              </w:rPr>
              <w:t>Average OOH/CAV 247 weekend escalation levels 2 to 3 (Jan 23)</w:t>
            </w:r>
          </w:p>
          <w:p w:rsidR="006F0271" w:rsidRPr="006F0271" w:rsidRDefault="006F0271" w:rsidP="006F0271">
            <w:pPr>
              <w:numPr>
                <w:ilvl w:val="0"/>
                <w:numId w:val="10"/>
              </w:numPr>
              <w:contextualSpacing/>
              <w:rPr>
                <w:rFonts w:cstheme="minorHAnsi"/>
                <w:i/>
                <w:iCs/>
              </w:rPr>
            </w:pPr>
            <w:r w:rsidRPr="006F0271">
              <w:rPr>
                <w:rFonts w:cstheme="minorHAnsi"/>
                <w:i/>
                <w:iCs/>
              </w:rPr>
              <w:t>5 Urgent Primary Care Centres (Jan 23)</w:t>
            </w:r>
            <w:proofErr w:type="gramStart"/>
            <w:r w:rsidRPr="006F0271">
              <w:rPr>
                <w:rFonts w:cstheme="minorHAnsi"/>
                <w:i/>
                <w:iCs/>
              </w:rPr>
              <w:t>-  4</w:t>
            </w:r>
            <w:proofErr w:type="gramEnd"/>
            <w:r w:rsidRPr="006F0271">
              <w:rPr>
                <w:rFonts w:cstheme="minorHAnsi"/>
                <w:i/>
                <w:iCs/>
              </w:rPr>
              <w:t xml:space="preserve"> cluster models, 1 CAV247 UPCC</w:t>
            </w:r>
          </w:p>
          <w:p w:rsidR="006F0271" w:rsidRPr="006F0271" w:rsidRDefault="006F0271" w:rsidP="006F0271">
            <w:pPr>
              <w:numPr>
                <w:ilvl w:val="1"/>
                <w:numId w:val="10"/>
              </w:numPr>
              <w:contextualSpacing/>
              <w:rPr>
                <w:rFonts w:cstheme="minorHAnsi"/>
                <w:i/>
                <w:iCs/>
              </w:rPr>
            </w:pPr>
            <w:r w:rsidRPr="006F0271">
              <w:rPr>
                <w:rFonts w:cstheme="minorHAnsi"/>
                <w:i/>
                <w:iCs/>
              </w:rPr>
              <w:t>1,072 UPCC Appointments available per week (Jan23)</w:t>
            </w:r>
          </w:p>
          <w:p w:rsidR="006F0271" w:rsidRPr="006F0271" w:rsidRDefault="006F0271" w:rsidP="006F0271">
            <w:pPr>
              <w:rPr>
                <w:rFonts w:cstheme="minorHAnsi"/>
              </w:rPr>
            </w:pPr>
          </w:p>
        </w:tc>
      </w:tr>
      <w:tr w:rsidR="006F0271" w:rsidRPr="006F0271" w:rsidTr="00F51CA0">
        <w:tc>
          <w:tcPr>
            <w:tcW w:w="2642" w:type="dxa"/>
            <w:shd w:val="clear" w:color="auto" w:fill="000000" w:themeFill="text1"/>
          </w:tcPr>
          <w:p w:rsidR="006F0271" w:rsidRPr="006F0271" w:rsidRDefault="006F0271" w:rsidP="006F0271">
            <w:pPr>
              <w:rPr>
                <w:rFonts w:cstheme="minorHAnsi"/>
                <w:b/>
                <w:bCs/>
              </w:rPr>
            </w:pPr>
          </w:p>
        </w:tc>
        <w:tc>
          <w:tcPr>
            <w:tcW w:w="7814" w:type="dxa"/>
            <w:shd w:val="clear" w:color="auto" w:fill="000000" w:themeFill="text1"/>
          </w:tcPr>
          <w:p w:rsidR="006F0271" w:rsidRPr="006F0271" w:rsidRDefault="006F0271" w:rsidP="006F0271">
            <w:pPr>
              <w:rPr>
                <w:rFonts w:cstheme="minorHAnsi"/>
                <w:i/>
                <w:iCs/>
              </w:rPr>
            </w:pPr>
          </w:p>
        </w:tc>
      </w:tr>
      <w:tr w:rsidR="006F0271" w:rsidRPr="006F0271" w:rsidTr="00F51CA0">
        <w:tc>
          <w:tcPr>
            <w:tcW w:w="2642" w:type="dxa"/>
            <w:shd w:val="clear" w:color="auto" w:fill="C5E0B3" w:themeFill="accent6" w:themeFillTint="66"/>
          </w:tcPr>
          <w:p w:rsidR="006F0271" w:rsidRPr="006F0271" w:rsidRDefault="006F0271" w:rsidP="006F0271">
            <w:pPr>
              <w:rPr>
                <w:rFonts w:cstheme="minorHAnsi"/>
                <w:b/>
                <w:bCs/>
              </w:rPr>
            </w:pPr>
            <w:r w:rsidRPr="006F0271">
              <w:rPr>
                <w:rFonts w:cstheme="minorHAnsi"/>
                <w:b/>
                <w:bCs/>
              </w:rPr>
              <w:t>Quarter 1:</w:t>
            </w:r>
          </w:p>
        </w:tc>
        <w:tc>
          <w:tcPr>
            <w:tcW w:w="7814" w:type="dxa"/>
            <w:shd w:val="clear" w:color="auto" w:fill="E2EFD9" w:themeFill="accent6" w:themeFillTint="33"/>
          </w:tcPr>
          <w:p w:rsidR="006F0271" w:rsidRPr="006F0271" w:rsidRDefault="006F0271" w:rsidP="006F0271">
            <w:pPr>
              <w:rPr>
                <w:rFonts w:cstheme="minorHAnsi"/>
                <w:b/>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Milestones</w:t>
            </w:r>
          </w:p>
        </w:tc>
        <w:tc>
          <w:tcPr>
            <w:tcW w:w="7814" w:type="dxa"/>
            <w:shd w:val="clear" w:color="auto" w:fill="E2EFD9" w:themeFill="accent6" w:themeFillTint="33"/>
          </w:tcPr>
          <w:p w:rsidR="006F0271" w:rsidRPr="006F0271" w:rsidRDefault="006F0271" w:rsidP="006F0271">
            <w:pPr>
              <w:rPr>
                <w:rFonts w:cstheme="minorHAnsi"/>
                <w:b/>
                <w:bCs/>
              </w:rPr>
            </w:pPr>
            <w:r w:rsidRPr="006F0271">
              <w:rPr>
                <w:rFonts w:cstheme="minorHAnsi"/>
                <w:b/>
                <w:bCs/>
              </w:rPr>
              <w:t>Maintain weekly UPCC utilisation to &gt;80% for all cluster UPCCs</w:t>
            </w:r>
          </w:p>
          <w:p w:rsidR="006F0271" w:rsidRPr="006F0271" w:rsidRDefault="006F0271" w:rsidP="006F0271">
            <w:pPr>
              <w:numPr>
                <w:ilvl w:val="0"/>
                <w:numId w:val="10"/>
              </w:numPr>
              <w:spacing w:before="240"/>
              <w:contextualSpacing/>
              <w:rPr>
                <w:rFonts w:cstheme="minorHAnsi"/>
                <w:i/>
                <w:iCs/>
              </w:rPr>
            </w:pPr>
            <w:r w:rsidRPr="006F0271">
              <w:rPr>
                <w:rFonts w:cstheme="minorHAnsi"/>
                <w:i/>
                <w:iCs/>
              </w:rPr>
              <w:t>Urgent calls logged and returned within 1 hr&gt;90% (national target) Jan 23 93%</w:t>
            </w:r>
          </w:p>
          <w:p w:rsidR="006F0271" w:rsidRPr="006F0271" w:rsidRDefault="006F0271" w:rsidP="006F0271">
            <w:pPr>
              <w:numPr>
                <w:ilvl w:val="0"/>
                <w:numId w:val="10"/>
              </w:numPr>
              <w:spacing w:before="240"/>
              <w:contextualSpacing/>
              <w:rPr>
                <w:rFonts w:cstheme="minorHAnsi"/>
                <w:i/>
                <w:iCs/>
              </w:rPr>
            </w:pPr>
            <w:r w:rsidRPr="006F0271">
              <w:rPr>
                <w:rFonts w:cstheme="minorHAnsi"/>
                <w:i/>
                <w:iCs/>
              </w:rPr>
              <w:t>PCC P1 emergency appointment f2f in 1 hr &gt;90% (national target) Jan 23 100%</w:t>
            </w:r>
          </w:p>
          <w:p w:rsidR="006F0271" w:rsidRPr="006F0271" w:rsidRDefault="006F0271" w:rsidP="006F0271">
            <w:pPr>
              <w:numPr>
                <w:ilvl w:val="0"/>
                <w:numId w:val="10"/>
              </w:numPr>
              <w:spacing w:before="240" w:after="160" w:line="259" w:lineRule="auto"/>
              <w:contextualSpacing/>
              <w:rPr>
                <w:rFonts w:cstheme="minorHAnsi"/>
                <w:i/>
                <w:iCs/>
              </w:rPr>
            </w:pPr>
            <w:r w:rsidRPr="006F0271">
              <w:rPr>
                <w:rFonts w:cstheme="minorHAnsi"/>
                <w:i/>
                <w:iCs/>
              </w:rPr>
              <w:t>HV P2 urgent home visits f2f in 2 hrs &gt;90% (national target) Jan 23 74%</w:t>
            </w:r>
          </w:p>
          <w:p w:rsidR="006F0271" w:rsidRPr="006F0271" w:rsidRDefault="006F0271" w:rsidP="006F0271">
            <w:pPr>
              <w:rPr>
                <w:rFonts w:cstheme="minorHAnsi"/>
                <w:b/>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Actions</w:t>
            </w:r>
          </w:p>
        </w:tc>
        <w:tc>
          <w:tcPr>
            <w:tcW w:w="7814" w:type="dxa"/>
            <w:shd w:val="clear" w:color="auto" w:fill="E2EFD9" w:themeFill="accent6" w:themeFillTint="33"/>
          </w:tcPr>
          <w:p w:rsidR="006F0271" w:rsidRPr="006F0271" w:rsidRDefault="006F0271" w:rsidP="006F0271">
            <w:pPr>
              <w:numPr>
                <w:ilvl w:val="0"/>
                <w:numId w:val="1"/>
              </w:numPr>
              <w:contextualSpacing/>
              <w:rPr>
                <w:rFonts w:cstheme="minorHAnsi"/>
              </w:rPr>
            </w:pPr>
            <w:r w:rsidRPr="006F0271">
              <w:rPr>
                <w:rFonts w:cstheme="minorHAnsi"/>
              </w:rPr>
              <w:t>System wide review of Urgent Primary Care demand and capacity.</w:t>
            </w:r>
          </w:p>
          <w:p w:rsidR="006F0271" w:rsidRPr="006F0271" w:rsidRDefault="006F0271" w:rsidP="006F0271">
            <w:pPr>
              <w:numPr>
                <w:ilvl w:val="0"/>
                <w:numId w:val="1"/>
              </w:numPr>
              <w:contextualSpacing/>
              <w:rPr>
                <w:rFonts w:cstheme="minorHAnsi"/>
              </w:rPr>
            </w:pPr>
            <w:r w:rsidRPr="006F0271">
              <w:rPr>
                <w:rFonts w:cstheme="minorHAnsi"/>
              </w:rPr>
              <w:t>Undertake a review of the current case mix across both services to inform MDT model for an integrated UPC service 24/7</w:t>
            </w:r>
          </w:p>
          <w:p w:rsidR="006F0271" w:rsidRPr="006F0271" w:rsidRDefault="006F0271" w:rsidP="006F0271">
            <w:pPr>
              <w:numPr>
                <w:ilvl w:val="0"/>
                <w:numId w:val="1"/>
              </w:numPr>
              <w:contextualSpacing/>
              <w:rPr>
                <w:rFonts w:cstheme="minorHAnsi"/>
              </w:rPr>
            </w:pPr>
            <w:r w:rsidRPr="006F0271">
              <w:rPr>
                <w:rFonts w:cstheme="minorHAnsi"/>
              </w:rPr>
              <w:t>Vale Locality model agreed and implemented at Barry Hospital</w:t>
            </w:r>
          </w:p>
          <w:p w:rsidR="006F0271" w:rsidRPr="006F0271" w:rsidRDefault="006F0271" w:rsidP="006F0271">
            <w:pPr>
              <w:numPr>
                <w:ilvl w:val="0"/>
                <w:numId w:val="1"/>
              </w:numPr>
              <w:contextualSpacing/>
              <w:rPr>
                <w:rFonts w:cstheme="minorHAnsi"/>
              </w:rPr>
            </w:pPr>
            <w:r w:rsidRPr="006F0271">
              <w:rPr>
                <w:rFonts w:cstheme="minorHAnsi"/>
              </w:rPr>
              <w:t>Urgent Primary Care model expanded in the Vale to include intermediate care (UPCC+)</w:t>
            </w:r>
          </w:p>
          <w:p w:rsidR="006F0271" w:rsidRPr="006F0271" w:rsidRDefault="006F0271" w:rsidP="006F0271">
            <w:pPr>
              <w:numPr>
                <w:ilvl w:val="0"/>
                <w:numId w:val="1"/>
              </w:numPr>
              <w:contextualSpacing/>
              <w:rPr>
                <w:rFonts w:cstheme="minorHAnsi"/>
              </w:rPr>
            </w:pPr>
            <w:r w:rsidRPr="006F0271">
              <w:rPr>
                <w:rFonts w:cstheme="minorHAnsi"/>
              </w:rPr>
              <w:t>Cardiff South &amp; East model further developed at Cardiff Royal Infirmary informed by Vale learning.</w:t>
            </w:r>
          </w:p>
          <w:p w:rsidR="006F0271" w:rsidRPr="006F0271" w:rsidRDefault="006F0271" w:rsidP="006F0271">
            <w:pPr>
              <w:numPr>
                <w:ilvl w:val="0"/>
                <w:numId w:val="1"/>
              </w:numPr>
              <w:contextualSpacing/>
              <w:rPr>
                <w:rFonts w:cstheme="minorHAnsi"/>
              </w:rPr>
            </w:pPr>
            <w:r w:rsidRPr="006F0271">
              <w:rPr>
                <w:rFonts w:cstheme="minorHAnsi"/>
              </w:rPr>
              <w:t>Q1 Performance monitoring of utilisation and actions taken to mitigate variance</w:t>
            </w:r>
          </w:p>
        </w:tc>
      </w:tr>
      <w:tr w:rsidR="006F0271" w:rsidRPr="006F0271" w:rsidTr="00F51CA0">
        <w:tc>
          <w:tcPr>
            <w:tcW w:w="2642" w:type="dxa"/>
            <w:shd w:val="clear" w:color="auto" w:fill="C5E0B3" w:themeFill="accent6" w:themeFillTint="66"/>
          </w:tcPr>
          <w:p w:rsidR="006F0271" w:rsidRPr="006F0271" w:rsidRDefault="006F0271" w:rsidP="006F0271">
            <w:pPr>
              <w:rPr>
                <w:rFonts w:cstheme="minorHAnsi"/>
                <w:b/>
                <w:bCs/>
              </w:rPr>
            </w:pPr>
            <w:r w:rsidRPr="006F0271">
              <w:rPr>
                <w:rFonts w:cstheme="minorHAnsi"/>
                <w:b/>
                <w:bCs/>
              </w:rPr>
              <w:t>Quarter 2:</w:t>
            </w:r>
          </w:p>
        </w:tc>
        <w:tc>
          <w:tcPr>
            <w:tcW w:w="7814" w:type="dxa"/>
            <w:shd w:val="clear" w:color="auto" w:fill="E2EFD9" w:themeFill="accent6" w:themeFillTint="33"/>
          </w:tcPr>
          <w:p w:rsidR="006F0271" w:rsidRPr="006F0271" w:rsidRDefault="006F0271" w:rsidP="006F0271">
            <w:pPr>
              <w:rPr>
                <w:rFonts w:cstheme="minorHAnsi"/>
                <w:bCs/>
              </w:rPr>
            </w:pPr>
          </w:p>
        </w:tc>
      </w:tr>
      <w:tr w:rsidR="006F0271" w:rsidRPr="006F0271" w:rsidTr="00F51CA0">
        <w:trPr>
          <w:trHeight w:val="428"/>
        </w:trPr>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Milestones</w:t>
            </w:r>
          </w:p>
        </w:tc>
        <w:tc>
          <w:tcPr>
            <w:tcW w:w="7814" w:type="dxa"/>
            <w:shd w:val="clear" w:color="auto" w:fill="E2EFD9" w:themeFill="accent6" w:themeFillTint="33"/>
          </w:tcPr>
          <w:p w:rsidR="006F0271" w:rsidRPr="006F0271" w:rsidRDefault="006F0271" w:rsidP="006F0271">
            <w:pPr>
              <w:rPr>
                <w:rFonts w:cstheme="minorHAnsi"/>
                <w:b/>
                <w:bCs/>
              </w:rPr>
            </w:pPr>
            <w:r w:rsidRPr="006F0271">
              <w:rPr>
                <w:rFonts w:cstheme="minorHAnsi"/>
                <w:b/>
                <w:bCs/>
              </w:rPr>
              <w:t>Improve weekly UPCC utilisation at &gt;85% for all cluster UPCCs</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 xml:space="preserve">Urgent calls logged and returned within 1 hr&gt;90% (national target) </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 xml:space="preserve">PCC P1 emergency appointment f2f in 1 hr &gt;90% (national target) </w:t>
            </w:r>
          </w:p>
          <w:p w:rsidR="006F0271" w:rsidRPr="006F0271" w:rsidRDefault="006F0271" w:rsidP="006F0271">
            <w:pPr>
              <w:numPr>
                <w:ilvl w:val="0"/>
                <w:numId w:val="10"/>
              </w:numPr>
              <w:spacing w:before="240" w:after="160" w:line="259" w:lineRule="auto"/>
              <w:contextualSpacing/>
              <w:rPr>
                <w:rFonts w:cstheme="minorHAnsi"/>
                <w:b/>
                <w:bCs/>
              </w:rPr>
            </w:pPr>
            <w:r w:rsidRPr="006F0271">
              <w:rPr>
                <w:rFonts w:cstheme="minorHAnsi"/>
                <w:b/>
                <w:iCs/>
              </w:rPr>
              <w:t xml:space="preserve">HV P2 urgent home visits f2f in 2 hrs &gt;90% (national target) </w:t>
            </w: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Actions</w:t>
            </w:r>
          </w:p>
        </w:tc>
        <w:tc>
          <w:tcPr>
            <w:tcW w:w="7814" w:type="dxa"/>
            <w:shd w:val="clear" w:color="auto" w:fill="E2EFD9" w:themeFill="accent6" w:themeFillTint="33"/>
          </w:tcPr>
          <w:p w:rsidR="006F0271" w:rsidRPr="006F0271" w:rsidRDefault="006F0271" w:rsidP="006F0271">
            <w:pPr>
              <w:numPr>
                <w:ilvl w:val="0"/>
                <w:numId w:val="1"/>
              </w:numPr>
              <w:contextualSpacing/>
              <w:rPr>
                <w:rFonts w:cstheme="minorHAnsi"/>
              </w:rPr>
            </w:pPr>
            <w:r w:rsidRPr="006F0271">
              <w:rPr>
                <w:rFonts w:cstheme="minorHAnsi"/>
              </w:rPr>
              <w:t>Continued engagement with stakeholders on the emerging model/ambition for 24/7 Urgent Care Centres.</w:t>
            </w:r>
          </w:p>
          <w:p w:rsidR="006F0271" w:rsidRPr="006F0271" w:rsidRDefault="006F0271" w:rsidP="006F0271">
            <w:pPr>
              <w:numPr>
                <w:ilvl w:val="0"/>
                <w:numId w:val="1"/>
              </w:numPr>
              <w:contextualSpacing/>
              <w:rPr>
                <w:rFonts w:cstheme="minorHAnsi"/>
              </w:rPr>
            </w:pPr>
            <w:r w:rsidRPr="006F0271">
              <w:rPr>
                <w:rFonts w:cstheme="minorHAnsi"/>
              </w:rPr>
              <w:t>Develop model as part of wider 6 Goals workstream.</w:t>
            </w:r>
          </w:p>
          <w:p w:rsidR="006F0271" w:rsidRPr="006F0271" w:rsidRDefault="006F0271" w:rsidP="006F0271">
            <w:pPr>
              <w:numPr>
                <w:ilvl w:val="0"/>
                <w:numId w:val="1"/>
              </w:numPr>
              <w:contextualSpacing/>
              <w:rPr>
                <w:rFonts w:cstheme="minorHAnsi"/>
              </w:rPr>
            </w:pPr>
            <w:r w:rsidRPr="006F0271">
              <w:rPr>
                <w:rFonts w:cstheme="minorHAnsi"/>
              </w:rPr>
              <w:t>Specific focus on high risk adult cohort.</w:t>
            </w:r>
          </w:p>
          <w:p w:rsidR="006F0271" w:rsidRPr="006F0271" w:rsidRDefault="006F0271" w:rsidP="006F0271">
            <w:pPr>
              <w:numPr>
                <w:ilvl w:val="0"/>
                <w:numId w:val="1"/>
              </w:numPr>
              <w:contextualSpacing/>
              <w:rPr>
                <w:rFonts w:cstheme="minorHAnsi"/>
              </w:rPr>
            </w:pPr>
            <w:r w:rsidRPr="006F0271">
              <w:rPr>
                <w:rFonts w:cstheme="minorHAnsi"/>
              </w:rPr>
              <w:t>Q2 Performance monitoring of utilisation and actions taken to mitigate variance</w:t>
            </w:r>
          </w:p>
        </w:tc>
      </w:tr>
      <w:tr w:rsidR="006F0271" w:rsidRPr="006F0271" w:rsidTr="00F51CA0">
        <w:tc>
          <w:tcPr>
            <w:tcW w:w="2642" w:type="dxa"/>
            <w:shd w:val="clear" w:color="auto" w:fill="C5E0B3" w:themeFill="accent6" w:themeFillTint="66"/>
          </w:tcPr>
          <w:p w:rsidR="006F0271" w:rsidRPr="006F0271" w:rsidRDefault="006F0271" w:rsidP="006F0271">
            <w:pPr>
              <w:rPr>
                <w:rFonts w:cstheme="minorHAnsi"/>
                <w:b/>
                <w:bCs/>
              </w:rPr>
            </w:pPr>
            <w:r w:rsidRPr="006F0271">
              <w:rPr>
                <w:rFonts w:cstheme="minorHAnsi"/>
                <w:b/>
                <w:bCs/>
              </w:rPr>
              <w:t>Quarter 3:</w:t>
            </w:r>
          </w:p>
        </w:tc>
        <w:tc>
          <w:tcPr>
            <w:tcW w:w="7814" w:type="dxa"/>
            <w:shd w:val="clear" w:color="auto" w:fill="E2EFD9" w:themeFill="accent6" w:themeFillTint="33"/>
          </w:tcPr>
          <w:p w:rsidR="006F0271" w:rsidRPr="006F0271" w:rsidRDefault="006F0271" w:rsidP="006F0271">
            <w:pPr>
              <w:rPr>
                <w:rFonts w:cstheme="minorHAnsi"/>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Milestones</w:t>
            </w:r>
          </w:p>
        </w:tc>
        <w:tc>
          <w:tcPr>
            <w:tcW w:w="7814" w:type="dxa"/>
            <w:shd w:val="clear" w:color="auto" w:fill="E2EFD9" w:themeFill="accent6" w:themeFillTint="33"/>
          </w:tcPr>
          <w:p w:rsidR="006F0271" w:rsidRPr="006F0271" w:rsidRDefault="006F0271" w:rsidP="006F0271">
            <w:pPr>
              <w:numPr>
                <w:ilvl w:val="0"/>
                <w:numId w:val="8"/>
              </w:numPr>
              <w:contextualSpacing/>
              <w:rPr>
                <w:rFonts w:cstheme="minorHAnsi"/>
                <w:b/>
                <w:bCs/>
              </w:rPr>
            </w:pPr>
            <w:r w:rsidRPr="006F0271">
              <w:rPr>
                <w:rFonts w:cstheme="minorHAnsi"/>
                <w:b/>
                <w:bCs/>
              </w:rPr>
              <w:t>Maintain weekly utilisation rate at &gt;85% for all cluster UPCCs</w:t>
            </w:r>
          </w:p>
          <w:p w:rsidR="006F0271" w:rsidRPr="006F0271" w:rsidRDefault="006F0271" w:rsidP="006F0271">
            <w:pPr>
              <w:numPr>
                <w:ilvl w:val="0"/>
                <w:numId w:val="8"/>
              </w:numPr>
              <w:contextualSpacing/>
              <w:rPr>
                <w:rFonts w:cstheme="minorHAnsi"/>
                <w:b/>
                <w:bCs/>
              </w:rPr>
            </w:pPr>
            <w:r w:rsidRPr="006F0271">
              <w:rPr>
                <w:rFonts w:cstheme="minorHAnsi"/>
                <w:b/>
                <w:bCs/>
              </w:rPr>
              <w:t xml:space="preserve">Urgent calls logged and returned within 1 hr&gt;90% (national target) </w:t>
            </w:r>
          </w:p>
          <w:p w:rsidR="006F0271" w:rsidRPr="006F0271" w:rsidRDefault="006F0271" w:rsidP="006F0271">
            <w:pPr>
              <w:numPr>
                <w:ilvl w:val="0"/>
                <w:numId w:val="8"/>
              </w:numPr>
              <w:contextualSpacing/>
              <w:rPr>
                <w:rFonts w:cstheme="minorHAnsi"/>
                <w:b/>
                <w:bCs/>
              </w:rPr>
            </w:pPr>
            <w:r w:rsidRPr="006F0271">
              <w:rPr>
                <w:rFonts w:cstheme="minorHAnsi"/>
                <w:b/>
                <w:bCs/>
              </w:rPr>
              <w:t xml:space="preserve">PCC P1 emergency appointment f2f in 1 hr &gt;90% (national target) </w:t>
            </w:r>
          </w:p>
          <w:p w:rsidR="006F0271" w:rsidRPr="006F0271" w:rsidRDefault="006F0271" w:rsidP="006F0271">
            <w:pPr>
              <w:numPr>
                <w:ilvl w:val="0"/>
                <w:numId w:val="8"/>
              </w:numPr>
              <w:contextualSpacing/>
              <w:rPr>
                <w:rFonts w:cstheme="minorHAnsi"/>
                <w:b/>
                <w:bCs/>
              </w:rPr>
            </w:pPr>
            <w:r w:rsidRPr="006F0271">
              <w:rPr>
                <w:rFonts w:cstheme="minorHAnsi"/>
                <w:b/>
                <w:bCs/>
              </w:rPr>
              <w:t xml:space="preserve">HV P2 urgent home visits f2f in 2 hrs &gt;90% (national target) </w:t>
            </w:r>
          </w:p>
          <w:p w:rsidR="006F0271" w:rsidRPr="006F0271" w:rsidRDefault="006F0271" w:rsidP="006F0271">
            <w:pPr>
              <w:numPr>
                <w:ilvl w:val="0"/>
                <w:numId w:val="8"/>
              </w:numPr>
              <w:contextualSpacing/>
              <w:rPr>
                <w:rFonts w:cstheme="minorHAnsi"/>
                <w:b/>
                <w:bCs/>
              </w:rPr>
            </w:pPr>
            <w:r w:rsidRPr="006F0271">
              <w:rPr>
                <w:rFonts w:cstheme="minorHAnsi"/>
                <w:b/>
                <w:bCs/>
              </w:rPr>
              <w:t>UPCC capacity in place for access by all GPs across Cardiff and the Vale</w:t>
            </w:r>
          </w:p>
          <w:p w:rsidR="006F0271" w:rsidRPr="006F0271" w:rsidRDefault="006F0271" w:rsidP="006F0271">
            <w:pPr>
              <w:numPr>
                <w:ilvl w:val="0"/>
                <w:numId w:val="8"/>
              </w:numPr>
              <w:contextualSpacing/>
              <w:rPr>
                <w:rFonts w:cstheme="minorHAnsi"/>
                <w:b/>
                <w:bCs/>
              </w:rPr>
            </w:pPr>
            <w:r w:rsidRPr="006F0271">
              <w:rPr>
                <w:rFonts w:cstheme="minorHAnsi"/>
                <w:b/>
                <w:bCs/>
              </w:rPr>
              <w:t xml:space="preserve">Urgent Care Centre model implemented  </w:t>
            </w:r>
          </w:p>
          <w:p w:rsidR="006F0271" w:rsidRPr="006F0271" w:rsidRDefault="006F0271" w:rsidP="006F0271">
            <w:pPr>
              <w:numPr>
                <w:ilvl w:val="0"/>
                <w:numId w:val="8"/>
              </w:numPr>
              <w:contextualSpacing/>
              <w:rPr>
                <w:rFonts w:cstheme="minorHAnsi"/>
                <w:b/>
                <w:bCs/>
              </w:rPr>
            </w:pPr>
            <w:r w:rsidRPr="006F0271">
              <w:rPr>
                <w:rFonts w:cstheme="minorHAnsi"/>
                <w:b/>
                <w:bCs/>
              </w:rPr>
              <w:t>OOH escalation levels &lt;=2</w:t>
            </w:r>
          </w:p>
          <w:p w:rsidR="006F0271" w:rsidRPr="006F0271" w:rsidRDefault="006F0271" w:rsidP="006F0271">
            <w:pPr>
              <w:numPr>
                <w:ilvl w:val="0"/>
                <w:numId w:val="8"/>
              </w:numPr>
              <w:contextualSpacing/>
              <w:rPr>
                <w:rFonts w:cstheme="minorHAnsi"/>
                <w:bCs/>
              </w:rPr>
            </w:pPr>
            <w:r w:rsidRPr="006F0271">
              <w:rPr>
                <w:rFonts w:cstheme="minorHAnsi"/>
                <w:b/>
                <w:bCs/>
              </w:rPr>
              <w:t>Reduction in A&amp;E attendances</w:t>
            </w:r>
          </w:p>
          <w:p w:rsidR="006F0271" w:rsidRPr="006F0271" w:rsidRDefault="006F0271" w:rsidP="006F0271">
            <w:pPr>
              <w:numPr>
                <w:ilvl w:val="0"/>
                <w:numId w:val="8"/>
              </w:numPr>
              <w:contextualSpacing/>
              <w:rPr>
                <w:rFonts w:cstheme="minorHAnsi"/>
                <w:bCs/>
              </w:rPr>
            </w:pPr>
            <w:r w:rsidRPr="006F0271">
              <w:rPr>
                <w:rFonts w:cstheme="minorHAnsi"/>
                <w:b/>
                <w:bCs/>
              </w:rPr>
              <w:t>Increased referrals/redirections from ED to UPCC or as an alternative to ED</w:t>
            </w: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Actions</w:t>
            </w:r>
          </w:p>
        </w:tc>
        <w:tc>
          <w:tcPr>
            <w:tcW w:w="7814" w:type="dxa"/>
            <w:shd w:val="clear" w:color="auto" w:fill="E2EFD9" w:themeFill="accent6" w:themeFillTint="33"/>
          </w:tcPr>
          <w:p w:rsidR="006F0271" w:rsidRPr="006F0271" w:rsidRDefault="006F0271" w:rsidP="006F0271">
            <w:pPr>
              <w:numPr>
                <w:ilvl w:val="0"/>
                <w:numId w:val="1"/>
              </w:numPr>
              <w:contextualSpacing/>
              <w:rPr>
                <w:rFonts w:cstheme="minorHAnsi"/>
              </w:rPr>
            </w:pPr>
            <w:r w:rsidRPr="006F0271">
              <w:rPr>
                <w:rFonts w:cstheme="minorHAnsi"/>
              </w:rPr>
              <w:t>Urgent Care Centre Model developed.</w:t>
            </w:r>
          </w:p>
          <w:p w:rsidR="006F0271" w:rsidRPr="006F0271" w:rsidRDefault="006F0271" w:rsidP="006F0271">
            <w:pPr>
              <w:numPr>
                <w:ilvl w:val="0"/>
                <w:numId w:val="1"/>
              </w:numPr>
              <w:contextualSpacing/>
              <w:rPr>
                <w:rFonts w:cstheme="minorHAnsi"/>
              </w:rPr>
            </w:pPr>
            <w:r w:rsidRPr="006F0271">
              <w:rPr>
                <w:rFonts w:cstheme="minorHAnsi"/>
              </w:rPr>
              <w:t>Workforce plan implemented, including education, training, team development.</w:t>
            </w:r>
          </w:p>
          <w:p w:rsidR="006F0271" w:rsidRPr="006F0271" w:rsidRDefault="006F0271" w:rsidP="006F0271">
            <w:pPr>
              <w:numPr>
                <w:ilvl w:val="0"/>
                <w:numId w:val="1"/>
              </w:numPr>
              <w:contextualSpacing/>
              <w:rPr>
                <w:rFonts w:cstheme="minorHAnsi"/>
              </w:rPr>
            </w:pPr>
            <w:r w:rsidRPr="006F0271">
              <w:rPr>
                <w:rFonts w:cstheme="minorHAnsi"/>
              </w:rPr>
              <w:t>Delivery commences in line with new model.</w:t>
            </w:r>
          </w:p>
          <w:p w:rsidR="006F0271" w:rsidRPr="006F0271" w:rsidRDefault="006F0271" w:rsidP="006F0271">
            <w:pPr>
              <w:numPr>
                <w:ilvl w:val="0"/>
                <w:numId w:val="1"/>
              </w:numPr>
              <w:contextualSpacing/>
              <w:rPr>
                <w:rFonts w:cstheme="minorHAnsi"/>
              </w:rPr>
            </w:pPr>
            <w:r w:rsidRPr="006F0271">
              <w:rPr>
                <w:rFonts w:cstheme="minorHAnsi"/>
              </w:rPr>
              <w:t>Performance monitoring of utilisation and actions taken to mitigate variance</w:t>
            </w:r>
          </w:p>
        </w:tc>
      </w:tr>
      <w:tr w:rsidR="006F0271" w:rsidRPr="006F0271" w:rsidTr="00F51CA0">
        <w:tc>
          <w:tcPr>
            <w:tcW w:w="2642" w:type="dxa"/>
            <w:shd w:val="clear" w:color="auto" w:fill="C5E0B3" w:themeFill="accent6" w:themeFillTint="66"/>
          </w:tcPr>
          <w:p w:rsidR="006F0271" w:rsidRPr="006F0271" w:rsidRDefault="006F0271" w:rsidP="006F0271">
            <w:pPr>
              <w:rPr>
                <w:rFonts w:cstheme="minorHAnsi"/>
                <w:b/>
                <w:bCs/>
              </w:rPr>
            </w:pPr>
            <w:r w:rsidRPr="006F0271">
              <w:rPr>
                <w:rFonts w:cstheme="minorHAnsi"/>
                <w:b/>
                <w:bCs/>
              </w:rPr>
              <w:t>Quarter4:</w:t>
            </w:r>
          </w:p>
        </w:tc>
        <w:tc>
          <w:tcPr>
            <w:tcW w:w="7814" w:type="dxa"/>
            <w:shd w:val="clear" w:color="auto" w:fill="E2EFD9" w:themeFill="accent6" w:themeFillTint="33"/>
          </w:tcPr>
          <w:p w:rsidR="006F0271" w:rsidRPr="006F0271" w:rsidRDefault="006F0271" w:rsidP="006F0271">
            <w:pPr>
              <w:rPr>
                <w:rFonts w:cstheme="minorHAnsi"/>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Milestones</w:t>
            </w:r>
          </w:p>
        </w:tc>
        <w:tc>
          <w:tcPr>
            <w:tcW w:w="7814" w:type="dxa"/>
            <w:shd w:val="clear" w:color="auto" w:fill="E2EFD9" w:themeFill="accent6" w:themeFillTint="33"/>
          </w:tcPr>
          <w:p w:rsidR="006F0271" w:rsidRPr="006F0271" w:rsidRDefault="006F0271" w:rsidP="006F0271">
            <w:pPr>
              <w:numPr>
                <w:ilvl w:val="0"/>
                <w:numId w:val="9"/>
              </w:numPr>
              <w:contextualSpacing/>
              <w:rPr>
                <w:rFonts w:cstheme="minorHAnsi"/>
                <w:b/>
                <w:bCs/>
              </w:rPr>
            </w:pPr>
            <w:r w:rsidRPr="006F0271">
              <w:rPr>
                <w:rFonts w:cstheme="minorHAnsi"/>
                <w:b/>
                <w:bCs/>
              </w:rPr>
              <w:t>Increase weekly utilisation rate at &gt;90% for all cluster UPCCs</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 xml:space="preserve">Urgent calls logged and returned within 1 hr&gt;90% (national target) </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 xml:space="preserve">PCC P1 emergency appointment f2f in 1 hr &gt;90% (national target) </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HV P2 urgent home visits f2f in 2 hrs &gt;90% (national target)</w:t>
            </w:r>
          </w:p>
          <w:p w:rsidR="006F0271" w:rsidRPr="006F0271" w:rsidRDefault="006F0271" w:rsidP="006F0271">
            <w:pPr>
              <w:numPr>
                <w:ilvl w:val="0"/>
                <w:numId w:val="8"/>
              </w:numPr>
              <w:contextualSpacing/>
              <w:rPr>
                <w:rFonts w:cstheme="minorHAnsi"/>
                <w:b/>
                <w:bCs/>
              </w:rPr>
            </w:pPr>
            <w:r w:rsidRPr="006F0271">
              <w:rPr>
                <w:rFonts w:cstheme="minorHAnsi"/>
                <w:b/>
                <w:bCs/>
              </w:rPr>
              <w:t>Reduction in A&amp;E attendances</w:t>
            </w:r>
          </w:p>
          <w:p w:rsidR="006F0271" w:rsidRPr="006F0271" w:rsidRDefault="006F0271" w:rsidP="006F0271">
            <w:pPr>
              <w:numPr>
                <w:ilvl w:val="0"/>
                <w:numId w:val="8"/>
              </w:numPr>
              <w:contextualSpacing/>
              <w:rPr>
                <w:rFonts w:cstheme="minorHAnsi"/>
                <w:bCs/>
              </w:rPr>
            </w:pPr>
            <w:r w:rsidRPr="006F0271">
              <w:rPr>
                <w:rFonts w:cstheme="minorHAnsi"/>
                <w:b/>
                <w:bCs/>
              </w:rPr>
              <w:t xml:space="preserve">Increased referrals/redirections from ED to UPCC or as an alternative to ED </w:t>
            </w: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Actions</w:t>
            </w:r>
          </w:p>
        </w:tc>
        <w:tc>
          <w:tcPr>
            <w:tcW w:w="7814" w:type="dxa"/>
            <w:shd w:val="clear" w:color="auto" w:fill="E2EFD9" w:themeFill="accent6" w:themeFillTint="33"/>
          </w:tcPr>
          <w:p w:rsidR="006F0271" w:rsidRPr="006F0271" w:rsidRDefault="006F0271" w:rsidP="006F0271">
            <w:pPr>
              <w:numPr>
                <w:ilvl w:val="0"/>
                <w:numId w:val="1"/>
              </w:numPr>
              <w:contextualSpacing/>
              <w:rPr>
                <w:rFonts w:cstheme="minorHAnsi"/>
              </w:rPr>
            </w:pPr>
            <w:r w:rsidRPr="006F0271">
              <w:rPr>
                <w:rFonts w:cstheme="minorHAnsi"/>
              </w:rPr>
              <w:t>Review of demand, capacity and lessons learnt</w:t>
            </w:r>
          </w:p>
          <w:p w:rsidR="006F0271" w:rsidRPr="006F0271" w:rsidRDefault="006F0271" w:rsidP="006F0271">
            <w:pPr>
              <w:numPr>
                <w:ilvl w:val="0"/>
                <w:numId w:val="1"/>
              </w:numPr>
              <w:contextualSpacing/>
              <w:rPr>
                <w:rFonts w:cstheme="minorHAnsi"/>
              </w:rPr>
            </w:pPr>
            <w:r w:rsidRPr="006F0271">
              <w:rPr>
                <w:rFonts w:cstheme="minorHAnsi"/>
              </w:rPr>
              <w:t>Performance monitoring of utilisation and actions taken to mitigate variance</w:t>
            </w:r>
          </w:p>
        </w:tc>
      </w:tr>
      <w:tr w:rsidR="006F0271" w:rsidRPr="006F0271" w:rsidTr="00F51CA0">
        <w:tc>
          <w:tcPr>
            <w:tcW w:w="2642" w:type="dxa"/>
            <w:shd w:val="clear" w:color="auto" w:fill="000000" w:themeFill="text1"/>
          </w:tcPr>
          <w:p w:rsidR="006F0271" w:rsidRPr="006F0271" w:rsidRDefault="006F0271" w:rsidP="006F0271">
            <w:pPr>
              <w:rPr>
                <w:rFonts w:cstheme="minorHAnsi"/>
                <w:b/>
                <w:bCs/>
              </w:rPr>
            </w:pPr>
          </w:p>
        </w:tc>
        <w:tc>
          <w:tcPr>
            <w:tcW w:w="7814" w:type="dxa"/>
            <w:shd w:val="clear" w:color="auto" w:fill="000000" w:themeFill="text1"/>
          </w:tcPr>
          <w:p w:rsidR="006F0271" w:rsidRPr="006F0271" w:rsidRDefault="006F0271" w:rsidP="006F0271">
            <w:pPr>
              <w:rPr>
                <w:rFonts w:cstheme="minorHAnsi"/>
                <w:bCs/>
              </w:rPr>
            </w:pPr>
          </w:p>
        </w:tc>
      </w:tr>
      <w:tr w:rsidR="006F0271" w:rsidRPr="006F0271" w:rsidTr="00F51CA0">
        <w:tc>
          <w:tcPr>
            <w:tcW w:w="2642"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Risks </w:t>
            </w:r>
          </w:p>
          <w:p w:rsidR="006F0271" w:rsidRPr="006F0271" w:rsidRDefault="006F0271" w:rsidP="006F0271">
            <w:pPr>
              <w:rPr>
                <w:rFonts w:cstheme="minorHAnsi"/>
                <w:b/>
                <w:bCs/>
              </w:rPr>
            </w:pPr>
          </w:p>
        </w:tc>
        <w:tc>
          <w:tcPr>
            <w:tcW w:w="7814" w:type="dxa"/>
            <w:shd w:val="clear" w:color="auto" w:fill="FFF2CC" w:themeFill="accent4" w:themeFillTint="33"/>
          </w:tcPr>
          <w:p w:rsidR="006F0271" w:rsidRPr="006F0271" w:rsidRDefault="006F0271" w:rsidP="006F0271">
            <w:pPr>
              <w:numPr>
                <w:ilvl w:val="0"/>
                <w:numId w:val="2"/>
              </w:numPr>
              <w:contextualSpacing/>
              <w:rPr>
                <w:rFonts w:cstheme="minorHAnsi"/>
                <w:bCs/>
              </w:rPr>
            </w:pPr>
            <w:r w:rsidRPr="006F0271">
              <w:rPr>
                <w:rFonts w:cstheme="minorHAnsi"/>
                <w:bCs/>
              </w:rPr>
              <w:t>Scale of change and capacity to deliver</w:t>
            </w:r>
          </w:p>
          <w:p w:rsidR="006F0271" w:rsidRPr="006F0271" w:rsidRDefault="006F0271" w:rsidP="006F0271">
            <w:pPr>
              <w:numPr>
                <w:ilvl w:val="0"/>
                <w:numId w:val="2"/>
              </w:numPr>
              <w:contextualSpacing/>
              <w:rPr>
                <w:rFonts w:cstheme="minorHAnsi"/>
                <w:bCs/>
              </w:rPr>
            </w:pPr>
            <w:r w:rsidRPr="006F0271">
              <w:rPr>
                <w:rFonts w:cstheme="minorHAnsi"/>
                <w:bCs/>
              </w:rPr>
              <w:t>Funding models require review</w:t>
            </w:r>
          </w:p>
        </w:tc>
      </w:tr>
      <w:tr w:rsidR="006F0271" w:rsidRPr="006F0271" w:rsidTr="00F51CA0">
        <w:tc>
          <w:tcPr>
            <w:tcW w:w="2642"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Outcomes </w:t>
            </w:r>
          </w:p>
          <w:p w:rsidR="006F0271" w:rsidRPr="006F0271" w:rsidRDefault="006F0271" w:rsidP="006F0271">
            <w:pPr>
              <w:rPr>
                <w:rFonts w:cstheme="minorHAnsi"/>
                <w:b/>
                <w:bCs/>
              </w:rPr>
            </w:pPr>
          </w:p>
        </w:tc>
        <w:tc>
          <w:tcPr>
            <w:tcW w:w="7814" w:type="dxa"/>
            <w:shd w:val="clear" w:color="auto" w:fill="FFF2CC" w:themeFill="accent4" w:themeFillTint="33"/>
          </w:tcPr>
          <w:p w:rsidR="006F0271" w:rsidRPr="006F0271" w:rsidRDefault="006F0271" w:rsidP="006F0271">
            <w:pPr>
              <w:numPr>
                <w:ilvl w:val="0"/>
                <w:numId w:val="2"/>
              </w:numPr>
              <w:contextualSpacing/>
              <w:rPr>
                <w:rFonts w:cstheme="minorHAnsi"/>
                <w:bCs/>
              </w:rPr>
            </w:pPr>
            <w:r w:rsidRPr="006F0271">
              <w:rPr>
                <w:rFonts w:cstheme="minorHAnsi"/>
                <w:bCs/>
              </w:rPr>
              <w:t xml:space="preserve">Equitable access, </w:t>
            </w:r>
          </w:p>
          <w:p w:rsidR="006F0271" w:rsidRPr="006F0271" w:rsidRDefault="006F0271" w:rsidP="006F0271">
            <w:pPr>
              <w:numPr>
                <w:ilvl w:val="0"/>
                <w:numId w:val="2"/>
              </w:numPr>
              <w:contextualSpacing/>
              <w:rPr>
                <w:rFonts w:cstheme="minorHAnsi"/>
                <w:bCs/>
              </w:rPr>
            </w:pPr>
            <w:r w:rsidRPr="006F0271">
              <w:rPr>
                <w:rFonts w:cstheme="minorHAnsi"/>
                <w:bCs/>
              </w:rPr>
              <w:t xml:space="preserve">people being seen right place first time, </w:t>
            </w:r>
          </w:p>
          <w:p w:rsidR="006F0271" w:rsidRPr="006F0271" w:rsidRDefault="006F0271" w:rsidP="006F0271">
            <w:pPr>
              <w:numPr>
                <w:ilvl w:val="0"/>
                <w:numId w:val="2"/>
              </w:numPr>
              <w:contextualSpacing/>
              <w:rPr>
                <w:rFonts w:cstheme="minorHAnsi"/>
                <w:bCs/>
              </w:rPr>
            </w:pPr>
            <w:r w:rsidRPr="006F0271">
              <w:rPr>
                <w:rFonts w:cstheme="minorHAnsi"/>
                <w:bCs/>
              </w:rPr>
              <w:t>reduced unnecessary hospital conveyance and/or admission</w:t>
            </w:r>
          </w:p>
          <w:p w:rsidR="006F0271" w:rsidRPr="006F0271" w:rsidRDefault="006F0271" w:rsidP="006F0271">
            <w:pPr>
              <w:numPr>
                <w:ilvl w:val="0"/>
                <w:numId w:val="2"/>
              </w:numPr>
              <w:contextualSpacing/>
              <w:rPr>
                <w:rFonts w:cstheme="minorHAnsi"/>
                <w:bCs/>
              </w:rPr>
            </w:pPr>
            <w:r w:rsidRPr="006F0271">
              <w:rPr>
                <w:rFonts w:cstheme="minorHAnsi"/>
                <w:bCs/>
              </w:rPr>
              <w:t xml:space="preserve">Reduction in GMS practice escalation levels </w:t>
            </w:r>
          </w:p>
        </w:tc>
      </w:tr>
      <w:tr w:rsidR="006F0271" w:rsidRPr="006F0271" w:rsidTr="00F51CA0">
        <w:tc>
          <w:tcPr>
            <w:tcW w:w="2642"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Alignment with </w:t>
            </w:r>
          </w:p>
          <w:p w:rsidR="006F0271" w:rsidRPr="006F0271" w:rsidRDefault="006F0271" w:rsidP="006F0271">
            <w:pPr>
              <w:rPr>
                <w:rFonts w:cstheme="minorHAnsi"/>
                <w:b/>
                <w:bCs/>
              </w:rPr>
            </w:pPr>
            <w:r w:rsidRPr="006F0271">
              <w:rPr>
                <w:rFonts w:cstheme="minorHAnsi"/>
                <w:b/>
                <w:bCs/>
              </w:rPr>
              <w:t>workforce plans</w:t>
            </w:r>
          </w:p>
          <w:p w:rsidR="006F0271" w:rsidRPr="006F0271" w:rsidRDefault="006F0271" w:rsidP="006F0271">
            <w:pPr>
              <w:rPr>
                <w:rFonts w:cstheme="minorHAnsi"/>
                <w:b/>
                <w:bCs/>
              </w:rPr>
            </w:pPr>
          </w:p>
        </w:tc>
        <w:tc>
          <w:tcPr>
            <w:tcW w:w="7814" w:type="dxa"/>
            <w:shd w:val="clear" w:color="auto" w:fill="FFF2CC" w:themeFill="accent4" w:themeFillTint="33"/>
          </w:tcPr>
          <w:p w:rsidR="006F0271" w:rsidRPr="006F0271" w:rsidRDefault="006F0271" w:rsidP="006F0271">
            <w:pPr>
              <w:rPr>
                <w:rFonts w:cstheme="minorHAnsi"/>
                <w:bCs/>
              </w:rPr>
            </w:pPr>
            <w:r w:rsidRPr="006F0271">
              <w:rPr>
                <w:rFonts w:cstheme="minorHAnsi"/>
                <w:bCs/>
              </w:rPr>
              <w:t>A system workforce plan will be in place to identify the MDT workforce model which seeks to align and maximise resources across systems. This is underpinned by the workforce strategy for health and social Care in Wales, Primary Care Model for Wales, and will be supported by Multi-Professional education &amp; training academies for Primary &amp; Community care.</w:t>
            </w:r>
          </w:p>
        </w:tc>
      </w:tr>
      <w:tr w:rsidR="006F0271" w:rsidRPr="006F0271" w:rsidTr="00F51CA0">
        <w:tc>
          <w:tcPr>
            <w:tcW w:w="2642"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Alignment with Financial plans </w:t>
            </w:r>
          </w:p>
          <w:p w:rsidR="006F0271" w:rsidRPr="006F0271" w:rsidRDefault="006F0271" w:rsidP="006F0271">
            <w:pPr>
              <w:rPr>
                <w:rFonts w:cstheme="minorHAnsi"/>
                <w:b/>
                <w:bCs/>
              </w:rPr>
            </w:pPr>
          </w:p>
        </w:tc>
        <w:tc>
          <w:tcPr>
            <w:tcW w:w="7814" w:type="dxa"/>
            <w:shd w:val="clear" w:color="auto" w:fill="FFF2CC" w:themeFill="accent4" w:themeFillTint="33"/>
          </w:tcPr>
          <w:p w:rsidR="006F0271" w:rsidRPr="006F0271" w:rsidRDefault="006F0271" w:rsidP="006F0271">
            <w:pPr>
              <w:rPr>
                <w:rFonts w:cstheme="minorHAnsi"/>
                <w:bCs/>
              </w:rPr>
            </w:pPr>
            <w:r w:rsidRPr="006F0271">
              <w:rPr>
                <w:rFonts w:cstheme="minorHAnsi"/>
                <w:bCs/>
              </w:rPr>
              <w:t>Review of core budget allocation, and 6 goals budgets to ensure funding and resource is maximised to enable delivery.</w:t>
            </w:r>
          </w:p>
          <w:p w:rsidR="006F0271" w:rsidRPr="006F0271" w:rsidRDefault="006F0271" w:rsidP="006F0271">
            <w:pPr>
              <w:rPr>
                <w:rFonts w:cstheme="minorHAnsi"/>
                <w:bCs/>
              </w:rPr>
            </w:pPr>
          </w:p>
        </w:tc>
      </w:tr>
    </w:tbl>
    <w:p w:rsidR="006F0271" w:rsidRPr="006F0271" w:rsidRDefault="006F0271" w:rsidP="006F0271">
      <w:pPr>
        <w:rPr>
          <w:rFonts w:ascii="Arial" w:hAnsi="Arial" w:cs="Arial"/>
          <w:sz w:val="24"/>
          <w:szCs w:val="24"/>
        </w:rPr>
      </w:pPr>
    </w:p>
    <w:p w:rsidR="002F3E7E" w:rsidRPr="006F0271" w:rsidRDefault="002F3E7E" w:rsidP="006F0271"/>
    <w:sectPr w:rsidR="002F3E7E" w:rsidRPr="006F027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F694D"/>
    <w:multiLevelType w:val="hybridMultilevel"/>
    <w:tmpl w:val="E77AD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8B855E2"/>
    <w:multiLevelType w:val="hybridMultilevel"/>
    <w:tmpl w:val="70062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420E55"/>
    <w:multiLevelType w:val="hybridMultilevel"/>
    <w:tmpl w:val="AD0C28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62D72BC"/>
    <w:multiLevelType w:val="hybridMultilevel"/>
    <w:tmpl w:val="C8F637C4"/>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030619D"/>
    <w:multiLevelType w:val="hybridMultilevel"/>
    <w:tmpl w:val="28AEFB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64CD6A9A"/>
    <w:multiLevelType w:val="hybridMultilevel"/>
    <w:tmpl w:val="C4E293D4"/>
    <w:lvl w:ilvl="0" w:tplc="4B3EE0E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71006E1F"/>
    <w:multiLevelType w:val="hybridMultilevel"/>
    <w:tmpl w:val="D6F649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CD07B47"/>
    <w:multiLevelType w:val="hybridMultilevel"/>
    <w:tmpl w:val="2940E2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7F424F27"/>
    <w:multiLevelType w:val="hybridMultilevel"/>
    <w:tmpl w:val="951028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7"/>
  </w:num>
  <w:num w:numId="4">
    <w:abstractNumId w:val="5"/>
  </w:num>
  <w:num w:numId="5">
    <w:abstractNumId w:val="5"/>
  </w:num>
  <w:num w:numId="6">
    <w:abstractNumId w:val="3"/>
  </w:num>
  <w:num w:numId="7">
    <w:abstractNumId w:val="0"/>
  </w:num>
  <w:num w:numId="8">
    <w:abstractNumId w:val="6"/>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50C3"/>
    <w:rsid w:val="00020766"/>
    <w:rsid w:val="0003491F"/>
    <w:rsid w:val="000A67EE"/>
    <w:rsid w:val="000E0DC3"/>
    <w:rsid w:val="000E394E"/>
    <w:rsid w:val="000F6ADE"/>
    <w:rsid w:val="001061E6"/>
    <w:rsid w:val="001547BD"/>
    <w:rsid w:val="001D3656"/>
    <w:rsid w:val="0022632E"/>
    <w:rsid w:val="002E16ED"/>
    <w:rsid w:val="002F3E7E"/>
    <w:rsid w:val="00315DDF"/>
    <w:rsid w:val="0039562A"/>
    <w:rsid w:val="003D154C"/>
    <w:rsid w:val="003F7CD7"/>
    <w:rsid w:val="00404DAC"/>
    <w:rsid w:val="004339C8"/>
    <w:rsid w:val="0046558A"/>
    <w:rsid w:val="004959C1"/>
    <w:rsid w:val="004C518B"/>
    <w:rsid w:val="00585CB4"/>
    <w:rsid w:val="005B5B8D"/>
    <w:rsid w:val="005E0259"/>
    <w:rsid w:val="006151EF"/>
    <w:rsid w:val="00682296"/>
    <w:rsid w:val="006F0271"/>
    <w:rsid w:val="00707AD8"/>
    <w:rsid w:val="00734BF6"/>
    <w:rsid w:val="0074000D"/>
    <w:rsid w:val="007A50C3"/>
    <w:rsid w:val="007A79DE"/>
    <w:rsid w:val="007C79C6"/>
    <w:rsid w:val="007D07AD"/>
    <w:rsid w:val="007E404B"/>
    <w:rsid w:val="00801B4A"/>
    <w:rsid w:val="00821698"/>
    <w:rsid w:val="00826D27"/>
    <w:rsid w:val="00835CAD"/>
    <w:rsid w:val="00846885"/>
    <w:rsid w:val="008504AD"/>
    <w:rsid w:val="008A2B0E"/>
    <w:rsid w:val="008F5309"/>
    <w:rsid w:val="00947955"/>
    <w:rsid w:val="00954478"/>
    <w:rsid w:val="00957DFD"/>
    <w:rsid w:val="00970023"/>
    <w:rsid w:val="009835DD"/>
    <w:rsid w:val="00984412"/>
    <w:rsid w:val="009C56C7"/>
    <w:rsid w:val="009F071E"/>
    <w:rsid w:val="00A459B8"/>
    <w:rsid w:val="00A5633B"/>
    <w:rsid w:val="00A72AA0"/>
    <w:rsid w:val="00AC0E94"/>
    <w:rsid w:val="00B33D61"/>
    <w:rsid w:val="00B54FFB"/>
    <w:rsid w:val="00B81CED"/>
    <w:rsid w:val="00B90140"/>
    <w:rsid w:val="00C24A19"/>
    <w:rsid w:val="00C45D30"/>
    <w:rsid w:val="00C53AFC"/>
    <w:rsid w:val="00C613EB"/>
    <w:rsid w:val="00D06BB7"/>
    <w:rsid w:val="00D318AF"/>
    <w:rsid w:val="00D36CA5"/>
    <w:rsid w:val="00D81540"/>
    <w:rsid w:val="00DC7F54"/>
    <w:rsid w:val="00DE3C4D"/>
    <w:rsid w:val="00EC2BB6"/>
    <w:rsid w:val="00F303B0"/>
    <w:rsid w:val="00F45299"/>
    <w:rsid w:val="00F514A3"/>
    <w:rsid w:val="00F61A3F"/>
    <w:rsid w:val="00FC72DF"/>
    <w:rsid w:val="00FE3A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73BB8B-5E51-4D6A-9829-4FF9010CC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50C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A5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F514A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D36CA5"/>
  </w:style>
  <w:style w:type="character" w:styleId="CommentReference">
    <w:name w:val="annotation reference"/>
    <w:basedOn w:val="DefaultParagraphFont"/>
    <w:uiPriority w:val="99"/>
    <w:semiHidden/>
    <w:unhideWhenUsed/>
    <w:rsid w:val="000E0DC3"/>
    <w:rPr>
      <w:sz w:val="16"/>
      <w:szCs w:val="16"/>
    </w:rPr>
  </w:style>
  <w:style w:type="paragraph" w:styleId="CommentText">
    <w:name w:val="annotation text"/>
    <w:basedOn w:val="Normal"/>
    <w:link w:val="CommentTextChar"/>
    <w:uiPriority w:val="99"/>
    <w:semiHidden/>
    <w:unhideWhenUsed/>
    <w:rsid w:val="000E0DC3"/>
    <w:pPr>
      <w:spacing w:line="240" w:lineRule="auto"/>
    </w:pPr>
    <w:rPr>
      <w:sz w:val="20"/>
      <w:szCs w:val="20"/>
    </w:rPr>
  </w:style>
  <w:style w:type="character" w:customStyle="1" w:styleId="CommentTextChar">
    <w:name w:val="Comment Text Char"/>
    <w:basedOn w:val="DefaultParagraphFont"/>
    <w:link w:val="CommentText"/>
    <w:uiPriority w:val="99"/>
    <w:semiHidden/>
    <w:rsid w:val="000E0DC3"/>
    <w:rPr>
      <w:sz w:val="20"/>
      <w:szCs w:val="20"/>
    </w:rPr>
  </w:style>
  <w:style w:type="paragraph" w:styleId="CommentSubject">
    <w:name w:val="annotation subject"/>
    <w:basedOn w:val="CommentText"/>
    <w:next w:val="CommentText"/>
    <w:link w:val="CommentSubjectChar"/>
    <w:uiPriority w:val="99"/>
    <w:semiHidden/>
    <w:unhideWhenUsed/>
    <w:rsid w:val="000E0DC3"/>
    <w:rPr>
      <w:b/>
      <w:bCs/>
    </w:rPr>
  </w:style>
  <w:style w:type="character" w:customStyle="1" w:styleId="CommentSubjectChar">
    <w:name w:val="Comment Subject Char"/>
    <w:basedOn w:val="CommentTextChar"/>
    <w:link w:val="CommentSubject"/>
    <w:uiPriority w:val="99"/>
    <w:semiHidden/>
    <w:rsid w:val="000E0DC3"/>
    <w:rPr>
      <w:b/>
      <w:bCs/>
      <w:sz w:val="20"/>
      <w:szCs w:val="20"/>
    </w:rPr>
  </w:style>
  <w:style w:type="paragraph" w:styleId="BalloonText">
    <w:name w:val="Balloon Text"/>
    <w:basedOn w:val="Normal"/>
    <w:link w:val="BalloonTextChar"/>
    <w:uiPriority w:val="99"/>
    <w:semiHidden/>
    <w:unhideWhenUsed/>
    <w:rsid w:val="000E0D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0DC3"/>
    <w:rPr>
      <w:rFonts w:ascii="Segoe UI" w:hAnsi="Segoe UI" w:cs="Segoe UI"/>
      <w:sz w:val="18"/>
      <w:szCs w:val="18"/>
    </w:rPr>
  </w:style>
  <w:style w:type="table" w:customStyle="1" w:styleId="TableGrid1">
    <w:name w:val="Table Grid1"/>
    <w:basedOn w:val="TableNormal"/>
    <w:next w:val="TableGrid"/>
    <w:uiPriority w:val="39"/>
    <w:rsid w:val="006F0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0589082">
      <w:bodyDiv w:val="1"/>
      <w:marLeft w:val="0"/>
      <w:marRight w:val="0"/>
      <w:marTop w:val="0"/>
      <w:marBottom w:val="0"/>
      <w:divBdr>
        <w:top w:val="none" w:sz="0" w:space="0" w:color="auto"/>
        <w:left w:val="none" w:sz="0" w:space="0" w:color="auto"/>
        <w:bottom w:val="none" w:sz="0" w:space="0" w:color="auto"/>
        <w:right w:val="none" w:sz="0" w:space="0" w:color="auto"/>
      </w:divBdr>
    </w:div>
    <w:div w:id="959604919">
      <w:bodyDiv w:val="1"/>
      <w:marLeft w:val="0"/>
      <w:marRight w:val="0"/>
      <w:marTop w:val="0"/>
      <w:marBottom w:val="0"/>
      <w:divBdr>
        <w:top w:val="none" w:sz="0" w:space="0" w:color="auto"/>
        <w:left w:val="none" w:sz="0" w:space="0" w:color="auto"/>
        <w:bottom w:val="none" w:sz="0" w:space="0" w:color="auto"/>
        <w:right w:val="none" w:sz="0" w:space="0" w:color="auto"/>
      </w:divBdr>
    </w:div>
    <w:div w:id="1934390842">
      <w:bodyDiv w:val="1"/>
      <w:marLeft w:val="0"/>
      <w:marRight w:val="0"/>
      <w:marTop w:val="0"/>
      <w:marBottom w:val="0"/>
      <w:divBdr>
        <w:top w:val="none" w:sz="0" w:space="0" w:color="auto"/>
        <w:left w:val="none" w:sz="0" w:space="0" w:color="auto"/>
        <w:bottom w:val="none" w:sz="0" w:space="0" w:color="auto"/>
        <w:right w:val="none" w:sz="0" w:space="0" w:color="auto"/>
      </w:divBdr>
    </w:div>
    <w:div w:id="21402933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A43030967</value>
    </field>
    <field name="Objective-Title">
      <value order="0">PLANNING FRAMEWORK - MINISTERIAL TEMPLATE  FINAL V6  MINISTER's AMEND</value>
    </field>
    <field name="Objective-Description">
      <value order="0"/>
    </field>
    <field name="Objective-CreationStamp">
      <value order="0">2022-11-23T10:44:15Z</value>
    </field>
    <field name="Objective-IsApproved">
      <value order="0">false</value>
    </field>
    <field name="Objective-IsPublished">
      <value order="0">true</value>
    </field>
    <field name="Objective-DatePublished">
      <value order="0">2022-11-25T15:37:53Z</value>
    </field>
    <field name="Objective-ModificationStamp">
      <value order="0">2022-11-25T15:37:53Z</value>
    </field>
    <field name="Objective-Owner">
      <value order="0">Giles, Heather (HSS - NHS Planning)</value>
    </field>
    <field name="Objective-Path">
      <value order="0">Objective Global Folder:#Business File Plan:WG Organisational Groups:OLD - Pre April 2022 - Health &amp; Social Services (HSS):Health &amp; Social Services (HSS) - D&amp;P - Delivery &amp; Performance:1 - Save:Planning:Framework - 2023-2026 Onwards:Delivery &amp; Performance -  Framework - 2023-2026:FRAMEWORK</value>
    </field>
    <field name="Objective-Parent">
      <value order="0">FRAMEWORK</value>
    </field>
    <field name="Objective-State">
      <value order="0">Published</value>
    </field>
    <field name="Objective-VersionId">
      <value order="0">vA82227206</value>
    </field>
    <field name="Objective-Version">
      <value order="0">4.0</value>
    </field>
    <field name="Objective-VersionNumber">
      <value order="0">5</value>
    </field>
    <field name="Objective-VersionComment">
      <value order="0"/>
    </field>
    <field name="Objective-FileNumber">
      <value order="0">qA1533820</value>
    </field>
    <field name="Objective-Classification">
      <value order="0">Official</value>
    </field>
    <field name="Objective-Caveats">
      <value order="0"/>
    </field>
  </systemFields>
  <catalogues>
    <catalogue name="Document Type Catalogue" type="type" ori="id:cA14">
      <field name="Objective-Date Acquired">
        <value order="0">2022-11-23T00:00:00Z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720</Words>
  <Characters>4104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4815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Nathan Saunders (Cardiff and Vale UHB - CORPORATE GOVERNANCE)</cp:lastModifiedBy>
  <cp:revision>1</cp:revision>
  <dcterms:created xsi:type="dcterms:W3CDTF">2023-03-17T10:06:00Z</dcterms:created>
  <dcterms:modified xsi:type="dcterms:W3CDTF">2023-03-17T10:06:00Z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A43030967</vt:lpwstr>
  </property>
  <property fmtid="{D5CDD505-2E9C-101B-9397-08002B2CF9AE}" pid="4" name="Objective-Title">
    <vt:lpwstr>PLANNING FRAMEWORK - MINISTERIAL TEMPLATE  FINAL V6  MINISTER's AMEND</vt:lpwstr>
  </property>
  <property fmtid="{D5CDD505-2E9C-101B-9397-08002B2CF9AE}" pid="5" name="Objective-Description">
    <vt:lpwstr/>
  </property>
  <property fmtid="{D5CDD505-2E9C-101B-9397-08002B2CF9AE}" pid="6" name="Objective-CreationStamp">
    <vt:filetime>2022-11-23T10:44:25Z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2022-11-25T15:37:53Z</vt:filetime>
  </property>
  <property fmtid="{D5CDD505-2E9C-101B-9397-08002B2CF9AE}" pid="10" name="Objective-ModificationStamp">
    <vt:filetime>2022-11-25T15:37:53Z</vt:filetime>
  </property>
  <property fmtid="{D5CDD505-2E9C-101B-9397-08002B2CF9AE}" pid="11" name="Objective-Owner">
    <vt:lpwstr>Giles, Heather (HSS - NHS Planning)</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Save:Planning:Framework - 2023-2026 Onwards:Delivery &amp; Performance</vt:lpwstr>
  </property>
  <property fmtid="{D5CDD505-2E9C-101B-9397-08002B2CF9AE}" pid="13" name="Objective-Parent">
    <vt:lpwstr>FRAMEWORK</vt:lpwstr>
  </property>
  <property fmtid="{D5CDD505-2E9C-101B-9397-08002B2CF9AE}" pid="14" name="Objective-State">
    <vt:lpwstr>Published</vt:lpwstr>
  </property>
  <property fmtid="{D5CDD505-2E9C-101B-9397-08002B2CF9AE}" pid="15" name="Objective-VersionId">
    <vt:lpwstr>vA82227206</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qA1533820</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2022-11-23T00:00:00Z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