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559"/>
      </w:tblGrid>
      <w:tr w:rsidR="007A50C3" w:rsidRPr="00DC7BD1" w:rsidTr="00A6500A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7559" w:type="dxa"/>
            <w:shd w:val="clear" w:color="auto" w:fill="FFF2CC" w:themeFill="accent4" w:themeFillTint="33"/>
          </w:tcPr>
          <w:p w:rsidR="004C167D" w:rsidRPr="00DC7BD1" w:rsidRDefault="004C167D" w:rsidP="004C167D">
            <w:pPr>
              <w:rPr>
                <w:rFonts w:cstheme="minorHAnsi"/>
                <w:i/>
                <w:iCs/>
              </w:rPr>
            </w:pPr>
            <w:r w:rsidRPr="00DC7BD1">
              <w:rPr>
                <w:rFonts w:cstheme="minorHAnsi"/>
                <w:i/>
                <w:iCs/>
              </w:rPr>
              <w:t>Regular monthly reporting of ‘Pathways of Care’ (DTOC) to be introduced for 2023-24 and reduction in backlog of delayed transfers through early joint discharge planning and coordination</w:t>
            </w:r>
          </w:p>
          <w:p w:rsidR="007A50C3" w:rsidRPr="00DC7BD1" w:rsidRDefault="00C613EB">
            <w:pPr>
              <w:rPr>
                <w:rFonts w:cstheme="minorHAnsi"/>
                <w:i/>
                <w:iCs/>
              </w:rPr>
            </w:pPr>
            <w:r w:rsidRPr="00DC7BD1">
              <w:rPr>
                <w:rFonts w:cstheme="minorHAnsi"/>
                <w:i/>
                <w:iCs/>
              </w:rPr>
              <w:t xml:space="preserve">Replicate </w:t>
            </w:r>
            <w:r w:rsidR="00315DDF" w:rsidRPr="00DC7BD1">
              <w:rPr>
                <w:rFonts w:cstheme="minorHAnsi"/>
                <w:i/>
                <w:iCs/>
              </w:rPr>
              <w:t xml:space="preserve">each specific priority area </w:t>
            </w:r>
            <w:r w:rsidRPr="00DC7BD1">
              <w:rPr>
                <w:rFonts w:cstheme="minorHAnsi"/>
                <w:i/>
                <w:iCs/>
              </w:rPr>
              <w:t>featured above.</w:t>
            </w:r>
          </w:p>
          <w:p w:rsidR="00DC7BD1" w:rsidRPr="00DC7BD1" w:rsidRDefault="00DC7BD1">
            <w:pPr>
              <w:rPr>
                <w:rFonts w:cstheme="minorHAnsi"/>
                <w:i/>
                <w:iCs/>
              </w:rPr>
            </w:pPr>
          </w:p>
          <w:p w:rsidR="00DC7BD1" w:rsidRPr="00DC7BD1" w:rsidRDefault="00DC7BD1">
            <w:pPr>
              <w:rPr>
                <w:rFonts w:cstheme="minorHAnsi"/>
                <w:i/>
                <w:iCs/>
              </w:rPr>
            </w:pPr>
            <w:r w:rsidRPr="00DC7BD1">
              <w:rPr>
                <w:rFonts w:cstheme="minorHAnsi"/>
                <w:i/>
                <w:iCs/>
              </w:rPr>
              <w:t>UHB Aim: Continue and improve partnership working to reduce DTOCs and ensure people are provided care in the most appropriate location for their needs</w:t>
            </w:r>
          </w:p>
        </w:tc>
      </w:tr>
      <w:tr w:rsidR="000A67EE" w:rsidRPr="00DC7BD1" w:rsidTr="00A6500A">
        <w:tc>
          <w:tcPr>
            <w:tcW w:w="2642" w:type="dxa"/>
            <w:shd w:val="clear" w:color="auto" w:fill="000000" w:themeFill="text1"/>
          </w:tcPr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000000" w:themeFill="text1"/>
          </w:tcPr>
          <w:p w:rsidR="000A67EE" w:rsidRPr="00DC7BD1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F514A3" w:rsidRPr="00DC7BD1" w:rsidTr="00DC7BD1">
        <w:trPr>
          <w:trHeight w:val="432"/>
        </w:trPr>
        <w:tc>
          <w:tcPr>
            <w:tcW w:w="2642" w:type="dxa"/>
            <w:shd w:val="clear" w:color="auto" w:fill="BDD6EE" w:themeFill="accent5" w:themeFillTint="66"/>
          </w:tcPr>
          <w:p w:rsidR="000A67EE" w:rsidRPr="00DC7BD1" w:rsidRDefault="00F514A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Baseline</w:t>
            </w:r>
          </w:p>
        </w:tc>
        <w:tc>
          <w:tcPr>
            <w:tcW w:w="7559" w:type="dxa"/>
            <w:shd w:val="clear" w:color="auto" w:fill="DEEAF6" w:themeFill="accent5" w:themeFillTint="33"/>
          </w:tcPr>
          <w:p w:rsidR="00DC7BD1" w:rsidRPr="00DC7BD1" w:rsidRDefault="004C167D">
            <w:pPr>
              <w:rPr>
                <w:rFonts w:cstheme="minorHAnsi"/>
                <w:i/>
                <w:iCs/>
              </w:rPr>
            </w:pPr>
            <w:r w:rsidRPr="00DC7BD1">
              <w:rPr>
                <w:rFonts w:cstheme="minorHAnsi"/>
                <w:i/>
                <w:iCs/>
              </w:rPr>
              <w:t>Number of DTOC as January</w:t>
            </w:r>
            <w:r w:rsidR="00E95482" w:rsidRPr="00DC7BD1">
              <w:rPr>
                <w:rFonts w:cstheme="minorHAnsi"/>
                <w:i/>
                <w:iCs/>
              </w:rPr>
              <w:t xml:space="preserve"> </w:t>
            </w:r>
            <w:r w:rsidR="006B686E" w:rsidRPr="00DC7BD1">
              <w:rPr>
                <w:rFonts w:cstheme="minorHAnsi"/>
                <w:i/>
                <w:iCs/>
              </w:rPr>
              <w:t xml:space="preserve">2023 </w:t>
            </w:r>
            <w:r w:rsidR="001B099A" w:rsidRPr="00DC7BD1">
              <w:rPr>
                <w:rFonts w:cstheme="minorHAnsi"/>
                <w:i/>
                <w:iCs/>
              </w:rPr>
              <w:t>–</w:t>
            </w:r>
            <w:r w:rsidR="006B686E" w:rsidRPr="00DC7BD1">
              <w:rPr>
                <w:rFonts w:cstheme="minorHAnsi"/>
                <w:i/>
                <w:iCs/>
              </w:rPr>
              <w:t xml:space="preserve"> 286</w:t>
            </w:r>
          </w:p>
        </w:tc>
      </w:tr>
      <w:tr w:rsidR="000A67EE" w:rsidRPr="00DC7BD1" w:rsidTr="00A6500A">
        <w:tc>
          <w:tcPr>
            <w:tcW w:w="2642" w:type="dxa"/>
            <w:shd w:val="clear" w:color="auto" w:fill="000000" w:themeFill="text1"/>
          </w:tcPr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000000" w:themeFill="text1"/>
          </w:tcPr>
          <w:p w:rsidR="000A67EE" w:rsidRPr="00DC7BD1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7A50C3" w:rsidRPr="00DC7BD1" w:rsidTr="00A6500A">
        <w:tc>
          <w:tcPr>
            <w:tcW w:w="2642" w:type="dxa"/>
            <w:shd w:val="clear" w:color="auto" w:fill="C5E0B3" w:themeFill="accent6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Quarter</w:t>
            </w:r>
            <w:r w:rsidR="00F514A3" w:rsidRPr="00DC7BD1">
              <w:rPr>
                <w:rFonts w:cstheme="minorHAnsi"/>
                <w:b/>
                <w:bCs/>
              </w:rPr>
              <w:t xml:space="preserve"> 1</w:t>
            </w:r>
            <w:r w:rsidRPr="00DC7BD1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DC7BD1" w:rsidTr="00A6500A">
        <w:tc>
          <w:tcPr>
            <w:tcW w:w="2642" w:type="dxa"/>
            <w:shd w:val="clear" w:color="auto" w:fill="C5E0B3" w:themeFill="accent6" w:themeFillTint="66"/>
          </w:tcPr>
          <w:p w:rsidR="007A50C3" w:rsidRPr="00DC7BD1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7A50C3" w:rsidRPr="00DC7BD1" w:rsidRDefault="00E95482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10</w:t>
            </w:r>
            <w:r w:rsidR="004C167D" w:rsidRPr="00DC7BD1">
              <w:rPr>
                <w:rFonts w:cstheme="minorHAnsi"/>
                <w:b/>
                <w:bCs/>
              </w:rPr>
              <w:t xml:space="preserve">% </w:t>
            </w:r>
            <w:r w:rsidR="00A6500A" w:rsidRPr="00DC7BD1">
              <w:rPr>
                <w:rFonts w:cstheme="minorHAnsi"/>
                <w:b/>
                <w:bCs/>
              </w:rPr>
              <w:t>reduction in</w:t>
            </w:r>
            <w:r w:rsidR="004C167D" w:rsidRPr="00DC7BD1">
              <w:rPr>
                <w:rFonts w:cstheme="minorHAnsi"/>
                <w:b/>
                <w:bCs/>
              </w:rPr>
              <w:t xml:space="preserve"> DTOC </w:t>
            </w:r>
            <w:r w:rsidRPr="00DC7BD1">
              <w:rPr>
                <w:rFonts w:cstheme="minorHAnsi"/>
                <w:b/>
                <w:bCs/>
              </w:rPr>
              <w:t xml:space="preserve">against baseline 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C5E0B3" w:themeFill="accent6" w:themeFillTint="66"/>
          </w:tcPr>
          <w:p w:rsidR="007A50C3" w:rsidRPr="00DC7BD1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1B099A" w:rsidRPr="00DC7BD1" w:rsidRDefault="001B099A" w:rsidP="001B099A">
            <w:pPr>
              <w:pStyle w:val="ListParagraph"/>
              <w:rPr>
                <w:rFonts w:cstheme="minorHAnsi"/>
                <w:b/>
                <w:bCs/>
              </w:rPr>
            </w:pPr>
          </w:p>
          <w:p w:rsidR="004C167D" w:rsidRPr="00DC7BD1" w:rsidRDefault="00A6500A" w:rsidP="0067380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Develop agreed pathways across health system aligned to demand. Multi-professional team leading on mapping to align capacity with demand </w:t>
            </w:r>
          </w:p>
          <w:p w:rsidR="006B686E" w:rsidRPr="00DC7BD1" w:rsidRDefault="00A6500A" w:rsidP="006B686E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>Improve referral processes to ensure we have accurate information to inform decisions</w:t>
            </w:r>
          </w:p>
          <w:p w:rsidR="00A6500A" w:rsidRPr="00DC7BD1" w:rsidRDefault="00A6500A" w:rsidP="0067380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Weekly review of top 20 delays with agreed actions and output leading to increase discharges </w:t>
            </w:r>
          </w:p>
          <w:p w:rsidR="007A50C3" w:rsidRPr="00DC7BD1" w:rsidRDefault="00A6500A" w:rsidP="0067380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>Introduction of additional “Lakeside” capacity to reduce reliance on acute inpatient beds.</w:t>
            </w:r>
          </w:p>
          <w:p w:rsidR="004C167D" w:rsidRPr="00DC7BD1" w:rsidRDefault="00A6500A" w:rsidP="00DC7BD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Sign of revised clinical model and workforce model for “Lakeside” </w:t>
            </w: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F514A3" w:rsidRPr="00DC7BD1" w:rsidRDefault="00F514A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Quarter </w:t>
            </w:r>
            <w:r w:rsidR="00C613EB" w:rsidRPr="00DC7BD1">
              <w:rPr>
                <w:rFonts w:cstheme="minorHAnsi"/>
                <w:b/>
                <w:bCs/>
              </w:rPr>
              <w:t>2</w:t>
            </w:r>
            <w:r w:rsidRPr="00DC7BD1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F514A3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1B099A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Maintain 10% reduction in DTOC against baseline</w:t>
            </w: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C613EB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A6500A" w:rsidP="00A6500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Develop plan for equivalent of “Lakeside” in Llandough footprint </w:t>
            </w:r>
          </w:p>
          <w:p w:rsidR="00A6500A" w:rsidRPr="00DC7BD1" w:rsidRDefault="009814A5" w:rsidP="00A6500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Introduce trusted assessor role to support earlier patient review and work-up for discharge – supporting discharge to assess model </w:t>
            </w:r>
          </w:p>
          <w:p w:rsidR="009814A5" w:rsidRPr="00DC7BD1" w:rsidRDefault="009814A5" w:rsidP="00A6500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Demand and capacity modelling to be undertaken for CRT/VCRS as part of intermediate care plans in anticipation of upstream and step-up support for population </w:t>
            </w:r>
          </w:p>
          <w:p w:rsidR="009814A5" w:rsidRPr="00DC7BD1" w:rsidRDefault="009814A5" w:rsidP="009814A5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Develop cluster MDT to capture at risk patients, to include social and housing issues leading to early intervention and avoidance of admission </w:t>
            </w: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F514A3" w:rsidRPr="00DC7BD1" w:rsidRDefault="00C613EB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C613EB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1B099A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Maintain 10% reduction in DTOC against baseline</w:t>
            </w:r>
          </w:p>
        </w:tc>
      </w:tr>
      <w:tr w:rsidR="00F514A3" w:rsidRPr="00DC7BD1" w:rsidTr="00A6500A">
        <w:tc>
          <w:tcPr>
            <w:tcW w:w="2642" w:type="dxa"/>
            <w:shd w:val="clear" w:color="auto" w:fill="C5E0B3" w:themeFill="accent6" w:themeFillTint="66"/>
          </w:tcPr>
          <w:p w:rsidR="00F514A3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F514A3" w:rsidRPr="00DC7BD1" w:rsidRDefault="009814A5" w:rsidP="009814A5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Introduction of “Lakeside” model in Llandough in anticipation of Winter. </w:t>
            </w:r>
          </w:p>
          <w:p w:rsidR="009814A5" w:rsidRPr="00DC7BD1" w:rsidRDefault="009814A5" w:rsidP="009814A5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Introduce geriatric outreach model (first phase) to support local nursing homes and avoid inappropriate admissions into the acute setting </w:t>
            </w:r>
          </w:p>
          <w:p w:rsidR="009814A5" w:rsidRPr="00DC7BD1" w:rsidRDefault="009814A5" w:rsidP="009814A5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Run “shared lives” business model for patients in Mental Health services to reduce CHC requirements. </w:t>
            </w:r>
          </w:p>
          <w:p w:rsidR="001B099A" w:rsidRPr="00DC7BD1" w:rsidRDefault="009814A5" w:rsidP="00DC7BD1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Cs/>
              </w:rPr>
              <w:t xml:space="preserve">Agree joint plan with local authority to increase care home % utilisation against beds available. </w:t>
            </w:r>
          </w:p>
        </w:tc>
      </w:tr>
      <w:tr w:rsidR="00C613EB" w:rsidRPr="00DC7BD1" w:rsidTr="00A6500A">
        <w:tc>
          <w:tcPr>
            <w:tcW w:w="2642" w:type="dxa"/>
            <w:shd w:val="clear" w:color="auto" w:fill="C5E0B3" w:themeFill="accent6" w:themeFillTint="66"/>
          </w:tcPr>
          <w:p w:rsidR="00C613EB" w:rsidRPr="00DC7BD1" w:rsidRDefault="00C613EB" w:rsidP="00C613EB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C613EB" w:rsidRPr="00DC7BD1" w:rsidRDefault="00C613EB">
            <w:pPr>
              <w:rPr>
                <w:rFonts w:cstheme="minorHAnsi"/>
                <w:b/>
                <w:bCs/>
              </w:rPr>
            </w:pPr>
          </w:p>
        </w:tc>
      </w:tr>
      <w:tr w:rsidR="00C613EB" w:rsidRPr="00DC7BD1" w:rsidTr="00A6500A">
        <w:tc>
          <w:tcPr>
            <w:tcW w:w="2642" w:type="dxa"/>
            <w:shd w:val="clear" w:color="auto" w:fill="C5E0B3" w:themeFill="accent6" w:themeFillTint="66"/>
          </w:tcPr>
          <w:p w:rsidR="00C613EB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C613EB" w:rsidRPr="00DC7BD1" w:rsidRDefault="001B099A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Maintain 10% reduction in DTOC against baseline</w:t>
            </w:r>
          </w:p>
        </w:tc>
      </w:tr>
      <w:tr w:rsidR="00C613EB" w:rsidRPr="00DC7BD1" w:rsidTr="00A6500A">
        <w:tc>
          <w:tcPr>
            <w:tcW w:w="2642" w:type="dxa"/>
            <w:shd w:val="clear" w:color="auto" w:fill="C5E0B3" w:themeFill="accent6" w:themeFillTint="66"/>
          </w:tcPr>
          <w:p w:rsidR="00C613EB" w:rsidRPr="00DC7BD1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559" w:type="dxa"/>
            <w:shd w:val="clear" w:color="auto" w:fill="E2EFD9" w:themeFill="accent6" w:themeFillTint="33"/>
          </w:tcPr>
          <w:p w:rsidR="001B099A" w:rsidRPr="00DC7BD1" w:rsidRDefault="001B099A" w:rsidP="001B099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Implementation and delivery of winter plan actions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Risks </w:t>
            </w:r>
          </w:p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FFF2CC" w:themeFill="accent4" w:themeFillTint="33"/>
          </w:tcPr>
          <w:p w:rsidR="00E95482" w:rsidRPr="00DC7BD1" w:rsidRDefault="00E95482" w:rsidP="00E9548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Workforce &amp; </w:t>
            </w:r>
            <w:r w:rsidR="001B099A" w:rsidRPr="00DC7BD1">
              <w:rPr>
                <w:rFonts w:cstheme="minorHAnsi"/>
                <w:bCs/>
              </w:rPr>
              <w:t>r</w:t>
            </w:r>
            <w:r w:rsidRPr="00DC7BD1">
              <w:rPr>
                <w:rFonts w:cstheme="minorHAnsi"/>
                <w:bCs/>
              </w:rPr>
              <w:t xml:space="preserve">esource within local authorities </w:t>
            </w:r>
          </w:p>
          <w:p w:rsidR="00E95482" w:rsidRPr="00DC7BD1" w:rsidRDefault="00E95482" w:rsidP="00E9548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Increased demand due to age profile and frailty of population </w:t>
            </w:r>
          </w:p>
          <w:p w:rsidR="000C624D" w:rsidRPr="00DC7BD1" w:rsidRDefault="00DC7BD1" w:rsidP="000C624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Sharing of information between health and social care</w:t>
            </w:r>
          </w:p>
          <w:p w:rsidR="001B099A" w:rsidRPr="00DC7BD1" w:rsidRDefault="001B099A" w:rsidP="001B099A">
            <w:pPr>
              <w:ind w:left="360"/>
              <w:rPr>
                <w:rFonts w:cstheme="minorHAnsi"/>
                <w:bCs/>
              </w:rPr>
            </w:pPr>
          </w:p>
          <w:p w:rsidR="001B099A" w:rsidRPr="00DC7BD1" w:rsidRDefault="001B099A" w:rsidP="001B099A">
            <w:p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>Mitigations and approach</w:t>
            </w:r>
          </w:p>
          <w:p w:rsidR="001B099A" w:rsidRPr="00DC7BD1" w:rsidRDefault="001B099A" w:rsidP="001B099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Developing agreed models of care based on population needs with focus on community and independent living </w:t>
            </w:r>
          </w:p>
          <w:p w:rsidR="0022632E" w:rsidRPr="00DC7BD1" w:rsidRDefault="001B099A" w:rsidP="00DC7BD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Partnership working on workforce models to alleviate constraints 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Outcomes </w:t>
            </w:r>
          </w:p>
          <w:p w:rsidR="00BD5D55" w:rsidRPr="00DC7BD1" w:rsidRDefault="00BD5D55">
            <w:pPr>
              <w:rPr>
                <w:rFonts w:cstheme="minorHAnsi"/>
                <w:b/>
                <w:bCs/>
              </w:rPr>
            </w:pPr>
          </w:p>
          <w:p w:rsidR="00BD5D55" w:rsidRPr="00DC7BD1" w:rsidRDefault="00BD5D55">
            <w:pPr>
              <w:rPr>
                <w:rFonts w:cstheme="minorHAnsi"/>
                <w:b/>
                <w:bCs/>
              </w:rPr>
            </w:pPr>
          </w:p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FFF2CC" w:themeFill="accent4" w:themeFillTint="33"/>
          </w:tcPr>
          <w:p w:rsidR="0022632E" w:rsidRPr="00DC7BD1" w:rsidRDefault="00BD5D55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>Decrease in the number of</w:t>
            </w:r>
            <w:r w:rsidR="00DC7BD1">
              <w:rPr>
                <w:rFonts w:cstheme="minorHAnsi"/>
                <w:bCs/>
              </w:rPr>
              <w:t xml:space="preserve"> p</w:t>
            </w:r>
            <w:r w:rsidRPr="00DC7BD1">
              <w:rPr>
                <w:rFonts w:cstheme="minorHAnsi"/>
                <w:bCs/>
              </w:rPr>
              <w:t xml:space="preserve">atients assessed for long term care in acute hospital setting </w:t>
            </w:r>
          </w:p>
          <w:p w:rsidR="00BD5D55" w:rsidRPr="00DC7BD1" w:rsidRDefault="00BD5D55" w:rsidP="000C624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Increase in the number of </w:t>
            </w:r>
            <w:r w:rsidR="000C624D" w:rsidRPr="00DC7BD1">
              <w:rPr>
                <w:rFonts w:cstheme="minorHAnsi"/>
                <w:bCs/>
              </w:rPr>
              <w:t>patients able</w:t>
            </w:r>
            <w:r w:rsidRPr="00DC7BD1">
              <w:rPr>
                <w:rFonts w:cstheme="minorHAnsi"/>
                <w:bCs/>
              </w:rPr>
              <w:t xml:space="preserve"> to access an </w:t>
            </w:r>
            <w:r w:rsidR="000C624D" w:rsidRPr="00DC7BD1">
              <w:rPr>
                <w:rFonts w:cstheme="minorHAnsi"/>
                <w:bCs/>
              </w:rPr>
              <w:t>appropriate Discharge</w:t>
            </w:r>
            <w:r w:rsidRPr="00DC7BD1">
              <w:rPr>
                <w:rFonts w:cstheme="minorHAnsi"/>
                <w:bCs/>
              </w:rPr>
              <w:t xml:space="preserve"> to Asses</w:t>
            </w:r>
            <w:r w:rsidR="000C624D" w:rsidRPr="00DC7BD1">
              <w:rPr>
                <w:rFonts w:cstheme="minorHAnsi"/>
                <w:bCs/>
              </w:rPr>
              <w:t>s</w:t>
            </w:r>
            <w:r w:rsidRPr="00DC7BD1">
              <w:rPr>
                <w:rFonts w:cstheme="minorHAnsi"/>
                <w:bCs/>
              </w:rPr>
              <w:t xml:space="preserve"> pathway. </w:t>
            </w:r>
          </w:p>
          <w:p w:rsidR="000C624D" w:rsidRPr="00DC7BD1" w:rsidRDefault="000C624D" w:rsidP="000C624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Earlier identification of social constraints both in community care setting and hospital to promote alternative care stream </w:t>
            </w:r>
          </w:p>
          <w:p w:rsidR="000C624D" w:rsidRPr="00DC7BD1" w:rsidRDefault="000C624D" w:rsidP="000C624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Improved discharge back to independent living </w:t>
            </w:r>
          </w:p>
          <w:p w:rsidR="0022632E" w:rsidRPr="00DC7BD1" w:rsidRDefault="000C624D" w:rsidP="00DC7BD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Clarity around pathways to access most appropriate care leading to improved morbidity and mortality 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FFE599" w:themeFill="accent4" w:themeFillTint="66"/>
          </w:tcPr>
          <w:p w:rsidR="000A67EE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Alignment with </w:t>
            </w:r>
          </w:p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>workforce plans</w:t>
            </w:r>
          </w:p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FFF2CC" w:themeFill="accent4" w:themeFillTint="33"/>
          </w:tcPr>
          <w:p w:rsidR="007A50C3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Medical and clinical review of workforce for “Lakeside” </w:t>
            </w:r>
          </w:p>
          <w:p w:rsidR="00B461CC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>Review agreed workforce models and standardise streams for patients needing out of hospital care</w:t>
            </w:r>
          </w:p>
          <w:p w:rsidR="00B461CC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Introduce Band 4 clinical roles reducing reliance on registrants </w:t>
            </w:r>
          </w:p>
          <w:p w:rsidR="00B461CC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Develop primary care GP </w:t>
            </w:r>
            <w:r w:rsidR="001B099A" w:rsidRPr="00DC7BD1">
              <w:rPr>
                <w:rFonts w:cstheme="minorHAnsi"/>
                <w:bCs/>
              </w:rPr>
              <w:t xml:space="preserve">provision </w:t>
            </w:r>
            <w:r w:rsidRPr="00DC7BD1">
              <w:rPr>
                <w:rFonts w:cstheme="minorHAnsi"/>
                <w:bCs/>
              </w:rPr>
              <w:t xml:space="preserve">to support alternative services </w:t>
            </w:r>
          </w:p>
          <w:p w:rsidR="00B461CC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Reduce requirement for premium workforce costs </w:t>
            </w:r>
          </w:p>
          <w:p w:rsidR="001B099A" w:rsidRPr="00DC7BD1" w:rsidRDefault="00B461CC" w:rsidP="00DC7BD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Introduce trusted assessors if unable to appoint social workers </w:t>
            </w:r>
          </w:p>
        </w:tc>
      </w:tr>
      <w:tr w:rsidR="007A50C3" w:rsidRPr="00DC7BD1" w:rsidTr="00A6500A">
        <w:tc>
          <w:tcPr>
            <w:tcW w:w="2642" w:type="dxa"/>
            <w:shd w:val="clear" w:color="auto" w:fill="FFE599" w:themeFill="accent4" w:themeFillTint="66"/>
          </w:tcPr>
          <w:p w:rsidR="007A50C3" w:rsidRPr="00DC7BD1" w:rsidRDefault="007A50C3">
            <w:pPr>
              <w:rPr>
                <w:rFonts w:cstheme="minorHAnsi"/>
                <w:b/>
                <w:bCs/>
              </w:rPr>
            </w:pPr>
            <w:r w:rsidRPr="00DC7BD1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0A67EE" w:rsidRPr="00DC7BD1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559" w:type="dxa"/>
            <w:shd w:val="clear" w:color="auto" w:fill="FFF2CC" w:themeFill="accent4" w:themeFillTint="33"/>
          </w:tcPr>
          <w:p w:rsidR="0022632E" w:rsidRPr="00DC7BD1" w:rsidRDefault="00B461CC" w:rsidP="00B461C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Revised model of care for “Lakeside” (integrated assessment care unit) </w:t>
            </w:r>
            <w:r w:rsidR="00DC7BD1" w:rsidRPr="00DC7BD1">
              <w:rPr>
                <w:rFonts w:cstheme="minorHAnsi"/>
                <w:bCs/>
              </w:rPr>
              <w:t>– reduced cost</w:t>
            </w:r>
          </w:p>
          <w:p w:rsidR="0022632E" w:rsidRPr="00DC7BD1" w:rsidRDefault="00B461CC" w:rsidP="00DC7BD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DC7BD1">
              <w:rPr>
                <w:rFonts w:cstheme="minorHAnsi"/>
                <w:bCs/>
              </w:rPr>
              <w:t xml:space="preserve">Align model with reduction of acute beds supported through alternative services developed in community care </w:t>
            </w:r>
          </w:p>
        </w:tc>
      </w:tr>
    </w:tbl>
    <w:p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146128"/>
    <w:multiLevelType w:val="hybridMultilevel"/>
    <w:tmpl w:val="E80A7A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B855E2"/>
    <w:multiLevelType w:val="hybridMultilevel"/>
    <w:tmpl w:val="6AEA110A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B21741"/>
    <w:multiLevelType w:val="hybridMultilevel"/>
    <w:tmpl w:val="7FB005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430D5D"/>
    <w:multiLevelType w:val="hybridMultilevel"/>
    <w:tmpl w:val="9B3CE8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420E55"/>
    <w:multiLevelType w:val="hybridMultilevel"/>
    <w:tmpl w:val="541AD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3C2DD6"/>
    <w:multiLevelType w:val="hybridMultilevel"/>
    <w:tmpl w:val="416AE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101421"/>
    <w:multiLevelType w:val="hybridMultilevel"/>
    <w:tmpl w:val="DB1AFA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AF25F7"/>
    <w:multiLevelType w:val="hybridMultilevel"/>
    <w:tmpl w:val="73109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9"/>
  </w:num>
  <w:num w:numId="4">
    <w:abstractNumId w:val="6"/>
  </w:num>
  <w:num w:numId="5">
    <w:abstractNumId w:val="6"/>
  </w:num>
  <w:num w:numId="6">
    <w:abstractNumId w:val="8"/>
  </w:num>
  <w:num w:numId="7">
    <w:abstractNumId w:val="3"/>
  </w:num>
  <w:num w:numId="8">
    <w:abstractNumId w:val="0"/>
  </w:num>
  <w:num w:numId="9">
    <w:abstractNumId w:val="7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0C3"/>
    <w:rsid w:val="00020766"/>
    <w:rsid w:val="0003491F"/>
    <w:rsid w:val="000A67EE"/>
    <w:rsid w:val="000C624D"/>
    <w:rsid w:val="000D6816"/>
    <w:rsid w:val="001061E6"/>
    <w:rsid w:val="001B099A"/>
    <w:rsid w:val="0022632E"/>
    <w:rsid w:val="002359DC"/>
    <w:rsid w:val="002B54D2"/>
    <w:rsid w:val="002F3E7E"/>
    <w:rsid w:val="00315DDF"/>
    <w:rsid w:val="0039562A"/>
    <w:rsid w:val="00404DAC"/>
    <w:rsid w:val="0046558A"/>
    <w:rsid w:val="004C167D"/>
    <w:rsid w:val="004C518B"/>
    <w:rsid w:val="00585CB4"/>
    <w:rsid w:val="005B5B8D"/>
    <w:rsid w:val="005E0259"/>
    <w:rsid w:val="006151EF"/>
    <w:rsid w:val="00673804"/>
    <w:rsid w:val="006B686E"/>
    <w:rsid w:val="00734BF6"/>
    <w:rsid w:val="0074000D"/>
    <w:rsid w:val="00794CBA"/>
    <w:rsid w:val="007A50C3"/>
    <w:rsid w:val="007A79DE"/>
    <w:rsid w:val="007C79C6"/>
    <w:rsid w:val="007E404B"/>
    <w:rsid w:val="00801B4A"/>
    <w:rsid w:val="00826D27"/>
    <w:rsid w:val="00835CAD"/>
    <w:rsid w:val="008504AD"/>
    <w:rsid w:val="00947955"/>
    <w:rsid w:val="009814A5"/>
    <w:rsid w:val="009C56C7"/>
    <w:rsid w:val="00A5633B"/>
    <w:rsid w:val="00A6500A"/>
    <w:rsid w:val="00A72AA0"/>
    <w:rsid w:val="00AC0E94"/>
    <w:rsid w:val="00B33D61"/>
    <w:rsid w:val="00B461CC"/>
    <w:rsid w:val="00B54FFB"/>
    <w:rsid w:val="00B90140"/>
    <w:rsid w:val="00BD5D55"/>
    <w:rsid w:val="00C24A19"/>
    <w:rsid w:val="00C45D30"/>
    <w:rsid w:val="00C53AFC"/>
    <w:rsid w:val="00C613EB"/>
    <w:rsid w:val="00CF6D3F"/>
    <w:rsid w:val="00D06BB7"/>
    <w:rsid w:val="00D318AF"/>
    <w:rsid w:val="00D36CA5"/>
    <w:rsid w:val="00D81540"/>
    <w:rsid w:val="00DC7BD1"/>
    <w:rsid w:val="00E95482"/>
    <w:rsid w:val="00EC2BB6"/>
    <w:rsid w:val="00F514A3"/>
    <w:rsid w:val="00F61A3F"/>
    <w:rsid w:val="00FC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</dc:creator>
  <cp:keywords/>
  <dc:description/>
  <cp:lastModifiedBy>Nathan Saunders (Cardiff and Vale UHB - CORPORATE GOVERNANCE)</cp:lastModifiedBy>
  <cp:revision>1</cp:revision>
  <dcterms:created xsi:type="dcterms:W3CDTF">2023-03-17T10:03:00Z</dcterms:created>
  <dcterms:modified xsi:type="dcterms:W3CDTF">2023-03-17T10:03:00Z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