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0055A7" w14:textId="77777777" w:rsidR="00481D5E" w:rsidRDefault="00481D5E" w:rsidP="00481D5E">
      <w:r>
        <w:rPr>
          <w:noProof/>
          <w:lang w:eastAsia="en-GB"/>
        </w:rPr>
        <w:drawing>
          <wp:inline distT="0" distB="0" distL="0" distR="0" wp14:anchorId="122DA355" wp14:editId="7BDFBEE1">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76E29F09" w14:textId="77777777" w:rsidR="00481D5E" w:rsidRDefault="00481D5E" w:rsidP="00481D5E"/>
    <w:p w14:paraId="6EFC2563" w14:textId="77777777" w:rsidR="00481D5E" w:rsidRDefault="00481D5E" w:rsidP="00481D5E"/>
    <w:p w14:paraId="5A333063" w14:textId="77777777" w:rsidR="00481D5E" w:rsidRDefault="00481D5E" w:rsidP="00481D5E">
      <w:pPr>
        <w:jc w:val="center"/>
        <w:rPr>
          <w:rFonts w:cs="Arial"/>
          <w:b/>
          <w:sz w:val="96"/>
          <w:szCs w:val="96"/>
        </w:rPr>
      </w:pPr>
      <w:r w:rsidRPr="00FD6B50">
        <w:rPr>
          <w:b/>
          <w:sz w:val="96"/>
          <w:szCs w:val="96"/>
        </w:rPr>
        <w:t xml:space="preserve">Annual </w:t>
      </w:r>
      <w:r w:rsidRPr="00C9575B">
        <w:rPr>
          <w:b/>
          <w:sz w:val="96"/>
          <w:szCs w:val="96"/>
        </w:rPr>
        <w:t>Report of</w:t>
      </w:r>
      <w:r w:rsidRPr="00C9575B">
        <w:rPr>
          <w:sz w:val="96"/>
          <w:szCs w:val="96"/>
        </w:rPr>
        <w:t xml:space="preserve"> </w:t>
      </w:r>
      <w:r w:rsidRPr="00C9575B">
        <w:rPr>
          <w:rFonts w:cs="Arial"/>
          <w:b/>
          <w:sz w:val="96"/>
          <w:szCs w:val="96"/>
        </w:rPr>
        <w:t>the</w:t>
      </w:r>
      <w:r>
        <w:rPr>
          <w:rFonts w:cs="Arial"/>
          <w:b/>
          <w:sz w:val="96"/>
          <w:szCs w:val="96"/>
        </w:rPr>
        <w:t xml:space="preserve"> Quality, Safety and Experience Committee</w:t>
      </w:r>
    </w:p>
    <w:p w14:paraId="78D435AE" w14:textId="77777777" w:rsidR="00481D5E" w:rsidRDefault="00481D5E" w:rsidP="00481D5E">
      <w:pPr>
        <w:jc w:val="center"/>
        <w:rPr>
          <w:rFonts w:cs="Arial"/>
          <w:b/>
          <w:sz w:val="96"/>
          <w:szCs w:val="96"/>
        </w:rPr>
      </w:pPr>
      <w:r>
        <w:rPr>
          <w:rFonts w:cs="Arial"/>
          <w:b/>
          <w:sz w:val="96"/>
          <w:szCs w:val="96"/>
        </w:rPr>
        <w:t>2022/23</w:t>
      </w:r>
    </w:p>
    <w:p w14:paraId="001C4DC0" w14:textId="77777777" w:rsidR="00481D5E" w:rsidRDefault="00481D5E" w:rsidP="00481D5E">
      <w:pPr>
        <w:rPr>
          <w:rFonts w:cs="Arial"/>
          <w:b/>
          <w:sz w:val="96"/>
          <w:szCs w:val="96"/>
        </w:rPr>
      </w:pPr>
      <w:r>
        <w:rPr>
          <w:rFonts w:cs="Arial"/>
          <w:b/>
          <w:sz w:val="96"/>
          <w:szCs w:val="96"/>
        </w:rPr>
        <w:br w:type="page"/>
      </w:r>
    </w:p>
    <w:p w14:paraId="58DF63D7" w14:textId="77777777" w:rsidR="00481D5E" w:rsidRPr="00DF03F8" w:rsidRDefault="00481D5E" w:rsidP="00481D5E">
      <w:pPr>
        <w:pStyle w:val="ListParagraph"/>
        <w:numPr>
          <w:ilvl w:val="0"/>
          <w:numId w:val="1"/>
        </w:numPr>
        <w:spacing w:line="240" w:lineRule="auto"/>
        <w:rPr>
          <w:rFonts w:ascii="Arial" w:hAnsi="Arial" w:cs="Arial"/>
          <w:b/>
        </w:rPr>
      </w:pPr>
      <w:r w:rsidRPr="00DF03F8">
        <w:rPr>
          <w:rFonts w:ascii="Arial" w:hAnsi="Arial" w:cs="Arial"/>
          <w:b/>
        </w:rPr>
        <w:lastRenderedPageBreak/>
        <w:t>INTRODUCTION</w:t>
      </w:r>
    </w:p>
    <w:p w14:paraId="0D060594" w14:textId="77777777" w:rsidR="00481D5E" w:rsidRPr="00DF03F8" w:rsidRDefault="00481D5E" w:rsidP="00481D5E">
      <w:pPr>
        <w:spacing w:line="240" w:lineRule="auto"/>
        <w:jc w:val="both"/>
        <w:rPr>
          <w:rFonts w:ascii="Arial" w:hAnsi="Arial" w:cs="Arial"/>
          <w:b/>
          <w:sz w:val="96"/>
          <w:szCs w:val="96"/>
        </w:rPr>
      </w:pPr>
      <w:r w:rsidRPr="00DF03F8">
        <w:rPr>
          <w:rFonts w:ascii="Arial" w:hAnsi="Arial" w:cs="Arial"/>
        </w:rPr>
        <w:t>In accordance with best practice and good governance, the Quality, Safety and Experience Committee produces an Annual Report to the Board setting out how the Committee has met its Terms of Reference during the financial year.</w:t>
      </w:r>
    </w:p>
    <w:p w14:paraId="3B10B1CB" w14:textId="77777777" w:rsidR="00481D5E" w:rsidRPr="00DF03F8" w:rsidRDefault="00481D5E" w:rsidP="00481D5E">
      <w:pPr>
        <w:pStyle w:val="ListParagraph"/>
        <w:numPr>
          <w:ilvl w:val="0"/>
          <w:numId w:val="1"/>
        </w:numPr>
        <w:spacing w:line="240" w:lineRule="auto"/>
        <w:jc w:val="both"/>
        <w:rPr>
          <w:rFonts w:ascii="Arial" w:hAnsi="Arial" w:cs="Arial"/>
          <w:b/>
        </w:rPr>
      </w:pPr>
      <w:r w:rsidRPr="00DF03F8">
        <w:rPr>
          <w:rFonts w:ascii="Arial" w:hAnsi="Arial" w:cs="Arial"/>
          <w:b/>
        </w:rPr>
        <w:t>MEMBERSHIP</w:t>
      </w:r>
    </w:p>
    <w:p w14:paraId="0A8186FA" w14:textId="3E1313AB" w:rsidR="00481D5E" w:rsidRPr="00DF03F8" w:rsidRDefault="00481D5E" w:rsidP="00481D5E">
      <w:pPr>
        <w:tabs>
          <w:tab w:val="left" w:pos="720"/>
        </w:tabs>
        <w:spacing w:after="0" w:line="240" w:lineRule="auto"/>
        <w:jc w:val="both"/>
        <w:rPr>
          <w:rFonts w:ascii="Arial" w:hAnsi="Arial" w:cs="Arial"/>
        </w:rPr>
      </w:pPr>
      <w:r w:rsidRPr="00DF03F8">
        <w:rPr>
          <w:rFonts w:ascii="Arial" w:hAnsi="Arial" w:cs="Arial"/>
        </w:rPr>
        <w:t>The Committee membership is a minimum of four Independent Members</w:t>
      </w:r>
      <w:r>
        <w:rPr>
          <w:rFonts w:ascii="Arial" w:hAnsi="Arial" w:cs="Arial"/>
        </w:rPr>
        <w:t>,</w:t>
      </w:r>
      <w:r w:rsidRPr="00DF03F8">
        <w:rPr>
          <w:rFonts w:ascii="Arial" w:hAnsi="Arial" w:cs="Arial"/>
        </w:rPr>
        <w:t xml:space="preserve"> one whom must be a member of the Audit and Assurance Committee. During the financial year 202</w:t>
      </w:r>
      <w:r w:rsidR="00F26073">
        <w:rPr>
          <w:rFonts w:ascii="Arial" w:hAnsi="Arial" w:cs="Arial"/>
        </w:rPr>
        <w:t>2</w:t>
      </w:r>
      <w:r w:rsidRPr="00DF03F8">
        <w:rPr>
          <w:rFonts w:ascii="Arial" w:hAnsi="Arial" w:cs="Arial"/>
        </w:rPr>
        <w:t>/2</w:t>
      </w:r>
      <w:r w:rsidR="00F26073">
        <w:rPr>
          <w:rFonts w:ascii="Arial" w:hAnsi="Arial" w:cs="Arial"/>
        </w:rPr>
        <w:t>3</w:t>
      </w:r>
      <w:r w:rsidRPr="00DF03F8">
        <w:rPr>
          <w:rFonts w:ascii="Arial" w:hAnsi="Arial" w:cs="Arial"/>
        </w:rPr>
        <w:t xml:space="preserve"> the Committee comprised </w:t>
      </w:r>
      <w:r w:rsidRPr="00A1091B">
        <w:rPr>
          <w:rFonts w:ascii="Arial" w:hAnsi="Arial" w:cs="Arial"/>
        </w:rPr>
        <w:t xml:space="preserve">four Independent Members.  </w:t>
      </w:r>
      <w:r w:rsidRPr="00DF03F8">
        <w:rPr>
          <w:rFonts w:ascii="Arial" w:hAnsi="Arial" w:cs="Arial"/>
        </w:rPr>
        <w:t>In addition to the Membership, the meetings are also attended by the Executive Nurse Director</w:t>
      </w:r>
      <w:r w:rsidR="00C8734A">
        <w:rPr>
          <w:rFonts w:ascii="Arial" w:hAnsi="Arial" w:cs="Arial"/>
        </w:rPr>
        <w:t xml:space="preserve"> </w:t>
      </w:r>
      <w:r w:rsidR="006B5C07">
        <w:rPr>
          <w:rFonts w:ascii="Arial" w:hAnsi="Arial" w:cs="Arial"/>
        </w:rPr>
        <w:t xml:space="preserve">and the Executive Medical </w:t>
      </w:r>
      <w:r w:rsidR="00353E29">
        <w:rPr>
          <w:rFonts w:ascii="Arial" w:hAnsi="Arial" w:cs="Arial"/>
        </w:rPr>
        <w:t xml:space="preserve">Directors </w:t>
      </w:r>
      <w:r w:rsidR="00353E29" w:rsidRPr="00DF03F8">
        <w:rPr>
          <w:rFonts w:ascii="Arial" w:hAnsi="Arial" w:cs="Arial"/>
        </w:rPr>
        <w:t>(</w:t>
      </w:r>
      <w:r w:rsidR="006B5C07">
        <w:rPr>
          <w:rFonts w:ascii="Arial" w:hAnsi="Arial" w:cs="Arial"/>
        </w:rPr>
        <w:t xml:space="preserve">Joint </w:t>
      </w:r>
      <w:r w:rsidRPr="00DF03F8">
        <w:rPr>
          <w:rFonts w:ascii="Arial" w:hAnsi="Arial" w:cs="Arial"/>
        </w:rPr>
        <w:t>Executive Lead</w:t>
      </w:r>
      <w:r w:rsidR="006B5C07">
        <w:rPr>
          <w:rFonts w:ascii="Arial" w:hAnsi="Arial" w:cs="Arial"/>
        </w:rPr>
        <w:t>s</w:t>
      </w:r>
      <w:r w:rsidRPr="00DF03F8">
        <w:rPr>
          <w:rFonts w:ascii="Arial" w:hAnsi="Arial" w:cs="Arial"/>
        </w:rPr>
        <w:t xml:space="preserve"> for the Committee)</w:t>
      </w:r>
      <w:r w:rsidR="006B5C07">
        <w:rPr>
          <w:rFonts w:ascii="Arial" w:hAnsi="Arial" w:cs="Arial"/>
        </w:rPr>
        <w:t>, the Executive Director of Therapies and Health Sciences, the Executive Director of Public Health, the Assistant Director of Patient Experience,</w:t>
      </w:r>
      <w:r w:rsidR="00A26C8C">
        <w:rPr>
          <w:rFonts w:ascii="Arial" w:hAnsi="Arial" w:cs="Arial"/>
        </w:rPr>
        <w:t xml:space="preserve"> </w:t>
      </w:r>
      <w:r w:rsidR="006B5C07">
        <w:rPr>
          <w:rFonts w:ascii="Arial" w:hAnsi="Arial" w:cs="Arial"/>
        </w:rPr>
        <w:t xml:space="preserve">the Assistant Director of Patient Safety, Quality and Improvement, </w:t>
      </w:r>
      <w:r w:rsidRPr="00DF03F8">
        <w:rPr>
          <w:rFonts w:ascii="Arial" w:hAnsi="Arial" w:cs="Arial"/>
        </w:rPr>
        <w:t xml:space="preserve">and the Director of Corporate Governance.  The Chair of the Board is not a Member of the Committee but attends at least annually after agreement with the Committee Chair. Other Executive Directors are required to attend on an ad hoc basis. </w:t>
      </w:r>
    </w:p>
    <w:p w14:paraId="2623CA36" w14:textId="77777777" w:rsidR="00481D5E" w:rsidRPr="000E73CA" w:rsidRDefault="00481D5E" w:rsidP="00481D5E">
      <w:pPr>
        <w:pStyle w:val="ListParagraph"/>
        <w:spacing w:line="240" w:lineRule="auto"/>
        <w:jc w:val="both"/>
        <w:rPr>
          <w:rFonts w:ascii="Arial" w:hAnsi="Arial" w:cs="Arial"/>
          <w:b/>
          <w:color w:val="FF0000"/>
        </w:rPr>
      </w:pPr>
    </w:p>
    <w:p w14:paraId="46114598" w14:textId="77777777" w:rsidR="00481D5E" w:rsidRPr="00DF03F8" w:rsidRDefault="00481D5E" w:rsidP="00481D5E">
      <w:pPr>
        <w:pStyle w:val="ListParagraph"/>
        <w:numPr>
          <w:ilvl w:val="0"/>
          <w:numId w:val="1"/>
        </w:numPr>
        <w:spacing w:line="240" w:lineRule="auto"/>
        <w:jc w:val="both"/>
        <w:rPr>
          <w:rFonts w:ascii="Arial" w:hAnsi="Arial" w:cs="Arial"/>
          <w:b/>
        </w:rPr>
      </w:pPr>
      <w:r w:rsidRPr="00DF03F8">
        <w:rPr>
          <w:rFonts w:ascii="Arial" w:hAnsi="Arial" w:cs="Arial"/>
          <w:b/>
        </w:rPr>
        <w:t>MEETINGS AND ATTENDANCE</w:t>
      </w:r>
    </w:p>
    <w:p w14:paraId="1FA7B91A" w14:textId="35BC90E2" w:rsidR="00481D5E" w:rsidRDefault="00481D5E" w:rsidP="00481D5E">
      <w:pPr>
        <w:pStyle w:val="BodyTextIndent3"/>
        <w:spacing w:before="120"/>
        <w:ind w:left="0"/>
        <w:jc w:val="both"/>
        <w:rPr>
          <w:rFonts w:cs="Arial"/>
          <w:u w:val="none"/>
          <w:lang w:eastAsia="en-US"/>
        </w:rPr>
      </w:pPr>
      <w:r w:rsidRPr="00DF03F8">
        <w:rPr>
          <w:rFonts w:cs="Arial"/>
          <w:u w:val="none"/>
          <w:lang w:eastAsia="en-US"/>
        </w:rPr>
        <w:t xml:space="preserve">The Committee </w:t>
      </w:r>
      <w:r w:rsidRPr="00E34ECA">
        <w:rPr>
          <w:rFonts w:cs="Arial"/>
          <w:u w:val="none"/>
          <w:lang w:eastAsia="en-US"/>
        </w:rPr>
        <w:t xml:space="preserve">met </w:t>
      </w:r>
      <w:r>
        <w:rPr>
          <w:rFonts w:cs="Arial"/>
          <w:u w:val="none"/>
          <w:lang w:eastAsia="en-US"/>
        </w:rPr>
        <w:t>s</w:t>
      </w:r>
      <w:r w:rsidR="007B5D07">
        <w:rPr>
          <w:rFonts w:cs="Arial"/>
          <w:u w:val="none"/>
          <w:lang w:eastAsia="en-US"/>
        </w:rPr>
        <w:t>even</w:t>
      </w:r>
      <w:r w:rsidRPr="00E34ECA">
        <w:rPr>
          <w:rFonts w:cs="Arial"/>
          <w:u w:val="none"/>
          <w:lang w:eastAsia="en-US"/>
        </w:rPr>
        <w:t xml:space="preserve"> times </w:t>
      </w:r>
      <w:r w:rsidRPr="00DF03F8">
        <w:rPr>
          <w:rFonts w:cs="Arial"/>
          <w:u w:val="none"/>
          <w:lang w:eastAsia="en-US"/>
        </w:rPr>
        <w:t>during the period 1 April 202</w:t>
      </w:r>
      <w:r w:rsidR="007B5D07">
        <w:rPr>
          <w:rFonts w:cs="Arial"/>
          <w:u w:val="none"/>
          <w:lang w:eastAsia="en-US"/>
        </w:rPr>
        <w:t>2</w:t>
      </w:r>
      <w:r w:rsidRPr="00DF03F8">
        <w:rPr>
          <w:rFonts w:cs="Arial"/>
          <w:u w:val="none"/>
          <w:lang w:eastAsia="en-US"/>
        </w:rPr>
        <w:t xml:space="preserve"> to 31 March 202</w:t>
      </w:r>
      <w:r w:rsidR="007B5D07">
        <w:rPr>
          <w:rFonts w:cs="Arial"/>
          <w:u w:val="none"/>
          <w:lang w:eastAsia="en-US"/>
        </w:rPr>
        <w:t>3</w:t>
      </w:r>
      <w:r>
        <w:rPr>
          <w:rFonts w:cs="Arial"/>
          <w:u w:val="none"/>
          <w:lang w:eastAsia="en-US"/>
        </w:rPr>
        <w:t xml:space="preserve"> one of which (</w:t>
      </w:r>
      <w:r w:rsidR="007B5D07">
        <w:rPr>
          <w:rFonts w:cs="Arial"/>
          <w:u w:val="none"/>
          <w:lang w:eastAsia="en-US"/>
        </w:rPr>
        <w:t>11</w:t>
      </w:r>
      <w:r>
        <w:rPr>
          <w:rFonts w:cs="Arial"/>
          <w:u w:val="none"/>
          <w:lang w:eastAsia="en-US"/>
        </w:rPr>
        <w:t xml:space="preserve"> October 2021) was a </w:t>
      </w:r>
      <w:r w:rsidR="006B5C07">
        <w:rPr>
          <w:rFonts w:cs="Arial"/>
          <w:u w:val="none"/>
          <w:lang w:eastAsia="en-US"/>
        </w:rPr>
        <w:t>S</w:t>
      </w:r>
      <w:r>
        <w:rPr>
          <w:rFonts w:cs="Arial"/>
          <w:u w:val="none"/>
          <w:lang w:eastAsia="en-US"/>
        </w:rPr>
        <w:t xml:space="preserve">pecial meeting. </w:t>
      </w:r>
      <w:r w:rsidRPr="00DF03F8">
        <w:rPr>
          <w:rFonts w:cs="Arial"/>
          <w:u w:val="none"/>
          <w:lang w:eastAsia="en-US"/>
        </w:rPr>
        <w:t xml:space="preserve">This is in line with its Terms of Reference.  </w:t>
      </w:r>
    </w:p>
    <w:p w14:paraId="0074EEF8" w14:textId="24E32743" w:rsidR="00481D5E" w:rsidRPr="0098641A" w:rsidRDefault="00481D5E" w:rsidP="00481D5E">
      <w:pPr>
        <w:pStyle w:val="BodyTextIndent3"/>
        <w:spacing w:before="120"/>
        <w:ind w:left="0"/>
        <w:jc w:val="both"/>
        <w:rPr>
          <w:rFonts w:cs="Arial"/>
          <w:u w:val="none"/>
          <w:lang w:eastAsia="en-US"/>
        </w:rPr>
      </w:pPr>
      <w:r w:rsidRPr="00DF03F8">
        <w:rPr>
          <w:rFonts w:cs="Arial"/>
          <w:u w:val="none"/>
          <w:lang w:eastAsia="en-US"/>
        </w:rPr>
        <w:t xml:space="preserve">The </w:t>
      </w:r>
      <w:r w:rsidRPr="00DF03F8">
        <w:rPr>
          <w:rFonts w:cs="Arial"/>
          <w:u w:val="none"/>
        </w:rPr>
        <w:t xml:space="preserve">Quality, Safety and Experience </w:t>
      </w:r>
      <w:r w:rsidRPr="0098641A">
        <w:rPr>
          <w:rFonts w:cs="Arial"/>
          <w:u w:val="none"/>
        </w:rPr>
        <w:t>Committee</w:t>
      </w:r>
      <w:r w:rsidRPr="0098641A">
        <w:rPr>
          <w:rFonts w:cs="Arial"/>
          <w:u w:val="none"/>
          <w:lang w:eastAsia="en-US"/>
        </w:rPr>
        <w:t xml:space="preserve"> achieved an attendance rate </w:t>
      </w:r>
      <w:r w:rsidR="007B5D07" w:rsidRPr="0098641A">
        <w:rPr>
          <w:rFonts w:cs="Arial"/>
          <w:u w:val="none"/>
          <w:lang w:eastAsia="en-US"/>
        </w:rPr>
        <w:t>of</w:t>
      </w:r>
      <w:r w:rsidR="007B5D07">
        <w:rPr>
          <w:rFonts w:cs="Arial"/>
          <w:u w:val="none"/>
          <w:lang w:eastAsia="en-US"/>
        </w:rPr>
        <w:t xml:space="preserve"> </w:t>
      </w:r>
      <w:r w:rsidR="003048D9">
        <w:rPr>
          <w:rFonts w:cs="Arial"/>
          <w:u w:val="none"/>
          <w:lang w:eastAsia="en-US"/>
        </w:rPr>
        <w:t>75%</w:t>
      </w:r>
      <w:r w:rsidR="007B5D07" w:rsidRPr="007B5D07">
        <w:rPr>
          <w:rFonts w:cs="Arial"/>
          <w:color w:val="FF0000"/>
          <w:u w:val="none"/>
          <w:lang w:eastAsia="en-US"/>
        </w:rPr>
        <w:t xml:space="preserve"> </w:t>
      </w:r>
      <w:r w:rsidRPr="0098641A">
        <w:rPr>
          <w:rFonts w:cs="Arial"/>
          <w:u w:val="none"/>
          <w:lang w:eastAsia="en-US"/>
        </w:rPr>
        <w:t>(80% is considered to be an acceptable attendance rate) during the period 1</w:t>
      </w:r>
      <w:r w:rsidRPr="0098641A">
        <w:rPr>
          <w:rFonts w:cs="Arial"/>
          <w:u w:val="none"/>
          <w:vertAlign w:val="superscript"/>
          <w:lang w:eastAsia="en-US"/>
        </w:rPr>
        <w:t>st</w:t>
      </w:r>
      <w:r w:rsidRPr="0098641A">
        <w:rPr>
          <w:rFonts w:cs="Arial"/>
          <w:u w:val="none"/>
          <w:lang w:eastAsia="en-US"/>
        </w:rPr>
        <w:t xml:space="preserve"> April 2021 to 31</w:t>
      </w:r>
      <w:r w:rsidRPr="0098641A">
        <w:rPr>
          <w:rFonts w:cs="Arial"/>
          <w:u w:val="none"/>
          <w:vertAlign w:val="superscript"/>
          <w:lang w:eastAsia="en-US"/>
        </w:rPr>
        <w:t>st</w:t>
      </w:r>
      <w:r w:rsidRPr="0098641A">
        <w:rPr>
          <w:rFonts w:cs="Arial"/>
          <w:u w:val="none"/>
          <w:lang w:eastAsia="en-US"/>
        </w:rPr>
        <w:t xml:space="preserve"> March 2022 as set out below</w:t>
      </w:r>
      <w:r>
        <w:rPr>
          <w:rFonts w:cs="Arial"/>
          <w:u w:val="none"/>
          <w:lang w:eastAsia="en-US"/>
        </w:rPr>
        <w:t>.</w:t>
      </w:r>
    </w:p>
    <w:tbl>
      <w:tblPr>
        <w:tblpPr w:leftFromText="180" w:rightFromText="180" w:vertAnchor="text" w:horzAnchor="margin" w:tblpXSpec="center" w:tblpY="381"/>
        <w:tblW w:w="10627" w:type="dxa"/>
        <w:tblLayout w:type="fixed"/>
        <w:tblLook w:val="04A0" w:firstRow="1" w:lastRow="0" w:firstColumn="1" w:lastColumn="0" w:noHBand="0" w:noVBand="1"/>
      </w:tblPr>
      <w:tblGrid>
        <w:gridCol w:w="1951"/>
        <w:gridCol w:w="1015"/>
        <w:gridCol w:w="1016"/>
        <w:gridCol w:w="1016"/>
        <w:gridCol w:w="1016"/>
        <w:gridCol w:w="1016"/>
        <w:gridCol w:w="1016"/>
        <w:gridCol w:w="1163"/>
        <w:gridCol w:w="1418"/>
      </w:tblGrid>
      <w:tr w:rsidR="00C55DA7" w:rsidRPr="000E73CA" w14:paraId="6BCC7E52" w14:textId="77777777" w:rsidTr="00C55DA7">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004F60" w14:textId="77777777" w:rsidR="00C55DA7" w:rsidRPr="007E0993" w:rsidRDefault="00C55DA7" w:rsidP="00100DA6">
            <w:pPr>
              <w:spacing w:after="0" w:line="240" w:lineRule="auto"/>
              <w:rPr>
                <w:rFonts w:ascii="Arial" w:eastAsia="Times New Roman" w:hAnsi="Arial" w:cs="Arial"/>
                <w:sz w:val="20"/>
                <w:szCs w:val="20"/>
                <w:lang w:eastAsia="en-GB"/>
              </w:rPr>
            </w:pPr>
            <w:r w:rsidRPr="007E0993">
              <w:rPr>
                <w:rFonts w:ascii="Arial" w:eastAsia="Times New Roman" w:hAnsi="Arial" w:cs="Arial"/>
                <w:sz w:val="20"/>
                <w:szCs w:val="20"/>
                <w:lang w:eastAsia="en-GB"/>
              </w:rPr>
              <w:t xml:space="preserve"> </w:t>
            </w:r>
          </w:p>
        </w:tc>
        <w:tc>
          <w:tcPr>
            <w:tcW w:w="1015" w:type="dxa"/>
            <w:tcBorders>
              <w:top w:val="single" w:sz="4" w:space="0" w:color="auto"/>
              <w:left w:val="nil"/>
              <w:bottom w:val="single" w:sz="4" w:space="0" w:color="auto"/>
              <w:right w:val="single" w:sz="4" w:space="0" w:color="auto"/>
            </w:tcBorders>
            <w:shd w:val="clear" w:color="auto" w:fill="auto"/>
            <w:noWrap/>
            <w:hideMark/>
          </w:tcPr>
          <w:p w14:paraId="23F1E0F5" w14:textId="77777777" w:rsidR="00C55DA7" w:rsidRPr="007E0993" w:rsidRDefault="00C55DA7" w:rsidP="00100DA6">
            <w:pPr>
              <w:spacing w:after="0" w:line="240" w:lineRule="auto"/>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12.04.22</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114FD622" w14:textId="77777777" w:rsidR="00C55DA7" w:rsidRPr="007E0993" w:rsidRDefault="00C55DA7" w:rsidP="00100DA6">
            <w:pPr>
              <w:spacing w:after="0" w:line="240" w:lineRule="auto"/>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15.06.22</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3ED69E3F" w14:textId="77777777" w:rsidR="00C55DA7" w:rsidRPr="007E0993" w:rsidRDefault="00C55DA7" w:rsidP="00100DA6">
            <w:pPr>
              <w:spacing w:after="0" w:line="240" w:lineRule="auto"/>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30.08.22</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4A81A872" w14:textId="77777777" w:rsidR="00C55DA7" w:rsidRPr="007E0993" w:rsidRDefault="00C55DA7" w:rsidP="00100DA6">
            <w:pPr>
              <w:spacing w:after="0" w:line="240" w:lineRule="auto"/>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11.10.22</w:t>
            </w:r>
          </w:p>
        </w:tc>
        <w:tc>
          <w:tcPr>
            <w:tcW w:w="1016" w:type="dxa"/>
            <w:tcBorders>
              <w:top w:val="single" w:sz="4" w:space="0" w:color="auto"/>
              <w:left w:val="single" w:sz="4" w:space="0" w:color="auto"/>
              <w:bottom w:val="single" w:sz="4" w:space="0" w:color="auto"/>
              <w:right w:val="single" w:sz="4" w:space="0" w:color="auto"/>
            </w:tcBorders>
          </w:tcPr>
          <w:p w14:paraId="6B27FF91" w14:textId="77777777" w:rsidR="00C55DA7" w:rsidRPr="007E0993" w:rsidRDefault="00C55DA7" w:rsidP="00100DA6">
            <w:pPr>
              <w:spacing w:after="0" w:line="240" w:lineRule="auto"/>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29.11.22</w:t>
            </w:r>
          </w:p>
        </w:tc>
        <w:tc>
          <w:tcPr>
            <w:tcW w:w="1016" w:type="dxa"/>
            <w:tcBorders>
              <w:top w:val="single" w:sz="4" w:space="0" w:color="auto"/>
              <w:left w:val="single" w:sz="4" w:space="0" w:color="auto"/>
              <w:bottom w:val="single" w:sz="4" w:space="0" w:color="auto"/>
              <w:right w:val="single" w:sz="4" w:space="0" w:color="auto"/>
            </w:tcBorders>
          </w:tcPr>
          <w:p w14:paraId="78845BED" w14:textId="77777777" w:rsidR="00C55DA7" w:rsidRPr="007E0993" w:rsidRDefault="00C55DA7" w:rsidP="00100DA6">
            <w:pPr>
              <w:spacing w:after="0" w:line="240" w:lineRule="auto"/>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10.01.22</w:t>
            </w:r>
          </w:p>
        </w:tc>
        <w:tc>
          <w:tcPr>
            <w:tcW w:w="1163" w:type="dxa"/>
            <w:tcBorders>
              <w:top w:val="single" w:sz="4" w:space="0" w:color="auto"/>
              <w:left w:val="single" w:sz="4" w:space="0" w:color="auto"/>
              <w:bottom w:val="single" w:sz="4" w:space="0" w:color="auto"/>
              <w:right w:val="single" w:sz="4" w:space="0" w:color="auto"/>
            </w:tcBorders>
          </w:tcPr>
          <w:p w14:paraId="3BEF8E07" w14:textId="2C6562F5" w:rsidR="00C55DA7" w:rsidRPr="007E0993" w:rsidRDefault="00C55DA7" w:rsidP="00100DA6">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07.03.22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C795DA" w14:textId="5CE97DFD" w:rsidR="00C55DA7" w:rsidRPr="007E0993" w:rsidRDefault="00C55DA7" w:rsidP="00100DA6">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Attendance</w:t>
            </w:r>
            <w:r w:rsidR="00FA01AB" w:rsidRPr="007E0993">
              <w:rPr>
                <w:rFonts w:ascii="Arial" w:eastAsia="Times New Roman" w:hAnsi="Arial" w:cs="Arial"/>
                <w:b/>
                <w:bCs/>
                <w:sz w:val="20"/>
                <w:szCs w:val="20"/>
                <w:lang w:eastAsia="en-GB"/>
              </w:rPr>
              <w:t xml:space="preserve"> %</w:t>
            </w:r>
          </w:p>
        </w:tc>
      </w:tr>
      <w:tr w:rsidR="00C55DA7" w:rsidRPr="000E73CA" w14:paraId="40B66B1A" w14:textId="77777777" w:rsidTr="00C55DA7">
        <w:trPr>
          <w:trHeight w:val="300"/>
        </w:trPr>
        <w:tc>
          <w:tcPr>
            <w:tcW w:w="1951" w:type="dxa"/>
            <w:tcBorders>
              <w:top w:val="nil"/>
              <w:left w:val="single" w:sz="4" w:space="0" w:color="auto"/>
              <w:bottom w:val="single" w:sz="4" w:space="0" w:color="auto"/>
              <w:right w:val="single" w:sz="4" w:space="0" w:color="auto"/>
            </w:tcBorders>
            <w:shd w:val="clear" w:color="auto" w:fill="auto"/>
            <w:noWrap/>
          </w:tcPr>
          <w:p w14:paraId="1F16FD7D" w14:textId="77777777" w:rsidR="00C55DA7" w:rsidRPr="007E0993" w:rsidRDefault="00C55DA7" w:rsidP="00100DA6">
            <w:pPr>
              <w:spacing w:after="0" w:line="240" w:lineRule="auto"/>
              <w:rPr>
                <w:rFonts w:ascii="Arial" w:eastAsia="Times New Roman" w:hAnsi="Arial" w:cs="Arial"/>
                <w:sz w:val="20"/>
                <w:szCs w:val="20"/>
                <w:lang w:eastAsia="en-GB"/>
              </w:rPr>
            </w:pPr>
            <w:r w:rsidRPr="007E0993">
              <w:rPr>
                <w:rFonts w:ascii="Arial" w:eastAsia="Times New Roman" w:hAnsi="Arial" w:cs="Arial"/>
                <w:sz w:val="20"/>
                <w:szCs w:val="20"/>
                <w:lang w:eastAsia="en-GB"/>
              </w:rPr>
              <w:t>Susan Elsmore (Chair)</w:t>
            </w:r>
          </w:p>
        </w:tc>
        <w:tc>
          <w:tcPr>
            <w:tcW w:w="1015" w:type="dxa"/>
            <w:tcBorders>
              <w:top w:val="single" w:sz="4" w:space="0" w:color="auto"/>
              <w:left w:val="nil"/>
              <w:bottom w:val="single" w:sz="4" w:space="0" w:color="auto"/>
              <w:right w:val="single" w:sz="4" w:space="0" w:color="auto"/>
            </w:tcBorders>
            <w:shd w:val="clear" w:color="auto" w:fill="auto"/>
            <w:noWrap/>
          </w:tcPr>
          <w:p w14:paraId="500754E3" w14:textId="3B24D5D4" w:rsidR="00C55DA7" w:rsidRPr="007E0993" w:rsidRDefault="007E0993" w:rsidP="00100DA6">
            <w:pPr>
              <w:jc w:val="center"/>
              <w:rPr>
                <w:rFonts w:ascii="Arial" w:hAnsi="Arial" w:cs="Arial"/>
                <w:sz w:val="20"/>
                <w:szCs w:val="20"/>
              </w:rPr>
            </w:pPr>
            <w:r>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4450764F" w14:textId="5B66E58D" w:rsidR="00C55DA7" w:rsidRPr="007E0993" w:rsidRDefault="007E0993" w:rsidP="00100DA6">
            <w:pPr>
              <w:jc w:val="center"/>
              <w:rPr>
                <w:rFonts w:ascii="Arial" w:hAnsi="Arial" w:cs="Arial"/>
                <w:b/>
                <w:sz w:val="20"/>
                <w:szCs w:val="20"/>
              </w:rPr>
            </w:pPr>
            <w:r>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5DD7997A" w14:textId="77777777" w:rsidR="00C55DA7" w:rsidRPr="007E0993" w:rsidRDefault="00C55DA7" w:rsidP="00100DA6">
            <w:pPr>
              <w:jc w:val="center"/>
              <w:rPr>
                <w:rFonts w:ascii="Arial" w:hAnsi="Arial" w:cs="Arial"/>
                <w:sz w:val="20"/>
                <w:szCs w:val="20"/>
              </w:rPr>
            </w:pPr>
            <w:r w:rsidRPr="007E0993">
              <w:rPr>
                <w:rFonts w:ascii="Arial" w:hAnsi="Arial" w:cs="Arial"/>
                <w:sz w:val="20"/>
                <w:szCs w:val="20"/>
              </w:rPr>
              <w:t>X</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3327C2ED" w14:textId="172557C1" w:rsidR="00C55DA7" w:rsidRPr="007E0993" w:rsidRDefault="007E0993" w:rsidP="00100DA6">
            <w:pPr>
              <w:jc w:val="center"/>
              <w:rPr>
                <w:rFonts w:ascii="Arial" w:hAnsi="Arial" w:cs="Arial"/>
                <w:sz w:val="20"/>
                <w:szCs w:val="20"/>
              </w:rPr>
            </w:pPr>
            <w:r>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tcPr>
          <w:p w14:paraId="176DBD44" w14:textId="50794138" w:rsidR="00C55DA7" w:rsidRPr="007E0993" w:rsidRDefault="007E0993" w:rsidP="00100DA6">
            <w:pPr>
              <w:jc w:val="center"/>
              <w:rPr>
                <w:rFonts w:ascii="Arial" w:hAnsi="Arial" w:cs="Arial"/>
                <w:sz w:val="20"/>
                <w:szCs w:val="20"/>
              </w:rPr>
            </w:pPr>
            <w:r>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tcPr>
          <w:p w14:paraId="680291E6" w14:textId="77777777" w:rsidR="00C55DA7" w:rsidRPr="007E0993" w:rsidRDefault="00C55DA7" w:rsidP="00100DA6">
            <w:pPr>
              <w:jc w:val="center"/>
              <w:rPr>
                <w:rFonts w:ascii="Arial" w:hAnsi="Arial" w:cs="Arial"/>
                <w:sz w:val="20"/>
                <w:szCs w:val="20"/>
              </w:rPr>
            </w:pPr>
            <w:r w:rsidRPr="007E0993">
              <w:rPr>
                <w:rFonts w:ascii="Arial" w:hAnsi="Arial" w:cs="Arial"/>
                <w:sz w:val="20"/>
                <w:szCs w:val="20"/>
              </w:rPr>
              <w:t>X</w:t>
            </w:r>
          </w:p>
        </w:tc>
        <w:tc>
          <w:tcPr>
            <w:tcW w:w="1163" w:type="dxa"/>
            <w:tcBorders>
              <w:top w:val="single" w:sz="4" w:space="0" w:color="auto"/>
              <w:left w:val="single" w:sz="4" w:space="0" w:color="auto"/>
              <w:bottom w:val="single" w:sz="4" w:space="0" w:color="auto"/>
              <w:right w:val="single" w:sz="4" w:space="0" w:color="auto"/>
            </w:tcBorders>
          </w:tcPr>
          <w:p w14:paraId="5DD968E8" w14:textId="073DF39D" w:rsidR="00C55DA7" w:rsidRPr="007E0993" w:rsidRDefault="00FA01AB" w:rsidP="00100DA6">
            <w:pPr>
              <w:spacing w:after="0" w:line="240" w:lineRule="auto"/>
              <w:jc w:val="center"/>
              <w:rPr>
                <w:rFonts w:ascii="Arial" w:eastAsia="Times New Roman" w:hAnsi="Arial" w:cs="Arial"/>
                <w:b/>
                <w:bCs/>
                <w:color w:val="FF0000"/>
                <w:sz w:val="20"/>
                <w:szCs w:val="20"/>
                <w:lang w:eastAsia="en-GB"/>
              </w:rPr>
            </w:pPr>
            <w:r w:rsidRPr="007E0993">
              <w:rPr>
                <w:rFonts w:ascii="Arial" w:hAnsi="Arial" w:cs="Arial"/>
                <w:sz w:val="20"/>
                <w:szCs w:val="20"/>
              </w:rPr>
              <w:t>X</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5A4073C" w14:textId="5AFAA71A" w:rsidR="00C55DA7" w:rsidRPr="007E0993" w:rsidRDefault="00FA01AB" w:rsidP="00100DA6">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57</w:t>
            </w:r>
          </w:p>
        </w:tc>
      </w:tr>
      <w:tr w:rsidR="007E0993" w:rsidRPr="000E73CA" w14:paraId="6A84C262" w14:textId="77777777" w:rsidTr="00C55DA7">
        <w:trPr>
          <w:trHeight w:val="300"/>
        </w:trPr>
        <w:tc>
          <w:tcPr>
            <w:tcW w:w="1951" w:type="dxa"/>
            <w:tcBorders>
              <w:top w:val="nil"/>
              <w:left w:val="single" w:sz="4" w:space="0" w:color="auto"/>
              <w:bottom w:val="single" w:sz="4" w:space="0" w:color="auto"/>
              <w:right w:val="single" w:sz="4" w:space="0" w:color="auto"/>
            </w:tcBorders>
            <w:shd w:val="clear" w:color="auto" w:fill="auto"/>
            <w:noWrap/>
          </w:tcPr>
          <w:p w14:paraId="3137AA46" w14:textId="1B92AC50" w:rsidR="007E0993" w:rsidRPr="007E0993" w:rsidRDefault="007E0993" w:rsidP="007E0993">
            <w:pPr>
              <w:spacing w:after="0" w:line="240" w:lineRule="auto"/>
              <w:rPr>
                <w:rFonts w:ascii="Arial" w:eastAsia="Times New Roman" w:hAnsi="Arial" w:cs="Arial"/>
                <w:sz w:val="20"/>
                <w:szCs w:val="20"/>
                <w:lang w:eastAsia="en-GB"/>
              </w:rPr>
            </w:pPr>
            <w:r w:rsidRPr="007E0993">
              <w:rPr>
                <w:rFonts w:ascii="Arial" w:eastAsia="Times New Roman" w:hAnsi="Arial" w:cs="Arial"/>
                <w:sz w:val="20"/>
                <w:szCs w:val="20"/>
                <w:lang w:eastAsia="en-GB"/>
              </w:rPr>
              <w:t>Ceri Phillips**</w:t>
            </w:r>
          </w:p>
          <w:p w14:paraId="3F8C1380" w14:textId="77777777" w:rsidR="007E0993" w:rsidRPr="007E0993" w:rsidRDefault="007E0993" w:rsidP="007E0993">
            <w:pPr>
              <w:spacing w:after="0" w:line="240" w:lineRule="auto"/>
              <w:rPr>
                <w:rFonts w:ascii="Arial" w:eastAsia="Times New Roman" w:hAnsi="Arial" w:cs="Arial"/>
                <w:sz w:val="20"/>
                <w:szCs w:val="20"/>
                <w:lang w:eastAsia="en-GB"/>
              </w:rPr>
            </w:pPr>
            <w:r w:rsidRPr="007E0993">
              <w:rPr>
                <w:rFonts w:ascii="Arial" w:eastAsia="Times New Roman" w:hAnsi="Arial" w:cs="Arial"/>
                <w:sz w:val="20"/>
                <w:szCs w:val="20"/>
                <w:lang w:eastAsia="en-GB"/>
              </w:rPr>
              <w:t>(Vice Chair)</w:t>
            </w:r>
          </w:p>
        </w:tc>
        <w:tc>
          <w:tcPr>
            <w:tcW w:w="1015" w:type="dxa"/>
            <w:tcBorders>
              <w:top w:val="single" w:sz="4" w:space="0" w:color="auto"/>
              <w:left w:val="nil"/>
              <w:bottom w:val="single" w:sz="4" w:space="0" w:color="auto"/>
              <w:right w:val="single" w:sz="4" w:space="0" w:color="auto"/>
            </w:tcBorders>
            <w:shd w:val="clear" w:color="auto" w:fill="auto"/>
            <w:noWrap/>
          </w:tcPr>
          <w:p w14:paraId="7BD4E7B1" w14:textId="450B29F5" w:rsidR="007E0993" w:rsidRPr="007E0993" w:rsidRDefault="007E0993" w:rsidP="007E0993">
            <w:pPr>
              <w:jc w:val="center"/>
              <w:rPr>
                <w:rFonts w:ascii="Arial" w:hAnsi="Arial" w:cs="Arial"/>
                <w:sz w:val="20"/>
                <w:szCs w:val="20"/>
              </w:rPr>
            </w:pPr>
            <w:r w:rsidRPr="00A64192">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31C97B78" w14:textId="60EA38E6" w:rsidR="007E0993" w:rsidRPr="007E0993" w:rsidRDefault="007E0993" w:rsidP="007E0993">
            <w:pPr>
              <w:jc w:val="center"/>
              <w:rPr>
                <w:rFonts w:ascii="Arial" w:hAnsi="Arial" w:cs="Arial"/>
                <w:b/>
                <w:sz w:val="20"/>
                <w:szCs w:val="20"/>
              </w:rPr>
            </w:pPr>
            <w:r w:rsidRPr="00A64192">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19928256" w14:textId="4F0E7CA7" w:rsidR="007E0993" w:rsidRPr="007E0993" w:rsidRDefault="007E0993" w:rsidP="007E0993">
            <w:pPr>
              <w:jc w:val="center"/>
              <w:rPr>
                <w:rFonts w:ascii="Arial" w:hAnsi="Arial" w:cs="Arial"/>
                <w:sz w:val="20"/>
                <w:szCs w:val="20"/>
              </w:rPr>
            </w:pPr>
            <w:r w:rsidRPr="00A64192">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249EEB9F" w14:textId="5FDCFF96" w:rsidR="007E0993" w:rsidRPr="007E0993" w:rsidRDefault="007E0993" w:rsidP="007E0993">
            <w:pPr>
              <w:jc w:val="center"/>
              <w:rPr>
                <w:rFonts w:ascii="Arial" w:hAnsi="Arial" w:cs="Arial"/>
                <w:sz w:val="20"/>
                <w:szCs w:val="20"/>
              </w:rPr>
            </w:pPr>
            <w:r w:rsidRPr="00A64192">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tcPr>
          <w:p w14:paraId="7FC1E616" w14:textId="64A9B87A" w:rsidR="007E0993" w:rsidRPr="007E0993" w:rsidRDefault="007E0993" w:rsidP="007E0993">
            <w:pPr>
              <w:jc w:val="center"/>
              <w:rPr>
                <w:rFonts w:ascii="Arial" w:hAnsi="Arial" w:cs="Arial"/>
                <w:sz w:val="20"/>
                <w:szCs w:val="20"/>
              </w:rPr>
            </w:pPr>
            <w:r w:rsidRPr="00A64192">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tcPr>
          <w:p w14:paraId="4CA4C417" w14:textId="372DD307" w:rsidR="007E0993" w:rsidRPr="007E0993" w:rsidRDefault="007E0993" w:rsidP="007E0993">
            <w:pPr>
              <w:jc w:val="center"/>
              <w:rPr>
                <w:rFonts w:ascii="Arial" w:hAnsi="Arial" w:cs="Arial"/>
                <w:sz w:val="20"/>
                <w:szCs w:val="20"/>
              </w:rPr>
            </w:pPr>
            <w:r w:rsidRPr="00A64192">
              <w:rPr>
                <w:rFonts w:ascii="Arial" w:eastAsia="Wingdings" w:hAnsi="Arial" w:cs="Arial"/>
                <w:sz w:val="20"/>
                <w:szCs w:val="20"/>
              </w:rPr>
              <w:t>√</w:t>
            </w:r>
          </w:p>
        </w:tc>
        <w:tc>
          <w:tcPr>
            <w:tcW w:w="1163" w:type="dxa"/>
            <w:tcBorders>
              <w:top w:val="single" w:sz="4" w:space="0" w:color="auto"/>
              <w:left w:val="single" w:sz="4" w:space="0" w:color="auto"/>
              <w:bottom w:val="single" w:sz="4" w:space="0" w:color="auto"/>
              <w:right w:val="single" w:sz="4" w:space="0" w:color="auto"/>
            </w:tcBorders>
          </w:tcPr>
          <w:p w14:paraId="57F5F1CB" w14:textId="1144DA59" w:rsidR="007E0993" w:rsidRPr="007E0993" w:rsidRDefault="007E0993" w:rsidP="007E0993">
            <w:pPr>
              <w:spacing w:after="0" w:line="240" w:lineRule="auto"/>
              <w:jc w:val="center"/>
              <w:rPr>
                <w:rFonts w:ascii="Arial" w:eastAsia="Times New Roman" w:hAnsi="Arial" w:cs="Arial"/>
                <w:b/>
                <w:bCs/>
                <w:color w:val="FF0000"/>
                <w:sz w:val="20"/>
                <w:szCs w:val="20"/>
                <w:lang w:eastAsia="en-GB"/>
              </w:rPr>
            </w:pPr>
            <w:r w:rsidRPr="00A64192">
              <w:rPr>
                <w:rFonts w:ascii="Arial" w:eastAsia="Wingdings" w:hAnsi="Arial" w:cs="Arial"/>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80387FC" w14:textId="69488BC1" w:rsidR="007E0993" w:rsidRPr="007E0993" w:rsidRDefault="007E0993" w:rsidP="007E0993">
            <w:pPr>
              <w:spacing w:after="0" w:line="240" w:lineRule="auto"/>
              <w:jc w:val="center"/>
              <w:rPr>
                <w:rFonts w:ascii="Arial" w:eastAsia="Times New Roman" w:hAnsi="Arial" w:cs="Arial"/>
                <w:b/>
                <w:bCs/>
                <w:color w:val="FF0000"/>
                <w:sz w:val="20"/>
                <w:szCs w:val="20"/>
                <w:lang w:eastAsia="en-GB"/>
              </w:rPr>
            </w:pPr>
            <w:r w:rsidRPr="007E0993">
              <w:rPr>
                <w:rFonts w:ascii="Arial" w:eastAsia="Times New Roman" w:hAnsi="Arial" w:cs="Arial"/>
                <w:b/>
                <w:bCs/>
                <w:sz w:val="20"/>
                <w:szCs w:val="20"/>
                <w:lang w:eastAsia="en-GB"/>
              </w:rPr>
              <w:t>100</w:t>
            </w:r>
          </w:p>
        </w:tc>
      </w:tr>
      <w:tr w:rsidR="007E0993" w:rsidRPr="000E73CA" w14:paraId="7DDDE1D4" w14:textId="77777777" w:rsidTr="00C55DA7">
        <w:trPr>
          <w:trHeight w:val="300"/>
        </w:trPr>
        <w:tc>
          <w:tcPr>
            <w:tcW w:w="1951" w:type="dxa"/>
            <w:tcBorders>
              <w:top w:val="nil"/>
              <w:left w:val="single" w:sz="4" w:space="0" w:color="auto"/>
              <w:bottom w:val="single" w:sz="4" w:space="0" w:color="auto"/>
              <w:right w:val="single" w:sz="4" w:space="0" w:color="auto"/>
            </w:tcBorders>
            <w:shd w:val="clear" w:color="auto" w:fill="auto"/>
            <w:noWrap/>
          </w:tcPr>
          <w:p w14:paraId="022222C4" w14:textId="77777777" w:rsidR="007E0993" w:rsidRPr="007E0993" w:rsidRDefault="007E0993" w:rsidP="007E0993">
            <w:pPr>
              <w:spacing w:after="0" w:line="240" w:lineRule="auto"/>
              <w:rPr>
                <w:rFonts w:ascii="Arial" w:eastAsia="Times New Roman" w:hAnsi="Arial" w:cs="Arial"/>
                <w:sz w:val="20"/>
                <w:szCs w:val="20"/>
                <w:lang w:eastAsia="en-GB"/>
              </w:rPr>
            </w:pPr>
            <w:r w:rsidRPr="007E0993">
              <w:rPr>
                <w:rFonts w:ascii="Arial" w:eastAsia="Times New Roman" w:hAnsi="Arial" w:cs="Arial"/>
                <w:sz w:val="20"/>
                <w:szCs w:val="20"/>
                <w:lang w:eastAsia="en-GB"/>
              </w:rPr>
              <w:t>Gary Baxter</w:t>
            </w:r>
          </w:p>
        </w:tc>
        <w:tc>
          <w:tcPr>
            <w:tcW w:w="1015" w:type="dxa"/>
            <w:tcBorders>
              <w:top w:val="single" w:sz="4" w:space="0" w:color="auto"/>
              <w:left w:val="nil"/>
              <w:bottom w:val="single" w:sz="4" w:space="0" w:color="auto"/>
              <w:right w:val="single" w:sz="4" w:space="0" w:color="auto"/>
            </w:tcBorders>
            <w:shd w:val="clear" w:color="auto" w:fill="auto"/>
            <w:noWrap/>
          </w:tcPr>
          <w:p w14:paraId="729C61A9" w14:textId="3C11847D" w:rsidR="007E0993" w:rsidRPr="007E0993" w:rsidRDefault="007E0993" w:rsidP="007E0993">
            <w:pPr>
              <w:jc w:val="center"/>
              <w:rPr>
                <w:rFonts w:ascii="Arial" w:hAnsi="Arial" w:cs="Arial"/>
                <w:sz w:val="20"/>
                <w:szCs w:val="20"/>
              </w:rPr>
            </w:pPr>
            <w:r w:rsidRPr="00BB387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745B93E5" w14:textId="385B3F83" w:rsidR="007E0993" w:rsidRPr="007E0993" w:rsidRDefault="007E0993" w:rsidP="007E0993">
            <w:pPr>
              <w:jc w:val="center"/>
              <w:rPr>
                <w:rFonts w:ascii="Arial" w:hAnsi="Arial" w:cs="Arial"/>
                <w:sz w:val="20"/>
                <w:szCs w:val="20"/>
              </w:rPr>
            </w:pPr>
            <w:r w:rsidRPr="00BB387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7845A090" w14:textId="64034E46" w:rsidR="007E0993" w:rsidRPr="007E0993" w:rsidRDefault="007E0993" w:rsidP="007E0993">
            <w:pPr>
              <w:jc w:val="center"/>
              <w:rPr>
                <w:rFonts w:ascii="Arial" w:hAnsi="Arial" w:cs="Arial"/>
                <w:b/>
                <w:sz w:val="20"/>
                <w:szCs w:val="20"/>
              </w:rPr>
            </w:pPr>
            <w:r w:rsidRPr="00BB387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222DB591" w14:textId="135679FB" w:rsidR="007E0993" w:rsidRPr="007E0993" w:rsidRDefault="007E0993" w:rsidP="007E0993">
            <w:pPr>
              <w:jc w:val="center"/>
              <w:rPr>
                <w:rFonts w:ascii="Arial" w:hAnsi="Arial" w:cs="Arial"/>
                <w:sz w:val="20"/>
                <w:szCs w:val="20"/>
              </w:rPr>
            </w:pPr>
            <w:r w:rsidRPr="00BB387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tcPr>
          <w:p w14:paraId="4E9B3BE4" w14:textId="44AC11DB" w:rsidR="007E0993" w:rsidRPr="007E0993" w:rsidRDefault="007E0993" w:rsidP="007E0993">
            <w:pPr>
              <w:jc w:val="center"/>
              <w:rPr>
                <w:rFonts w:ascii="Arial" w:hAnsi="Arial" w:cs="Arial"/>
                <w:sz w:val="20"/>
                <w:szCs w:val="20"/>
              </w:rPr>
            </w:pPr>
            <w:r w:rsidRPr="00BB387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tcPr>
          <w:p w14:paraId="345566DB" w14:textId="77777777" w:rsidR="007E0993" w:rsidRPr="007E0993" w:rsidRDefault="007E0993" w:rsidP="007E0993">
            <w:pPr>
              <w:jc w:val="center"/>
              <w:rPr>
                <w:rFonts w:ascii="Arial" w:hAnsi="Arial" w:cs="Arial"/>
                <w:sz w:val="20"/>
                <w:szCs w:val="20"/>
              </w:rPr>
            </w:pPr>
            <w:r w:rsidRPr="007E0993">
              <w:rPr>
                <w:rFonts w:ascii="Arial" w:hAnsi="Arial" w:cs="Arial"/>
                <w:sz w:val="20"/>
                <w:szCs w:val="20"/>
              </w:rPr>
              <w:t>X*</w:t>
            </w:r>
          </w:p>
        </w:tc>
        <w:tc>
          <w:tcPr>
            <w:tcW w:w="1163" w:type="dxa"/>
            <w:tcBorders>
              <w:top w:val="single" w:sz="4" w:space="0" w:color="auto"/>
              <w:left w:val="single" w:sz="4" w:space="0" w:color="auto"/>
              <w:bottom w:val="single" w:sz="4" w:space="0" w:color="auto"/>
              <w:right w:val="single" w:sz="4" w:space="0" w:color="auto"/>
            </w:tcBorders>
          </w:tcPr>
          <w:p w14:paraId="58AA8FF5" w14:textId="24ED8554" w:rsidR="007E0993" w:rsidRPr="007E0993" w:rsidRDefault="007E0993" w:rsidP="007E0993">
            <w:pPr>
              <w:spacing w:after="0" w:line="240" w:lineRule="auto"/>
              <w:jc w:val="center"/>
              <w:rPr>
                <w:rFonts w:ascii="Arial" w:eastAsia="Times New Roman" w:hAnsi="Arial" w:cs="Arial"/>
                <w:bCs/>
                <w:color w:val="FF0000"/>
                <w:sz w:val="20"/>
                <w:szCs w:val="20"/>
                <w:lang w:eastAsia="en-GB"/>
              </w:rPr>
            </w:pPr>
            <w:r w:rsidRPr="007E0993">
              <w:rPr>
                <w:rFonts w:ascii="Arial" w:hAnsi="Arial" w:cs="Arial"/>
                <w:sz w:val="20"/>
                <w:szCs w:val="20"/>
              </w:rPr>
              <w:t>X*</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B57AEE8" w14:textId="1F266B8B" w:rsidR="007E0993" w:rsidRPr="007E0993" w:rsidRDefault="007E0993" w:rsidP="007E0993">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100</w:t>
            </w:r>
          </w:p>
        </w:tc>
      </w:tr>
      <w:tr w:rsidR="00FA01AB" w:rsidRPr="000E73CA" w14:paraId="13C7FD67" w14:textId="77777777" w:rsidTr="00C55DA7">
        <w:trPr>
          <w:trHeight w:val="300"/>
        </w:trPr>
        <w:tc>
          <w:tcPr>
            <w:tcW w:w="1951" w:type="dxa"/>
            <w:tcBorders>
              <w:top w:val="nil"/>
              <w:left w:val="single" w:sz="4" w:space="0" w:color="auto"/>
              <w:bottom w:val="single" w:sz="4" w:space="0" w:color="auto"/>
              <w:right w:val="single" w:sz="4" w:space="0" w:color="auto"/>
            </w:tcBorders>
            <w:shd w:val="clear" w:color="auto" w:fill="auto"/>
            <w:noWrap/>
          </w:tcPr>
          <w:p w14:paraId="78F6CD6D" w14:textId="7A5114BB" w:rsidR="00FA01AB" w:rsidRPr="007E0993" w:rsidRDefault="00FA01AB" w:rsidP="00FA01AB">
            <w:pPr>
              <w:spacing w:after="0" w:line="240" w:lineRule="auto"/>
              <w:rPr>
                <w:rFonts w:ascii="Arial" w:eastAsia="Times New Roman" w:hAnsi="Arial" w:cs="Arial"/>
                <w:sz w:val="20"/>
                <w:szCs w:val="20"/>
                <w:lang w:eastAsia="en-GB"/>
              </w:rPr>
            </w:pPr>
            <w:r w:rsidRPr="007E0993">
              <w:rPr>
                <w:rFonts w:ascii="Arial" w:eastAsia="Times New Roman" w:hAnsi="Arial" w:cs="Arial"/>
                <w:sz w:val="20"/>
                <w:szCs w:val="20"/>
                <w:lang w:eastAsia="en-GB"/>
              </w:rPr>
              <w:t>Keith Harding</w:t>
            </w:r>
          </w:p>
        </w:tc>
        <w:tc>
          <w:tcPr>
            <w:tcW w:w="1015" w:type="dxa"/>
            <w:tcBorders>
              <w:top w:val="single" w:sz="4" w:space="0" w:color="auto"/>
              <w:left w:val="nil"/>
              <w:bottom w:val="single" w:sz="4" w:space="0" w:color="auto"/>
              <w:right w:val="single" w:sz="4" w:space="0" w:color="auto"/>
            </w:tcBorders>
            <w:shd w:val="clear" w:color="auto" w:fill="auto"/>
            <w:noWrap/>
          </w:tcPr>
          <w:p w14:paraId="2F33D159" w14:textId="0F8AA6BF" w:rsidR="00FA01AB" w:rsidRPr="007E0993" w:rsidRDefault="00FA01AB" w:rsidP="003048D9">
            <w:pPr>
              <w:jc w:val="right"/>
              <w:rPr>
                <w:rFonts w:ascii="Arial" w:eastAsia="Wingdings" w:hAnsi="Arial" w:cs="Arial"/>
                <w:sz w:val="20"/>
                <w:szCs w:val="20"/>
              </w:rPr>
            </w:pPr>
            <w:r w:rsidRPr="007E0993">
              <w:rPr>
                <w:rFonts w:ascii="Arial" w:eastAsia="Times New Roman" w:hAnsi="Arial" w:cs="Arial"/>
                <w:bCs/>
                <w:sz w:val="20"/>
                <w:szCs w:val="20"/>
                <w:lang w:eastAsia="en-GB"/>
              </w:rPr>
              <w:t>X***</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71F31BD2" w14:textId="07A25BD6" w:rsidR="00FA01AB" w:rsidRPr="007E0993" w:rsidRDefault="00FA01AB" w:rsidP="003048D9">
            <w:pPr>
              <w:jc w:val="right"/>
              <w:rPr>
                <w:rFonts w:ascii="Arial" w:eastAsia="Wingdings" w:hAnsi="Arial" w:cs="Arial"/>
                <w:sz w:val="20"/>
                <w:szCs w:val="20"/>
              </w:rPr>
            </w:pPr>
            <w:r w:rsidRPr="007E0993">
              <w:rPr>
                <w:rFonts w:ascii="Arial" w:hAnsi="Arial" w:cs="Arial"/>
                <w:sz w:val="20"/>
                <w:szCs w:val="20"/>
              </w:rPr>
              <w:t>X</w:t>
            </w:r>
            <w:r w:rsidRPr="007E0993">
              <w:rPr>
                <w:rFonts w:ascii="Arial" w:eastAsia="Times New Roman" w:hAnsi="Arial" w:cs="Arial"/>
                <w:bCs/>
                <w:sz w:val="20"/>
                <w:szCs w:val="20"/>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167F34FD" w14:textId="7AA9C71A" w:rsidR="00FA01AB" w:rsidRPr="007E0993" w:rsidRDefault="00FA01AB" w:rsidP="003048D9">
            <w:pPr>
              <w:jc w:val="right"/>
              <w:rPr>
                <w:rFonts w:ascii="Arial" w:eastAsia="Wingdings" w:hAnsi="Arial" w:cs="Arial"/>
                <w:sz w:val="20"/>
                <w:szCs w:val="20"/>
              </w:rPr>
            </w:pPr>
            <w:r w:rsidRPr="007E0993">
              <w:rPr>
                <w:rFonts w:ascii="Arial" w:hAnsi="Arial" w:cs="Arial"/>
                <w:sz w:val="20"/>
                <w:szCs w:val="20"/>
              </w:rPr>
              <w:t>X</w:t>
            </w:r>
            <w:r w:rsidRPr="007E0993">
              <w:rPr>
                <w:rFonts w:ascii="Arial" w:eastAsia="Times New Roman" w:hAnsi="Arial" w:cs="Arial"/>
                <w:bCs/>
                <w:sz w:val="20"/>
                <w:szCs w:val="20"/>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29207E64" w14:textId="5E4830A5" w:rsidR="00FA01AB" w:rsidRPr="007E0993" w:rsidRDefault="00FA01AB" w:rsidP="003048D9">
            <w:pPr>
              <w:jc w:val="right"/>
              <w:rPr>
                <w:rFonts w:ascii="Arial" w:eastAsia="Wingdings" w:hAnsi="Arial" w:cs="Arial"/>
                <w:sz w:val="20"/>
                <w:szCs w:val="20"/>
              </w:rPr>
            </w:pPr>
            <w:r w:rsidRPr="007E0993">
              <w:rPr>
                <w:rFonts w:ascii="Arial" w:hAnsi="Arial" w:cs="Arial"/>
                <w:sz w:val="20"/>
                <w:szCs w:val="20"/>
              </w:rPr>
              <w:t>X</w:t>
            </w:r>
            <w:r w:rsidRPr="007E0993">
              <w:rPr>
                <w:rFonts w:ascii="Arial" w:eastAsia="Times New Roman" w:hAnsi="Arial" w:cs="Arial"/>
                <w:bCs/>
                <w:sz w:val="20"/>
                <w:szCs w:val="20"/>
                <w:lang w:eastAsia="en-GB"/>
              </w:rPr>
              <w:t>***</w:t>
            </w:r>
          </w:p>
        </w:tc>
        <w:tc>
          <w:tcPr>
            <w:tcW w:w="1016" w:type="dxa"/>
            <w:tcBorders>
              <w:top w:val="single" w:sz="4" w:space="0" w:color="auto"/>
              <w:left w:val="single" w:sz="4" w:space="0" w:color="auto"/>
              <w:bottom w:val="single" w:sz="4" w:space="0" w:color="auto"/>
              <w:right w:val="single" w:sz="4" w:space="0" w:color="auto"/>
            </w:tcBorders>
          </w:tcPr>
          <w:p w14:paraId="5E9D89CF" w14:textId="127F220E" w:rsidR="00FA01AB" w:rsidRPr="007E0993" w:rsidRDefault="00FA01AB" w:rsidP="003048D9">
            <w:pPr>
              <w:jc w:val="right"/>
              <w:rPr>
                <w:rFonts w:ascii="Arial" w:eastAsia="Wingdings" w:hAnsi="Arial" w:cs="Arial"/>
                <w:sz w:val="20"/>
                <w:szCs w:val="20"/>
              </w:rPr>
            </w:pPr>
            <w:r w:rsidRPr="007E0993">
              <w:rPr>
                <w:rFonts w:ascii="Arial" w:hAnsi="Arial" w:cs="Arial"/>
                <w:sz w:val="20"/>
                <w:szCs w:val="20"/>
              </w:rPr>
              <w:t>X</w:t>
            </w:r>
            <w:r w:rsidRPr="007E0993">
              <w:rPr>
                <w:rFonts w:ascii="Arial" w:eastAsia="Times New Roman" w:hAnsi="Arial" w:cs="Arial"/>
                <w:bCs/>
                <w:sz w:val="20"/>
                <w:szCs w:val="20"/>
                <w:lang w:eastAsia="en-GB"/>
              </w:rPr>
              <w:t>***</w:t>
            </w:r>
          </w:p>
        </w:tc>
        <w:tc>
          <w:tcPr>
            <w:tcW w:w="1016" w:type="dxa"/>
            <w:tcBorders>
              <w:top w:val="single" w:sz="4" w:space="0" w:color="auto"/>
              <w:left w:val="single" w:sz="4" w:space="0" w:color="auto"/>
              <w:bottom w:val="single" w:sz="4" w:space="0" w:color="auto"/>
              <w:right w:val="single" w:sz="4" w:space="0" w:color="auto"/>
            </w:tcBorders>
          </w:tcPr>
          <w:p w14:paraId="5CBCAEFA" w14:textId="6C991B27" w:rsidR="00FA01AB" w:rsidRPr="007E0993" w:rsidRDefault="00FA01AB" w:rsidP="00FA01AB">
            <w:pPr>
              <w:jc w:val="center"/>
              <w:rPr>
                <w:rFonts w:ascii="Arial" w:hAnsi="Arial" w:cs="Arial"/>
                <w:sz w:val="20"/>
                <w:szCs w:val="20"/>
              </w:rPr>
            </w:pPr>
            <w:r w:rsidRPr="007E0993">
              <w:rPr>
                <w:rFonts w:ascii="Arial" w:hAnsi="Arial" w:cs="Arial"/>
                <w:sz w:val="20"/>
                <w:szCs w:val="20"/>
              </w:rPr>
              <w:t>X</w:t>
            </w:r>
          </w:p>
        </w:tc>
        <w:tc>
          <w:tcPr>
            <w:tcW w:w="1163" w:type="dxa"/>
            <w:tcBorders>
              <w:top w:val="single" w:sz="4" w:space="0" w:color="auto"/>
              <w:left w:val="single" w:sz="4" w:space="0" w:color="auto"/>
              <w:bottom w:val="single" w:sz="4" w:space="0" w:color="auto"/>
              <w:right w:val="single" w:sz="4" w:space="0" w:color="auto"/>
            </w:tcBorders>
          </w:tcPr>
          <w:p w14:paraId="4D91926C" w14:textId="643D186A" w:rsidR="00FA01AB" w:rsidRPr="007E0993" w:rsidRDefault="007E0993" w:rsidP="00FA01AB">
            <w:pPr>
              <w:spacing w:after="0" w:line="240" w:lineRule="auto"/>
              <w:jc w:val="center"/>
              <w:rPr>
                <w:rFonts w:ascii="Arial" w:hAnsi="Arial" w:cs="Arial"/>
                <w:b/>
                <w:sz w:val="20"/>
                <w:szCs w:val="20"/>
              </w:rPr>
            </w:pPr>
            <w:r>
              <w:rPr>
                <w:rFonts w:ascii="Arial" w:eastAsia="Wingdings" w:hAnsi="Arial" w:cs="Arial"/>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4AB1EC3" w14:textId="1FF873B6" w:rsidR="00FA01AB" w:rsidRPr="007E0993" w:rsidRDefault="00FA01AB" w:rsidP="00FA01AB">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50</w:t>
            </w:r>
          </w:p>
        </w:tc>
      </w:tr>
      <w:tr w:rsidR="007E0993" w:rsidRPr="000E73CA" w14:paraId="622527BC" w14:textId="77777777" w:rsidTr="00C55DA7">
        <w:trPr>
          <w:trHeight w:val="300"/>
        </w:trPr>
        <w:tc>
          <w:tcPr>
            <w:tcW w:w="1951" w:type="dxa"/>
            <w:tcBorders>
              <w:top w:val="nil"/>
              <w:left w:val="single" w:sz="4" w:space="0" w:color="auto"/>
              <w:bottom w:val="single" w:sz="4" w:space="0" w:color="auto"/>
              <w:right w:val="single" w:sz="4" w:space="0" w:color="auto"/>
            </w:tcBorders>
            <w:shd w:val="clear" w:color="auto" w:fill="auto"/>
            <w:noWrap/>
            <w:hideMark/>
          </w:tcPr>
          <w:p w14:paraId="442D8344" w14:textId="77777777" w:rsidR="007E0993" w:rsidRPr="007E0993" w:rsidRDefault="007E0993" w:rsidP="007E0993">
            <w:pPr>
              <w:spacing w:after="0" w:line="240" w:lineRule="auto"/>
              <w:rPr>
                <w:rFonts w:ascii="Arial" w:eastAsia="Times New Roman" w:hAnsi="Arial" w:cs="Arial"/>
                <w:sz w:val="20"/>
                <w:szCs w:val="20"/>
                <w:lang w:eastAsia="en-GB"/>
              </w:rPr>
            </w:pPr>
            <w:r w:rsidRPr="007E0993">
              <w:rPr>
                <w:rFonts w:ascii="Arial" w:eastAsia="Times New Roman" w:hAnsi="Arial" w:cs="Arial"/>
                <w:sz w:val="20"/>
                <w:szCs w:val="20"/>
                <w:lang w:eastAsia="en-GB"/>
              </w:rPr>
              <w:t>Akmal Hanuk</w:t>
            </w:r>
          </w:p>
        </w:tc>
        <w:tc>
          <w:tcPr>
            <w:tcW w:w="1015" w:type="dxa"/>
            <w:tcBorders>
              <w:top w:val="single" w:sz="4" w:space="0" w:color="auto"/>
              <w:left w:val="nil"/>
              <w:bottom w:val="single" w:sz="4" w:space="0" w:color="auto"/>
              <w:right w:val="single" w:sz="4" w:space="0" w:color="auto"/>
            </w:tcBorders>
            <w:shd w:val="clear" w:color="auto" w:fill="auto"/>
            <w:noWrap/>
          </w:tcPr>
          <w:p w14:paraId="2111AE48" w14:textId="77777777" w:rsidR="007E0993" w:rsidRPr="007E0993" w:rsidRDefault="007E0993" w:rsidP="007E0993">
            <w:pPr>
              <w:spacing w:after="0" w:line="240" w:lineRule="auto"/>
              <w:jc w:val="center"/>
              <w:rPr>
                <w:rFonts w:ascii="Arial" w:eastAsia="Times New Roman" w:hAnsi="Arial" w:cs="Arial"/>
                <w:bCs/>
                <w:sz w:val="20"/>
                <w:szCs w:val="20"/>
                <w:lang w:eastAsia="en-GB"/>
              </w:rPr>
            </w:pPr>
            <w:r w:rsidRPr="007E0993">
              <w:rPr>
                <w:rFonts w:ascii="Arial" w:eastAsia="Times New Roman" w:hAnsi="Arial" w:cs="Arial"/>
                <w:bCs/>
                <w:sz w:val="20"/>
                <w:szCs w:val="20"/>
                <w:lang w:eastAsia="en-GB"/>
              </w:rPr>
              <w:t>X</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3E57CD2F" w14:textId="77777777" w:rsidR="007E0993" w:rsidRPr="007E0993" w:rsidRDefault="007E0993" w:rsidP="007E0993">
            <w:pPr>
              <w:jc w:val="center"/>
              <w:rPr>
                <w:rFonts w:ascii="Arial" w:hAnsi="Arial" w:cs="Arial"/>
                <w:sz w:val="20"/>
                <w:szCs w:val="20"/>
              </w:rPr>
            </w:pPr>
            <w:r w:rsidRPr="007E0993">
              <w:rPr>
                <w:rFonts w:ascii="Arial" w:hAnsi="Arial" w:cs="Arial"/>
                <w:sz w:val="20"/>
                <w:szCs w:val="20"/>
              </w:rPr>
              <w:t>X</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4967536C" w14:textId="77777777" w:rsidR="007E0993" w:rsidRPr="007E0993" w:rsidRDefault="007E0993" w:rsidP="007E0993">
            <w:pPr>
              <w:jc w:val="center"/>
              <w:rPr>
                <w:rFonts w:ascii="Arial" w:hAnsi="Arial" w:cs="Arial"/>
                <w:sz w:val="20"/>
                <w:szCs w:val="20"/>
              </w:rPr>
            </w:pPr>
            <w:r w:rsidRPr="007E0993">
              <w:rPr>
                <w:rFonts w:ascii="Arial" w:hAnsi="Arial" w:cs="Arial"/>
                <w:sz w:val="20"/>
                <w:szCs w:val="20"/>
              </w:rPr>
              <w:t>X</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1BF83DCA" w14:textId="733E5CAB" w:rsidR="007E0993" w:rsidRPr="007E0993" w:rsidRDefault="007E0993" w:rsidP="007E0993">
            <w:pPr>
              <w:jc w:val="center"/>
              <w:rPr>
                <w:rFonts w:ascii="Arial" w:hAnsi="Arial" w:cs="Arial"/>
                <w:sz w:val="20"/>
                <w:szCs w:val="20"/>
              </w:rPr>
            </w:pPr>
            <w:r>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tcPr>
          <w:p w14:paraId="1D6722E9" w14:textId="77777777" w:rsidR="007E0993" w:rsidRPr="007E0993" w:rsidRDefault="007E0993" w:rsidP="007E0993">
            <w:pPr>
              <w:jc w:val="center"/>
              <w:rPr>
                <w:rFonts w:ascii="Arial" w:hAnsi="Arial" w:cs="Arial"/>
                <w:sz w:val="20"/>
                <w:szCs w:val="20"/>
              </w:rPr>
            </w:pPr>
            <w:r w:rsidRPr="007E0993">
              <w:rPr>
                <w:rFonts w:ascii="Arial" w:hAnsi="Arial" w:cs="Arial"/>
                <w:sz w:val="20"/>
                <w:szCs w:val="20"/>
              </w:rPr>
              <w:t>X</w:t>
            </w:r>
          </w:p>
        </w:tc>
        <w:tc>
          <w:tcPr>
            <w:tcW w:w="1016" w:type="dxa"/>
            <w:tcBorders>
              <w:top w:val="single" w:sz="4" w:space="0" w:color="auto"/>
              <w:left w:val="single" w:sz="4" w:space="0" w:color="auto"/>
              <w:bottom w:val="single" w:sz="4" w:space="0" w:color="auto"/>
              <w:right w:val="single" w:sz="4" w:space="0" w:color="auto"/>
            </w:tcBorders>
          </w:tcPr>
          <w:p w14:paraId="18B304C9" w14:textId="587B98A7" w:rsidR="007E0993" w:rsidRPr="007E0993" w:rsidRDefault="007E0993" w:rsidP="007E0993">
            <w:pPr>
              <w:jc w:val="center"/>
              <w:rPr>
                <w:rFonts w:ascii="Arial" w:hAnsi="Arial" w:cs="Arial"/>
                <w:b/>
                <w:color w:val="FF0000"/>
                <w:sz w:val="20"/>
                <w:szCs w:val="20"/>
              </w:rPr>
            </w:pPr>
            <w:r w:rsidRPr="005704B7">
              <w:rPr>
                <w:rFonts w:ascii="Arial" w:eastAsia="Wingdings" w:hAnsi="Arial" w:cs="Arial"/>
                <w:sz w:val="20"/>
                <w:szCs w:val="20"/>
              </w:rPr>
              <w:t>√</w:t>
            </w:r>
          </w:p>
        </w:tc>
        <w:tc>
          <w:tcPr>
            <w:tcW w:w="1163" w:type="dxa"/>
            <w:tcBorders>
              <w:top w:val="single" w:sz="4" w:space="0" w:color="auto"/>
              <w:left w:val="single" w:sz="4" w:space="0" w:color="auto"/>
              <w:bottom w:val="single" w:sz="4" w:space="0" w:color="auto"/>
              <w:right w:val="single" w:sz="4" w:space="0" w:color="auto"/>
            </w:tcBorders>
          </w:tcPr>
          <w:p w14:paraId="11149244" w14:textId="38BB1582" w:rsidR="007E0993" w:rsidRPr="007E0993" w:rsidRDefault="007E0993" w:rsidP="007E0993">
            <w:pPr>
              <w:spacing w:after="0" w:line="240" w:lineRule="auto"/>
              <w:jc w:val="center"/>
              <w:rPr>
                <w:rFonts w:ascii="Arial" w:eastAsia="Times New Roman" w:hAnsi="Arial" w:cs="Arial"/>
                <w:b/>
                <w:bCs/>
                <w:color w:val="FF0000"/>
                <w:sz w:val="20"/>
                <w:szCs w:val="20"/>
                <w:lang w:eastAsia="en-GB"/>
              </w:rPr>
            </w:pPr>
            <w:r w:rsidRPr="005704B7">
              <w:rPr>
                <w:rFonts w:ascii="Arial" w:eastAsia="Wingdings" w:hAnsi="Arial" w:cs="Arial"/>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6CB5914" w14:textId="138D3AD0" w:rsidR="007E0993" w:rsidRPr="007E0993" w:rsidRDefault="007E0993" w:rsidP="007E0993">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4</w:t>
            </w:r>
            <w:r w:rsidR="00B34B03">
              <w:rPr>
                <w:rFonts w:ascii="Arial" w:eastAsia="Times New Roman" w:hAnsi="Arial" w:cs="Arial"/>
                <w:b/>
                <w:bCs/>
                <w:sz w:val="20"/>
                <w:szCs w:val="20"/>
                <w:lang w:eastAsia="en-GB"/>
              </w:rPr>
              <w:t>3</w:t>
            </w:r>
          </w:p>
        </w:tc>
      </w:tr>
      <w:tr w:rsidR="007E0993" w:rsidRPr="000E73CA" w14:paraId="6555AA30" w14:textId="77777777" w:rsidTr="00C55DA7">
        <w:trPr>
          <w:trHeight w:val="300"/>
        </w:trPr>
        <w:tc>
          <w:tcPr>
            <w:tcW w:w="1951" w:type="dxa"/>
            <w:tcBorders>
              <w:top w:val="nil"/>
              <w:left w:val="single" w:sz="4" w:space="0" w:color="auto"/>
              <w:bottom w:val="single" w:sz="4" w:space="0" w:color="auto"/>
              <w:right w:val="single" w:sz="4" w:space="0" w:color="auto"/>
            </w:tcBorders>
            <w:shd w:val="clear" w:color="auto" w:fill="auto"/>
            <w:noWrap/>
          </w:tcPr>
          <w:p w14:paraId="46723E79" w14:textId="3DAADC72" w:rsidR="007E0993" w:rsidRPr="007E0993" w:rsidRDefault="007E0993" w:rsidP="007E0993">
            <w:pPr>
              <w:spacing w:after="0" w:line="240" w:lineRule="auto"/>
              <w:rPr>
                <w:rFonts w:ascii="Arial" w:eastAsia="Times New Roman" w:hAnsi="Arial" w:cs="Arial"/>
                <w:sz w:val="20"/>
                <w:szCs w:val="20"/>
                <w:lang w:eastAsia="en-GB"/>
              </w:rPr>
            </w:pPr>
            <w:r w:rsidRPr="007E0993">
              <w:rPr>
                <w:rFonts w:ascii="Arial" w:eastAsia="Times New Roman" w:hAnsi="Arial" w:cs="Arial"/>
                <w:sz w:val="20"/>
                <w:szCs w:val="20"/>
                <w:lang w:eastAsia="en-GB"/>
              </w:rPr>
              <w:t>Mike Jones**</w:t>
            </w:r>
          </w:p>
        </w:tc>
        <w:tc>
          <w:tcPr>
            <w:tcW w:w="1015" w:type="dxa"/>
            <w:tcBorders>
              <w:top w:val="single" w:sz="4" w:space="0" w:color="auto"/>
              <w:left w:val="nil"/>
              <w:bottom w:val="single" w:sz="4" w:space="0" w:color="auto"/>
              <w:right w:val="single" w:sz="4" w:space="0" w:color="auto"/>
            </w:tcBorders>
            <w:shd w:val="clear" w:color="auto" w:fill="auto"/>
            <w:noWrap/>
          </w:tcPr>
          <w:p w14:paraId="27D3865E" w14:textId="2045DAFD" w:rsidR="007E0993" w:rsidRPr="007E0993" w:rsidRDefault="007E0993" w:rsidP="007E0993">
            <w:pPr>
              <w:jc w:val="center"/>
              <w:rPr>
                <w:rFonts w:ascii="Arial" w:hAnsi="Arial" w:cs="Arial"/>
                <w:sz w:val="20"/>
                <w:szCs w:val="20"/>
              </w:rPr>
            </w:pPr>
            <w:r w:rsidRPr="00412AB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78D698E4" w14:textId="11D59544" w:rsidR="007E0993" w:rsidRPr="007E0993" w:rsidRDefault="007E0993" w:rsidP="007E0993">
            <w:pPr>
              <w:jc w:val="center"/>
              <w:rPr>
                <w:rFonts w:ascii="Arial" w:hAnsi="Arial" w:cs="Arial"/>
                <w:sz w:val="20"/>
                <w:szCs w:val="20"/>
              </w:rPr>
            </w:pPr>
            <w:r w:rsidRPr="00412AB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5BB44D60" w14:textId="329C2B22" w:rsidR="007E0993" w:rsidRPr="007E0993" w:rsidRDefault="007E0993" w:rsidP="007E0993">
            <w:pPr>
              <w:jc w:val="center"/>
              <w:rPr>
                <w:rFonts w:ascii="Arial" w:hAnsi="Arial" w:cs="Arial"/>
                <w:sz w:val="20"/>
                <w:szCs w:val="20"/>
              </w:rPr>
            </w:pPr>
            <w:r w:rsidRPr="00412AB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2F09411B" w14:textId="387A2F9E" w:rsidR="007E0993" w:rsidRPr="007E0993" w:rsidRDefault="007E0993" w:rsidP="007E0993">
            <w:pPr>
              <w:jc w:val="center"/>
              <w:rPr>
                <w:rFonts w:ascii="Arial" w:hAnsi="Arial" w:cs="Arial"/>
                <w:sz w:val="20"/>
                <w:szCs w:val="20"/>
              </w:rPr>
            </w:pPr>
            <w:r w:rsidRPr="00412AB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tcPr>
          <w:p w14:paraId="11136B7F" w14:textId="02B8F44F" w:rsidR="007E0993" w:rsidRPr="007E0993" w:rsidRDefault="007E0993" w:rsidP="007E0993">
            <w:pPr>
              <w:jc w:val="center"/>
              <w:rPr>
                <w:rFonts w:ascii="Arial" w:hAnsi="Arial" w:cs="Arial"/>
                <w:sz w:val="20"/>
                <w:szCs w:val="20"/>
              </w:rPr>
            </w:pPr>
            <w:r w:rsidRPr="00412AB7">
              <w:rPr>
                <w:rFonts w:ascii="Arial" w:eastAsia="Wingdings" w:hAnsi="Arial" w:cs="Arial"/>
                <w:sz w:val="20"/>
                <w:szCs w:val="20"/>
              </w:rPr>
              <w:t>√</w:t>
            </w:r>
          </w:p>
        </w:tc>
        <w:tc>
          <w:tcPr>
            <w:tcW w:w="1016" w:type="dxa"/>
            <w:tcBorders>
              <w:top w:val="single" w:sz="4" w:space="0" w:color="auto"/>
              <w:left w:val="single" w:sz="4" w:space="0" w:color="auto"/>
              <w:bottom w:val="single" w:sz="4" w:space="0" w:color="auto"/>
              <w:right w:val="single" w:sz="4" w:space="0" w:color="auto"/>
            </w:tcBorders>
          </w:tcPr>
          <w:p w14:paraId="310FB3F1" w14:textId="0F04AB05" w:rsidR="007E0993" w:rsidRPr="007E0993" w:rsidRDefault="007E0993" w:rsidP="007E0993">
            <w:pPr>
              <w:jc w:val="center"/>
              <w:rPr>
                <w:rFonts w:ascii="Arial" w:hAnsi="Arial" w:cs="Arial"/>
                <w:b/>
                <w:color w:val="FF0000"/>
                <w:sz w:val="20"/>
                <w:szCs w:val="20"/>
              </w:rPr>
            </w:pPr>
            <w:r w:rsidRPr="00A419C5">
              <w:rPr>
                <w:rFonts w:ascii="Arial" w:eastAsia="Wingdings" w:hAnsi="Arial" w:cs="Arial"/>
                <w:sz w:val="20"/>
                <w:szCs w:val="20"/>
              </w:rPr>
              <w:t>√</w:t>
            </w:r>
          </w:p>
        </w:tc>
        <w:tc>
          <w:tcPr>
            <w:tcW w:w="1163" w:type="dxa"/>
            <w:tcBorders>
              <w:top w:val="single" w:sz="4" w:space="0" w:color="auto"/>
              <w:left w:val="single" w:sz="4" w:space="0" w:color="auto"/>
              <w:bottom w:val="single" w:sz="4" w:space="0" w:color="auto"/>
              <w:right w:val="single" w:sz="4" w:space="0" w:color="auto"/>
            </w:tcBorders>
          </w:tcPr>
          <w:p w14:paraId="607A9D61" w14:textId="42A7F9E1" w:rsidR="007E0993" w:rsidRPr="007E0993" w:rsidRDefault="007E0993" w:rsidP="007E0993">
            <w:pPr>
              <w:spacing w:after="0" w:line="240" w:lineRule="auto"/>
              <w:jc w:val="center"/>
              <w:rPr>
                <w:rFonts w:ascii="Arial" w:eastAsia="Times New Roman" w:hAnsi="Arial" w:cs="Arial"/>
                <w:b/>
                <w:bCs/>
                <w:color w:val="FF0000"/>
                <w:sz w:val="20"/>
                <w:szCs w:val="20"/>
                <w:lang w:eastAsia="en-GB"/>
              </w:rPr>
            </w:pPr>
            <w:r w:rsidRPr="00A419C5">
              <w:rPr>
                <w:rFonts w:ascii="Arial" w:eastAsia="Wingdings" w:hAnsi="Arial" w:cs="Arial"/>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276DEFF" w14:textId="3F6C8CCA" w:rsidR="007E0993" w:rsidRPr="007E0993" w:rsidRDefault="007E0993" w:rsidP="007E0993">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100</w:t>
            </w:r>
          </w:p>
        </w:tc>
      </w:tr>
      <w:tr w:rsidR="00FA01AB" w:rsidRPr="000E73CA" w14:paraId="713FE047" w14:textId="77777777" w:rsidTr="00C55DA7">
        <w:trPr>
          <w:trHeight w:val="315"/>
        </w:trPr>
        <w:tc>
          <w:tcPr>
            <w:tcW w:w="1951" w:type="dxa"/>
            <w:tcBorders>
              <w:top w:val="nil"/>
              <w:left w:val="single" w:sz="4" w:space="0" w:color="auto"/>
              <w:bottom w:val="single" w:sz="4" w:space="0" w:color="auto"/>
              <w:right w:val="single" w:sz="4" w:space="0" w:color="auto"/>
            </w:tcBorders>
            <w:shd w:val="clear" w:color="auto" w:fill="auto"/>
            <w:noWrap/>
            <w:hideMark/>
          </w:tcPr>
          <w:p w14:paraId="226ECD34" w14:textId="77777777" w:rsidR="00FA01AB" w:rsidRPr="007E0993" w:rsidRDefault="00FA01AB" w:rsidP="00FA01AB">
            <w:pPr>
              <w:spacing w:after="0" w:line="240" w:lineRule="auto"/>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Total</w:t>
            </w:r>
          </w:p>
        </w:tc>
        <w:tc>
          <w:tcPr>
            <w:tcW w:w="1015" w:type="dxa"/>
            <w:tcBorders>
              <w:top w:val="single" w:sz="4" w:space="0" w:color="auto"/>
              <w:left w:val="nil"/>
              <w:bottom w:val="single" w:sz="4" w:space="0" w:color="auto"/>
              <w:right w:val="single" w:sz="4" w:space="0" w:color="auto"/>
            </w:tcBorders>
            <w:shd w:val="clear" w:color="auto" w:fill="auto"/>
            <w:noWrap/>
          </w:tcPr>
          <w:p w14:paraId="0FC30E99" w14:textId="77777777" w:rsidR="00FA01AB" w:rsidRPr="007E0993" w:rsidRDefault="00FA01AB" w:rsidP="00FA01AB">
            <w:pPr>
              <w:spacing w:after="0" w:line="240" w:lineRule="auto"/>
              <w:jc w:val="center"/>
              <w:rPr>
                <w:rFonts w:ascii="Arial" w:eastAsia="Times New Roman" w:hAnsi="Arial" w:cs="Arial"/>
                <w:b/>
                <w:sz w:val="20"/>
                <w:szCs w:val="20"/>
                <w:lang w:eastAsia="en-GB"/>
              </w:rPr>
            </w:pPr>
            <w:r w:rsidRPr="007E0993">
              <w:rPr>
                <w:rFonts w:ascii="Arial" w:eastAsia="Times New Roman" w:hAnsi="Arial" w:cs="Arial"/>
                <w:b/>
                <w:sz w:val="20"/>
                <w:szCs w:val="20"/>
                <w:lang w:eastAsia="en-GB"/>
              </w:rPr>
              <w:t>80%</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4913BABB" w14:textId="77777777" w:rsidR="00FA01AB" w:rsidRPr="007E0993" w:rsidRDefault="00FA01AB" w:rsidP="00FA01AB">
            <w:pPr>
              <w:spacing w:after="0" w:line="240" w:lineRule="auto"/>
              <w:jc w:val="center"/>
              <w:rPr>
                <w:rFonts w:ascii="Arial" w:eastAsia="Times New Roman" w:hAnsi="Arial" w:cs="Arial"/>
                <w:b/>
                <w:sz w:val="20"/>
                <w:szCs w:val="20"/>
                <w:lang w:eastAsia="en-GB"/>
              </w:rPr>
            </w:pPr>
            <w:r w:rsidRPr="007E0993">
              <w:rPr>
                <w:rFonts w:ascii="Arial" w:eastAsia="Times New Roman" w:hAnsi="Arial" w:cs="Arial"/>
                <w:b/>
                <w:sz w:val="20"/>
                <w:szCs w:val="20"/>
                <w:lang w:eastAsia="en-GB"/>
              </w:rPr>
              <w:t>80%</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14EF65C9" w14:textId="77777777" w:rsidR="00FA01AB" w:rsidRPr="007E0993" w:rsidRDefault="00FA01AB" w:rsidP="00FA01AB">
            <w:pPr>
              <w:spacing w:after="0" w:line="240" w:lineRule="auto"/>
              <w:jc w:val="center"/>
              <w:rPr>
                <w:rFonts w:ascii="Arial" w:eastAsia="Times New Roman" w:hAnsi="Arial" w:cs="Arial"/>
                <w:b/>
                <w:sz w:val="20"/>
                <w:szCs w:val="20"/>
                <w:lang w:eastAsia="en-GB"/>
              </w:rPr>
            </w:pPr>
            <w:r w:rsidRPr="007E0993">
              <w:rPr>
                <w:rFonts w:ascii="Arial" w:eastAsia="Times New Roman" w:hAnsi="Arial" w:cs="Arial"/>
                <w:b/>
                <w:sz w:val="20"/>
                <w:szCs w:val="20"/>
                <w:lang w:eastAsia="en-GB"/>
              </w:rPr>
              <w:t>60%</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3F209F4B" w14:textId="77777777" w:rsidR="00FA01AB" w:rsidRPr="007E0993" w:rsidRDefault="00FA01AB" w:rsidP="00FA01AB">
            <w:pPr>
              <w:spacing w:after="0" w:line="240" w:lineRule="auto"/>
              <w:jc w:val="center"/>
              <w:rPr>
                <w:rFonts w:ascii="Arial" w:eastAsia="Times New Roman" w:hAnsi="Arial" w:cs="Arial"/>
                <w:b/>
                <w:sz w:val="20"/>
                <w:szCs w:val="20"/>
                <w:lang w:eastAsia="en-GB"/>
              </w:rPr>
            </w:pPr>
            <w:r w:rsidRPr="007E0993">
              <w:rPr>
                <w:rFonts w:ascii="Arial" w:eastAsia="Times New Roman" w:hAnsi="Arial" w:cs="Arial"/>
                <w:b/>
                <w:sz w:val="20"/>
                <w:szCs w:val="20"/>
                <w:lang w:eastAsia="en-GB"/>
              </w:rPr>
              <w:t>100%</w:t>
            </w:r>
          </w:p>
        </w:tc>
        <w:tc>
          <w:tcPr>
            <w:tcW w:w="1016" w:type="dxa"/>
            <w:tcBorders>
              <w:top w:val="single" w:sz="4" w:space="0" w:color="auto"/>
              <w:left w:val="single" w:sz="4" w:space="0" w:color="auto"/>
              <w:bottom w:val="single" w:sz="4" w:space="0" w:color="auto"/>
              <w:right w:val="single" w:sz="4" w:space="0" w:color="auto"/>
            </w:tcBorders>
          </w:tcPr>
          <w:p w14:paraId="618BE0D4" w14:textId="77777777" w:rsidR="00FA01AB" w:rsidRPr="007E0993" w:rsidRDefault="00FA01AB" w:rsidP="00FA01AB">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80%</w:t>
            </w:r>
          </w:p>
        </w:tc>
        <w:tc>
          <w:tcPr>
            <w:tcW w:w="1016" w:type="dxa"/>
            <w:tcBorders>
              <w:top w:val="single" w:sz="4" w:space="0" w:color="auto"/>
              <w:left w:val="single" w:sz="4" w:space="0" w:color="auto"/>
              <w:bottom w:val="single" w:sz="4" w:space="0" w:color="auto"/>
              <w:right w:val="single" w:sz="4" w:space="0" w:color="auto"/>
            </w:tcBorders>
          </w:tcPr>
          <w:p w14:paraId="4E3D0406" w14:textId="7E835617" w:rsidR="00FA01AB" w:rsidRPr="007E0993" w:rsidRDefault="00FA01AB" w:rsidP="00FA01AB">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60%</w:t>
            </w:r>
          </w:p>
        </w:tc>
        <w:tc>
          <w:tcPr>
            <w:tcW w:w="1163" w:type="dxa"/>
            <w:tcBorders>
              <w:top w:val="single" w:sz="4" w:space="0" w:color="auto"/>
              <w:left w:val="single" w:sz="4" w:space="0" w:color="auto"/>
              <w:bottom w:val="single" w:sz="4" w:space="0" w:color="auto"/>
              <w:right w:val="single" w:sz="4" w:space="0" w:color="auto"/>
            </w:tcBorders>
          </w:tcPr>
          <w:p w14:paraId="70EB2A04" w14:textId="78DD3DEC" w:rsidR="00FA01AB" w:rsidRPr="007E0993" w:rsidRDefault="00FA01AB" w:rsidP="00FA01AB">
            <w:pPr>
              <w:spacing w:after="0" w:line="240" w:lineRule="auto"/>
              <w:jc w:val="center"/>
              <w:rPr>
                <w:rFonts w:ascii="Arial" w:eastAsia="Times New Roman" w:hAnsi="Arial" w:cs="Arial"/>
                <w:b/>
                <w:bCs/>
                <w:color w:val="FF0000"/>
                <w:sz w:val="20"/>
                <w:szCs w:val="20"/>
                <w:lang w:eastAsia="en-GB"/>
              </w:rPr>
            </w:pPr>
            <w:r w:rsidRPr="007E0993">
              <w:rPr>
                <w:rFonts w:ascii="Arial" w:eastAsia="Times New Roman" w:hAnsi="Arial" w:cs="Arial"/>
                <w:b/>
                <w:bCs/>
                <w:sz w:val="20"/>
                <w:szCs w:val="20"/>
                <w:lang w:eastAsia="en-GB"/>
              </w:rPr>
              <w:t>80%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5D0404F" w14:textId="5F39E4BA" w:rsidR="00FA01AB" w:rsidRPr="007E0993" w:rsidRDefault="003048D9" w:rsidP="00FA01AB">
            <w:pPr>
              <w:spacing w:after="0" w:line="240" w:lineRule="auto"/>
              <w:jc w:val="center"/>
              <w:rPr>
                <w:rFonts w:ascii="Arial" w:eastAsia="Times New Roman" w:hAnsi="Arial" w:cs="Arial"/>
                <w:b/>
                <w:bCs/>
                <w:sz w:val="20"/>
                <w:szCs w:val="20"/>
                <w:lang w:eastAsia="en-GB"/>
              </w:rPr>
            </w:pPr>
            <w:r w:rsidRPr="007E0993">
              <w:rPr>
                <w:rFonts w:ascii="Arial" w:eastAsia="Times New Roman" w:hAnsi="Arial" w:cs="Arial"/>
                <w:b/>
                <w:bCs/>
                <w:sz w:val="20"/>
                <w:szCs w:val="20"/>
                <w:lang w:eastAsia="en-GB"/>
              </w:rPr>
              <w:t>75%</w:t>
            </w:r>
          </w:p>
        </w:tc>
      </w:tr>
    </w:tbl>
    <w:p w14:paraId="3A8BEBDE" w14:textId="77777777" w:rsidR="00481D5E" w:rsidRDefault="00481D5E" w:rsidP="00481D5E">
      <w:pPr>
        <w:pStyle w:val="ListParagraph"/>
        <w:rPr>
          <w:rFonts w:ascii="Arial" w:hAnsi="Arial" w:cs="Arial"/>
          <w:b/>
          <w:color w:val="FF0000"/>
        </w:rPr>
      </w:pPr>
    </w:p>
    <w:p w14:paraId="24E48907" w14:textId="77777777" w:rsidR="00481D5E" w:rsidRPr="006C22DA" w:rsidRDefault="00481D5E" w:rsidP="00481D5E">
      <w:pPr>
        <w:pStyle w:val="ListParagraph"/>
        <w:rPr>
          <w:rFonts w:ascii="Arial" w:hAnsi="Arial" w:cs="Arial"/>
          <w:b/>
        </w:rPr>
      </w:pPr>
    </w:p>
    <w:p w14:paraId="6E69A22A" w14:textId="426208EF" w:rsidR="00481D5E" w:rsidRDefault="00481D5E" w:rsidP="00481D5E">
      <w:pPr>
        <w:rPr>
          <w:rFonts w:ascii="Arial" w:hAnsi="Arial" w:cs="Arial"/>
        </w:rPr>
      </w:pPr>
      <w:r w:rsidRPr="00481D5E">
        <w:rPr>
          <w:rFonts w:ascii="Arial" w:hAnsi="Arial" w:cs="Arial"/>
          <w:b/>
        </w:rPr>
        <w:t>*</w:t>
      </w:r>
      <w:r w:rsidR="00FA01AB">
        <w:rPr>
          <w:rFonts w:ascii="Arial" w:hAnsi="Arial" w:cs="Arial"/>
          <w:b/>
        </w:rPr>
        <w:t xml:space="preserve"> </w:t>
      </w:r>
      <w:r w:rsidR="00287BE0">
        <w:rPr>
          <w:rFonts w:ascii="Arial" w:hAnsi="Arial" w:cs="Arial"/>
        </w:rPr>
        <w:t>Gary Baxter</w:t>
      </w:r>
      <w:r>
        <w:rPr>
          <w:rFonts w:ascii="Arial" w:hAnsi="Arial" w:cs="Arial"/>
        </w:rPr>
        <w:t xml:space="preserve"> was a member of the Committee until </w:t>
      </w:r>
      <w:r w:rsidR="006B5C07">
        <w:rPr>
          <w:rFonts w:ascii="Arial" w:hAnsi="Arial" w:cs="Arial"/>
        </w:rPr>
        <w:t xml:space="preserve">31 </w:t>
      </w:r>
      <w:r>
        <w:rPr>
          <w:rFonts w:ascii="Arial" w:hAnsi="Arial" w:cs="Arial"/>
        </w:rPr>
        <w:t>December 2022.</w:t>
      </w:r>
    </w:p>
    <w:p w14:paraId="657F102E" w14:textId="615F4C31" w:rsidR="00481D5E" w:rsidRDefault="007B5D07" w:rsidP="00481D5E">
      <w:pPr>
        <w:rPr>
          <w:rFonts w:ascii="Arial" w:hAnsi="Arial" w:cs="Arial"/>
        </w:rPr>
      </w:pPr>
      <w:r>
        <w:rPr>
          <w:rFonts w:ascii="Arial" w:hAnsi="Arial" w:cs="Arial"/>
        </w:rPr>
        <w:t>**</w:t>
      </w:r>
      <w:r w:rsidR="00481D5E">
        <w:rPr>
          <w:rFonts w:ascii="Arial" w:hAnsi="Arial" w:cs="Arial"/>
        </w:rPr>
        <w:t>Mike Jones and Ceri Phillips are also Members of the Audit and Assurance Committee.</w:t>
      </w:r>
    </w:p>
    <w:p w14:paraId="324A2D15" w14:textId="56C7F495" w:rsidR="00FA01AB" w:rsidRPr="007A6784" w:rsidRDefault="00FA01AB" w:rsidP="00481D5E">
      <w:pPr>
        <w:rPr>
          <w:rFonts w:ascii="Arial" w:hAnsi="Arial" w:cs="Arial"/>
        </w:rPr>
      </w:pPr>
      <w:r>
        <w:rPr>
          <w:rFonts w:ascii="Arial" w:hAnsi="Arial" w:cs="Arial"/>
        </w:rPr>
        <w:t>***Keith Harding was a member of the Committee from 1</w:t>
      </w:r>
      <w:r w:rsidRPr="00FA01AB">
        <w:rPr>
          <w:rFonts w:ascii="Arial" w:hAnsi="Arial" w:cs="Arial"/>
          <w:vertAlign w:val="superscript"/>
        </w:rPr>
        <w:t>st</w:t>
      </w:r>
      <w:r>
        <w:rPr>
          <w:rFonts w:ascii="Arial" w:hAnsi="Arial" w:cs="Arial"/>
        </w:rPr>
        <w:t xml:space="preserve"> January 2023</w:t>
      </w:r>
      <w:r w:rsidR="007E0993">
        <w:rPr>
          <w:rFonts w:ascii="Arial" w:hAnsi="Arial" w:cs="Arial"/>
        </w:rPr>
        <w:t xml:space="preserve"> </w:t>
      </w:r>
    </w:p>
    <w:p w14:paraId="569C9657" w14:textId="77777777" w:rsidR="00481D5E" w:rsidRPr="000E73CA" w:rsidRDefault="00481D5E" w:rsidP="00481D5E">
      <w:pPr>
        <w:pStyle w:val="ListParagraph"/>
        <w:rPr>
          <w:rFonts w:ascii="Arial" w:hAnsi="Arial" w:cs="Arial"/>
          <w:b/>
          <w:color w:val="FF0000"/>
        </w:rPr>
      </w:pPr>
    </w:p>
    <w:p w14:paraId="50407B72" w14:textId="77777777" w:rsidR="00481D5E" w:rsidRPr="00DF03F8" w:rsidRDefault="00481D5E" w:rsidP="00481D5E">
      <w:pPr>
        <w:pStyle w:val="ListParagraph"/>
        <w:numPr>
          <w:ilvl w:val="0"/>
          <w:numId w:val="1"/>
        </w:numPr>
        <w:spacing w:line="240" w:lineRule="auto"/>
        <w:rPr>
          <w:rFonts w:ascii="Arial" w:hAnsi="Arial" w:cs="Arial"/>
          <w:b/>
        </w:rPr>
      </w:pPr>
      <w:r w:rsidRPr="00DF03F8">
        <w:rPr>
          <w:rFonts w:ascii="Arial" w:hAnsi="Arial" w:cs="Arial"/>
          <w:b/>
        </w:rPr>
        <w:t>TERMS OF REFERENCE</w:t>
      </w:r>
    </w:p>
    <w:p w14:paraId="54CC9735" w14:textId="3A0B72D7" w:rsidR="00481D5E" w:rsidRPr="00353E29" w:rsidRDefault="00481D5E" w:rsidP="00481D5E">
      <w:pPr>
        <w:spacing w:line="240" w:lineRule="auto"/>
        <w:jc w:val="both"/>
        <w:rPr>
          <w:rFonts w:ascii="Arial" w:hAnsi="Arial" w:cs="Arial"/>
          <w:i/>
          <w:color w:val="FF0000"/>
        </w:rPr>
      </w:pPr>
      <w:r w:rsidRPr="00DF03F8">
        <w:rPr>
          <w:rFonts w:ascii="Arial" w:hAnsi="Arial" w:cs="Arial"/>
        </w:rPr>
        <w:t xml:space="preserve">The Terms </w:t>
      </w:r>
      <w:r w:rsidRPr="003048D9">
        <w:rPr>
          <w:rFonts w:ascii="Arial" w:hAnsi="Arial" w:cs="Arial"/>
        </w:rPr>
        <w:t xml:space="preserve">of Reference </w:t>
      </w:r>
      <w:r w:rsidR="00884356">
        <w:rPr>
          <w:rFonts w:ascii="Arial" w:hAnsi="Arial" w:cs="Arial"/>
        </w:rPr>
        <w:t>are reviewed on an annual basis.  The</w:t>
      </w:r>
      <w:r w:rsidR="00FD2F88">
        <w:rPr>
          <w:rFonts w:ascii="Arial" w:hAnsi="Arial" w:cs="Arial"/>
        </w:rPr>
        <w:t xml:space="preserve"> Terms of Reference </w:t>
      </w:r>
      <w:r w:rsidR="006B5C07" w:rsidRPr="003048D9">
        <w:rPr>
          <w:rFonts w:ascii="Arial" w:hAnsi="Arial" w:cs="Arial"/>
        </w:rPr>
        <w:t xml:space="preserve">were </w:t>
      </w:r>
      <w:r w:rsidRPr="003048D9">
        <w:rPr>
          <w:rFonts w:ascii="Arial" w:hAnsi="Arial" w:cs="Arial"/>
        </w:rPr>
        <w:t xml:space="preserve">reviewed and </w:t>
      </w:r>
      <w:r w:rsidR="006B5C07" w:rsidRPr="003048D9">
        <w:rPr>
          <w:rFonts w:ascii="Arial" w:hAnsi="Arial" w:cs="Arial"/>
        </w:rPr>
        <w:t xml:space="preserve">recommended for Board </w:t>
      </w:r>
      <w:r w:rsidRPr="003048D9">
        <w:rPr>
          <w:rFonts w:ascii="Arial" w:hAnsi="Arial" w:cs="Arial"/>
        </w:rPr>
        <w:t>approv</w:t>
      </w:r>
      <w:r w:rsidR="006B5C07" w:rsidRPr="003048D9">
        <w:rPr>
          <w:rFonts w:ascii="Arial" w:hAnsi="Arial" w:cs="Arial"/>
        </w:rPr>
        <w:t xml:space="preserve">al </w:t>
      </w:r>
      <w:r w:rsidRPr="003048D9">
        <w:rPr>
          <w:rFonts w:ascii="Arial" w:hAnsi="Arial" w:cs="Arial"/>
        </w:rPr>
        <w:t>by the Committee on 10</w:t>
      </w:r>
      <w:r w:rsidRPr="003048D9">
        <w:rPr>
          <w:rFonts w:ascii="Arial" w:hAnsi="Arial" w:cs="Arial"/>
          <w:vertAlign w:val="superscript"/>
        </w:rPr>
        <w:t>th</w:t>
      </w:r>
      <w:r w:rsidRPr="003048D9">
        <w:rPr>
          <w:rFonts w:ascii="Arial" w:hAnsi="Arial" w:cs="Arial"/>
        </w:rPr>
        <w:t xml:space="preserve"> January 202</w:t>
      </w:r>
      <w:r w:rsidR="00FD2F88">
        <w:rPr>
          <w:rFonts w:ascii="Arial" w:hAnsi="Arial" w:cs="Arial"/>
        </w:rPr>
        <w:t>3</w:t>
      </w:r>
      <w:r w:rsidR="006B5C07" w:rsidRPr="003048D9">
        <w:rPr>
          <w:rFonts w:ascii="Arial" w:hAnsi="Arial" w:cs="Arial"/>
        </w:rPr>
        <w:t xml:space="preserve">.  The Terms of Reference are due </w:t>
      </w:r>
      <w:r w:rsidRPr="003048D9">
        <w:rPr>
          <w:rFonts w:ascii="Arial" w:hAnsi="Arial" w:cs="Arial"/>
        </w:rPr>
        <w:t>to be approved by the Board on 3</w:t>
      </w:r>
      <w:r w:rsidR="006B5C07" w:rsidRPr="003048D9">
        <w:rPr>
          <w:rFonts w:ascii="Arial" w:hAnsi="Arial" w:cs="Arial"/>
        </w:rPr>
        <w:t>0th</w:t>
      </w:r>
      <w:r w:rsidRPr="003048D9">
        <w:rPr>
          <w:rFonts w:ascii="Arial" w:hAnsi="Arial" w:cs="Arial"/>
        </w:rPr>
        <w:t xml:space="preserve"> March 202</w:t>
      </w:r>
      <w:r w:rsidR="00FD2F88">
        <w:rPr>
          <w:rFonts w:ascii="Arial" w:hAnsi="Arial" w:cs="Arial"/>
        </w:rPr>
        <w:t>3</w:t>
      </w:r>
      <w:r w:rsidRPr="003048D9">
        <w:rPr>
          <w:rFonts w:ascii="Arial" w:hAnsi="Arial" w:cs="Arial"/>
        </w:rPr>
        <w:t>.</w:t>
      </w:r>
    </w:p>
    <w:p w14:paraId="47D1C171" w14:textId="77777777" w:rsidR="00481D5E" w:rsidRPr="000E73CA" w:rsidRDefault="00481D5E" w:rsidP="00481D5E">
      <w:pPr>
        <w:pStyle w:val="ListParagraph"/>
        <w:jc w:val="both"/>
        <w:rPr>
          <w:rFonts w:ascii="Times New Roman" w:hAnsi="Times New Roman" w:cs="Times New Roman"/>
          <w:color w:val="FF0000"/>
          <w:sz w:val="24"/>
          <w:szCs w:val="24"/>
        </w:rPr>
      </w:pPr>
    </w:p>
    <w:p w14:paraId="54F6E930" w14:textId="77777777" w:rsidR="00481D5E" w:rsidRDefault="00481D5E" w:rsidP="00481D5E">
      <w:pPr>
        <w:pStyle w:val="ListParagraph"/>
        <w:numPr>
          <w:ilvl w:val="0"/>
          <w:numId w:val="1"/>
        </w:numPr>
        <w:spacing w:line="240" w:lineRule="auto"/>
        <w:jc w:val="both"/>
        <w:rPr>
          <w:rFonts w:ascii="Arial" w:hAnsi="Arial" w:cs="Arial"/>
          <w:b/>
        </w:rPr>
      </w:pPr>
      <w:r w:rsidRPr="00DF03F8">
        <w:rPr>
          <w:rFonts w:ascii="Arial" w:hAnsi="Arial" w:cs="Arial"/>
          <w:b/>
        </w:rPr>
        <w:lastRenderedPageBreak/>
        <w:t>WORK UNDERTAKEN</w:t>
      </w:r>
    </w:p>
    <w:p w14:paraId="404AD0EE" w14:textId="3A66E25B" w:rsidR="00997F27" w:rsidRDefault="00997F27" w:rsidP="00481D5E">
      <w:pPr>
        <w:pStyle w:val="StyleOutlinenumberedArialOutlinenumberedArial11Outli"/>
        <w:ind w:left="720"/>
        <w:rPr>
          <w:b w:val="0"/>
          <w:sz w:val="22"/>
          <w:szCs w:val="22"/>
        </w:rPr>
      </w:pPr>
      <w:r>
        <w:rPr>
          <w:b w:val="0"/>
          <w:sz w:val="22"/>
          <w:szCs w:val="22"/>
        </w:rPr>
        <w:t xml:space="preserve">As set out in the Committee’s Terms of Reference, the purpose of the </w:t>
      </w:r>
      <w:r w:rsidR="00481D5E" w:rsidRPr="00CA29DE">
        <w:rPr>
          <w:b w:val="0"/>
          <w:sz w:val="22"/>
          <w:szCs w:val="22"/>
        </w:rPr>
        <w:t>Committee</w:t>
      </w:r>
      <w:r>
        <w:rPr>
          <w:b w:val="0"/>
          <w:sz w:val="22"/>
          <w:szCs w:val="22"/>
        </w:rPr>
        <w:t xml:space="preserve"> is to provide:</w:t>
      </w:r>
    </w:p>
    <w:p w14:paraId="164A17E3" w14:textId="77777777" w:rsidR="00997F27" w:rsidRDefault="00997F27" w:rsidP="00481D5E">
      <w:pPr>
        <w:pStyle w:val="StyleOutlinenumberedArialOutlinenumberedArial11Outli"/>
        <w:ind w:left="720"/>
        <w:rPr>
          <w:b w:val="0"/>
          <w:sz w:val="22"/>
          <w:szCs w:val="22"/>
        </w:rPr>
      </w:pPr>
    </w:p>
    <w:p w14:paraId="58A14329" w14:textId="7E89A811" w:rsidR="00997F27" w:rsidRDefault="00997F27" w:rsidP="00997F27">
      <w:pPr>
        <w:pStyle w:val="StyleOutlinenumberedArialOutlinenumberedArial11Outli"/>
        <w:numPr>
          <w:ilvl w:val="0"/>
          <w:numId w:val="31"/>
        </w:numPr>
        <w:rPr>
          <w:b w:val="0"/>
          <w:sz w:val="22"/>
          <w:szCs w:val="22"/>
        </w:rPr>
      </w:pPr>
      <w:r>
        <w:rPr>
          <w:b w:val="0"/>
          <w:sz w:val="22"/>
          <w:szCs w:val="22"/>
        </w:rPr>
        <w:t xml:space="preserve">Evidence based and timely advice to the Board to assist it in discharging its functions and meeting its responsibilities with regards to </w:t>
      </w:r>
      <w:r w:rsidR="00481D5E" w:rsidRPr="00CA29DE">
        <w:rPr>
          <w:b w:val="0"/>
          <w:sz w:val="22"/>
          <w:szCs w:val="22"/>
        </w:rPr>
        <w:t>quality</w:t>
      </w:r>
      <w:r>
        <w:rPr>
          <w:b w:val="0"/>
          <w:sz w:val="22"/>
          <w:szCs w:val="22"/>
        </w:rPr>
        <w:t xml:space="preserve">, </w:t>
      </w:r>
      <w:r w:rsidR="00481D5E" w:rsidRPr="00CA29DE">
        <w:rPr>
          <w:b w:val="0"/>
          <w:sz w:val="22"/>
          <w:szCs w:val="22"/>
        </w:rPr>
        <w:t xml:space="preserve">safety </w:t>
      </w:r>
      <w:r>
        <w:rPr>
          <w:b w:val="0"/>
          <w:sz w:val="22"/>
          <w:szCs w:val="22"/>
        </w:rPr>
        <w:t>and experience of health services;</w:t>
      </w:r>
    </w:p>
    <w:p w14:paraId="131EB077" w14:textId="77777777" w:rsidR="00997F27" w:rsidRDefault="00997F27" w:rsidP="00997F27">
      <w:pPr>
        <w:pStyle w:val="StyleOutlinenumberedArialOutlinenumberedArial11Outli"/>
        <w:numPr>
          <w:ilvl w:val="0"/>
          <w:numId w:val="31"/>
        </w:numPr>
        <w:rPr>
          <w:b w:val="0"/>
          <w:sz w:val="22"/>
          <w:szCs w:val="22"/>
        </w:rPr>
      </w:pPr>
      <w:r>
        <w:rPr>
          <w:b w:val="0"/>
          <w:sz w:val="22"/>
          <w:szCs w:val="22"/>
        </w:rPr>
        <w:t>Assurance to the Board on the setting of local organisational Quality and Safety standards and supporting organisational safety culture;</w:t>
      </w:r>
    </w:p>
    <w:p w14:paraId="38AC2FE7" w14:textId="77777777" w:rsidR="00997F27" w:rsidRDefault="00997F27" w:rsidP="00997F27">
      <w:pPr>
        <w:pStyle w:val="StyleOutlinenumberedArialOutlinenumberedArial11Outli"/>
        <w:numPr>
          <w:ilvl w:val="0"/>
          <w:numId w:val="31"/>
        </w:numPr>
        <w:rPr>
          <w:b w:val="0"/>
          <w:sz w:val="22"/>
          <w:szCs w:val="22"/>
        </w:rPr>
      </w:pPr>
      <w:r>
        <w:rPr>
          <w:b w:val="0"/>
          <w:sz w:val="22"/>
          <w:szCs w:val="22"/>
        </w:rPr>
        <w:t>Evidence based and timely advice to the Board to assist it in discharging its functions and meeting its responsibilities with regard to the quality, safety and experience of public health, health promotion and health protection activities;</w:t>
      </w:r>
    </w:p>
    <w:p w14:paraId="1F237527" w14:textId="5E30F6E6" w:rsidR="00997F27" w:rsidRDefault="00997F27" w:rsidP="00997F27">
      <w:pPr>
        <w:pStyle w:val="StyleOutlinenumberedArialOutlinenumberedArial11Outli"/>
        <w:numPr>
          <w:ilvl w:val="0"/>
          <w:numId w:val="31"/>
        </w:numPr>
        <w:rPr>
          <w:b w:val="0"/>
          <w:sz w:val="22"/>
          <w:szCs w:val="22"/>
        </w:rPr>
      </w:pPr>
      <w:r>
        <w:rPr>
          <w:b w:val="0"/>
          <w:sz w:val="22"/>
          <w:szCs w:val="22"/>
        </w:rPr>
        <w:t>Assurance to the Board in relation to the Health Board’s arrangements for safeguarding and improving the quality and safety of patient and citizen centred health improvement and care services</w:t>
      </w:r>
      <w:r w:rsidR="00A26C8C">
        <w:rPr>
          <w:b w:val="0"/>
          <w:sz w:val="22"/>
          <w:szCs w:val="22"/>
        </w:rPr>
        <w:t>;</w:t>
      </w:r>
      <w:r>
        <w:rPr>
          <w:b w:val="0"/>
          <w:sz w:val="22"/>
          <w:szCs w:val="22"/>
        </w:rPr>
        <w:t xml:space="preserve"> and </w:t>
      </w:r>
    </w:p>
    <w:p w14:paraId="49B5246A" w14:textId="5F767953" w:rsidR="00D94837" w:rsidRDefault="00997F27" w:rsidP="00997F27">
      <w:pPr>
        <w:pStyle w:val="StyleOutlinenumberedArialOutlinenumberedArial11Outli"/>
        <w:numPr>
          <w:ilvl w:val="0"/>
          <w:numId w:val="31"/>
        </w:numPr>
        <w:rPr>
          <w:b w:val="0"/>
          <w:sz w:val="22"/>
          <w:szCs w:val="22"/>
        </w:rPr>
      </w:pPr>
      <w:r>
        <w:rPr>
          <w:b w:val="0"/>
          <w:sz w:val="22"/>
          <w:szCs w:val="22"/>
        </w:rPr>
        <w:t xml:space="preserve">Assurance to the Board in relation to improving the experience of patients, carers and citizens and all those who come </w:t>
      </w:r>
      <w:r w:rsidR="00D94837">
        <w:rPr>
          <w:b w:val="0"/>
          <w:sz w:val="22"/>
          <w:szCs w:val="22"/>
        </w:rPr>
        <w:t>in</w:t>
      </w:r>
      <w:r w:rsidR="00A26C8C">
        <w:rPr>
          <w:b w:val="0"/>
          <w:sz w:val="22"/>
          <w:szCs w:val="22"/>
        </w:rPr>
        <w:t xml:space="preserve">to </w:t>
      </w:r>
      <w:r w:rsidR="00D94837">
        <w:rPr>
          <w:b w:val="0"/>
          <w:sz w:val="22"/>
          <w:szCs w:val="22"/>
        </w:rPr>
        <w:t xml:space="preserve">contact with our services.  </w:t>
      </w:r>
    </w:p>
    <w:p w14:paraId="311722CC" w14:textId="77777777" w:rsidR="00D94837" w:rsidRDefault="00D94837" w:rsidP="00353E29">
      <w:pPr>
        <w:pStyle w:val="StyleOutlinenumberedArialOutlinenumberedArial11Outli"/>
        <w:ind w:left="1440"/>
        <w:rPr>
          <w:b w:val="0"/>
          <w:sz w:val="22"/>
          <w:szCs w:val="22"/>
        </w:rPr>
      </w:pPr>
    </w:p>
    <w:p w14:paraId="5C5E2EDF" w14:textId="02019462" w:rsidR="00D94837" w:rsidRDefault="00D94837" w:rsidP="00353E29">
      <w:pPr>
        <w:pStyle w:val="StyleOutlinenumberedArialOutlinenumberedArial11Outli"/>
        <w:ind w:left="1440"/>
        <w:rPr>
          <w:b w:val="0"/>
          <w:sz w:val="22"/>
          <w:szCs w:val="22"/>
        </w:rPr>
      </w:pPr>
    </w:p>
    <w:p w14:paraId="1F5CA7D0" w14:textId="41B04164" w:rsidR="00481D5E" w:rsidRDefault="00D94837" w:rsidP="00353E29">
      <w:pPr>
        <w:pStyle w:val="StyleOutlinenumberedArialOutlinenumberedArial11Outli"/>
        <w:rPr>
          <w:b w:val="0"/>
          <w:sz w:val="22"/>
          <w:szCs w:val="22"/>
        </w:rPr>
      </w:pPr>
      <w:r>
        <w:rPr>
          <w:b w:val="0"/>
          <w:sz w:val="22"/>
          <w:szCs w:val="22"/>
        </w:rPr>
        <w:t xml:space="preserve">In addition and amongst other matters, </w:t>
      </w:r>
      <w:r w:rsidR="00481D5E" w:rsidRPr="00771D90">
        <w:rPr>
          <w:b w:val="0"/>
          <w:sz w:val="22"/>
          <w:szCs w:val="22"/>
        </w:rPr>
        <w:t xml:space="preserve">the Committee </w:t>
      </w:r>
      <w:r>
        <w:rPr>
          <w:b w:val="0"/>
          <w:sz w:val="22"/>
          <w:szCs w:val="22"/>
        </w:rPr>
        <w:t xml:space="preserve">reviews and monitors the implementation of the Quality, Safety and Experience Framework and oversees the necessary developments to deliver the following </w:t>
      </w:r>
      <w:r w:rsidR="00481D5E">
        <w:rPr>
          <w:b w:val="0"/>
          <w:sz w:val="22"/>
          <w:szCs w:val="22"/>
        </w:rPr>
        <w:t>seven identified work streams</w:t>
      </w:r>
      <w:r w:rsidR="00481D5E" w:rsidRPr="00771D90">
        <w:rPr>
          <w:b w:val="0"/>
          <w:sz w:val="22"/>
          <w:szCs w:val="22"/>
        </w:rPr>
        <w:t>:</w:t>
      </w:r>
    </w:p>
    <w:p w14:paraId="409E9414" w14:textId="77777777" w:rsidR="00481D5E" w:rsidRDefault="00481D5E" w:rsidP="00481D5E">
      <w:pPr>
        <w:pStyle w:val="StyleOutlinenumberedArialOutlinenumberedArial11Outli"/>
        <w:ind w:left="720"/>
        <w:rPr>
          <w:b w:val="0"/>
          <w:sz w:val="22"/>
          <w:szCs w:val="22"/>
        </w:rPr>
      </w:pPr>
    </w:p>
    <w:p w14:paraId="1EA3A1FA" w14:textId="77777777" w:rsidR="00481D5E" w:rsidRDefault="00481D5E" w:rsidP="00481D5E">
      <w:pPr>
        <w:pStyle w:val="ListParagraph"/>
        <w:numPr>
          <w:ilvl w:val="0"/>
          <w:numId w:val="11"/>
        </w:numPr>
        <w:spacing w:line="240" w:lineRule="auto"/>
        <w:jc w:val="both"/>
        <w:rPr>
          <w:rFonts w:ascii="Arial" w:eastAsia="Times New Roman" w:hAnsi="Arial" w:cs="Arial"/>
          <w:bCs/>
        </w:rPr>
      </w:pPr>
      <w:r w:rsidRPr="00771D90">
        <w:rPr>
          <w:rFonts w:ascii="Arial" w:eastAsia="Times New Roman" w:hAnsi="Arial" w:cs="Arial"/>
          <w:bCs/>
        </w:rPr>
        <w:t>Organisational Safety Culture</w:t>
      </w:r>
    </w:p>
    <w:p w14:paraId="0689BE14" w14:textId="77777777" w:rsidR="00481D5E" w:rsidRDefault="00481D5E" w:rsidP="00481D5E">
      <w:pPr>
        <w:pStyle w:val="ListParagraph"/>
        <w:numPr>
          <w:ilvl w:val="0"/>
          <w:numId w:val="11"/>
        </w:numPr>
        <w:spacing w:line="240" w:lineRule="auto"/>
        <w:jc w:val="both"/>
        <w:rPr>
          <w:rFonts w:ascii="Arial" w:eastAsia="Times New Roman" w:hAnsi="Arial" w:cs="Arial"/>
          <w:bCs/>
        </w:rPr>
      </w:pPr>
      <w:r w:rsidRPr="00771D90">
        <w:rPr>
          <w:rFonts w:ascii="Arial" w:eastAsia="Times New Roman" w:hAnsi="Arial" w:cs="Arial"/>
          <w:bCs/>
        </w:rPr>
        <w:t>Leadership and the prioritisation of quality, safety and experience</w:t>
      </w:r>
    </w:p>
    <w:p w14:paraId="6D4DB8F7" w14:textId="77777777" w:rsidR="00481D5E" w:rsidRDefault="00481D5E" w:rsidP="00481D5E">
      <w:pPr>
        <w:pStyle w:val="ListParagraph"/>
        <w:numPr>
          <w:ilvl w:val="0"/>
          <w:numId w:val="11"/>
        </w:numPr>
        <w:spacing w:line="240" w:lineRule="auto"/>
        <w:jc w:val="both"/>
        <w:rPr>
          <w:rFonts w:ascii="Arial" w:eastAsia="Times New Roman" w:hAnsi="Arial" w:cs="Arial"/>
          <w:bCs/>
        </w:rPr>
      </w:pPr>
      <w:r w:rsidRPr="00771D90">
        <w:rPr>
          <w:rFonts w:ascii="Arial" w:eastAsia="Times New Roman" w:hAnsi="Arial" w:cs="Arial"/>
          <w:bCs/>
        </w:rPr>
        <w:t>Patient experience and involvement in quality, safety and experience</w:t>
      </w:r>
    </w:p>
    <w:p w14:paraId="59BDC24E" w14:textId="77777777" w:rsidR="00481D5E" w:rsidRDefault="00481D5E" w:rsidP="00481D5E">
      <w:pPr>
        <w:pStyle w:val="ListParagraph"/>
        <w:numPr>
          <w:ilvl w:val="0"/>
          <w:numId w:val="11"/>
        </w:numPr>
        <w:spacing w:line="240" w:lineRule="auto"/>
        <w:jc w:val="both"/>
        <w:rPr>
          <w:rFonts w:ascii="Arial" w:eastAsia="Times New Roman" w:hAnsi="Arial" w:cs="Arial"/>
          <w:bCs/>
        </w:rPr>
      </w:pPr>
      <w:r w:rsidRPr="00771D90">
        <w:rPr>
          <w:rFonts w:ascii="Arial" w:eastAsia="Times New Roman" w:hAnsi="Arial" w:cs="Arial"/>
          <w:bCs/>
        </w:rPr>
        <w:t>Patient safety learning and communication</w:t>
      </w:r>
    </w:p>
    <w:p w14:paraId="5FD41DCC" w14:textId="77777777" w:rsidR="00481D5E" w:rsidRDefault="00481D5E" w:rsidP="00481D5E">
      <w:pPr>
        <w:pStyle w:val="ListParagraph"/>
        <w:numPr>
          <w:ilvl w:val="0"/>
          <w:numId w:val="11"/>
        </w:numPr>
        <w:spacing w:line="240" w:lineRule="auto"/>
        <w:jc w:val="both"/>
        <w:rPr>
          <w:rFonts w:ascii="Arial" w:eastAsia="Times New Roman" w:hAnsi="Arial" w:cs="Arial"/>
          <w:bCs/>
        </w:rPr>
      </w:pPr>
      <w:r w:rsidRPr="00771D90">
        <w:rPr>
          <w:rFonts w:ascii="Arial" w:eastAsia="Times New Roman" w:hAnsi="Arial" w:cs="Arial"/>
          <w:bCs/>
        </w:rPr>
        <w:t>Staff engagement and involvement in safety, quality and experience</w:t>
      </w:r>
    </w:p>
    <w:p w14:paraId="678817CA" w14:textId="77777777" w:rsidR="00481D5E" w:rsidRDefault="00481D5E" w:rsidP="00481D5E">
      <w:pPr>
        <w:pStyle w:val="ListParagraph"/>
        <w:numPr>
          <w:ilvl w:val="0"/>
          <w:numId w:val="11"/>
        </w:numPr>
        <w:spacing w:line="240" w:lineRule="auto"/>
        <w:jc w:val="both"/>
        <w:rPr>
          <w:rFonts w:ascii="Arial" w:eastAsia="Times New Roman" w:hAnsi="Arial" w:cs="Arial"/>
          <w:bCs/>
        </w:rPr>
      </w:pPr>
      <w:r w:rsidRPr="00771D90">
        <w:rPr>
          <w:rFonts w:ascii="Arial" w:eastAsia="Times New Roman" w:hAnsi="Arial" w:cs="Arial"/>
          <w:bCs/>
        </w:rPr>
        <w:t>Patient safety, quality and experience data and insight</w:t>
      </w:r>
    </w:p>
    <w:p w14:paraId="6B0583CF" w14:textId="77777777" w:rsidR="00481D5E" w:rsidRDefault="00481D5E" w:rsidP="00481D5E">
      <w:pPr>
        <w:pStyle w:val="ListParagraph"/>
        <w:numPr>
          <w:ilvl w:val="0"/>
          <w:numId w:val="11"/>
        </w:numPr>
        <w:spacing w:line="240" w:lineRule="auto"/>
        <w:jc w:val="both"/>
        <w:rPr>
          <w:rFonts w:ascii="Arial" w:eastAsia="Times New Roman" w:hAnsi="Arial" w:cs="Arial"/>
          <w:bCs/>
        </w:rPr>
      </w:pPr>
      <w:r w:rsidRPr="00771D90">
        <w:rPr>
          <w:rFonts w:ascii="Arial" w:eastAsia="Times New Roman" w:hAnsi="Arial" w:cs="Arial"/>
          <w:bCs/>
        </w:rPr>
        <w:t>Professionalism of patient safety, quality and experience</w:t>
      </w:r>
    </w:p>
    <w:p w14:paraId="4D9E9DD3" w14:textId="77777777" w:rsidR="00481D5E" w:rsidRPr="00771D90" w:rsidRDefault="00481D5E" w:rsidP="00481D5E">
      <w:pPr>
        <w:pStyle w:val="ListParagraph"/>
        <w:spacing w:line="240" w:lineRule="auto"/>
        <w:jc w:val="both"/>
        <w:rPr>
          <w:rFonts w:ascii="Arial" w:eastAsia="Times New Roman" w:hAnsi="Arial" w:cs="Arial"/>
          <w:bCs/>
        </w:rPr>
      </w:pPr>
    </w:p>
    <w:p w14:paraId="7386A172" w14:textId="0A507E2A" w:rsidR="00F25B00" w:rsidRPr="003048D9" w:rsidRDefault="00F25B00" w:rsidP="00F25B00">
      <w:pPr>
        <w:spacing w:after="0" w:line="240" w:lineRule="auto"/>
        <w:jc w:val="both"/>
        <w:rPr>
          <w:rFonts w:ascii="Arial" w:hAnsi="Arial" w:cs="Arial"/>
        </w:rPr>
      </w:pPr>
      <w:r w:rsidRPr="003048D9">
        <w:rPr>
          <w:rFonts w:ascii="Arial" w:hAnsi="Arial" w:cs="Arial"/>
        </w:rPr>
        <w:t xml:space="preserve">During the course of the year, there were a number of standing agenda items which are received by and discussed at each Committee meetings which </w:t>
      </w:r>
      <w:r w:rsidR="00353E29" w:rsidRPr="003048D9">
        <w:rPr>
          <w:rFonts w:ascii="Arial" w:hAnsi="Arial" w:cs="Arial"/>
        </w:rPr>
        <w:t>included: -</w:t>
      </w:r>
    </w:p>
    <w:p w14:paraId="0EEC8D13" w14:textId="77777777" w:rsidR="00F25B00" w:rsidRPr="003048D9" w:rsidRDefault="00F25B00" w:rsidP="00F25B00">
      <w:pPr>
        <w:spacing w:after="0" w:line="240" w:lineRule="auto"/>
        <w:jc w:val="both"/>
        <w:rPr>
          <w:rFonts w:ascii="Arial" w:hAnsi="Arial" w:cs="Arial"/>
        </w:rPr>
      </w:pPr>
    </w:p>
    <w:p w14:paraId="23ECD2B8" w14:textId="1A197821" w:rsidR="00F25B00" w:rsidRPr="003048D9" w:rsidRDefault="003048D9" w:rsidP="00F25B00">
      <w:pPr>
        <w:spacing w:after="0" w:line="240" w:lineRule="auto"/>
        <w:jc w:val="both"/>
        <w:rPr>
          <w:rFonts w:ascii="Arial" w:hAnsi="Arial" w:cs="Arial"/>
        </w:rPr>
      </w:pPr>
      <w:r w:rsidRPr="003048D9">
        <w:rPr>
          <w:rFonts w:ascii="Arial" w:hAnsi="Arial" w:cs="Arial"/>
        </w:rPr>
        <w:t>A</w:t>
      </w:r>
      <w:r w:rsidR="00F25B00" w:rsidRPr="003048D9">
        <w:rPr>
          <w:rFonts w:ascii="Arial" w:hAnsi="Arial" w:cs="Arial"/>
        </w:rPr>
        <w:t>n assurance report and Patient Story from each Clinical Board, a Quality Indicators Report, an Overview of the Health Inspectorate Wales (HIW) activity and any HIW reports received</w:t>
      </w:r>
      <w:r w:rsidR="00A26C8C" w:rsidRPr="003048D9">
        <w:rPr>
          <w:rFonts w:ascii="Arial" w:hAnsi="Arial" w:cs="Arial"/>
        </w:rPr>
        <w:t xml:space="preserve"> by the Health </w:t>
      </w:r>
      <w:r w:rsidR="00353E29" w:rsidRPr="003048D9">
        <w:rPr>
          <w:rFonts w:ascii="Arial" w:hAnsi="Arial" w:cs="Arial"/>
        </w:rPr>
        <w:t>Board, a</w:t>
      </w:r>
      <w:r w:rsidR="00F25B00" w:rsidRPr="003048D9">
        <w:rPr>
          <w:rFonts w:ascii="Arial" w:hAnsi="Arial" w:cs="Arial"/>
        </w:rPr>
        <w:t xml:space="preserve"> report on the Community Health Council (CHC) inspections undertaken/reports received, the Board Assurance Framework in relation to the Patient Safety Risk and the Workforce Risk.</w:t>
      </w:r>
    </w:p>
    <w:p w14:paraId="5EB45796" w14:textId="77777777" w:rsidR="00F25B00" w:rsidRDefault="00F25B00" w:rsidP="00481D5E">
      <w:pPr>
        <w:spacing w:after="0" w:line="240" w:lineRule="auto"/>
        <w:jc w:val="both"/>
        <w:rPr>
          <w:rFonts w:ascii="Arial" w:hAnsi="Arial" w:cs="Arial"/>
        </w:rPr>
      </w:pPr>
    </w:p>
    <w:p w14:paraId="20B5A4F9" w14:textId="77777777" w:rsidR="00F25B00" w:rsidRDefault="00F25B00" w:rsidP="00481D5E">
      <w:pPr>
        <w:spacing w:after="0" w:line="240" w:lineRule="auto"/>
        <w:jc w:val="both"/>
        <w:rPr>
          <w:rFonts w:ascii="Arial" w:hAnsi="Arial" w:cs="Arial"/>
        </w:rPr>
      </w:pPr>
    </w:p>
    <w:p w14:paraId="59198AC8" w14:textId="528570B5" w:rsidR="00481D5E" w:rsidRDefault="00F25B00" w:rsidP="00481D5E">
      <w:pPr>
        <w:spacing w:after="0" w:line="240" w:lineRule="auto"/>
        <w:jc w:val="both"/>
        <w:rPr>
          <w:rFonts w:ascii="Arial" w:hAnsi="Arial" w:cs="Arial"/>
        </w:rPr>
      </w:pPr>
      <w:r>
        <w:rPr>
          <w:rFonts w:ascii="Arial" w:hAnsi="Arial" w:cs="Arial"/>
        </w:rPr>
        <w:t>T</w:t>
      </w:r>
      <w:r w:rsidR="00481D5E" w:rsidRPr="00DF03F8">
        <w:rPr>
          <w:rFonts w:ascii="Arial" w:hAnsi="Arial" w:cs="Arial"/>
        </w:rPr>
        <w:t xml:space="preserve">he </w:t>
      </w:r>
      <w:r w:rsidR="00997F27">
        <w:rPr>
          <w:rFonts w:ascii="Arial" w:hAnsi="Arial" w:cs="Arial"/>
        </w:rPr>
        <w:t xml:space="preserve">Public </w:t>
      </w:r>
      <w:r w:rsidR="00481D5E" w:rsidRPr="00DF03F8">
        <w:rPr>
          <w:rFonts w:ascii="Arial" w:hAnsi="Arial" w:cs="Arial"/>
        </w:rPr>
        <w:t xml:space="preserve">Quality, Safety and Experience Committee </w:t>
      </w:r>
      <w:r>
        <w:rPr>
          <w:rFonts w:ascii="Arial" w:hAnsi="Arial" w:cs="Arial"/>
        </w:rPr>
        <w:t xml:space="preserve">also </w:t>
      </w:r>
      <w:r w:rsidR="00481D5E" w:rsidRPr="00DF03F8">
        <w:rPr>
          <w:rFonts w:ascii="Arial" w:hAnsi="Arial" w:cs="Arial"/>
        </w:rPr>
        <w:t xml:space="preserve">reviewed </w:t>
      </w:r>
      <w:r w:rsidR="00997F27">
        <w:rPr>
          <w:rFonts w:ascii="Arial" w:hAnsi="Arial" w:cs="Arial"/>
        </w:rPr>
        <w:t xml:space="preserve">a number of </w:t>
      </w:r>
      <w:r w:rsidR="00481D5E" w:rsidRPr="00DF03F8">
        <w:rPr>
          <w:rFonts w:ascii="Arial" w:hAnsi="Arial" w:cs="Arial"/>
        </w:rPr>
        <w:t>key items at its meetings</w:t>
      </w:r>
      <w:r w:rsidR="00997F27">
        <w:rPr>
          <w:rFonts w:ascii="Arial" w:hAnsi="Arial" w:cs="Arial"/>
        </w:rPr>
        <w:t xml:space="preserve"> which included</w:t>
      </w:r>
      <w:r w:rsidR="00481D5E" w:rsidRPr="00DF03F8">
        <w:rPr>
          <w:rFonts w:ascii="Arial" w:hAnsi="Arial" w:cs="Arial"/>
        </w:rPr>
        <w:t>:</w:t>
      </w:r>
    </w:p>
    <w:p w14:paraId="43EE0069" w14:textId="77777777" w:rsidR="00481D5E" w:rsidRPr="001E4472" w:rsidRDefault="00481D5E" w:rsidP="00481D5E">
      <w:pPr>
        <w:spacing w:after="0" w:line="240" w:lineRule="auto"/>
        <w:jc w:val="both"/>
        <w:rPr>
          <w:rFonts w:ascii="Arial" w:hAnsi="Arial" w:cs="Arial"/>
        </w:rPr>
      </w:pPr>
    </w:p>
    <w:p w14:paraId="283DC70E" w14:textId="79437E9B" w:rsidR="00481D5E" w:rsidRDefault="00481D5E" w:rsidP="00481D5E">
      <w:pPr>
        <w:pStyle w:val="ListParagraph"/>
        <w:numPr>
          <w:ilvl w:val="0"/>
          <w:numId w:val="9"/>
        </w:numPr>
        <w:spacing w:after="0" w:line="240" w:lineRule="auto"/>
        <w:jc w:val="both"/>
        <w:rPr>
          <w:rFonts w:ascii="Arial" w:hAnsi="Arial" w:cs="Arial"/>
        </w:rPr>
      </w:pPr>
      <w:r w:rsidRPr="001E4472">
        <w:rPr>
          <w:rFonts w:ascii="Arial" w:hAnsi="Arial" w:cs="Arial"/>
        </w:rPr>
        <w:t>Quality, Safety and Experience Framework</w:t>
      </w:r>
    </w:p>
    <w:p w14:paraId="2D5D09BB" w14:textId="6A296D19" w:rsidR="001E4472" w:rsidRPr="001E4472" w:rsidRDefault="001E4472" w:rsidP="001E4472">
      <w:pPr>
        <w:pStyle w:val="ListParagraph"/>
        <w:numPr>
          <w:ilvl w:val="0"/>
          <w:numId w:val="9"/>
        </w:numPr>
        <w:spacing w:after="0" w:line="240" w:lineRule="auto"/>
        <w:jc w:val="both"/>
        <w:rPr>
          <w:rFonts w:ascii="Arial" w:hAnsi="Arial" w:cs="Arial"/>
        </w:rPr>
      </w:pPr>
      <w:r w:rsidRPr="001E4472">
        <w:rPr>
          <w:rFonts w:ascii="Arial" w:hAnsi="Arial" w:cs="Arial"/>
        </w:rPr>
        <w:t>Maternity Services</w:t>
      </w:r>
    </w:p>
    <w:p w14:paraId="50957135" w14:textId="77777777" w:rsidR="00481D5E" w:rsidRPr="001E4472" w:rsidRDefault="00481D5E" w:rsidP="00481D5E">
      <w:pPr>
        <w:pStyle w:val="ListParagraph"/>
        <w:numPr>
          <w:ilvl w:val="0"/>
          <w:numId w:val="9"/>
        </w:numPr>
        <w:spacing w:after="0" w:line="240" w:lineRule="auto"/>
        <w:jc w:val="both"/>
        <w:rPr>
          <w:rFonts w:ascii="Arial" w:hAnsi="Arial" w:cs="Arial"/>
        </w:rPr>
      </w:pPr>
      <w:r w:rsidRPr="001E4472">
        <w:rPr>
          <w:rFonts w:ascii="Arial" w:hAnsi="Arial" w:cs="Arial"/>
        </w:rPr>
        <w:t>Pressure Damage</w:t>
      </w:r>
    </w:p>
    <w:p w14:paraId="60B1D80D" w14:textId="3A4B0CC7" w:rsidR="007B5D07" w:rsidRPr="001E4472" w:rsidRDefault="007B5D07" w:rsidP="00481D5E">
      <w:pPr>
        <w:pStyle w:val="ListParagraph"/>
        <w:numPr>
          <w:ilvl w:val="0"/>
          <w:numId w:val="9"/>
        </w:numPr>
        <w:spacing w:after="0" w:line="240" w:lineRule="auto"/>
        <w:jc w:val="both"/>
        <w:rPr>
          <w:rFonts w:ascii="Arial" w:hAnsi="Arial" w:cs="Arial"/>
        </w:rPr>
      </w:pPr>
      <w:r w:rsidRPr="001E4472">
        <w:rPr>
          <w:rFonts w:ascii="Arial" w:hAnsi="Arial" w:cs="Arial"/>
        </w:rPr>
        <w:t>Mortality Data</w:t>
      </w:r>
    </w:p>
    <w:p w14:paraId="659D67FA" w14:textId="77777777" w:rsidR="00481D5E" w:rsidRPr="00B5282A" w:rsidRDefault="00481D5E" w:rsidP="00481D5E">
      <w:pPr>
        <w:spacing w:after="0" w:line="240" w:lineRule="auto"/>
        <w:jc w:val="both"/>
        <w:rPr>
          <w:rFonts w:ascii="Arial" w:hAnsi="Arial" w:cs="Arial"/>
        </w:rPr>
      </w:pPr>
    </w:p>
    <w:p w14:paraId="479618A3" w14:textId="77777777" w:rsidR="00481D5E" w:rsidRPr="00180154" w:rsidRDefault="00481D5E" w:rsidP="00481D5E">
      <w:pPr>
        <w:pStyle w:val="ListParagraph"/>
        <w:spacing w:line="276" w:lineRule="auto"/>
        <w:rPr>
          <w:rFonts w:ascii="Arial" w:hAnsi="Arial" w:cs="Arial"/>
        </w:rPr>
      </w:pPr>
    </w:p>
    <w:p w14:paraId="643C0C3D" w14:textId="22EECAE7" w:rsidR="00481D5E" w:rsidRPr="00E35C33" w:rsidRDefault="00481D5E" w:rsidP="00481D5E">
      <w:pPr>
        <w:spacing w:line="240" w:lineRule="auto"/>
        <w:rPr>
          <w:rFonts w:ascii="Arial Bold" w:hAnsi="Arial Bold" w:cs="Arial"/>
          <w:b/>
          <w:bCs/>
          <w:caps/>
        </w:rPr>
      </w:pPr>
      <w:r w:rsidRPr="00E35C33">
        <w:rPr>
          <w:rFonts w:ascii="Arial Bold" w:hAnsi="Arial Bold" w:cs="Arial"/>
          <w:b/>
          <w:bCs/>
          <w:caps/>
        </w:rPr>
        <w:t xml:space="preserve">Public </w:t>
      </w:r>
      <w:r w:rsidRPr="00E35C33">
        <w:rPr>
          <w:rFonts w:ascii="Arial Bold" w:hAnsi="Arial Bold" w:cs="Arial"/>
          <w:b/>
          <w:caps/>
        </w:rPr>
        <w:t>Quality,</w:t>
      </w:r>
      <w:r w:rsidRPr="00E35C33">
        <w:rPr>
          <w:rFonts w:ascii="Arial" w:hAnsi="Arial" w:cs="Arial"/>
        </w:rPr>
        <w:t xml:space="preserve"> </w:t>
      </w:r>
      <w:r w:rsidRPr="00E35C33">
        <w:rPr>
          <w:rFonts w:ascii="Arial Bold" w:hAnsi="Arial Bold" w:cs="Arial"/>
          <w:b/>
          <w:caps/>
        </w:rPr>
        <w:t>Safety and Experience</w:t>
      </w:r>
      <w:r w:rsidRPr="00E35C33">
        <w:rPr>
          <w:rFonts w:ascii="Arial" w:hAnsi="Arial" w:cs="Arial"/>
        </w:rPr>
        <w:t xml:space="preserve"> </w:t>
      </w:r>
      <w:r w:rsidRPr="00E35C33">
        <w:rPr>
          <w:rFonts w:ascii="Arial Bold" w:hAnsi="Arial Bold" w:cs="Arial"/>
          <w:b/>
          <w:bCs/>
          <w:caps/>
        </w:rPr>
        <w:t>Committee – S</w:t>
      </w:r>
      <w:r w:rsidR="00505947">
        <w:rPr>
          <w:rFonts w:ascii="Arial Bold" w:hAnsi="Arial Bold" w:cs="Arial"/>
          <w:b/>
          <w:bCs/>
          <w:caps/>
        </w:rPr>
        <w:t>tanding</w:t>
      </w:r>
      <w:r w:rsidRPr="00E35C33">
        <w:rPr>
          <w:rFonts w:ascii="Arial Bold" w:hAnsi="Arial Bold" w:cs="Arial"/>
          <w:b/>
          <w:bCs/>
          <w:caps/>
        </w:rPr>
        <w:t xml:space="preserve"> Agenda ITEMS</w:t>
      </w:r>
    </w:p>
    <w:p w14:paraId="59EDFBAA" w14:textId="0270F55E" w:rsidR="00F25B00" w:rsidRPr="002947B4" w:rsidRDefault="00481D5E" w:rsidP="002947B4">
      <w:pPr>
        <w:spacing w:line="240" w:lineRule="auto"/>
        <w:rPr>
          <w:rFonts w:ascii="Arial" w:hAnsi="Arial" w:cs="Arial"/>
          <w:b/>
          <w:bCs/>
        </w:rPr>
      </w:pPr>
      <w:r w:rsidRPr="00E35C33">
        <w:rPr>
          <w:rFonts w:ascii="Arial" w:hAnsi="Arial" w:cs="Arial"/>
          <w:b/>
          <w:bCs/>
        </w:rPr>
        <w:lastRenderedPageBreak/>
        <w:t>April 202</w:t>
      </w:r>
      <w:r w:rsidR="000B6D23">
        <w:rPr>
          <w:rFonts w:ascii="Arial" w:hAnsi="Arial" w:cs="Arial"/>
          <w:b/>
          <w:bCs/>
        </w:rPr>
        <w:t>2</w:t>
      </w:r>
      <w:r w:rsidRPr="00E35C33">
        <w:rPr>
          <w:rFonts w:ascii="Arial" w:hAnsi="Arial" w:cs="Arial"/>
          <w:b/>
          <w:bCs/>
        </w:rPr>
        <w:t xml:space="preserve"> - March 202</w:t>
      </w:r>
      <w:r w:rsidR="000B6D23">
        <w:rPr>
          <w:rFonts w:ascii="Arial" w:hAnsi="Arial" w:cs="Arial"/>
          <w:b/>
          <w:bCs/>
        </w:rPr>
        <w:t>3</w:t>
      </w:r>
      <w:bookmarkStart w:id="0" w:name="_GoBack"/>
      <w:bookmarkEnd w:id="0"/>
    </w:p>
    <w:p w14:paraId="3617F1A0" w14:textId="10000193" w:rsidR="00481D5E" w:rsidRPr="000E73CA" w:rsidRDefault="00481D5E" w:rsidP="00481D5E">
      <w:pPr>
        <w:spacing w:after="0" w:line="240" w:lineRule="auto"/>
        <w:jc w:val="both"/>
        <w:rPr>
          <w:rFonts w:ascii="Arial" w:hAnsi="Arial" w:cs="Arial"/>
          <w:color w:val="FF0000"/>
        </w:rPr>
      </w:pPr>
    </w:p>
    <w:p w14:paraId="4F9D4AA3" w14:textId="77777777" w:rsidR="00481D5E" w:rsidRPr="00E35C33" w:rsidRDefault="00481D5E" w:rsidP="00481D5E">
      <w:pPr>
        <w:spacing w:line="360" w:lineRule="auto"/>
        <w:rPr>
          <w:rFonts w:ascii="Times New Roman" w:hAnsi="Times New Roman" w:cs="Times New Roman"/>
          <w:b/>
        </w:rPr>
      </w:pPr>
      <w:r w:rsidRPr="00E35C33">
        <w:rPr>
          <w:rFonts w:ascii="Arial" w:hAnsi="Arial" w:cs="Arial"/>
          <w:b/>
        </w:rPr>
        <w:t>Clinical Board Assurance Reports</w:t>
      </w:r>
    </w:p>
    <w:p w14:paraId="60451BF1" w14:textId="77CE8FF5" w:rsidR="00EF6C3B" w:rsidRDefault="00481D5E" w:rsidP="00EF6C3B">
      <w:pPr>
        <w:jc w:val="both"/>
        <w:rPr>
          <w:rFonts w:ascii="Arial" w:eastAsia="Times New Roman" w:hAnsi="Arial" w:cs="Arial"/>
          <w:bCs/>
        </w:rPr>
      </w:pPr>
      <w:r>
        <w:rPr>
          <w:rFonts w:ascii="Arial" w:eastAsia="Times New Roman" w:hAnsi="Arial" w:cs="Arial"/>
          <w:bCs/>
        </w:rPr>
        <w:t xml:space="preserve">The Committee discussed Clinical Board Assurance reports </w:t>
      </w:r>
      <w:r w:rsidR="00100DA6">
        <w:rPr>
          <w:rFonts w:ascii="Arial" w:eastAsia="Times New Roman" w:hAnsi="Arial" w:cs="Arial"/>
          <w:bCs/>
        </w:rPr>
        <w:t>and Patient Stories</w:t>
      </w:r>
      <w:r w:rsidR="00A26C8C">
        <w:rPr>
          <w:rFonts w:ascii="Arial" w:eastAsia="Times New Roman" w:hAnsi="Arial" w:cs="Arial"/>
          <w:bCs/>
        </w:rPr>
        <w:t xml:space="preserve"> </w:t>
      </w:r>
      <w:r>
        <w:rPr>
          <w:rFonts w:ascii="Arial" w:eastAsia="Times New Roman" w:hAnsi="Arial" w:cs="Arial"/>
          <w:bCs/>
        </w:rPr>
        <w:t>received throughout the year</w:t>
      </w:r>
      <w:r w:rsidR="00EF6C3B">
        <w:rPr>
          <w:rFonts w:ascii="Arial" w:eastAsia="Times New Roman" w:hAnsi="Arial" w:cs="Arial"/>
          <w:bCs/>
        </w:rPr>
        <w:t xml:space="preserve"> from</w:t>
      </w:r>
      <w:r w:rsidR="00F25B00">
        <w:rPr>
          <w:rFonts w:ascii="Arial" w:eastAsia="Times New Roman" w:hAnsi="Arial" w:cs="Arial"/>
          <w:bCs/>
        </w:rPr>
        <w:t xml:space="preserve"> each of the Clinical Boards, namely</w:t>
      </w:r>
      <w:r w:rsidR="00EF6C3B">
        <w:rPr>
          <w:rFonts w:ascii="Arial" w:eastAsia="Times New Roman" w:hAnsi="Arial" w:cs="Arial"/>
          <w:bCs/>
        </w:rPr>
        <w:t>:</w:t>
      </w:r>
    </w:p>
    <w:p w14:paraId="564DC664" w14:textId="77777777" w:rsidR="00EF6C3B" w:rsidRDefault="00EF6C3B" w:rsidP="00481D5E">
      <w:pPr>
        <w:pStyle w:val="ListParagraph"/>
        <w:numPr>
          <w:ilvl w:val="0"/>
          <w:numId w:val="17"/>
        </w:numPr>
        <w:jc w:val="both"/>
        <w:rPr>
          <w:rFonts w:ascii="Arial" w:eastAsia="Times New Roman" w:hAnsi="Arial" w:cs="Arial"/>
          <w:bCs/>
        </w:rPr>
      </w:pPr>
      <w:r w:rsidRPr="00EF6C3B">
        <w:rPr>
          <w:rFonts w:ascii="Arial" w:eastAsia="Times New Roman" w:hAnsi="Arial" w:cs="Arial"/>
          <w:bCs/>
        </w:rPr>
        <w:t>Mental Health Clinical Board</w:t>
      </w:r>
    </w:p>
    <w:p w14:paraId="00C0BC01" w14:textId="3D025F9B" w:rsidR="00EF6C3B" w:rsidRDefault="00F25B00" w:rsidP="00481D5E">
      <w:pPr>
        <w:pStyle w:val="ListParagraph"/>
        <w:numPr>
          <w:ilvl w:val="0"/>
          <w:numId w:val="17"/>
        </w:numPr>
        <w:jc w:val="both"/>
        <w:rPr>
          <w:rFonts w:ascii="Arial" w:eastAsia="Times New Roman" w:hAnsi="Arial" w:cs="Arial"/>
          <w:bCs/>
        </w:rPr>
      </w:pPr>
      <w:r>
        <w:rPr>
          <w:rFonts w:ascii="Arial" w:eastAsia="Times New Roman" w:hAnsi="Arial" w:cs="Arial"/>
          <w:bCs/>
        </w:rPr>
        <w:t>Clinical Diagnostics and Therapies (</w:t>
      </w:r>
      <w:r w:rsidR="00EF6C3B" w:rsidRPr="00EF6C3B">
        <w:rPr>
          <w:rFonts w:ascii="Arial" w:eastAsia="Times New Roman" w:hAnsi="Arial" w:cs="Arial"/>
          <w:bCs/>
        </w:rPr>
        <w:t>CD&amp;T</w:t>
      </w:r>
      <w:r>
        <w:rPr>
          <w:rFonts w:ascii="Arial" w:eastAsia="Times New Roman" w:hAnsi="Arial" w:cs="Arial"/>
          <w:bCs/>
        </w:rPr>
        <w:t>)</w:t>
      </w:r>
      <w:r w:rsidR="00EF6C3B" w:rsidRPr="00EF6C3B">
        <w:rPr>
          <w:rFonts w:ascii="Arial" w:eastAsia="Times New Roman" w:hAnsi="Arial" w:cs="Arial"/>
          <w:bCs/>
        </w:rPr>
        <w:t xml:space="preserve"> Clinical Board</w:t>
      </w:r>
    </w:p>
    <w:p w14:paraId="7CF92563" w14:textId="466583F5" w:rsidR="00EF6C3B" w:rsidRDefault="00F25B00" w:rsidP="00481D5E">
      <w:pPr>
        <w:pStyle w:val="ListParagraph"/>
        <w:numPr>
          <w:ilvl w:val="0"/>
          <w:numId w:val="17"/>
        </w:numPr>
        <w:jc w:val="both"/>
        <w:rPr>
          <w:rFonts w:ascii="Arial" w:eastAsia="Times New Roman" w:hAnsi="Arial" w:cs="Arial"/>
          <w:bCs/>
        </w:rPr>
      </w:pPr>
      <w:r>
        <w:rPr>
          <w:rFonts w:ascii="Arial" w:eastAsia="Times New Roman" w:hAnsi="Arial" w:cs="Arial"/>
          <w:bCs/>
        </w:rPr>
        <w:t>Primary, Community and Intermediate Care (</w:t>
      </w:r>
      <w:r w:rsidR="00EF6C3B" w:rsidRPr="00EF6C3B">
        <w:rPr>
          <w:rFonts w:ascii="Arial" w:eastAsia="Times New Roman" w:hAnsi="Arial" w:cs="Arial"/>
          <w:bCs/>
        </w:rPr>
        <w:t>PCIC</w:t>
      </w:r>
      <w:r>
        <w:rPr>
          <w:rFonts w:ascii="Arial" w:eastAsia="Times New Roman" w:hAnsi="Arial" w:cs="Arial"/>
          <w:bCs/>
        </w:rPr>
        <w:t>)</w:t>
      </w:r>
      <w:r w:rsidR="00EF6C3B" w:rsidRPr="00EF6C3B">
        <w:rPr>
          <w:rFonts w:ascii="Arial" w:eastAsia="Times New Roman" w:hAnsi="Arial" w:cs="Arial"/>
          <w:bCs/>
        </w:rPr>
        <w:t xml:space="preserve"> Clinical Board </w:t>
      </w:r>
    </w:p>
    <w:p w14:paraId="7D1C3B8D" w14:textId="77777777" w:rsidR="00EF6C3B" w:rsidRDefault="00EF6C3B" w:rsidP="00481D5E">
      <w:pPr>
        <w:pStyle w:val="ListParagraph"/>
        <w:numPr>
          <w:ilvl w:val="0"/>
          <w:numId w:val="17"/>
        </w:numPr>
        <w:jc w:val="both"/>
        <w:rPr>
          <w:rFonts w:ascii="Arial" w:eastAsia="Times New Roman" w:hAnsi="Arial" w:cs="Arial"/>
          <w:bCs/>
        </w:rPr>
      </w:pPr>
      <w:r w:rsidRPr="00EF6C3B">
        <w:rPr>
          <w:rFonts w:ascii="Arial" w:eastAsia="Times New Roman" w:hAnsi="Arial" w:cs="Arial"/>
          <w:bCs/>
        </w:rPr>
        <w:t>Medicine Clinical Board</w:t>
      </w:r>
    </w:p>
    <w:p w14:paraId="3F258DE1" w14:textId="49A02B6C" w:rsidR="00EF6C3B" w:rsidRDefault="00EF6C3B" w:rsidP="00481D5E">
      <w:pPr>
        <w:pStyle w:val="ListParagraph"/>
        <w:numPr>
          <w:ilvl w:val="0"/>
          <w:numId w:val="17"/>
        </w:numPr>
        <w:jc w:val="both"/>
        <w:rPr>
          <w:rFonts w:ascii="Arial" w:eastAsia="Times New Roman" w:hAnsi="Arial" w:cs="Arial"/>
          <w:bCs/>
        </w:rPr>
      </w:pPr>
      <w:r w:rsidRPr="00EF6C3B">
        <w:rPr>
          <w:rFonts w:ascii="Arial" w:eastAsia="Times New Roman" w:hAnsi="Arial" w:cs="Arial"/>
          <w:bCs/>
        </w:rPr>
        <w:t>Surgical Clinical Board</w:t>
      </w:r>
    </w:p>
    <w:p w14:paraId="77C77DAC" w14:textId="517F3569" w:rsidR="001E4472" w:rsidRDefault="007E0993" w:rsidP="00481D5E">
      <w:pPr>
        <w:pStyle w:val="ListParagraph"/>
        <w:numPr>
          <w:ilvl w:val="0"/>
          <w:numId w:val="17"/>
        </w:numPr>
        <w:jc w:val="both"/>
        <w:rPr>
          <w:rFonts w:ascii="Arial" w:eastAsia="Times New Roman" w:hAnsi="Arial" w:cs="Arial"/>
          <w:bCs/>
        </w:rPr>
      </w:pPr>
      <w:r>
        <w:rPr>
          <w:rFonts w:ascii="Arial" w:eastAsia="Times New Roman" w:hAnsi="Arial" w:cs="Arial"/>
          <w:bCs/>
        </w:rPr>
        <w:t>Specialist</w:t>
      </w:r>
      <w:r w:rsidR="001E4472">
        <w:rPr>
          <w:rFonts w:ascii="Arial" w:eastAsia="Times New Roman" w:hAnsi="Arial" w:cs="Arial"/>
          <w:bCs/>
        </w:rPr>
        <w:t xml:space="preserve"> Clinical Board</w:t>
      </w:r>
    </w:p>
    <w:p w14:paraId="1EC0BBBE" w14:textId="08741CAB" w:rsidR="00481D5E" w:rsidRPr="00EF6C3B" w:rsidRDefault="00481D5E" w:rsidP="00EF6C3B">
      <w:pPr>
        <w:jc w:val="both"/>
        <w:rPr>
          <w:rFonts w:ascii="Arial" w:eastAsia="Times New Roman" w:hAnsi="Arial" w:cs="Arial"/>
          <w:bCs/>
        </w:rPr>
      </w:pPr>
      <w:r w:rsidRPr="00EF6C3B">
        <w:rPr>
          <w:rFonts w:ascii="Arial" w:eastAsia="Times New Roman" w:hAnsi="Arial" w:cs="Arial"/>
          <w:bCs/>
        </w:rPr>
        <w:t>These reports provided details of the clinical governance arrangements within the Clinical Boards in relation to Quality, Safety and Patient Experience (QSPE).  The reports identified the achievements, progress and planned actions to maintain the priority of QSPE</w:t>
      </w:r>
      <w:r w:rsidR="00D97F27">
        <w:rPr>
          <w:rFonts w:ascii="Arial" w:eastAsia="Times New Roman" w:hAnsi="Arial" w:cs="Arial"/>
          <w:bCs/>
        </w:rPr>
        <w:t xml:space="preserve"> which had arisen during the previous twelve months</w:t>
      </w:r>
      <w:r w:rsidRPr="00EF6C3B">
        <w:rPr>
          <w:rFonts w:ascii="Arial" w:eastAsia="Times New Roman" w:hAnsi="Arial" w:cs="Arial"/>
          <w:bCs/>
        </w:rPr>
        <w:t xml:space="preserve">. </w:t>
      </w:r>
    </w:p>
    <w:p w14:paraId="5A228C67" w14:textId="7DA7E397" w:rsidR="00100DA6" w:rsidRDefault="00481D5E" w:rsidP="00481D5E">
      <w:pPr>
        <w:jc w:val="both"/>
        <w:rPr>
          <w:rFonts w:ascii="Arial" w:hAnsi="Arial" w:cs="Arial"/>
          <w:bCs/>
        </w:rPr>
      </w:pPr>
      <w:r w:rsidRPr="00DA3BC8">
        <w:rPr>
          <w:rFonts w:ascii="Arial" w:eastAsia="Times New Roman" w:hAnsi="Arial" w:cs="Arial"/>
          <w:bCs/>
        </w:rPr>
        <w:t>By way of example,</w:t>
      </w:r>
      <w:r>
        <w:rPr>
          <w:rFonts w:ascii="Arial" w:eastAsia="Times New Roman" w:hAnsi="Arial" w:cs="Arial"/>
          <w:bCs/>
        </w:rPr>
        <w:t xml:space="preserve"> in April </w:t>
      </w:r>
      <w:r w:rsidRPr="00DA3BC8">
        <w:rPr>
          <w:rFonts w:ascii="Arial" w:eastAsia="Times New Roman" w:hAnsi="Arial" w:cs="Arial"/>
          <w:bCs/>
        </w:rPr>
        <w:t xml:space="preserve">the Committee received a report in relation to the </w:t>
      </w:r>
      <w:r w:rsidR="00EF6C3B" w:rsidRPr="00EF6C3B">
        <w:rPr>
          <w:rFonts w:ascii="Arial" w:eastAsia="Times New Roman" w:hAnsi="Arial" w:cs="Arial"/>
          <w:bCs/>
        </w:rPr>
        <w:t>Mental Health Clinical Board</w:t>
      </w:r>
      <w:r w:rsidRPr="00DA3BC8">
        <w:rPr>
          <w:rFonts w:ascii="Arial" w:eastAsia="Times New Roman" w:hAnsi="Arial" w:cs="Arial"/>
          <w:bCs/>
        </w:rPr>
        <w:t>.</w:t>
      </w:r>
      <w:r w:rsidR="00EF6C3B">
        <w:rPr>
          <w:rFonts w:ascii="Arial" w:eastAsia="Times New Roman" w:hAnsi="Arial" w:cs="Arial"/>
          <w:bCs/>
        </w:rPr>
        <w:t xml:space="preserve"> </w:t>
      </w:r>
      <w:r w:rsidRPr="00DA3BC8">
        <w:rPr>
          <w:rFonts w:ascii="Arial" w:eastAsia="Times New Roman" w:hAnsi="Arial" w:cs="Arial"/>
          <w:bCs/>
        </w:rPr>
        <w:t xml:space="preserve">That report had provided the Committee with an </w:t>
      </w:r>
      <w:r w:rsidRPr="00FD0A86">
        <w:rPr>
          <w:rFonts w:ascii="Arial" w:hAnsi="Arial" w:cs="Arial"/>
        </w:rPr>
        <w:t>update of</w:t>
      </w:r>
      <w:r w:rsidRPr="00FD0A86">
        <w:rPr>
          <w:rFonts w:ascii="Arial" w:hAnsi="Arial" w:cs="Arial"/>
          <w:b/>
          <w:bCs/>
        </w:rPr>
        <w:t xml:space="preserve"> </w:t>
      </w:r>
      <w:r w:rsidRPr="00FD0A86">
        <w:rPr>
          <w:rFonts w:ascii="Arial" w:hAnsi="Arial" w:cs="Arial"/>
          <w:bCs/>
        </w:rPr>
        <w:t xml:space="preserve">the continued progress made regarding the Quality Safety and Patient Experience Agenda.  The report had also highlighted the considerable pressures faced by the Clinical Board </w:t>
      </w:r>
      <w:r w:rsidR="00EF6C3B">
        <w:rPr>
          <w:rFonts w:ascii="Arial" w:hAnsi="Arial" w:cs="Arial"/>
          <w:bCs/>
        </w:rPr>
        <w:t>as the number of adverse incidents had increased during the period.</w:t>
      </w:r>
      <w:r w:rsidRPr="00FD0A86">
        <w:rPr>
          <w:rFonts w:ascii="Arial" w:hAnsi="Arial" w:cs="Arial"/>
          <w:bCs/>
        </w:rPr>
        <w:t xml:space="preserve"> </w:t>
      </w:r>
      <w:r w:rsidR="00542931">
        <w:rPr>
          <w:rFonts w:ascii="Arial" w:hAnsi="Arial" w:cs="Arial"/>
          <w:bCs/>
        </w:rPr>
        <w:t xml:space="preserve">  The Medicine Clinical Board Assurance Report which was received by the Committee in November had highlighted the significant risk being seen with regards to maintaining safe and timely Patient flow within the Emergency Unit (EU) </w:t>
      </w:r>
      <w:r w:rsidR="00A26C8C">
        <w:rPr>
          <w:rFonts w:ascii="Arial" w:hAnsi="Arial" w:cs="Arial"/>
          <w:bCs/>
        </w:rPr>
        <w:t xml:space="preserve">together with </w:t>
      </w:r>
      <w:r w:rsidR="00542931">
        <w:rPr>
          <w:rFonts w:ascii="Arial" w:hAnsi="Arial" w:cs="Arial"/>
          <w:bCs/>
        </w:rPr>
        <w:t>some of the measures that had been taken to address the same. By way of example, a new Frailty zone / service had been set up in the Assessment Unit.</w:t>
      </w:r>
    </w:p>
    <w:p w14:paraId="09521FE3" w14:textId="4586F1D7" w:rsidR="00100DA6" w:rsidRPr="00353E29" w:rsidRDefault="00100DA6" w:rsidP="00353E29">
      <w:pPr>
        <w:spacing w:after="0" w:line="240" w:lineRule="auto"/>
        <w:rPr>
          <w:rFonts w:ascii="Arial" w:hAnsi="Arial" w:cs="Arial"/>
        </w:rPr>
      </w:pPr>
      <w:r w:rsidRPr="00100DA6">
        <w:rPr>
          <w:rFonts w:ascii="Arial" w:hAnsi="Arial" w:cs="Arial"/>
          <w:bCs/>
        </w:rPr>
        <w:t xml:space="preserve">At its September meeting, </w:t>
      </w:r>
      <w:r>
        <w:rPr>
          <w:rFonts w:ascii="Arial" w:hAnsi="Arial" w:cs="Arial"/>
          <w:bCs/>
        </w:rPr>
        <w:t>the PCIC Clinical Board presented a</w:t>
      </w:r>
      <w:r w:rsidRPr="00353E29">
        <w:rPr>
          <w:rFonts w:ascii="Arial" w:hAnsi="Arial" w:cs="Arial"/>
        </w:rPr>
        <w:t xml:space="preserve"> Patient Story</w:t>
      </w:r>
      <w:r>
        <w:rPr>
          <w:rFonts w:ascii="Arial" w:hAnsi="Arial" w:cs="Arial"/>
        </w:rPr>
        <w:t xml:space="preserve"> </w:t>
      </w:r>
      <w:r w:rsidRPr="00353E29">
        <w:rPr>
          <w:rFonts w:ascii="Arial" w:hAnsi="Arial" w:cs="Arial"/>
        </w:rPr>
        <w:t xml:space="preserve">which showed care home residents talking about their experiences with Covid-19 lockdowns and how it had affected them.  </w:t>
      </w:r>
      <w:r w:rsidR="00542931">
        <w:rPr>
          <w:rFonts w:ascii="Arial" w:hAnsi="Arial" w:cs="Arial"/>
        </w:rPr>
        <w:t xml:space="preserve"> </w:t>
      </w:r>
    </w:p>
    <w:p w14:paraId="0EB8F8BB" w14:textId="77777777" w:rsidR="00EF6C3B" w:rsidRDefault="00EF6C3B" w:rsidP="00481D5E">
      <w:pPr>
        <w:jc w:val="both"/>
        <w:rPr>
          <w:rFonts w:ascii="Arial" w:eastAsia="Times New Roman" w:hAnsi="Arial" w:cs="Arial"/>
          <w:b/>
          <w:bCs/>
        </w:rPr>
      </w:pPr>
    </w:p>
    <w:p w14:paraId="692AC857" w14:textId="77777777" w:rsidR="00481D5E" w:rsidRDefault="00481D5E" w:rsidP="00481D5E">
      <w:pPr>
        <w:jc w:val="both"/>
        <w:rPr>
          <w:rFonts w:ascii="Arial" w:eastAsia="Times New Roman" w:hAnsi="Arial" w:cs="Arial"/>
          <w:b/>
          <w:bCs/>
        </w:rPr>
      </w:pPr>
      <w:r w:rsidRPr="00EC36B6">
        <w:rPr>
          <w:rFonts w:ascii="Arial" w:eastAsia="Times New Roman" w:hAnsi="Arial" w:cs="Arial"/>
          <w:b/>
          <w:bCs/>
        </w:rPr>
        <w:t>Quality Indicators Report</w:t>
      </w:r>
    </w:p>
    <w:p w14:paraId="79E824B0" w14:textId="62EC552F" w:rsidR="00100DA6" w:rsidRDefault="00D97F27" w:rsidP="00481D5E">
      <w:pPr>
        <w:jc w:val="both"/>
        <w:rPr>
          <w:rFonts w:ascii="Arial" w:eastAsia="Times New Roman" w:hAnsi="Arial" w:cs="Arial"/>
          <w:bCs/>
        </w:rPr>
      </w:pPr>
      <w:r>
        <w:rPr>
          <w:rFonts w:ascii="Arial" w:eastAsia="Times New Roman" w:hAnsi="Arial" w:cs="Arial"/>
          <w:bCs/>
        </w:rPr>
        <w:t xml:space="preserve">At each meeting, the Committee received an overview of the Health Board’s current performance against </w:t>
      </w:r>
      <w:r w:rsidR="00481D5E" w:rsidRPr="00EC36B6">
        <w:rPr>
          <w:rFonts w:ascii="Arial" w:eastAsia="Times New Roman" w:hAnsi="Arial" w:cs="Arial"/>
          <w:bCs/>
        </w:rPr>
        <w:t xml:space="preserve">a range of </w:t>
      </w:r>
      <w:r>
        <w:rPr>
          <w:rFonts w:ascii="Arial" w:eastAsia="Times New Roman" w:hAnsi="Arial" w:cs="Arial"/>
          <w:bCs/>
        </w:rPr>
        <w:t xml:space="preserve">agreed </w:t>
      </w:r>
      <w:r w:rsidR="00481D5E" w:rsidRPr="00EC36B6">
        <w:rPr>
          <w:rFonts w:ascii="Arial" w:eastAsia="Times New Roman" w:hAnsi="Arial" w:cs="Arial"/>
          <w:bCs/>
        </w:rPr>
        <w:t>quality indicators</w:t>
      </w:r>
      <w:r w:rsidR="00100DA6">
        <w:rPr>
          <w:rFonts w:ascii="Arial" w:eastAsia="Times New Roman" w:hAnsi="Arial" w:cs="Arial"/>
          <w:bCs/>
        </w:rPr>
        <w:t xml:space="preserve"> (which included Patient concerns, Patient Safety</w:t>
      </w:r>
      <w:r w:rsidR="00542931">
        <w:rPr>
          <w:rFonts w:ascii="Arial" w:eastAsia="Times New Roman" w:hAnsi="Arial" w:cs="Arial"/>
          <w:bCs/>
        </w:rPr>
        <w:t>, Nationally Reportable Incidents, Pressure Damage, a</w:t>
      </w:r>
      <w:r w:rsidR="00100DA6">
        <w:rPr>
          <w:rFonts w:ascii="Arial" w:eastAsia="Times New Roman" w:hAnsi="Arial" w:cs="Arial"/>
          <w:bCs/>
        </w:rPr>
        <w:t xml:space="preserve">nd Hospital infection).  </w:t>
      </w:r>
      <w:r>
        <w:rPr>
          <w:rFonts w:ascii="Arial" w:eastAsia="Times New Roman" w:hAnsi="Arial" w:cs="Arial"/>
          <w:bCs/>
        </w:rPr>
        <w:t xml:space="preserve">  </w:t>
      </w:r>
    </w:p>
    <w:p w14:paraId="23F11DC6" w14:textId="62556E2F" w:rsidR="00542931" w:rsidRDefault="00100DA6" w:rsidP="00481D5E">
      <w:pPr>
        <w:jc w:val="both"/>
        <w:rPr>
          <w:rFonts w:ascii="Arial" w:eastAsia="Times New Roman" w:hAnsi="Arial" w:cs="Arial"/>
          <w:bCs/>
        </w:rPr>
      </w:pPr>
      <w:r>
        <w:rPr>
          <w:rFonts w:ascii="Arial" w:eastAsia="Times New Roman" w:hAnsi="Arial" w:cs="Arial"/>
          <w:bCs/>
        </w:rPr>
        <w:t>In August, the Committee was advised that the number of concerns, in particular in relation to the E</w:t>
      </w:r>
      <w:r w:rsidR="00A26C8C">
        <w:rPr>
          <w:rFonts w:ascii="Arial" w:eastAsia="Times New Roman" w:hAnsi="Arial" w:cs="Arial"/>
          <w:bCs/>
        </w:rPr>
        <w:t>U</w:t>
      </w:r>
      <w:r>
        <w:rPr>
          <w:rFonts w:ascii="Arial" w:eastAsia="Times New Roman" w:hAnsi="Arial" w:cs="Arial"/>
          <w:bCs/>
        </w:rPr>
        <w:t xml:space="preserve">, had increased, </w:t>
      </w:r>
      <w:r w:rsidR="007B0923">
        <w:rPr>
          <w:rFonts w:ascii="Arial" w:eastAsia="Times New Roman" w:hAnsi="Arial" w:cs="Arial"/>
          <w:bCs/>
        </w:rPr>
        <w:t xml:space="preserve">while </w:t>
      </w:r>
      <w:r>
        <w:rPr>
          <w:rFonts w:ascii="Arial" w:eastAsia="Times New Roman" w:hAnsi="Arial" w:cs="Arial"/>
          <w:bCs/>
        </w:rPr>
        <w:t xml:space="preserve">the hospital infection </w:t>
      </w:r>
      <w:r w:rsidR="00542931">
        <w:rPr>
          <w:rFonts w:ascii="Arial" w:eastAsia="Times New Roman" w:hAnsi="Arial" w:cs="Arial"/>
          <w:bCs/>
        </w:rPr>
        <w:t xml:space="preserve">measurements were showing an </w:t>
      </w:r>
      <w:r w:rsidR="002947B4">
        <w:rPr>
          <w:rFonts w:ascii="Arial" w:eastAsia="Times New Roman" w:hAnsi="Arial" w:cs="Arial"/>
          <w:bCs/>
        </w:rPr>
        <w:t>in-year</w:t>
      </w:r>
      <w:r w:rsidR="00542931">
        <w:rPr>
          <w:rFonts w:ascii="Arial" w:eastAsia="Times New Roman" w:hAnsi="Arial" w:cs="Arial"/>
          <w:bCs/>
        </w:rPr>
        <w:t xml:space="preserve"> improvement.  The Quality Indicators Report had also informed the August Committee meeting of a number of significant challenges which included (i) ongoing staffing pressures, (ii) an increased presentation of </w:t>
      </w:r>
      <w:r w:rsidR="00A26C8C">
        <w:rPr>
          <w:rFonts w:ascii="Arial" w:eastAsia="Times New Roman" w:hAnsi="Arial" w:cs="Arial"/>
          <w:bCs/>
        </w:rPr>
        <w:t>P</w:t>
      </w:r>
      <w:r w:rsidR="00542931">
        <w:rPr>
          <w:rFonts w:ascii="Arial" w:eastAsia="Times New Roman" w:hAnsi="Arial" w:cs="Arial"/>
          <w:bCs/>
        </w:rPr>
        <w:t>atients with comple</w:t>
      </w:r>
      <w:r w:rsidR="00A26C8C">
        <w:rPr>
          <w:rFonts w:ascii="Arial" w:eastAsia="Times New Roman" w:hAnsi="Arial" w:cs="Arial"/>
          <w:bCs/>
        </w:rPr>
        <w:t>x</w:t>
      </w:r>
      <w:r w:rsidR="00542931">
        <w:rPr>
          <w:rFonts w:ascii="Arial" w:eastAsia="Times New Roman" w:hAnsi="Arial" w:cs="Arial"/>
          <w:bCs/>
        </w:rPr>
        <w:t xml:space="preserve"> mental health and behavioural needs, and (iii) an increased volume and complexity of maternity cases coupled with ongoing staffing pressures </w:t>
      </w:r>
      <w:r w:rsidR="00A26C8C">
        <w:rPr>
          <w:rFonts w:ascii="Arial" w:eastAsia="Times New Roman" w:hAnsi="Arial" w:cs="Arial"/>
          <w:bCs/>
        </w:rPr>
        <w:t xml:space="preserve">that </w:t>
      </w:r>
      <w:r w:rsidR="00542931">
        <w:rPr>
          <w:rFonts w:ascii="Arial" w:eastAsia="Times New Roman" w:hAnsi="Arial" w:cs="Arial"/>
          <w:bCs/>
        </w:rPr>
        <w:t xml:space="preserve">had contributed to the Maternity Services being under </w:t>
      </w:r>
      <w:r w:rsidR="00A26C8C">
        <w:rPr>
          <w:rFonts w:ascii="Arial" w:eastAsia="Times New Roman" w:hAnsi="Arial" w:cs="Arial"/>
          <w:bCs/>
        </w:rPr>
        <w:t xml:space="preserve">significant </w:t>
      </w:r>
      <w:r w:rsidR="00542931">
        <w:rPr>
          <w:rFonts w:ascii="Arial" w:eastAsia="Times New Roman" w:hAnsi="Arial" w:cs="Arial"/>
          <w:bCs/>
        </w:rPr>
        <w:t>pressure.</w:t>
      </w:r>
    </w:p>
    <w:p w14:paraId="5A61D8F9" w14:textId="76CD9D7F" w:rsidR="00FA547E" w:rsidRDefault="00FA547E" w:rsidP="00481D5E">
      <w:pPr>
        <w:jc w:val="both"/>
        <w:rPr>
          <w:rFonts w:ascii="Arial" w:eastAsia="Times New Roman" w:hAnsi="Arial" w:cs="Arial"/>
          <w:bCs/>
        </w:rPr>
      </w:pPr>
    </w:p>
    <w:p w14:paraId="4920178F" w14:textId="51301B5B" w:rsidR="00FA547E" w:rsidRPr="00353E29" w:rsidRDefault="00FA547E" w:rsidP="00481D5E">
      <w:pPr>
        <w:jc w:val="both"/>
        <w:rPr>
          <w:rFonts w:ascii="Arial" w:eastAsia="Times New Roman" w:hAnsi="Arial" w:cs="Arial"/>
          <w:b/>
          <w:bCs/>
          <w:u w:val="single"/>
        </w:rPr>
      </w:pPr>
      <w:r w:rsidRPr="00353E29">
        <w:rPr>
          <w:rFonts w:ascii="Arial" w:eastAsia="Times New Roman" w:hAnsi="Arial" w:cs="Arial"/>
          <w:b/>
          <w:bCs/>
          <w:u w:val="single"/>
        </w:rPr>
        <w:t>HIW Activity Reports</w:t>
      </w:r>
    </w:p>
    <w:p w14:paraId="3D964874" w14:textId="06FB13C4" w:rsidR="00FA547E" w:rsidRDefault="00FA547E" w:rsidP="00481D5E">
      <w:pPr>
        <w:jc w:val="both"/>
        <w:rPr>
          <w:rFonts w:ascii="Arial" w:eastAsia="Times New Roman" w:hAnsi="Arial" w:cs="Arial"/>
          <w:bCs/>
        </w:rPr>
      </w:pPr>
      <w:r>
        <w:rPr>
          <w:rFonts w:ascii="Arial" w:eastAsia="Times New Roman" w:hAnsi="Arial" w:cs="Arial"/>
          <w:bCs/>
        </w:rPr>
        <w:t xml:space="preserve">The Committee received a report, at each meeting, which provided an overview of the reviews and inspections (unannounced and announced) carried out by HIW. Each report detailed the </w:t>
      </w:r>
      <w:r>
        <w:rPr>
          <w:rFonts w:ascii="Arial" w:eastAsia="Times New Roman" w:hAnsi="Arial" w:cs="Arial"/>
          <w:bCs/>
        </w:rPr>
        <w:lastRenderedPageBreak/>
        <w:t>actions that were being implemented in response to the findings of the inspections and how th</w:t>
      </w:r>
      <w:r w:rsidR="007B0923">
        <w:rPr>
          <w:rFonts w:ascii="Arial" w:eastAsia="Times New Roman" w:hAnsi="Arial" w:cs="Arial"/>
          <w:bCs/>
        </w:rPr>
        <w:t>e</w:t>
      </w:r>
      <w:r>
        <w:rPr>
          <w:rFonts w:ascii="Arial" w:eastAsia="Times New Roman" w:hAnsi="Arial" w:cs="Arial"/>
          <w:bCs/>
        </w:rPr>
        <w:t xml:space="preserve"> actions were being monitored.</w:t>
      </w:r>
    </w:p>
    <w:p w14:paraId="61DA5771" w14:textId="06804ACC" w:rsidR="00FA547E" w:rsidRDefault="00FA547E" w:rsidP="00481D5E">
      <w:pPr>
        <w:jc w:val="both"/>
        <w:rPr>
          <w:rFonts w:ascii="Arial" w:eastAsia="Times New Roman" w:hAnsi="Arial" w:cs="Arial"/>
          <w:bCs/>
        </w:rPr>
      </w:pPr>
      <w:r>
        <w:rPr>
          <w:rFonts w:ascii="Arial" w:eastAsia="Times New Roman" w:hAnsi="Arial" w:cs="Arial"/>
          <w:bCs/>
        </w:rPr>
        <w:t xml:space="preserve">During the past year the Committee received reports in relation to a number of inspections, which included the </w:t>
      </w:r>
      <w:r w:rsidR="00353E29">
        <w:rPr>
          <w:rFonts w:ascii="Arial" w:eastAsia="Times New Roman" w:hAnsi="Arial" w:cs="Arial"/>
          <w:bCs/>
        </w:rPr>
        <w:t>following: -</w:t>
      </w:r>
    </w:p>
    <w:p w14:paraId="53F4A9FC" w14:textId="3E58D383" w:rsidR="00FA547E" w:rsidRDefault="00667DAC" w:rsidP="00481D5E">
      <w:pPr>
        <w:jc w:val="both"/>
        <w:rPr>
          <w:rFonts w:ascii="Arial" w:eastAsia="Times New Roman" w:hAnsi="Arial" w:cs="Arial"/>
          <w:bCs/>
        </w:rPr>
      </w:pPr>
      <w:r>
        <w:rPr>
          <w:rFonts w:ascii="Arial" w:eastAsia="Times New Roman" w:hAnsi="Arial" w:cs="Arial"/>
          <w:bCs/>
        </w:rPr>
        <w:t>Cardiothoracic services at UHL</w:t>
      </w:r>
    </w:p>
    <w:p w14:paraId="70B71949" w14:textId="2625AAF1" w:rsidR="00667DAC" w:rsidRDefault="00667DAC" w:rsidP="00481D5E">
      <w:pPr>
        <w:jc w:val="both"/>
        <w:rPr>
          <w:rFonts w:ascii="Arial" w:eastAsia="Times New Roman" w:hAnsi="Arial" w:cs="Arial"/>
          <w:bCs/>
        </w:rPr>
      </w:pPr>
      <w:r>
        <w:rPr>
          <w:rFonts w:ascii="Arial" w:eastAsia="Times New Roman" w:hAnsi="Arial" w:cs="Arial"/>
          <w:bCs/>
        </w:rPr>
        <w:t>Mental Health Services at Hafan y Coed</w:t>
      </w:r>
    </w:p>
    <w:p w14:paraId="786E301C" w14:textId="3243C852" w:rsidR="00667DAC" w:rsidRDefault="00667DAC" w:rsidP="00481D5E">
      <w:pPr>
        <w:jc w:val="both"/>
        <w:rPr>
          <w:rFonts w:ascii="Arial" w:eastAsia="Times New Roman" w:hAnsi="Arial" w:cs="Arial"/>
          <w:bCs/>
        </w:rPr>
      </w:pPr>
      <w:r>
        <w:rPr>
          <w:rFonts w:ascii="Arial" w:eastAsia="Times New Roman" w:hAnsi="Arial" w:cs="Arial"/>
          <w:bCs/>
        </w:rPr>
        <w:t>Emergency Department at UHW</w:t>
      </w:r>
    </w:p>
    <w:p w14:paraId="6D68D118" w14:textId="3181239A" w:rsidR="00667DAC" w:rsidRDefault="00667DAC" w:rsidP="00481D5E">
      <w:pPr>
        <w:jc w:val="both"/>
        <w:rPr>
          <w:rFonts w:ascii="Arial" w:eastAsia="Times New Roman" w:hAnsi="Arial" w:cs="Arial"/>
          <w:bCs/>
        </w:rPr>
      </w:pPr>
      <w:r>
        <w:rPr>
          <w:rFonts w:ascii="Arial" w:eastAsia="Times New Roman" w:hAnsi="Arial" w:cs="Arial"/>
          <w:bCs/>
        </w:rPr>
        <w:t>Maternity Services</w:t>
      </w:r>
    </w:p>
    <w:p w14:paraId="423F8CBC" w14:textId="71D1C09D" w:rsidR="00667DAC" w:rsidRDefault="00667DAC" w:rsidP="00481D5E">
      <w:pPr>
        <w:jc w:val="both"/>
        <w:rPr>
          <w:rFonts w:ascii="Arial" w:eastAsia="Times New Roman" w:hAnsi="Arial" w:cs="Arial"/>
          <w:bCs/>
        </w:rPr>
      </w:pPr>
      <w:r>
        <w:rPr>
          <w:rFonts w:ascii="Arial" w:eastAsia="Times New Roman" w:hAnsi="Arial" w:cs="Arial"/>
          <w:bCs/>
        </w:rPr>
        <w:t>Stroke Services</w:t>
      </w:r>
    </w:p>
    <w:p w14:paraId="16D7309D" w14:textId="701B63AB" w:rsidR="00667DAC" w:rsidRDefault="00667DAC" w:rsidP="00481D5E">
      <w:pPr>
        <w:jc w:val="both"/>
        <w:rPr>
          <w:rFonts w:ascii="Arial" w:eastAsia="Times New Roman" w:hAnsi="Arial" w:cs="Arial"/>
          <w:bCs/>
        </w:rPr>
      </w:pPr>
      <w:r>
        <w:rPr>
          <w:rFonts w:ascii="Arial" w:eastAsia="Times New Roman" w:hAnsi="Arial" w:cs="Arial"/>
          <w:bCs/>
        </w:rPr>
        <w:t>Nuclear Medicine Department at UHL</w:t>
      </w:r>
    </w:p>
    <w:p w14:paraId="08F1D1C5" w14:textId="0E1BAC81" w:rsidR="00667DAC" w:rsidRDefault="00667DAC" w:rsidP="00481D5E">
      <w:pPr>
        <w:jc w:val="both"/>
        <w:rPr>
          <w:rFonts w:ascii="Arial" w:eastAsia="Times New Roman" w:hAnsi="Arial" w:cs="Arial"/>
          <w:bCs/>
        </w:rPr>
      </w:pPr>
    </w:p>
    <w:p w14:paraId="7C32397D" w14:textId="77777777" w:rsidR="00667DAC" w:rsidRPr="00353E29" w:rsidRDefault="00667DAC" w:rsidP="00353E29">
      <w:pPr>
        <w:jc w:val="both"/>
        <w:rPr>
          <w:rFonts w:ascii="Arial" w:hAnsi="Arial" w:cs="Arial"/>
          <w:b/>
        </w:rPr>
      </w:pPr>
      <w:r w:rsidRPr="00353E29">
        <w:rPr>
          <w:rFonts w:ascii="Arial" w:hAnsi="Arial" w:cs="Arial"/>
          <w:b/>
        </w:rPr>
        <w:t>Community Health Council Reports</w:t>
      </w:r>
    </w:p>
    <w:p w14:paraId="2DD47782" w14:textId="7365CE45" w:rsidR="00667DAC" w:rsidRDefault="00667DAC" w:rsidP="00667DAC">
      <w:pPr>
        <w:jc w:val="both"/>
        <w:rPr>
          <w:rFonts w:ascii="Arial" w:hAnsi="Arial" w:cs="Arial"/>
        </w:rPr>
      </w:pPr>
      <w:r>
        <w:rPr>
          <w:rFonts w:ascii="Arial" w:hAnsi="Arial" w:cs="Arial"/>
        </w:rPr>
        <w:t xml:space="preserve">The Community Health Council (CHC) </w:t>
      </w:r>
      <w:r w:rsidR="00EF73FB">
        <w:rPr>
          <w:rFonts w:ascii="Arial" w:hAnsi="Arial" w:cs="Arial"/>
        </w:rPr>
        <w:t xml:space="preserve">had suspended its announced scrutiny visits during the pandemic.  Those visits recommenced during this year and, consequently, the </w:t>
      </w:r>
      <w:r>
        <w:rPr>
          <w:rFonts w:ascii="Arial" w:hAnsi="Arial" w:cs="Arial"/>
        </w:rPr>
        <w:t>Committee</w:t>
      </w:r>
      <w:r w:rsidR="00EF73FB">
        <w:rPr>
          <w:rFonts w:ascii="Arial" w:hAnsi="Arial" w:cs="Arial"/>
        </w:rPr>
        <w:t xml:space="preserve"> received a number of r</w:t>
      </w:r>
      <w:r w:rsidRPr="000E41F3">
        <w:rPr>
          <w:rFonts w:ascii="Arial" w:hAnsi="Arial" w:cs="Arial"/>
        </w:rPr>
        <w:t xml:space="preserve">eports </w:t>
      </w:r>
      <w:r w:rsidR="00EF73FB">
        <w:rPr>
          <w:rFonts w:ascii="Arial" w:hAnsi="Arial" w:cs="Arial"/>
        </w:rPr>
        <w:t xml:space="preserve">which related to visits which had been carried out by </w:t>
      </w:r>
      <w:r>
        <w:rPr>
          <w:rFonts w:ascii="Arial" w:hAnsi="Arial" w:cs="Arial"/>
        </w:rPr>
        <w:t xml:space="preserve">the </w:t>
      </w:r>
      <w:r w:rsidR="00EF73FB">
        <w:rPr>
          <w:rFonts w:ascii="Arial" w:hAnsi="Arial" w:cs="Arial"/>
        </w:rPr>
        <w:t>CHC, which included</w:t>
      </w:r>
      <w:r w:rsidRPr="000E41F3">
        <w:rPr>
          <w:rFonts w:ascii="Arial" w:hAnsi="Arial" w:cs="Arial"/>
        </w:rPr>
        <w:t>: -</w:t>
      </w:r>
    </w:p>
    <w:p w14:paraId="4AF97CE2" w14:textId="77777777" w:rsidR="00667DAC" w:rsidRDefault="00667DAC" w:rsidP="00667DAC">
      <w:pPr>
        <w:pStyle w:val="ListParagraph"/>
        <w:numPr>
          <w:ilvl w:val="0"/>
          <w:numId w:val="28"/>
        </w:numPr>
        <w:jc w:val="both"/>
        <w:rPr>
          <w:rFonts w:ascii="Arial" w:hAnsi="Arial" w:cs="Arial"/>
        </w:rPr>
      </w:pPr>
      <w:r w:rsidRPr="000E41F3">
        <w:rPr>
          <w:rFonts w:ascii="Arial" w:hAnsi="Arial" w:cs="Arial"/>
        </w:rPr>
        <w:t>Midwife Led Unit, UHW.</w:t>
      </w:r>
    </w:p>
    <w:p w14:paraId="6038CEF4" w14:textId="77777777" w:rsidR="00667DAC" w:rsidRDefault="00667DAC" w:rsidP="00667DAC">
      <w:pPr>
        <w:pStyle w:val="ListParagraph"/>
        <w:numPr>
          <w:ilvl w:val="0"/>
          <w:numId w:val="28"/>
        </w:numPr>
        <w:jc w:val="both"/>
        <w:rPr>
          <w:rFonts w:ascii="Arial" w:hAnsi="Arial" w:cs="Arial"/>
        </w:rPr>
      </w:pPr>
      <w:r w:rsidRPr="000E41F3">
        <w:rPr>
          <w:rFonts w:ascii="Arial" w:hAnsi="Arial" w:cs="Arial"/>
        </w:rPr>
        <w:t>Island Ward Children’s Hospital for Wales, UHW.</w:t>
      </w:r>
    </w:p>
    <w:p w14:paraId="7E685335" w14:textId="77777777" w:rsidR="00667DAC" w:rsidRDefault="00667DAC" w:rsidP="00667DAC">
      <w:pPr>
        <w:pStyle w:val="ListParagraph"/>
        <w:numPr>
          <w:ilvl w:val="0"/>
          <w:numId w:val="28"/>
        </w:numPr>
        <w:jc w:val="both"/>
        <w:rPr>
          <w:rFonts w:ascii="Arial" w:hAnsi="Arial" w:cs="Arial"/>
        </w:rPr>
      </w:pPr>
      <w:r w:rsidRPr="000E41F3">
        <w:rPr>
          <w:rFonts w:ascii="Arial" w:hAnsi="Arial" w:cs="Arial"/>
        </w:rPr>
        <w:t>East 4 Medical, UHL.</w:t>
      </w:r>
    </w:p>
    <w:p w14:paraId="034D2007" w14:textId="77777777" w:rsidR="00667DAC" w:rsidRPr="000E41F3" w:rsidRDefault="00667DAC" w:rsidP="00667DAC">
      <w:pPr>
        <w:pStyle w:val="ListParagraph"/>
        <w:numPr>
          <w:ilvl w:val="0"/>
          <w:numId w:val="28"/>
        </w:numPr>
        <w:jc w:val="both"/>
        <w:rPr>
          <w:rFonts w:ascii="Arial" w:hAnsi="Arial" w:cs="Arial"/>
        </w:rPr>
      </w:pPr>
      <w:r w:rsidRPr="000E41F3">
        <w:rPr>
          <w:rFonts w:ascii="Arial" w:hAnsi="Arial" w:cs="Arial"/>
        </w:rPr>
        <w:t>Spinal Rehabilitation, UHL.</w:t>
      </w:r>
    </w:p>
    <w:p w14:paraId="40D2651D" w14:textId="77777777" w:rsidR="00667DAC" w:rsidRDefault="00667DAC" w:rsidP="00667DAC">
      <w:pPr>
        <w:pStyle w:val="ListParagraph"/>
        <w:numPr>
          <w:ilvl w:val="0"/>
          <w:numId w:val="29"/>
        </w:numPr>
        <w:jc w:val="both"/>
        <w:rPr>
          <w:rFonts w:ascii="Arial" w:hAnsi="Arial" w:cs="Arial"/>
        </w:rPr>
      </w:pPr>
      <w:r w:rsidRPr="000E41F3">
        <w:rPr>
          <w:rFonts w:ascii="Arial" w:hAnsi="Arial" w:cs="Arial"/>
        </w:rPr>
        <w:t>Mental Health Service</w:t>
      </w:r>
    </w:p>
    <w:p w14:paraId="627DE8B2" w14:textId="77777777" w:rsidR="00667DAC" w:rsidRDefault="00667DAC" w:rsidP="00667DAC">
      <w:pPr>
        <w:pStyle w:val="ListParagraph"/>
        <w:numPr>
          <w:ilvl w:val="0"/>
          <w:numId w:val="29"/>
        </w:numPr>
        <w:jc w:val="both"/>
        <w:rPr>
          <w:rFonts w:ascii="Arial" w:hAnsi="Arial" w:cs="Arial"/>
        </w:rPr>
      </w:pPr>
      <w:r w:rsidRPr="000E41F3">
        <w:rPr>
          <w:rFonts w:ascii="Arial" w:hAnsi="Arial" w:cs="Arial"/>
        </w:rPr>
        <w:t>Veterans Survey Repor</w:t>
      </w:r>
      <w:r>
        <w:rPr>
          <w:rFonts w:ascii="Arial" w:hAnsi="Arial" w:cs="Arial"/>
        </w:rPr>
        <w:t>t</w:t>
      </w:r>
    </w:p>
    <w:p w14:paraId="56B5993E" w14:textId="7B05764C" w:rsidR="00667DAC" w:rsidRDefault="00667DAC" w:rsidP="00481D5E">
      <w:pPr>
        <w:pStyle w:val="ListParagraph"/>
        <w:numPr>
          <w:ilvl w:val="0"/>
          <w:numId w:val="29"/>
        </w:numPr>
        <w:jc w:val="both"/>
        <w:rPr>
          <w:rFonts w:ascii="Arial" w:hAnsi="Arial" w:cs="Arial"/>
        </w:rPr>
      </w:pPr>
      <w:r w:rsidRPr="000E41F3">
        <w:rPr>
          <w:rFonts w:ascii="Arial" w:hAnsi="Arial" w:cs="Arial"/>
        </w:rPr>
        <w:t>The Impact of Covid restrictions on people receiving care and their families and care for people living with long Covid.</w:t>
      </w:r>
    </w:p>
    <w:p w14:paraId="5E224674" w14:textId="55AD0A99" w:rsidR="003048D9" w:rsidRDefault="003048D9" w:rsidP="003048D9">
      <w:pPr>
        <w:pStyle w:val="ListParagraph"/>
        <w:numPr>
          <w:ilvl w:val="0"/>
          <w:numId w:val="29"/>
        </w:numPr>
        <w:jc w:val="both"/>
        <w:rPr>
          <w:rFonts w:ascii="Arial" w:hAnsi="Arial" w:cs="Arial"/>
        </w:rPr>
      </w:pPr>
      <w:r w:rsidRPr="003048D9">
        <w:rPr>
          <w:rFonts w:ascii="Arial" w:hAnsi="Arial" w:cs="Arial"/>
        </w:rPr>
        <w:t>Alcohol Treatment Centre</w:t>
      </w:r>
    </w:p>
    <w:p w14:paraId="6A7C6419" w14:textId="718617A1" w:rsidR="003048D9" w:rsidRDefault="003048D9" w:rsidP="003048D9">
      <w:pPr>
        <w:pStyle w:val="ListParagraph"/>
        <w:numPr>
          <w:ilvl w:val="0"/>
          <w:numId w:val="29"/>
        </w:numPr>
        <w:jc w:val="both"/>
        <w:rPr>
          <w:rFonts w:ascii="Arial" w:hAnsi="Arial" w:cs="Arial"/>
        </w:rPr>
      </w:pPr>
      <w:r w:rsidRPr="003048D9">
        <w:rPr>
          <w:rFonts w:ascii="Arial" w:hAnsi="Arial" w:cs="Arial"/>
        </w:rPr>
        <w:t>Ward West 1 UHL</w:t>
      </w:r>
    </w:p>
    <w:p w14:paraId="50261E20" w14:textId="5C361086" w:rsidR="00EF73FB" w:rsidRDefault="00EF73FB" w:rsidP="00EF73FB">
      <w:pPr>
        <w:jc w:val="both"/>
        <w:rPr>
          <w:rFonts w:ascii="Arial" w:hAnsi="Arial" w:cs="Arial"/>
        </w:rPr>
      </w:pPr>
      <w:r>
        <w:rPr>
          <w:rFonts w:ascii="Arial" w:hAnsi="Arial" w:cs="Arial"/>
        </w:rPr>
        <w:t xml:space="preserve">The Committee noted that there were a number of common themes highlighted by those reports, </w:t>
      </w:r>
      <w:r w:rsidR="00353E29">
        <w:rPr>
          <w:rFonts w:ascii="Arial" w:hAnsi="Arial" w:cs="Arial"/>
        </w:rPr>
        <w:t>namely: -</w:t>
      </w:r>
    </w:p>
    <w:p w14:paraId="6B106D77" w14:textId="77777777" w:rsidR="00EF73FB" w:rsidRPr="00353E29" w:rsidRDefault="00EF73FB" w:rsidP="00EF73FB">
      <w:pPr>
        <w:pStyle w:val="ListParagraph"/>
        <w:numPr>
          <w:ilvl w:val="0"/>
          <w:numId w:val="34"/>
        </w:numPr>
        <w:spacing w:after="0" w:line="240" w:lineRule="auto"/>
        <w:contextualSpacing w:val="0"/>
        <w:rPr>
          <w:rFonts w:ascii="Arial" w:hAnsi="Arial" w:cs="Arial"/>
        </w:rPr>
      </w:pPr>
      <w:r w:rsidRPr="00353E29">
        <w:rPr>
          <w:rFonts w:ascii="Arial" w:hAnsi="Arial" w:cs="Arial"/>
        </w:rPr>
        <w:t>Visiting restrictions</w:t>
      </w:r>
    </w:p>
    <w:p w14:paraId="70445AC3" w14:textId="77777777" w:rsidR="00EF73FB" w:rsidRPr="00353E29" w:rsidRDefault="00EF73FB" w:rsidP="00EF73FB">
      <w:pPr>
        <w:pStyle w:val="ListParagraph"/>
        <w:numPr>
          <w:ilvl w:val="0"/>
          <w:numId w:val="34"/>
        </w:numPr>
        <w:spacing w:after="0" w:line="240" w:lineRule="auto"/>
        <w:contextualSpacing w:val="0"/>
        <w:rPr>
          <w:rFonts w:ascii="Arial" w:hAnsi="Arial" w:cs="Arial"/>
        </w:rPr>
      </w:pPr>
      <w:r w:rsidRPr="00353E29">
        <w:rPr>
          <w:rFonts w:ascii="Arial" w:hAnsi="Arial" w:cs="Arial"/>
        </w:rPr>
        <w:t>Lack of Day Room and TV facilities</w:t>
      </w:r>
    </w:p>
    <w:p w14:paraId="095ADC0F" w14:textId="77777777" w:rsidR="00EF73FB" w:rsidRPr="00353E29" w:rsidRDefault="00EF73FB" w:rsidP="00EF73FB">
      <w:pPr>
        <w:pStyle w:val="ListParagraph"/>
        <w:numPr>
          <w:ilvl w:val="0"/>
          <w:numId w:val="34"/>
        </w:numPr>
        <w:spacing w:after="0" w:line="240" w:lineRule="auto"/>
        <w:contextualSpacing w:val="0"/>
        <w:rPr>
          <w:rFonts w:ascii="Arial" w:hAnsi="Arial" w:cs="Arial"/>
        </w:rPr>
      </w:pPr>
      <w:r w:rsidRPr="00353E29">
        <w:rPr>
          <w:rFonts w:ascii="Arial" w:hAnsi="Arial" w:cs="Arial"/>
        </w:rPr>
        <w:t>Lack of Quiet Room</w:t>
      </w:r>
    </w:p>
    <w:p w14:paraId="7DB8F09B" w14:textId="77777777" w:rsidR="00EF73FB" w:rsidRPr="00353E29" w:rsidRDefault="00EF73FB" w:rsidP="00EF73FB">
      <w:pPr>
        <w:pStyle w:val="ListParagraph"/>
        <w:numPr>
          <w:ilvl w:val="0"/>
          <w:numId w:val="34"/>
        </w:numPr>
        <w:spacing w:after="0" w:line="240" w:lineRule="auto"/>
        <w:contextualSpacing w:val="0"/>
        <w:rPr>
          <w:rFonts w:ascii="Arial" w:hAnsi="Arial" w:cs="Arial"/>
        </w:rPr>
      </w:pPr>
      <w:r w:rsidRPr="00353E29">
        <w:rPr>
          <w:rFonts w:ascii="Arial" w:hAnsi="Arial" w:cs="Arial"/>
        </w:rPr>
        <w:t>Improvement to showering facilities for patients with mobility issues</w:t>
      </w:r>
    </w:p>
    <w:p w14:paraId="3AF35D40" w14:textId="77777777" w:rsidR="00EF73FB" w:rsidRPr="00353E29" w:rsidRDefault="00EF73FB" w:rsidP="00EF73FB">
      <w:pPr>
        <w:pStyle w:val="ListParagraph"/>
        <w:numPr>
          <w:ilvl w:val="0"/>
          <w:numId w:val="34"/>
        </w:numPr>
        <w:spacing w:after="0" w:line="240" w:lineRule="auto"/>
        <w:contextualSpacing w:val="0"/>
        <w:rPr>
          <w:rFonts w:ascii="Arial" w:hAnsi="Arial" w:cs="Arial"/>
        </w:rPr>
      </w:pPr>
      <w:r w:rsidRPr="00353E29">
        <w:rPr>
          <w:rFonts w:ascii="Arial" w:hAnsi="Arial" w:cs="Arial"/>
        </w:rPr>
        <w:t>Improved storage facilities</w:t>
      </w:r>
    </w:p>
    <w:p w14:paraId="235410AC" w14:textId="77777777" w:rsidR="00EF73FB" w:rsidRPr="00353E29" w:rsidRDefault="00EF73FB" w:rsidP="00EF73FB">
      <w:pPr>
        <w:jc w:val="both"/>
        <w:rPr>
          <w:rFonts w:ascii="Arial" w:hAnsi="Arial" w:cs="Arial"/>
        </w:rPr>
      </w:pPr>
    </w:p>
    <w:p w14:paraId="1CA96DD3" w14:textId="77777777" w:rsidR="00EF73FB" w:rsidRPr="008E330E" w:rsidRDefault="00EF73FB" w:rsidP="00EF73FB">
      <w:pPr>
        <w:rPr>
          <w:rFonts w:ascii="Arial" w:hAnsi="Arial" w:cs="Arial"/>
          <w:b/>
          <w:bCs/>
        </w:rPr>
      </w:pPr>
      <w:r w:rsidRPr="008E330E">
        <w:rPr>
          <w:rFonts w:ascii="Arial" w:hAnsi="Arial" w:cs="Arial"/>
          <w:b/>
          <w:bCs/>
        </w:rPr>
        <w:t xml:space="preserve">Board Assurance Framework – Patient Safety </w:t>
      </w:r>
    </w:p>
    <w:p w14:paraId="13DC0C71" w14:textId="44116636" w:rsidR="00EF73FB" w:rsidRDefault="00EF73FB" w:rsidP="00EF73FB">
      <w:pPr>
        <w:rPr>
          <w:rFonts w:ascii="Arial" w:hAnsi="Arial" w:cs="Arial"/>
          <w:bCs/>
        </w:rPr>
      </w:pPr>
      <w:r w:rsidRPr="008E330E">
        <w:rPr>
          <w:rFonts w:ascii="Arial" w:hAnsi="Arial" w:cs="Arial"/>
          <w:bCs/>
        </w:rPr>
        <w:t>At its meetings, the Members of the Committee w</w:t>
      </w:r>
      <w:r w:rsidR="00054DC0">
        <w:rPr>
          <w:rFonts w:ascii="Arial" w:hAnsi="Arial" w:cs="Arial"/>
          <w:bCs/>
        </w:rPr>
        <w:t>as</w:t>
      </w:r>
      <w:r w:rsidRPr="008E330E">
        <w:rPr>
          <w:rFonts w:ascii="Arial" w:hAnsi="Arial" w:cs="Arial"/>
          <w:bCs/>
        </w:rPr>
        <w:t xml:space="preserve"> provided with the opportunity to review the Patient Safety risk on the Board Assurance Framework</w:t>
      </w:r>
      <w:r>
        <w:rPr>
          <w:rFonts w:ascii="Arial" w:hAnsi="Arial" w:cs="Arial"/>
          <w:bCs/>
        </w:rPr>
        <w:t xml:space="preserve"> (BAF) and to ensure that the same were being appropriately managed</w:t>
      </w:r>
      <w:r w:rsidRPr="008E330E">
        <w:rPr>
          <w:rFonts w:ascii="Arial" w:hAnsi="Arial" w:cs="Arial"/>
          <w:bCs/>
        </w:rPr>
        <w:t xml:space="preserve">.  </w:t>
      </w:r>
      <w:r>
        <w:rPr>
          <w:rFonts w:ascii="Arial" w:hAnsi="Arial" w:cs="Arial"/>
          <w:bCs/>
        </w:rPr>
        <w:t xml:space="preserve">During the year, a number of new risks which related to Patient Safety were added to the BAF.  This included </w:t>
      </w:r>
      <w:r w:rsidR="00505947">
        <w:rPr>
          <w:rFonts w:ascii="Arial" w:hAnsi="Arial" w:cs="Arial"/>
          <w:bCs/>
        </w:rPr>
        <w:t>(i) Maternity, (ii) Critical Care, (iii) Cancer, (iv) Stroke and (v) Planned Care</w:t>
      </w:r>
      <w:r>
        <w:rPr>
          <w:rFonts w:ascii="Arial" w:hAnsi="Arial" w:cs="Arial"/>
          <w:bCs/>
        </w:rPr>
        <w:t xml:space="preserve">. </w:t>
      </w:r>
    </w:p>
    <w:p w14:paraId="5E301495" w14:textId="77777777" w:rsidR="00EF73FB" w:rsidRDefault="00EF73FB" w:rsidP="00EF73FB">
      <w:pPr>
        <w:rPr>
          <w:rFonts w:ascii="Arial" w:hAnsi="Arial" w:cs="Arial"/>
          <w:bCs/>
        </w:rPr>
      </w:pPr>
    </w:p>
    <w:p w14:paraId="421F778D" w14:textId="77777777" w:rsidR="003048D9" w:rsidRDefault="00EF73FB" w:rsidP="00EF73FB">
      <w:pPr>
        <w:rPr>
          <w:rFonts w:ascii="Arial" w:hAnsi="Arial" w:cs="Arial"/>
          <w:bCs/>
        </w:rPr>
      </w:pPr>
      <w:r>
        <w:rPr>
          <w:rFonts w:ascii="Arial" w:hAnsi="Arial" w:cs="Arial"/>
          <w:bCs/>
        </w:rPr>
        <w:lastRenderedPageBreak/>
        <w:t xml:space="preserve">As at March 2023, the highest scoring risks which </w:t>
      </w:r>
      <w:r w:rsidR="003048D9">
        <w:rPr>
          <w:rFonts w:ascii="Arial" w:hAnsi="Arial" w:cs="Arial"/>
          <w:bCs/>
        </w:rPr>
        <w:t>related to Patient Safety were:</w:t>
      </w:r>
    </w:p>
    <w:p w14:paraId="69609CFC" w14:textId="77777777" w:rsidR="003048D9" w:rsidRDefault="003048D9" w:rsidP="00EF73FB">
      <w:pPr>
        <w:pStyle w:val="ListParagraph"/>
        <w:numPr>
          <w:ilvl w:val="0"/>
          <w:numId w:val="37"/>
        </w:numPr>
        <w:rPr>
          <w:rFonts w:ascii="Arial" w:hAnsi="Arial" w:cs="Arial"/>
          <w:bCs/>
        </w:rPr>
      </w:pPr>
      <w:r w:rsidRPr="003048D9">
        <w:rPr>
          <w:rFonts w:ascii="Arial" w:hAnsi="Arial" w:cs="Arial"/>
          <w:bCs/>
        </w:rPr>
        <w:t>Maternity (risk score of 20)</w:t>
      </w:r>
    </w:p>
    <w:p w14:paraId="26CB9079" w14:textId="3B76326E" w:rsidR="00542931" w:rsidRDefault="003048D9" w:rsidP="003048D9">
      <w:pPr>
        <w:pStyle w:val="ListParagraph"/>
        <w:numPr>
          <w:ilvl w:val="0"/>
          <w:numId w:val="37"/>
        </w:numPr>
        <w:rPr>
          <w:rFonts w:ascii="Arial" w:hAnsi="Arial" w:cs="Arial"/>
          <w:bCs/>
        </w:rPr>
      </w:pPr>
      <w:r w:rsidRPr="003048D9">
        <w:rPr>
          <w:rFonts w:ascii="Arial" w:hAnsi="Arial" w:cs="Arial"/>
          <w:bCs/>
        </w:rPr>
        <w:t>Critical Care (risk score of 20)</w:t>
      </w:r>
    </w:p>
    <w:p w14:paraId="407973D0" w14:textId="77777777" w:rsidR="003048D9" w:rsidRPr="003048D9" w:rsidRDefault="003048D9" w:rsidP="003048D9">
      <w:pPr>
        <w:pStyle w:val="ListParagraph"/>
        <w:rPr>
          <w:rFonts w:ascii="Arial" w:hAnsi="Arial" w:cs="Arial"/>
          <w:bCs/>
        </w:rPr>
      </w:pPr>
    </w:p>
    <w:p w14:paraId="47CB6D9D" w14:textId="77777777" w:rsidR="00505947" w:rsidRDefault="00505947" w:rsidP="00505947">
      <w:pPr>
        <w:rPr>
          <w:rFonts w:ascii="Arial" w:hAnsi="Arial" w:cs="Arial"/>
          <w:b/>
          <w:bCs/>
        </w:rPr>
      </w:pPr>
      <w:r w:rsidRPr="00930F60">
        <w:rPr>
          <w:rFonts w:ascii="Arial" w:hAnsi="Arial" w:cs="Arial"/>
          <w:b/>
          <w:bCs/>
        </w:rPr>
        <w:t xml:space="preserve">Corporate Risk Register </w:t>
      </w:r>
    </w:p>
    <w:p w14:paraId="638958B9" w14:textId="6A8AECDF" w:rsidR="001C0E3D" w:rsidRDefault="00505947" w:rsidP="00505947">
      <w:pPr>
        <w:rPr>
          <w:rFonts w:ascii="Arial" w:hAnsi="Arial" w:cs="Arial"/>
          <w:bCs/>
        </w:rPr>
      </w:pPr>
      <w:r>
        <w:rPr>
          <w:rFonts w:ascii="Arial" w:hAnsi="Arial" w:cs="Arial"/>
          <w:bCs/>
        </w:rPr>
        <w:t xml:space="preserve">At all meetings, the Committee received the </w:t>
      </w:r>
      <w:r w:rsidRPr="00930F60">
        <w:rPr>
          <w:rFonts w:ascii="Arial" w:hAnsi="Arial" w:cs="Arial"/>
          <w:bCs/>
        </w:rPr>
        <w:t>Corporate Risk Register</w:t>
      </w:r>
      <w:r w:rsidR="001C0E3D">
        <w:rPr>
          <w:rFonts w:ascii="Arial" w:hAnsi="Arial" w:cs="Arial"/>
          <w:bCs/>
        </w:rPr>
        <w:t xml:space="preserve"> (CRR)</w:t>
      </w:r>
      <w:r>
        <w:rPr>
          <w:rFonts w:ascii="Arial" w:hAnsi="Arial" w:cs="Arial"/>
          <w:bCs/>
        </w:rPr>
        <w:t xml:space="preserve">.  </w:t>
      </w:r>
      <w:r w:rsidRPr="00930F60">
        <w:rPr>
          <w:rFonts w:ascii="Arial" w:hAnsi="Arial" w:cs="Arial"/>
          <w:bCs/>
        </w:rPr>
        <w:t>Each risk within the Register is linked to a Committee of the Board and the Board Assurance Framework. Th</w:t>
      </w:r>
      <w:r>
        <w:rPr>
          <w:rFonts w:ascii="Arial" w:hAnsi="Arial" w:cs="Arial"/>
          <w:bCs/>
        </w:rPr>
        <w:t>e Committee noted th</w:t>
      </w:r>
      <w:r w:rsidRPr="00930F60">
        <w:rPr>
          <w:rFonts w:ascii="Arial" w:hAnsi="Arial" w:cs="Arial"/>
          <w:bCs/>
        </w:rPr>
        <w:t xml:space="preserve">ose operational risks, which </w:t>
      </w:r>
      <w:r>
        <w:rPr>
          <w:rFonts w:ascii="Arial" w:hAnsi="Arial" w:cs="Arial"/>
          <w:bCs/>
        </w:rPr>
        <w:t>were</w:t>
      </w:r>
      <w:r w:rsidRPr="00930F60">
        <w:rPr>
          <w:rFonts w:ascii="Arial" w:hAnsi="Arial" w:cs="Arial"/>
          <w:bCs/>
        </w:rPr>
        <w:t xml:space="preserve"> linked to the Quality, Safety and Experience Committee</w:t>
      </w:r>
      <w:r>
        <w:rPr>
          <w:rFonts w:ascii="Arial" w:hAnsi="Arial" w:cs="Arial"/>
          <w:bCs/>
        </w:rPr>
        <w:t xml:space="preserve"> together with the work being undertaken to address those risks.  </w:t>
      </w:r>
    </w:p>
    <w:p w14:paraId="388AE20F" w14:textId="5D1C3F03" w:rsidR="001C0E3D" w:rsidRPr="00A26C8C" w:rsidRDefault="001C0E3D" w:rsidP="00505947">
      <w:pPr>
        <w:rPr>
          <w:rFonts w:ascii="Arial" w:hAnsi="Arial" w:cs="Arial"/>
          <w:bCs/>
        </w:rPr>
      </w:pPr>
      <w:r>
        <w:rPr>
          <w:rFonts w:ascii="Arial" w:hAnsi="Arial" w:cs="Arial"/>
          <w:bCs/>
        </w:rPr>
        <w:t xml:space="preserve">In November, the Committee was advised that </w:t>
      </w:r>
      <w:r w:rsidRPr="00353E29">
        <w:rPr>
          <w:rFonts w:ascii="Arial" w:hAnsi="Arial" w:cs="Arial"/>
        </w:rPr>
        <w:t>17 of the extreme risks on the CRR were linked to, or had Patient safety elements associated with them</w:t>
      </w:r>
      <w:r w:rsidR="00EE096D">
        <w:rPr>
          <w:rFonts w:ascii="Arial" w:hAnsi="Arial" w:cs="Arial"/>
        </w:rPr>
        <w:t>.</w:t>
      </w:r>
    </w:p>
    <w:p w14:paraId="0DDF3A47" w14:textId="77777777" w:rsidR="00505947" w:rsidRDefault="00505947" w:rsidP="00481D5E">
      <w:pPr>
        <w:jc w:val="both"/>
        <w:rPr>
          <w:rFonts w:ascii="Arial" w:eastAsia="Times New Roman" w:hAnsi="Arial" w:cs="Arial"/>
          <w:bCs/>
        </w:rPr>
      </w:pPr>
    </w:p>
    <w:p w14:paraId="4E16721E" w14:textId="77777777" w:rsidR="00481D5E" w:rsidRPr="0098641A" w:rsidRDefault="00481D5E" w:rsidP="00481D5E">
      <w:pPr>
        <w:jc w:val="both"/>
        <w:rPr>
          <w:rFonts w:ascii="Arial" w:eastAsia="Times New Roman" w:hAnsi="Arial" w:cs="Arial"/>
          <w:b/>
          <w:bCs/>
        </w:rPr>
      </w:pPr>
      <w:r w:rsidRPr="008468AE">
        <w:rPr>
          <w:rFonts w:ascii="Arial" w:eastAsia="Times New Roman" w:hAnsi="Arial" w:cs="Arial"/>
          <w:b/>
          <w:bCs/>
        </w:rPr>
        <w:t>Exception Reports</w:t>
      </w:r>
    </w:p>
    <w:p w14:paraId="4E24B8C5" w14:textId="319D1E2B" w:rsidR="00481D5E" w:rsidRPr="0098641A" w:rsidRDefault="00481D5E" w:rsidP="00481D5E">
      <w:pPr>
        <w:ind w:left="720" w:hanging="720"/>
        <w:jc w:val="both"/>
        <w:rPr>
          <w:rFonts w:ascii="Arial" w:eastAsia="Times New Roman" w:hAnsi="Arial" w:cs="Arial"/>
          <w:bCs/>
        </w:rPr>
      </w:pPr>
      <w:r w:rsidRPr="0098641A">
        <w:rPr>
          <w:rFonts w:ascii="Arial" w:eastAsia="Times New Roman" w:hAnsi="Arial" w:cs="Arial"/>
          <w:bCs/>
        </w:rPr>
        <w:t xml:space="preserve">The Committee received </w:t>
      </w:r>
      <w:r w:rsidR="003D3B53">
        <w:rPr>
          <w:rFonts w:ascii="Arial" w:eastAsia="Times New Roman" w:hAnsi="Arial" w:cs="Arial"/>
          <w:bCs/>
        </w:rPr>
        <w:t>one</w:t>
      </w:r>
      <w:r w:rsidRPr="0098641A">
        <w:rPr>
          <w:rFonts w:ascii="Arial" w:eastAsia="Times New Roman" w:hAnsi="Arial" w:cs="Arial"/>
          <w:bCs/>
        </w:rPr>
        <w:t xml:space="preserve"> Exception Report</w:t>
      </w:r>
      <w:r>
        <w:rPr>
          <w:rFonts w:ascii="Arial" w:eastAsia="Times New Roman" w:hAnsi="Arial" w:cs="Arial"/>
          <w:bCs/>
        </w:rPr>
        <w:t xml:space="preserve"> </w:t>
      </w:r>
      <w:r w:rsidR="00505947">
        <w:rPr>
          <w:rFonts w:ascii="Arial" w:eastAsia="Times New Roman" w:hAnsi="Arial" w:cs="Arial"/>
          <w:bCs/>
        </w:rPr>
        <w:t xml:space="preserve">which </w:t>
      </w:r>
      <w:r>
        <w:rPr>
          <w:rFonts w:ascii="Arial" w:eastAsia="Times New Roman" w:hAnsi="Arial" w:cs="Arial"/>
          <w:bCs/>
        </w:rPr>
        <w:t>cover</w:t>
      </w:r>
      <w:r w:rsidR="00505947">
        <w:rPr>
          <w:rFonts w:ascii="Arial" w:eastAsia="Times New Roman" w:hAnsi="Arial" w:cs="Arial"/>
          <w:bCs/>
        </w:rPr>
        <w:t>ed</w:t>
      </w:r>
      <w:r>
        <w:rPr>
          <w:rFonts w:ascii="Arial" w:eastAsia="Times New Roman" w:hAnsi="Arial" w:cs="Arial"/>
          <w:bCs/>
        </w:rPr>
        <w:t xml:space="preserve"> </w:t>
      </w:r>
      <w:r w:rsidR="003D3B53">
        <w:rPr>
          <w:rFonts w:ascii="Arial" w:eastAsia="Times New Roman" w:hAnsi="Arial" w:cs="Arial"/>
          <w:bCs/>
        </w:rPr>
        <w:t>2 areas:</w:t>
      </w:r>
    </w:p>
    <w:p w14:paraId="71D14F88" w14:textId="77777777" w:rsidR="00481D5E" w:rsidRPr="0098641A" w:rsidRDefault="00EF6C3B" w:rsidP="00481D5E">
      <w:pPr>
        <w:pStyle w:val="ListParagraph"/>
        <w:numPr>
          <w:ilvl w:val="0"/>
          <w:numId w:val="10"/>
        </w:numPr>
        <w:jc w:val="both"/>
        <w:rPr>
          <w:rFonts w:ascii="Arial" w:eastAsia="Times New Roman" w:hAnsi="Arial" w:cs="Arial"/>
          <w:bCs/>
        </w:rPr>
      </w:pPr>
      <w:r>
        <w:rPr>
          <w:rFonts w:ascii="Arial" w:eastAsia="Times New Roman" w:hAnsi="Arial" w:cs="Arial"/>
          <w:bCs/>
        </w:rPr>
        <w:t>Pressures in the Emergency Department</w:t>
      </w:r>
    </w:p>
    <w:p w14:paraId="05E4F8D0" w14:textId="77777777" w:rsidR="00481D5E" w:rsidRPr="00506045" w:rsidRDefault="003D3B53" w:rsidP="00481D5E">
      <w:pPr>
        <w:pStyle w:val="ListParagraph"/>
        <w:numPr>
          <w:ilvl w:val="0"/>
          <w:numId w:val="10"/>
        </w:numPr>
        <w:jc w:val="both"/>
        <w:rPr>
          <w:rFonts w:ascii="Arial" w:eastAsia="Times New Roman" w:hAnsi="Arial" w:cs="Arial"/>
          <w:bCs/>
        </w:rPr>
      </w:pPr>
      <w:r>
        <w:rPr>
          <w:rFonts w:ascii="Arial" w:eastAsia="Times New Roman" w:hAnsi="Arial" w:cs="Arial"/>
          <w:bCs/>
        </w:rPr>
        <w:t xml:space="preserve">Overall </w:t>
      </w:r>
      <w:r w:rsidR="00481D5E">
        <w:rPr>
          <w:rFonts w:ascii="Arial" w:eastAsia="Times New Roman" w:hAnsi="Arial" w:cs="Arial"/>
          <w:bCs/>
        </w:rPr>
        <w:t>System Pressures</w:t>
      </w:r>
    </w:p>
    <w:p w14:paraId="3C2A0653" w14:textId="77777777" w:rsidR="00481D5E" w:rsidRPr="00B338BD" w:rsidRDefault="00481D5E" w:rsidP="00481D5E">
      <w:pPr>
        <w:pStyle w:val="ListParagraph"/>
        <w:jc w:val="both"/>
        <w:rPr>
          <w:rFonts w:ascii="Arial" w:eastAsia="Times New Roman" w:hAnsi="Arial" w:cs="Arial"/>
          <w:bCs/>
        </w:rPr>
      </w:pPr>
    </w:p>
    <w:p w14:paraId="2D798BAC" w14:textId="77777777" w:rsidR="00F26073" w:rsidRDefault="00F26073" w:rsidP="00F26073">
      <w:pPr>
        <w:spacing w:after="0" w:line="240" w:lineRule="auto"/>
        <w:jc w:val="both"/>
        <w:rPr>
          <w:rFonts w:ascii="Arial" w:eastAsia="Times New Roman" w:hAnsi="Arial" w:cs="Arial"/>
          <w:bCs/>
        </w:rPr>
      </w:pPr>
    </w:p>
    <w:p w14:paraId="73107F65" w14:textId="77777777" w:rsidR="00481D5E" w:rsidRPr="00E179E0" w:rsidRDefault="00481D5E" w:rsidP="00481D5E">
      <w:pPr>
        <w:spacing w:after="0" w:line="240" w:lineRule="auto"/>
        <w:rPr>
          <w:rFonts w:ascii="Arial" w:hAnsi="Arial" w:cs="Arial"/>
          <w:b/>
          <w:bCs/>
        </w:rPr>
      </w:pPr>
      <w:r w:rsidRPr="00E179E0">
        <w:rPr>
          <w:rFonts w:ascii="Arial" w:hAnsi="Arial" w:cs="Arial"/>
          <w:b/>
          <w:bCs/>
        </w:rPr>
        <w:t xml:space="preserve">Other Reports </w:t>
      </w:r>
    </w:p>
    <w:p w14:paraId="5AF44AB0" w14:textId="77777777" w:rsidR="00481D5E" w:rsidRPr="000E73CA" w:rsidRDefault="00481D5E" w:rsidP="00481D5E">
      <w:pPr>
        <w:spacing w:after="0" w:line="240" w:lineRule="auto"/>
        <w:rPr>
          <w:rFonts w:ascii="Arial" w:hAnsi="Arial" w:cs="Arial"/>
          <w:b/>
          <w:bCs/>
          <w:color w:val="FF0000"/>
        </w:rPr>
      </w:pPr>
    </w:p>
    <w:p w14:paraId="68E22BA9" w14:textId="6511F23B" w:rsidR="00481D5E" w:rsidRDefault="00481D5E" w:rsidP="00481D5E">
      <w:pPr>
        <w:spacing w:after="0" w:line="240" w:lineRule="auto"/>
        <w:rPr>
          <w:rFonts w:ascii="Arial" w:hAnsi="Arial" w:cs="Arial"/>
          <w:bCs/>
        </w:rPr>
      </w:pPr>
      <w:r w:rsidRPr="004B0EB2">
        <w:rPr>
          <w:rFonts w:ascii="Arial" w:hAnsi="Arial" w:cs="Arial"/>
          <w:bCs/>
        </w:rPr>
        <w:t xml:space="preserve">Over the course of the </w:t>
      </w:r>
      <w:r w:rsidRPr="006775D7">
        <w:rPr>
          <w:rFonts w:ascii="Arial" w:hAnsi="Arial" w:cs="Arial"/>
          <w:bCs/>
        </w:rPr>
        <w:t xml:space="preserve">year </w:t>
      </w:r>
      <w:r>
        <w:rPr>
          <w:rFonts w:ascii="Arial" w:hAnsi="Arial" w:cs="Arial"/>
          <w:bCs/>
        </w:rPr>
        <w:t xml:space="preserve">a number of </w:t>
      </w:r>
      <w:r w:rsidRPr="006775D7">
        <w:rPr>
          <w:rFonts w:ascii="Arial" w:hAnsi="Arial" w:cs="Arial"/>
          <w:bCs/>
        </w:rPr>
        <w:t>other reports</w:t>
      </w:r>
      <w:r>
        <w:rPr>
          <w:rFonts w:ascii="Arial" w:hAnsi="Arial" w:cs="Arial"/>
          <w:bCs/>
        </w:rPr>
        <w:t xml:space="preserve"> and presentations </w:t>
      </w:r>
      <w:r w:rsidRPr="004B0EB2">
        <w:rPr>
          <w:rFonts w:ascii="Arial" w:hAnsi="Arial" w:cs="Arial"/>
          <w:bCs/>
        </w:rPr>
        <w:t>were presented</w:t>
      </w:r>
      <w:r>
        <w:rPr>
          <w:rFonts w:ascii="Arial" w:hAnsi="Arial" w:cs="Arial"/>
          <w:bCs/>
        </w:rPr>
        <w:t xml:space="preserve"> </w:t>
      </w:r>
      <w:r w:rsidRPr="004B0EB2">
        <w:rPr>
          <w:rFonts w:ascii="Arial" w:hAnsi="Arial" w:cs="Arial"/>
          <w:bCs/>
        </w:rPr>
        <w:t xml:space="preserve">to the Committee. </w:t>
      </w:r>
      <w:r w:rsidRPr="004B0EB2">
        <w:rPr>
          <w:rFonts w:ascii="Arial" w:hAnsi="Arial" w:cs="Arial"/>
          <w:b/>
          <w:bCs/>
        </w:rPr>
        <w:t xml:space="preserve">  </w:t>
      </w:r>
      <w:r w:rsidRPr="004B0EB2">
        <w:rPr>
          <w:rFonts w:ascii="Arial" w:hAnsi="Arial" w:cs="Arial"/>
          <w:bCs/>
        </w:rPr>
        <w:t>The</w:t>
      </w:r>
      <w:r>
        <w:rPr>
          <w:rFonts w:ascii="Arial" w:hAnsi="Arial" w:cs="Arial"/>
          <w:bCs/>
        </w:rPr>
        <w:t xml:space="preserve">y included the </w:t>
      </w:r>
      <w:r w:rsidRPr="004B0EB2">
        <w:rPr>
          <w:rFonts w:ascii="Arial" w:hAnsi="Arial" w:cs="Arial"/>
          <w:bCs/>
        </w:rPr>
        <w:t>following</w:t>
      </w:r>
      <w:r>
        <w:rPr>
          <w:rFonts w:ascii="Arial" w:hAnsi="Arial" w:cs="Arial"/>
          <w:bCs/>
        </w:rPr>
        <w:t xml:space="preserve"> items</w:t>
      </w:r>
      <w:r w:rsidRPr="004B0EB2">
        <w:rPr>
          <w:rFonts w:ascii="Arial" w:hAnsi="Arial" w:cs="Arial"/>
          <w:bCs/>
        </w:rPr>
        <w:t>:</w:t>
      </w:r>
    </w:p>
    <w:p w14:paraId="7C86AB01" w14:textId="555B42F1" w:rsidR="001C0E3D" w:rsidRDefault="001C0E3D" w:rsidP="00481D5E">
      <w:pPr>
        <w:spacing w:after="0" w:line="240" w:lineRule="auto"/>
        <w:rPr>
          <w:rFonts w:ascii="Arial" w:hAnsi="Arial" w:cs="Arial"/>
          <w:b/>
          <w:bCs/>
        </w:rPr>
      </w:pPr>
    </w:p>
    <w:p w14:paraId="7E62E855" w14:textId="1E87A0D5" w:rsidR="001C0E3D" w:rsidRPr="00F60BD1" w:rsidRDefault="001C0E3D" w:rsidP="00717420">
      <w:pPr>
        <w:pStyle w:val="ListParagraph"/>
        <w:numPr>
          <w:ilvl w:val="0"/>
          <w:numId w:val="38"/>
        </w:numPr>
        <w:spacing w:after="120" w:line="240" w:lineRule="auto"/>
        <w:rPr>
          <w:rFonts w:ascii="Arial" w:hAnsi="Arial" w:cs="Arial"/>
          <w:b/>
        </w:rPr>
      </w:pPr>
      <w:r w:rsidRPr="008E330E">
        <w:rPr>
          <w:rFonts w:ascii="Arial" w:hAnsi="Arial" w:cs="Arial"/>
          <w:b/>
        </w:rPr>
        <w:t>Maternity Services</w:t>
      </w:r>
    </w:p>
    <w:p w14:paraId="3377FF2A" w14:textId="69899C31" w:rsidR="001C0E3D" w:rsidRPr="00353E29" w:rsidRDefault="00F71DA6" w:rsidP="00353E29">
      <w:pPr>
        <w:spacing w:after="120" w:line="240" w:lineRule="auto"/>
        <w:rPr>
          <w:rFonts w:ascii="Arial" w:hAnsi="Arial" w:cs="Arial"/>
        </w:rPr>
      </w:pPr>
      <w:r>
        <w:rPr>
          <w:rFonts w:ascii="Arial" w:hAnsi="Arial" w:cs="Arial"/>
        </w:rPr>
        <w:t xml:space="preserve">At its meeting in </w:t>
      </w:r>
      <w:r w:rsidR="001C0E3D" w:rsidRPr="00353E29">
        <w:rPr>
          <w:rFonts w:ascii="Arial" w:hAnsi="Arial" w:cs="Arial"/>
        </w:rPr>
        <w:t>June</w:t>
      </w:r>
      <w:r>
        <w:rPr>
          <w:rFonts w:ascii="Arial" w:hAnsi="Arial" w:cs="Arial"/>
        </w:rPr>
        <w:t xml:space="preserve">, the </w:t>
      </w:r>
      <w:r w:rsidR="001C0E3D" w:rsidRPr="00353E29">
        <w:rPr>
          <w:rFonts w:ascii="Arial" w:hAnsi="Arial" w:cs="Arial"/>
        </w:rPr>
        <w:t>Committee was advised that there had been a strained environment</w:t>
      </w:r>
      <w:r>
        <w:rPr>
          <w:rFonts w:ascii="Arial" w:hAnsi="Arial" w:cs="Arial"/>
        </w:rPr>
        <w:t xml:space="preserve"> regarding </w:t>
      </w:r>
      <w:r w:rsidR="001C0E3D" w:rsidRPr="00353E29">
        <w:rPr>
          <w:rFonts w:ascii="Arial" w:hAnsi="Arial" w:cs="Arial"/>
        </w:rPr>
        <w:t>National Maternity Services over the past few years with issues raised in Telford, Cwm Taf and the subsequent Ockenden Report.</w:t>
      </w:r>
    </w:p>
    <w:p w14:paraId="1D84B285" w14:textId="5BD6DD5A" w:rsidR="001C0E3D" w:rsidRPr="008E330E" w:rsidRDefault="001C0E3D" w:rsidP="001C0E3D">
      <w:pPr>
        <w:spacing w:after="120" w:line="240" w:lineRule="auto"/>
        <w:rPr>
          <w:rFonts w:ascii="Arial" w:hAnsi="Arial" w:cs="Arial"/>
        </w:rPr>
      </w:pPr>
      <w:r w:rsidRPr="008E330E">
        <w:rPr>
          <w:rFonts w:ascii="Arial" w:hAnsi="Arial" w:cs="Arial"/>
        </w:rPr>
        <w:t xml:space="preserve">It was noted that the Health Board had </w:t>
      </w:r>
      <w:r w:rsidR="00F71DA6">
        <w:rPr>
          <w:rFonts w:ascii="Arial" w:hAnsi="Arial" w:cs="Arial"/>
        </w:rPr>
        <w:t>carried out i</w:t>
      </w:r>
      <w:r w:rsidRPr="008E330E">
        <w:rPr>
          <w:rFonts w:ascii="Arial" w:hAnsi="Arial" w:cs="Arial"/>
        </w:rPr>
        <w:t xml:space="preserve">ts own thematic review </w:t>
      </w:r>
      <w:r w:rsidR="00F71DA6">
        <w:rPr>
          <w:rFonts w:ascii="Arial" w:hAnsi="Arial" w:cs="Arial"/>
        </w:rPr>
        <w:t xml:space="preserve">in response to the Ockenden Report, </w:t>
      </w:r>
      <w:r w:rsidRPr="008E330E">
        <w:rPr>
          <w:rFonts w:ascii="Arial" w:hAnsi="Arial" w:cs="Arial"/>
        </w:rPr>
        <w:t>and that WG had put an assurance template together so that there was a standard template across Wales for all health boards.</w:t>
      </w:r>
    </w:p>
    <w:p w14:paraId="06C15E01" w14:textId="77777777" w:rsidR="001C0E3D" w:rsidRDefault="001C0E3D" w:rsidP="001C0E3D">
      <w:pPr>
        <w:spacing w:after="120" w:line="240" w:lineRule="auto"/>
        <w:rPr>
          <w:rFonts w:ascii="Arial" w:hAnsi="Arial" w:cs="Arial"/>
        </w:rPr>
      </w:pPr>
      <w:r w:rsidRPr="008E330E">
        <w:rPr>
          <w:rFonts w:ascii="Arial" w:hAnsi="Arial" w:cs="Arial"/>
        </w:rPr>
        <w:t>It was noted that the Health Board had provided assurance against that template and that it had been submitted to the Chief Nursing Officer (CNO) and WG for validation</w:t>
      </w:r>
      <w:r>
        <w:rPr>
          <w:rFonts w:ascii="Arial" w:hAnsi="Arial" w:cs="Arial"/>
        </w:rPr>
        <w:t>.</w:t>
      </w:r>
    </w:p>
    <w:p w14:paraId="433FFCFE" w14:textId="18188732" w:rsidR="001C0E3D" w:rsidRPr="00353E29" w:rsidRDefault="00F71DA6" w:rsidP="00353E29">
      <w:pPr>
        <w:spacing w:after="120" w:line="240" w:lineRule="auto"/>
        <w:rPr>
          <w:rFonts w:ascii="Arial" w:hAnsi="Arial" w:cs="Arial"/>
        </w:rPr>
      </w:pPr>
      <w:r>
        <w:rPr>
          <w:rFonts w:ascii="Arial" w:hAnsi="Arial" w:cs="Arial"/>
        </w:rPr>
        <w:t xml:space="preserve">In </w:t>
      </w:r>
      <w:r w:rsidR="001C0E3D" w:rsidRPr="00353E29">
        <w:rPr>
          <w:rFonts w:ascii="Arial" w:hAnsi="Arial" w:cs="Arial"/>
        </w:rPr>
        <w:t>November</w:t>
      </w:r>
      <w:r>
        <w:rPr>
          <w:rFonts w:ascii="Arial" w:hAnsi="Arial" w:cs="Arial"/>
        </w:rPr>
        <w:t xml:space="preserve"> th</w:t>
      </w:r>
      <w:r w:rsidR="001C0E3D" w:rsidRPr="00353E29">
        <w:rPr>
          <w:rFonts w:ascii="Arial" w:hAnsi="Arial" w:cs="Arial"/>
        </w:rPr>
        <w:t>e Committee was advised that Health Inspectorate Wales (HIW) had undertaken an unannounced visit in November 2022.  The Health Board was working on an improvement plan which could be received by the Committee as soon as the HIW report has been published.</w:t>
      </w:r>
    </w:p>
    <w:p w14:paraId="292401E0" w14:textId="5A03B634" w:rsidR="001C0E3D" w:rsidRDefault="001C0E3D" w:rsidP="00481D5E">
      <w:pPr>
        <w:spacing w:after="0" w:line="240" w:lineRule="auto"/>
        <w:rPr>
          <w:rFonts w:ascii="Arial" w:hAnsi="Arial" w:cs="Arial"/>
          <w:b/>
          <w:bCs/>
        </w:rPr>
      </w:pPr>
    </w:p>
    <w:p w14:paraId="09695475" w14:textId="3A5FF6D7" w:rsidR="001C0E3D" w:rsidRDefault="003048D9" w:rsidP="001C0E3D">
      <w:pPr>
        <w:spacing w:after="120" w:line="240" w:lineRule="auto"/>
        <w:rPr>
          <w:rFonts w:ascii="Arial" w:hAnsi="Arial" w:cs="Arial"/>
        </w:rPr>
      </w:pPr>
      <w:r w:rsidRPr="003048D9">
        <w:rPr>
          <w:rFonts w:ascii="Arial" w:hAnsi="Arial" w:cs="Arial"/>
        </w:rPr>
        <w:t xml:space="preserve">In January </w:t>
      </w:r>
      <w:r>
        <w:rPr>
          <w:rFonts w:ascii="Arial" w:hAnsi="Arial" w:cs="Arial"/>
        </w:rPr>
        <w:t xml:space="preserve">the Committee was advised that </w:t>
      </w:r>
      <w:r w:rsidRPr="003048D9">
        <w:rPr>
          <w:rFonts w:ascii="Arial" w:hAnsi="Arial" w:cs="Arial"/>
        </w:rPr>
        <w:t xml:space="preserve">work had continued with Maternity services and that a Maternity Oversight Group had been implemented </w:t>
      </w:r>
      <w:r>
        <w:rPr>
          <w:rFonts w:ascii="Arial" w:hAnsi="Arial" w:cs="Arial"/>
        </w:rPr>
        <w:t>that</w:t>
      </w:r>
      <w:r w:rsidRPr="003048D9">
        <w:rPr>
          <w:rFonts w:ascii="Arial" w:hAnsi="Arial" w:cs="Arial"/>
        </w:rPr>
        <w:t xml:space="preserve"> met every 2 weeks. </w:t>
      </w:r>
      <w:r>
        <w:rPr>
          <w:rFonts w:ascii="Arial" w:hAnsi="Arial" w:cs="Arial"/>
        </w:rPr>
        <w:t xml:space="preserve">It was noted that the Health Board had undertaken a gap analysis which would be taken to the Business Case Approval Group (BACG) </w:t>
      </w:r>
      <w:r w:rsidRPr="003048D9">
        <w:rPr>
          <w:rFonts w:ascii="Arial" w:hAnsi="Arial" w:cs="Arial"/>
        </w:rPr>
        <w:t>for consideration to comple</w:t>
      </w:r>
      <w:r w:rsidR="007E0993">
        <w:rPr>
          <w:rFonts w:ascii="Arial" w:hAnsi="Arial" w:cs="Arial"/>
        </w:rPr>
        <w:t xml:space="preserve">te the gap </w:t>
      </w:r>
      <w:r w:rsidR="00F60BD1">
        <w:rPr>
          <w:rFonts w:ascii="Arial" w:hAnsi="Arial" w:cs="Arial"/>
        </w:rPr>
        <w:t>analysis and actions identified.</w:t>
      </w:r>
    </w:p>
    <w:p w14:paraId="0E8D6A67" w14:textId="4F96BBB0" w:rsidR="002A064F" w:rsidRPr="00F60BD1" w:rsidRDefault="002A064F" w:rsidP="001C0E3D">
      <w:pPr>
        <w:spacing w:after="120" w:line="240" w:lineRule="auto"/>
        <w:rPr>
          <w:rFonts w:ascii="Arial" w:hAnsi="Arial" w:cs="Arial"/>
        </w:rPr>
      </w:pPr>
      <w:r>
        <w:rPr>
          <w:rFonts w:ascii="Arial" w:hAnsi="Arial" w:cs="Arial"/>
        </w:rPr>
        <w:t>At the time of writing this Annual Report, the HIW report relating to Maternity Services had not been published.</w:t>
      </w:r>
    </w:p>
    <w:p w14:paraId="4306E83F" w14:textId="1444CFC8" w:rsidR="001C0E3D" w:rsidRDefault="001C0E3D" w:rsidP="00717420">
      <w:pPr>
        <w:pStyle w:val="ListParagraph"/>
        <w:numPr>
          <w:ilvl w:val="0"/>
          <w:numId w:val="38"/>
        </w:numPr>
        <w:spacing w:after="0" w:line="240" w:lineRule="auto"/>
        <w:rPr>
          <w:rFonts w:ascii="Arial" w:hAnsi="Arial" w:cs="Arial"/>
          <w:b/>
          <w:bCs/>
          <w:color w:val="000000" w:themeColor="text1"/>
        </w:rPr>
      </w:pPr>
      <w:r w:rsidRPr="00730219">
        <w:rPr>
          <w:rFonts w:ascii="Arial" w:hAnsi="Arial" w:cs="Arial"/>
          <w:b/>
          <w:bCs/>
          <w:color w:val="000000" w:themeColor="text1"/>
        </w:rPr>
        <w:lastRenderedPageBreak/>
        <w:t>Mortality Indicators</w:t>
      </w:r>
    </w:p>
    <w:p w14:paraId="7B087F3E" w14:textId="77777777" w:rsidR="001C0E3D" w:rsidRDefault="001C0E3D" w:rsidP="001C0E3D">
      <w:pPr>
        <w:pStyle w:val="ListParagraph"/>
        <w:spacing w:after="0" w:line="240" w:lineRule="auto"/>
        <w:rPr>
          <w:rFonts w:ascii="Arial" w:hAnsi="Arial" w:cs="Arial"/>
          <w:b/>
          <w:bCs/>
          <w:color w:val="000000" w:themeColor="text1"/>
        </w:rPr>
      </w:pPr>
    </w:p>
    <w:p w14:paraId="10065CDF" w14:textId="026CB7C2" w:rsidR="001C0E3D" w:rsidRDefault="00DB35F5" w:rsidP="00DB35F5">
      <w:pPr>
        <w:spacing w:after="0" w:line="240" w:lineRule="auto"/>
        <w:rPr>
          <w:rFonts w:ascii="Arial" w:hAnsi="Arial" w:cs="Arial"/>
          <w:bCs/>
          <w:color w:val="000000" w:themeColor="text1"/>
        </w:rPr>
      </w:pPr>
      <w:r>
        <w:rPr>
          <w:rFonts w:ascii="Arial" w:hAnsi="Arial" w:cs="Arial"/>
          <w:bCs/>
          <w:color w:val="000000" w:themeColor="text1"/>
        </w:rPr>
        <w:t xml:space="preserve">In </w:t>
      </w:r>
      <w:r w:rsidR="001C0E3D" w:rsidRPr="00353E29">
        <w:rPr>
          <w:rFonts w:ascii="Arial" w:hAnsi="Arial" w:cs="Arial"/>
          <w:bCs/>
          <w:color w:val="000000" w:themeColor="text1"/>
        </w:rPr>
        <w:t>June</w:t>
      </w:r>
      <w:r>
        <w:rPr>
          <w:rFonts w:ascii="Arial" w:hAnsi="Arial" w:cs="Arial"/>
          <w:bCs/>
          <w:color w:val="000000" w:themeColor="text1"/>
        </w:rPr>
        <w:t>, t</w:t>
      </w:r>
      <w:r w:rsidR="001C0E3D" w:rsidRPr="00353E29">
        <w:rPr>
          <w:rFonts w:ascii="Arial" w:hAnsi="Arial" w:cs="Arial"/>
          <w:bCs/>
          <w:color w:val="000000" w:themeColor="text1"/>
        </w:rPr>
        <w:t>he Committee was advised that there had been concerns about the Risk Adjusted Mortality Index (RAMI) being high which had led to the Medical Team wanting to explain to the QSE Committee what that meant and what was being done about it.</w:t>
      </w:r>
    </w:p>
    <w:p w14:paraId="1FD23BDC" w14:textId="5F4F2B1B" w:rsidR="00DB35F5" w:rsidRDefault="00DB35F5" w:rsidP="00DB35F5">
      <w:pPr>
        <w:spacing w:after="0" w:line="240" w:lineRule="auto"/>
        <w:rPr>
          <w:rFonts w:ascii="Arial" w:hAnsi="Arial" w:cs="Arial"/>
          <w:bCs/>
          <w:color w:val="000000" w:themeColor="text1"/>
        </w:rPr>
      </w:pPr>
    </w:p>
    <w:p w14:paraId="4A409008" w14:textId="3D24D107" w:rsidR="001C0E3D" w:rsidRDefault="00DB35F5" w:rsidP="001C0E3D">
      <w:pPr>
        <w:spacing w:after="0" w:line="240" w:lineRule="auto"/>
        <w:rPr>
          <w:rFonts w:ascii="Arial" w:hAnsi="Arial" w:cs="Arial"/>
          <w:bCs/>
          <w:color w:val="000000" w:themeColor="text1"/>
        </w:rPr>
      </w:pPr>
      <w:r>
        <w:rPr>
          <w:rFonts w:ascii="Arial" w:hAnsi="Arial" w:cs="Arial"/>
          <w:bCs/>
          <w:color w:val="000000" w:themeColor="text1"/>
        </w:rPr>
        <w:t>At its meeting in N</w:t>
      </w:r>
      <w:r w:rsidR="001C0E3D" w:rsidRPr="000E41F3">
        <w:rPr>
          <w:rFonts w:ascii="Arial" w:hAnsi="Arial" w:cs="Arial"/>
          <w:bCs/>
          <w:color w:val="000000" w:themeColor="text1"/>
        </w:rPr>
        <w:t>ovember</w:t>
      </w:r>
      <w:r>
        <w:rPr>
          <w:rFonts w:ascii="Arial" w:hAnsi="Arial" w:cs="Arial"/>
          <w:bCs/>
          <w:color w:val="000000" w:themeColor="text1"/>
        </w:rPr>
        <w:t xml:space="preserve"> </w:t>
      </w:r>
      <w:r w:rsidR="001C0E3D" w:rsidRPr="000E41F3">
        <w:rPr>
          <w:rFonts w:ascii="Arial" w:hAnsi="Arial" w:cs="Arial"/>
          <w:bCs/>
          <w:color w:val="000000" w:themeColor="text1"/>
        </w:rPr>
        <w:t>202</w:t>
      </w:r>
      <w:r>
        <w:rPr>
          <w:rFonts w:ascii="Arial" w:hAnsi="Arial" w:cs="Arial"/>
          <w:bCs/>
          <w:color w:val="000000" w:themeColor="text1"/>
        </w:rPr>
        <w:t>2, the Committee received an update on t</w:t>
      </w:r>
      <w:r w:rsidR="001C0E3D" w:rsidRPr="000E41F3">
        <w:rPr>
          <w:rFonts w:ascii="Arial" w:hAnsi="Arial" w:cs="Arial"/>
          <w:bCs/>
          <w:color w:val="000000" w:themeColor="text1"/>
        </w:rPr>
        <w:t>he Mortality Indicators</w:t>
      </w:r>
      <w:r>
        <w:rPr>
          <w:rFonts w:ascii="Arial" w:hAnsi="Arial" w:cs="Arial"/>
          <w:bCs/>
          <w:color w:val="000000" w:themeColor="text1"/>
        </w:rPr>
        <w:t xml:space="preserve">, in particular with regards to </w:t>
      </w:r>
      <w:r w:rsidR="001C0E3D" w:rsidRPr="000E41F3">
        <w:rPr>
          <w:rFonts w:ascii="Arial" w:hAnsi="Arial" w:cs="Arial"/>
          <w:bCs/>
          <w:color w:val="000000" w:themeColor="text1"/>
        </w:rPr>
        <w:t>the development of a more mature reporting structure for mortality</w:t>
      </w:r>
      <w:r w:rsidR="00EE096D">
        <w:rPr>
          <w:rFonts w:ascii="Arial" w:hAnsi="Arial" w:cs="Arial"/>
          <w:bCs/>
          <w:color w:val="000000" w:themeColor="text1"/>
        </w:rPr>
        <w:t xml:space="preserve"> and that developmental work was on-going</w:t>
      </w:r>
      <w:r>
        <w:rPr>
          <w:rFonts w:ascii="Arial" w:hAnsi="Arial" w:cs="Arial"/>
          <w:bCs/>
          <w:color w:val="000000" w:themeColor="text1"/>
        </w:rPr>
        <w:t xml:space="preserve">.  </w:t>
      </w:r>
      <w:r w:rsidR="001C0E3D">
        <w:rPr>
          <w:rFonts w:ascii="Arial" w:hAnsi="Arial" w:cs="Arial"/>
          <w:bCs/>
          <w:color w:val="000000" w:themeColor="text1"/>
        </w:rPr>
        <w:t>The</w:t>
      </w:r>
      <w:r w:rsidR="001C0E3D" w:rsidRPr="00730219">
        <w:rPr>
          <w:rFonts w:ascii="Arial" w:hAnsi="Arial" w:cs="Arial"/>
          <w:bCs/>
          <w:color w:val="000000" w:themeColor="text1"/>
        </w:rPr>
        <w:t xml:space="preserve"> Committee </w:t>
      </w:r>
      <w:r w:rsidR="001C0E3D">
        <w:rPr>
          <w:rFonts w:ascii="Arial" w:hAnsi="Arial" w:cs="Arial"/>
          <w:bCs/>
          <w:color w:val="000000" w:themeColor="text1"/>
        </w:rPr>
        <w:t xml:space="preserve">was advised that </w:t>
      </w:r>
      <w:r w:rsidR="001C0E3D" w:rsidRPr="00730219">
        <w:rPr>
          <w:rFonts w:ascii="Arial" w:hAnsi="Arial" w:cs="Arial"/>
          <w:bCs/>
          <w:color w:val="000000" w:themeColor="text1"/>
        </w:rPr>
        <w:t>the Learning from Death Framework set out three tiers of mortality indicators:</w:t>
      </w:r>
    </w:p>
    <w:p w14:paraId="29E2698F" w14:textId="77777777" w:rsidR="001C0E3D" w:rsidRDefault="001C0E3D" w:rsidP="001C0E3D">
      <w:pPr>
        <w:pStyle w:val="ListParagraph"/>
        <w:numPr>
          <w:ilvl w:val="0"/>
          <w:numId w:val="22"/>
        </w:numPr>
        <w:spacing w:after="0" w:line="240" w:lineRule="auto"/>
        <w:rPr>
          <w:rFonts w:ascii="Arial" w:hAnsi="Arial" w:cs="Arial"/>
          <w:bCs/>
          <w:color w:val="000000" w:themeColor="text1"/>
        </w:rPr>
      </w:pPr>
      <w:r w:rsidRPr="00730219">
        <w:rPr>
          <w:rFonts w:ascii="Arial" w:hAnsi="Arial" w:cs="Arial"/>
          <w:bCs/>
          <w:color w:val="000000" w:themeColor="text1"/>
        </w:rPr>
        <w:t>Organisational Mortality</w:t>
      </w:r>
    </w:p>
    <w:p w14:paraId="6DF866F1" w14:textId="77777777" w:rsidR="001C0E3D" w:rsidRDefault="001C0E3D" w:rsidP="001C0E3D">
      <w:pPr>
        <w:pStyle w:val="ListParagraph"/>
        <w:numPr>
          <w:ilvl w:val="0"/>
          <w:numId w:val="22"/>
        </w:numPr>
        <w:spacing w:after="0" w:line="240" w:lineRule="auto"/>
        <w:rPr>
          <w:rFonts w:ascii="Arial" w:hAnsi="Arial" w:cs="Arial"/>
          <w:bCs/>
          <w:color w:val="000000" w:themeColor="text1"/>
        </w:rPr>
      </w:pPr>
      <w:r w:rsidRPr="00730219">
        <w:rPr>
          <w:rFonts w:ascii="Arial" w:hAnsi="Arial" w:cs="Arial"/>
          <w:bCs/>
          <w:color w:val="000000" w:themeColor="text1"/>
        </w:rPr>
        <w:t>Clinical Board Mortality</w:t>
      </w:r>
    </w:p>
    <w:p w14:paraId="6D921D24" w14:textId="77777777" w:rsidR="001C0E3D" w:rsidRDefault="001C0E3D" w:rsidP="001C0E3D">
      <w:pPr>
        <w:pStyle w:val="ListParagraph"/>
        <w:numPr>
          <w:ilvl w:val="0"/>
          <w:numId w:val="22"/>
        </w:numPr>
        <w:spacing w:after="0" w:line="240" w:lineRule="auto"/>
        <w:rPr>
          <w:rFonts w:ascii="Arial" w:hAnsi="Arial" w:cs="Arial"/>
          <w:bCs/>
          <w:color w:val="000000" w:themeColor="text1"/>
        </w:rPr>
      </w:pPr>
      <w:r w:rsidRPr="00730219">
        <w:rPr>
          <w:rFonts w:ascii="Arial" w:hAnsi="Arial" w:cs="Arial"/>
          <w:bCs/>
          <w:color w:val="000000" w:themeColor="text1"/>
        </w:rPr>
        <w:t>Speciality Mortality</w:t>
      </w:r>
    </w:p>
    <w:p w14:paraId="47B1D78C" w14:textId="77777777" w:rsidR="00481D5E" w:rsidRDefault="00481D5E" w:rsidP="00481D5E">
      <w:pPr>
        <w:rPr>
          <w:rFonts w:ascii="Arial" w:hAnsi="Arial" w:cs="Arial"/>
          <w:i/>
        </w:rPr>
      </w:pPr>
    </w:p>
    <w:p w14:paraId="0CA6F7F2" w14:textId="77777777" w:rsidR="002C6A49" w:rsidRPr="002C6A49" w:rsidRDefault="002C6A49" w:rsidP="00717420">
      <w:pPr>
        <w:pStyle w:val="ListParagraph"/>
        <w:numPr>
          <w:ilvl w:val="0"/>
          <w:numId w:val="38"/>
        </w:numPr>
        <w:rPr>
          <w:rFonts w:ascii="Arial" w:hAnsi="Arial" w:cs="Arial"/>
          <w:b/>
        </w:rPr>
      </w:pPr>
      <w:r w:rsidRPr="002C6A49">
        <w:rPr>
          <w:rFonts w:ascii="Arial" w:hAnsi="Arial" w:cs="Arial"/>
          <w:b/>
        </w:rPr>
        <w:t>Quality, Safety and Experience Implications Arising from IMTP:</w:t>
      </w:r>
    </w:p>
    <w:p w14:paraId="7C82A978" w14:textId="7FC1DCA9" w:rsidR="002C6A49" w:rsidRPr="002C6A49" w:rsidRDefault="00F71DA6" w:rsidP="002C6A49">
      <w:pPr>
        <w:rPr>
          <w:rFonts w:ascii="Arial" w:hAnsi="Arial" w:cs="Arial"/>
        </w:rPr>
      </w:pPr>
      <w:r>
        <w:rPr>
          <w:rFonts w:ascii="Arial" w:hAnsi="Arial" w:cs="Arial"/>
        </w:rPr>
        <w:t xml:space="preserve">In </w:t>
      </w:r>
      <w:r w:rsidR="002C6A49" w:rsidRPr="002C6A49">
        <w:rPr>
          <w:rFonts w:ascii="Arial" w:hAnsi="Arial" w:cs="Arial"/>
        </w:rPr>
        <w:t>April</w:t>
      </w:r>
      <w:r>
        <w:rPr>
          <w:rFonts w:ascii="Arial" w:hAnsi="Arial" w:cs="Arial"/>
        </w:rPr>
        <w:t xml:space="preserve"> t</w:t>
      </w:r>
      <w:r w:rsidR="002C6A49" w:rsidRPr="002C6A49">
        <w:rPr>
          <w:rFonts w:ascii="Arial" w:hAnsi="Arial" w:cs="Arial"/>
        </w:rPr>
        <w:t xml:space="preserve">he Committee was advised that the key focus for the </w:t>
      </w:r>
      <w:r w:rsidR="002C6A49">
        <w:rPr>
          <w:rFonts w:ascii="Arial" w:hAnsi="Arial" w:cs="Arial"/>
        </w:rPr>
        <w:t>2022/23 period</w:t>
      </w:r>
      <w:r w:rsidR="002C6A49" w:rsidRPr="002C6A49">
        <w:rPr>
          <w:rFonts w:ascii="Arial" w:hAnsi="Arial" w:cs="Arial"/>
        </w:rPr>
        <w:t xml:space="preserve"> was laid out within the received report and aligned to the Framework for Quality, Safety and Experience. </w:t>
      </w:r>
    </w:p>
    <w:p w14:paraId="3BAC6764" w14:textId="77777777" w:rsidR="002C6A49" w:rsidRPr="002C6A49" w:rsidRDefault="002C6A49" w:rsidP="002C6A49">
      <w:pPr>
        <w:rPr>
          <w:rFonts w:ascii="Arial" w:hAnsi="Arial" w:cs="Arial"/>
        </w:rPr>
      </w:pPr>
      <w:r w:rsidRPr="002C6A49">
        <w:rPr>
          <w:rFonts w:ascii="Arial" w:hAnsi="Arial" w:cs="Arial"/>
        </w:rPr>
        <w:t>It was noted that the Framework had identified eight key areas and all the actions were aligned to those areas.</w:t>
      </w:r>
    </w:p>
    <w:p w14:paraId="100E6F4C" w14:textId="0135AA3E" w:rsidR="002C6A49" w:rsidRDefault="002C6A49" w:rsidP="002C6A49">
      <w:pPr>
        <w:rPr>
          <w:rFonts w:ascii="Arial" w:hAnsi="Arial" w:cs="Arial"/>
        </w:rPr>
      </w:pPr>
      <w:r w:rsidRPr="002C6A49">
        <w:rPr>
          <w:rFonts w:ascii="Arial" w:hAnsi="Arial" w:cs="Arial"/>
        </w:rPr>
        <w:t xml:space="preserve">It was noted that there were no key performance indicators (KPIs) identified within the </w:t>
      </w:r>
      <w:r>
        <w:rPr>
          <w:rFonts w:ascii="Arial" w:hAnsi="Arial" w:cs="Arial"/>
        </w:rPr>
        <w:t xml:space="preserve">report </w:t>
      </w:r>
      <w:r w:rsidRPr="002C6A49">
        <w:rPr>
          <w:rFonts w:ascii="Arial" w:hAnsi="Arial" w:cs="Arial"/>
        </w:rPr>
        <w:t>because the Health Board was waiting for those to be received from WG. Once received, they would be brought back to the QSE Committee.</w:t>
      </w:r>
    </w:p>
    <w:p w14:paraId="02D0CF83" w14:textId="77777777" w:rsidR="00F60BD1" w:rsidRPr="00F60BD1" w:rsidRDefault="00F60BD1" w:rsidP="002C6A49">
      <w:pPr>
        <w:rPr>
          <w:rFonts w:ascii="Arial" w:hAnsi="Arial" w:cs="Arial"/>
        </w:rPr>
      </w:pPr>
    </w:p>
    <w:p w14:paraId="14D07B52" w14:textId="77777777" w:rsidR="002C6A49" w:rsidRDefault="002C6A49" w:rsidP="00717420">
      <w:pPr>
        <w:pStyle w:val="ListParagraph"/>
        <w:numPr>
          <w:ilvl w:val="0"/>
          <w:numId w:val="38"/>
        </w:numPr>
        <w:rPr>
          <w:rFonts w:ascii="Arial" w:hAnsi="Arial" w:cs="Arial"/>
          <w:b/>
        </w:rPr>
      </w:pPr>
      <w:r w:rsidRPr="002C6A49">
        <w:rPr>
          <w:rFonts w:ascii="Arial" w:hAnsi="Arial" w:cs="Arial"/>
          <w:b/>
        </w:rPr>
        <w:t>Recommendations from The Nuffield Trust Report</w:t>
      </w:r>
      <w:r>
        <w:rPr>
          <w:rFonts w:ascii="Arial" w:hAnsi="Arial" w:cs="Arial"/>
          <w:b/>
        </w:rPr>
        <w:t>:</w:t>
      </w:r>
    </w:p>
    <w:p w14:paraId="1D17C1EC" w14:textId="1F9FF535" w:rsidR="002C6A49" w:rsidRPr="002C6A49" w:rsidRDefault="00ED3FE3" w:rsidP="002C6A49">
      <w:pPr>
        <w:rPr>
          <w:rFonts w:ascii="Arial" w:hAnsi="Arial" w:cs="Arial"/>
        </w:rPr>
      </w:pPr>
      <w:r>
        <w:rPr>
          <w:rFonts w:ascii="Arial" w:hAnsi="Arial" w:cs="Arial"/>
        </w:rPr>
        <w:t>In April</w:t>
      </w:r>
      <w:r w:rsidR="007F0FE8">
        <w:rPr>
          <w:rFonts w:ascii="Arial" w:hAnsi="Arial" w:cs="Arial"/>
        </w:rPr>
        <w:t>, t</w:t>
      </w:r>
      <w:r w:rsidR="002C6A49" w:rsidRPr="002C6A49">
        <w:rPr>
          <w:rFonts w:ascii="Arial" w:hAnsi="Arial" w:cs="Arial"/>
        </w:rPr>
        <w:t>he Committee</w:t>
      </w:r>
      <w:r>
        <w:rPr>
          <w:rFonts w:ascii="Arial" w:hAnsi="Arial" w:cs="Arial"/>
        </w:rPr>
        <w:t xml:space="preserve"> received a report which set out the background to </w:t>
      </w:r>
      <w:r w:rsidR="002C6A49" w:rsidRPr="002C6A49">
        <w:rPr>
          <w:rFonts w:ascii="Arial" w:hAnsi="Arial" w:cs="Arial"/>
        </w:rPr>
        <w:t xml:space="preserve">the Velindre University NHS Trust (VNHST) commissioned report </w:t>
      </w:r>
      <w:r>
        <w:rPr>
          <w:rFonts w:ascii="Arial" w:hAnsi="Arial" w:cs="Arial"/>
        </w:rPr>
        <w:t>by</w:t>
      </w:r>
      <w:r w:rsidR="002C6A49" w:rsidRPr="002C6A49">
        <w:rPr>
          <w:rFonts w:ascii="Arial" w:hAnsi="Arial" w:cs="Arial"/>
        </w:rPr>
        <w:t xml:space="preserve"> the Nuffield Trust to provide independent advice on the</w:t>
      </w:r>
      <w:r>
        <w:rPr>
          <w:rFonts w:ascii="Arial" w:hAnsi="Arial" w:cs="Arial"/>
        </w:rPr>
        <w:t xml:space="preserve"> proposed model for non-surgical tertiary oncology services </w:t>
      </w:r>
      <w:r w:rsidR="002C6A49" w:rsidRPr="002C6A49">
        <w:rPr>
          <w:rFonts w:ascii="Arial" w:hAnsi="Arial" w:cs="Arial"/>
        </w:rPr>
        <w:t>in South East Wales.</w:t>
      </w:r>
    </w:p>
    <w:p w14:paraId="6449B9A8" w14:textId="568EBAC9" w:rsidR="002C6A49" w:rsidRDefault="002C6A49" w:rsidP="00353E29">
      <w:pPr>
        <w:rPr>
          <w:rFonts w:ascii="Arial" w:hAnsi="Arial" w:cs="Arial"/>
        </w:rPr>
      </w:pPr>
      <w:r w:rsidRPr="002C6A49">
        <w:rPr>
          <w:rFonts w:ascii="Arial" w:hAnsi="Arial" w:cs="Arial"/>
        </w:rPr>
        <w:t xml:space="preserve">The report made </w:t>
      </w:r>
      <w:r>
        <w:rPr>
          <w:rFonts w:ascii="Arial" w:hAnsi="Arial" w:cs="Arial"/>
        </w:rPr>
        <w:t>a number of</w:t>
      </w:r>
      <w:r w:rsidRPr="002C6A49">
        <w:rPr>
          <w:rFonts w:ascii="Arial" w:hAnsi="Arial" w:cs="Arial"/>
        </w:rPr>
        <w:t xml:space="preserve"> recommendations which were </w:t>
      </w:r>
      <w:r w:rsidR="00ED3FE3">
        <w:rPr>
          <w:rFonts w:ascii="Arial" w:hAnsi="Arial" w:cs="Arial"/>
        </w:rPr>
        <w:t>accepted by the Velindre Board and its partner organisations (including Cardiff and Vale Health Board</w:t>
      </w:r>
      <w:r w:rsidR="007F0FE8">
        <w:rPr>
          <w:rFonts w:ascii="Arial" w:hAnsi="Arial" w:cs="Arial"/>
        </w:rPr>
        <w:t>)</w:t>
      </w:r>
      <w:r w:rsidR="00ED3FE3">
        <w:rPr>
          <w:rFonts w:ascii="Arial" w:hAnsi="Arial" w:cs="Arial"/>
        </w:rPr>
        <w:t>.</w:t>
      </w:r>
      <w:r w:rsidRPr="002C6A49">
        <w:rPr>
          <w:rFonts w:ascii="Arial" w:hAnsi="Arial" w:cs="Arial"/>
        </w:rPr>
        <w:t xml:space="preserve"> </w:t>
      </w:r>
    </w:p>
    <w:p w14:paraId="7B643EDD" w14:textId="77777777" w:rsidR="002C6A49" w:rsidRDefault="002C6A49" w:rsidP="002C6A49">
      <w:pPr>
        <w:pStyle w:val="ListParagraph"/>
        <w:rPr>
          <w:rFonts w:ascii="Arial" w:hAnsi="Arial" w:cs="Arial"/>
        </w:rPr>
      </w:pPr>
    </w:p>
    <w:p w14:paraId="4FCCA683" w14:textId="7351D6F7" w:rsidR="00481D5E" w:rsidRPr="002C6A49" w:rsidRDefault="00481D5E" w:rsidP="00717420">
      <w:pPr>
        <w:pStyle w:val="ListParagraph"/>
        <w:numPr>
          <w:ilvl w:val="0"/>
          <w:numId w:val="38"/>
        </w:numPr>
        <w:rPr>
          <w:rFonts w:ascii="Arial" w:hAnsi="Arial" w:cs="Arial"/>
          <w:b/>
        </w:rPr>
      </w:pPr>
      <w:r w:rsidRPr="002C6A49">
        <w:rPr>
          <w:rFonts w:ascii="Arial" w:hAnsi="Arial" w:cs="Arial"/>
          <w:b/>
        </w:rPr>
        <w:t>Blood Inquiry Update</w:t>
      </w:r>
      <w:r w:rsidR="002F664F">
        <w:rPr>
          <w:rFonts w:ascii="Arial" w:hAnsi="Arial" w:cs="Arial"/>
          <w:b/>
        </w:rPr>
        <w:t>:</w:t>
      </w:r>
    </w:p>
    <w:p w14:paraId="6A4E6372" w14:textId="3CA08444" w:rsidR="002C6A49" w:rsidRDefault="00481D5E" w:rsidP="00353E29">
      <w:pPr>
        <w:rPr>
          <w:rFonts w:ascii="Arial" w:hAnsi="Arial" w:cs="Arial"/>
        </w:rPr>
      </w:pPr>
      <w:r>
        <w:rPr>
          <w:rFonts w:ascii="Arial" w:hAnsi="Arial" w:cs="Arial"/>
        </w:rPr>
        <w:t xml:space="preserve">The Committee received an update with regards to the Infected Blood Inquiry.  That update had included </w:t>
      </w:r>
      <w:r w:rsidR="00505947">
        <w:rPr>
          <w:rFonts w:ascii="Arial" w:hAnsi="Arial" w:cs="Arial"/>
        </w:rPr>
        <w:t>t</w:t>
      </w:r>
      <w:r w:rsidR="002C6A49" w:rsidRPr="002C6A49">
        <w:rPr>
          <w:rFonts w:ascii="Arial" w:hAnsi="Arial" w:cs="Arial"/>
        </w:rPr>
        <w:t>he</w:t>
      </w:r>
      <w:r w:rsidR="002C6A49">
        <w:rPr>
          <w:rFonts w:ascii="Arial" w:hAnsi="Arial" w:cs="Arial"/>
        </w:rPr>
        <w:t xml:space="preserve"> </w:t>
      </w:r>
      <w:r w:rsidR="002C6A49" w:rsidRPr="002C6A49">
        <w:rPr>
          <w:rFonts w:ascii="Arial" w:hAnsi="Arial" w:cs="Arial"/>
        </w:rPr>
        <w:t>legal proceedings timetable</w:t>
      </w:r>
      <w:r w:rsidR="00505947">
        <w:rPr>
          <w:rFonts w:ascii="Arial" w:hAnsi="Arial" w:cs="Arial"/>
        </w:rPr>
        <w:t xml:space="preserve"> from which </w:t>
      </w:r>
      <w:r w:rsidR="002C6A49" w:rsidRPr="002C6A49">
        <w:rPr>
          <w:rFonts w:ascii="Arial" w:hAnsi="Arial" w:cs="Arial"/>
        </w:rPr>
        <w:t xml:space="preserve">it was noted that the final hearings were scheduled for December </w:t>
      </w:r>
      <w:r w:rsidR="002C6A49">
        <w:rPr>
          <w:rFonts w:ascii="Arial" w:hAnsi="Arial" w:cs="Arial"/>
        </w:rPr>
        <w:t>2022</w:t>
      </w:r>
      <w:r w:rsidR="007F0FE8">
        <w:rPr>
          <w:rFonts w:ascii="Arial" w:hAnsi="Arial" w:cs="Arial"/>
        </w:rPr>
        <w:t>,</w:t>
      </w:r>
      <w:r w:rsidR="002C6A49">
        <w:rPr>
          <w:rFonts w:ascii="Arial" w:hAnsi="Arial" w:cs="Arial"/>
        </w:rPr>
        <w:t xml:space="preserve"> </w:t>
      </w:r>
      <w:r w:rsidR="002C6A49" w:rsidRPr="002C6A49">
        <w:rPr>
          <w:rFonts w:ascii="Arial" w:hAnsi="Arial" w:cs="Arial"/>
        </w:rPr>
        <w:t>with conclusions and finding</w:t>
      </w:r>
      <w:r w:rsidR="002C6A49">
        <w:rPr>
          <w:rFonts w:ascii="Arial" w:hAnsi="Arial" w:cs="Arial"/>
        </w:rPr>
        <w:t>s</w:t>
      </w:r>
      <w:r w:rsidR="002C6A49" w:rsidRPr="002C6A49">
        <w:rPr>
          <w:rFonts w:ascii="Arial" w:hAnsi="Arial" w:cs="Arial"/>
        </w:rPr>
        <w:t xml:space="preserve"> to be presented approximately 6 months</w:t>
      </w:r>
      <w:r w:rsidR="00505947">
        <w:rPr>
          <w:rFonts w:ascii="Arial" w:hAnsi="Arial" w:cs="Arial"/>
        </w:rPr>
        <w:t xml:space="preserve"> later</w:t>
      </w:r>
      <w:r w:rsidR="002C6A49" w:rsidRPr="002C6A49">
        <w:rPr>
          <w:rFonts w:ascii="Arial" w:hAnsi="Arial" w:cs="Arial"/>
        </w:rPr>
        <w:t>.</w:t>
      </w:r>
    </w:p>
    <w:p w14:paraId="18BEDB28" w14:textId="6CEA58C2" w:rsidR="002F664F" w:rsidRDefault="002F664F" w:rsidP="00481D5E">
      <w:pPr>
        <w:spacing w:after="120" w:line="240" w:lineRule="auto"/>
        <w:rPr>
          <w:rFonts w:ascii="Arial" w:hAnsi="Arial" w:cs="Arial"/>
        </w:rPr>
      </w:pPr>
    </w:p>
    <w:p w14:paraId="3377A90E" w14:textId="3C4367B2" w:rsidR="002F664F" w:rsidRPr="002F664F" w:rsidRDefault="002F664F" w:rsidP="00717420">
      <w:pPr>
        <w:pStyle w:val="ListParagraph"/>
        <w:numPr>
          <w:ilvl w:val="0"/>
          <w:numId w:val="38"/>
        </w:numPr>
        <w:spacing w:after="120" w:line="240" w:lineRule="auto"/>
        <w:rPr>
          <w:rFonts w:ascii="Arial" w:hAnsi="Arial" w:cs="Arial"/>
          <w:b/>
        </w:rPr>
      </w:pPr>
      <w:r w:rsidRPr="002F664F">
        <w:rPr>
          <w:rFonts w:ascii="Arial" w:hAnsi="Arial" w:cs="Arial"/>
          <w:b/>
        </w:rPr>
        <w:t>Implementation of Datix O</w:t>
      </w:r>
      <w:r>
        <w:rPr>
          <w:rFonts w:ascii="Arial" w:hAnsi="Arial" w:cs="Arial"/>
          <w:b/>
        </w:rPr>
        <w:t>f</w:t>
      </w:r>
      <w:r w:rsidRPr="002F664F">
        <w:rPr>
          <w:rFonts w:ascii="Arial" w:hAnsi="Arial" w:cs="Arial"/>
          <w:b/>
        </w:rPr>
        <w:t>WCMS</w:t>
      </w:r>
      <w:r>
        <w:rPr>
          <w:rFonts w:ascii="Arial" w:hAnsi="Arial" w:cs="Arial"/>
          <w:b/>
        </w:rPr>
        <w:t>:</w:t>
      </w:r>
    </w:p>
    <w:p w14:paraId="27379ECF" w14:textId="6B65FA1D" w:rsidR="002F664F" w:rsidRDefault="002F664F" w:rsidP="002F664F">
      <w:pPr>
        <w:spacing w:after="120" w:line="240" w:lineRule="auto"/>
        <w:rPr>
          <w:rFonts w:ascii="Arial" w:hAnsi="Arial" w:cs="Arial"/>
        </w:rPr>
      </w:pPr>
      <w:r w:rsidRPr="002F664F">
        <w:rPr>
          <w:rFonts w:ascii="Arial" w:hAnsi="Arial" w:cs="Arial"/>
        </w:rPr>
        <w:t>The Implementation of Datix Once for Wales Concerns Management System (OfWCMS) report was received</w:t>
      </w:r>
      <w:r>
        <w:rPr>
          <w:rFonts w:ascii="Arial" w:hAnsi="Arial" w:cs="Arial"/>
        </w:rPr>
        <w:t xml:space="preserve"> by the Committee.</w:t>
      </w:r>
    </w:p>
    <w:p w14:paraId="42392185" w14:textId="24C7D63E" w:rsidR="002F664F" w:rsidRDefault="002F664F" w:rsidP="002F664F">
      <w:pPr>
        <w:spacing w:after="120" w:line="240" w:lineRule="auto"/>
        <w:rPr>
          <w:rFonts w:ascii="Arial" w:hAnsi="Arial" w:cs="Arial"/>
        </w:rPr>
      </w:pPr>
    </w:p>
    <w:p w14:paraId="3324DA7E" w14:textId="49F3C02A" w:rsidR="002F664F" w:rsidRPr="002F664F" w:rsidRDefault="002F664F" w:rsidP="00717420">
      <w:pPr>
        <w:pStyle w:val="ListParagraph"/>
        <w:numPr>
          <w:ilvl w:val="0"/>
          <w:numId w:val="38"/>
        </w:numPr>
        <w:spacing w:after="120" w:line="240" w:lineRule="auto"/>
        <w:rPr>
          <w:rFonts w:ascii="Arial" w:hAnsi="Arial" w:cs="Arial"/>
          <w:b/>
        </w:rPr>
      </w:pPr>
      <w:r w:rsidRPr="002F664F">
        <w:rPr>
          <w:rFonts w:ascii="Arial" w:hAnsi="Arial" w:cs="Arial"/>
          <w:b/>
        </w:rPr>
        <w:t>Duty of Candour</w:t>
      </w:r>
      <w:r>
        <w:rPr>
          <w:rFonts w:ascii="Arial" w:hAnsi="Arial" w:cs="Arial"/>
          <w:b/>
        </w:rPr>
        <w:t>:</w:t>
      </w:r>
    </w:p>
    <w:p w14:paraId="0B80AA04" w14:textId="7BCE62ED" w:rsidR="00730219" w:rsidRPr="007E0993" w:rsidRDefault="002F664F" w:rsidP="007E0993">
      <w:pPr>
        <w:spacing w:after="120" w:line="240" w:lineRule="auto"/>
        <w:rPr>
          <w:rFonts w:ascii="Arial" w:hAnsi="Arial" w:cs="Arial"/>
        </w:rPr>
      </w:pPr>
      <w:r w:rsidRPr="002F664F">
        <w:rPr>
          <w:rFonts w:ascii="Arial" w:hAnsi="Arial" w:cs="Arial"/>
        </w:rPr>
        <w:lastRenderedPageBreak/>
        <w:t>The Duty of Candour report was received</w:t>
      </w:r>
      <w:r>
        <w:rPr>
          <w:rFonts w:ascii="Arial" w:hAnsi="Arial" w:cs="Arial"/>
        </w:rPr>
        <w:t xml:space="preserve"> by the Committee</w:t>
      </w:r>
      <w:r w:rsidR="00CC1497">
        <w:rPr>
          <w:rFonts w:ascii="Arial" w:hAnsi="Arial" w:cs="Arial"/>
        </w:rPr>
        <w:t xml:space="preserve"> to raise aware</w:t>
      </w:r>
      <w:r w:rsidR="00C678B7">
        <w:rPr>
          <w:rFonts w:ascii="Arial" w:hAnsi="Arial" w:cs="Arial"/>
        </w:rPr>
        <w:t>ness</w:t>
      </w:r>
      <w:r w:rsidR="00CC1497">
        <w:rPr>
          <w:rFonts w:ascii="Arial" w:hAnsi="Arial" w:cs="Arial"/>
        </w:rPr>
        <w:t xml:space="preserve"> of the new Duty</w:t>
      </w:r>
      <w:r w:rsidR="00C678B7">
        <w:rPr>
          <w:rFonts w:ascii="Arial" w:hAnsi="Arial" w:cs="Arial"/>
        </w:rPr>
        <w:t xml:space="preserve"> and Duty of Quality</w:t>
      </w:r>
      <w:r w:rsidR="00CC1497">
        <w:rPr>
          <w:rFonts w:ascii="Arial" w:hAnsi="Arial" w:cs="Arial"/>
        </w:rPr>
        <w:t>.  I</w:t>
      </w:r>
      <w:r w:rsidRPr="002F664F">
        <w:rPr>
          <w:rFonts w:ascii="Arial" w:hAnsi="Arial" w:cs="Arial"/>
        </w:rPr>
        <w:t>t was noted that it would be taken to the Board when the process developed further.</w:t>
      </w:r>
    </w:p>
    <w:p w14:paraId="13310343" w14:textId="3E6810D8" w:rsidR="00730219" w:rsidRPr="00782986" w:rsidRDefault="00730219" w:rsidP="00730219">
      <w:pPr>
        <w:spacing w:after="0" w:line="240" w:lineRule="auto"/>
        <w:rPr>
          <w:rFonts w:ascii="Arial" w:hAnsi="Arial" w:cs="Arial"/>
          <w:b/>
          <w:bCs/>
          <w:color w:val="000000" w:themeColor="text1"/>
        </w:rPr>
      </w:pPr>
    </w:p>
    <w:p w14:paraId="3DC9C217" w14:textId="2D810B15" w:rsidR="00782986" w:rsidRPr="00782986" w:rsidRDefault="00782986" w:rsidP="00717420">
      <w:pPr>
        <w:pStyle w:val="ListParagraph"/>
        <w:numPr>
          <w:ilvl w:val="0"/>
          <w:numId w:val="38"/>
        </w:numPr>
        <w:spacing w:after="0" w:line="240" w:lineRule="auto"/>
        <w:rPr>
          <w:rFonts w:ascii="Arial" w:hAnsi="Arial" w:cs="Arial"/>
          <w:bCs/>
          <w:color w:val="000000" w:themeColor="text1"/>
        </w:rPr>
      </w:pPr>
      <w:r w:rsidRPr="00782986">
        <w:rPr>
          <w:rFonts w:ascii="Arial" w:hAnsi="Arial" w:cs="Arial"/>
          <w:b/>
          <w:bCs/>
          <w:color w:val="000000" w:themeColor="text1"/>
        </w:rPr>
        <w:t>Dental Services</w:t>
      </w:r>
    </w:p>
    <w:p w14:paraId="464CF805" w14:textId="77777777" w:rsidR="00782986" w:rsidRPr="00782986" w:rsidRDefault="00782986" w:rsidP="00782986">
      <w:pPr>
        <w:spacing w:after="0" w:line="240" w:lineRule="auto"/>
        <w:rPr>
          <w:rFonts w:ascii="Arial" w:hAnsi="Arial" w:cs="Arial"/>
          <w:bCs/>
          <w:color w:val="000000" w:themeColor="text1"/>
        </w:rPr>
      </w:pPr>
    </w:p>
    <w:p w14:paraId="7D29C063" w14:textId="2B2BB438" w:rsidR="00782986" w:rsidRDefault="00782986" w:rsidP="00782986">
      <w:pPr>
        <w:spacing w:after="0" w:line="240" w:lineRule="auto"/>
        <w:rPr>
          <w:rFonts w:ascii="Arial" w:hAnsi="Arial" w:cs="Arial"/>
          <w:bCs/>
          <w:color w:val="000000" w:themeColor="text1"/>
        </w:rPr>
      </w:pPr>
      <w:r w:rsidRPr="00782986">
        <w:rPr>
          <w:rFonts w:ascii="Arial" w:hAnsi="Arial" w:cs="Arial"/>
          <w:bCs/>
          <w:color w:val="000000" w:themeColor="text1"/>
        </w:rPr>
        <w:t xml:space="preserve">The Committee </w:t>
      </w:r>
      <w:r w:rsidR="008D4AEC">
        <w:rPr>
          <w:rFonts w:ascii="Arial" w:hAnsi="Arial" w:cs="Arial"/>
          <w:bCs/>
          <w:color w:val="000000" w:themeColor="text1"/>
        </w:rPr>
        <w:t xml:space="preserve">received an update with regards to </w:t>
      </w:r>
      <w:r w:rsidRPr="00782986">
        <w:rPr>
          <w:rFonts w:ascii="Arial" w:hAnsi="Arial" w:cs="Arial"/>
          <w:bCs/>
          <w:color w:val="000000" w:themeColor="text1"/>
        </w:rPr>
        <w:t xml:space="preserve">Dental Services </w:t>
      </w:r>
      <w:r w:rsidR="008D4AEC">
        <w:rPr>
          <w:rFonts w:ascii="Arial" w:hAnsi="Arial" w:cs="Arial"/>
          <w:bCs/>
          <w:color w:val="000000" w:themeColor="text1"/>
        </w:rPr>
        <w:t>at its meeting held in June.  In particular, the C</w:t>
      </w:r>
      <w:r w:rsidRPr="00782986">
        <w:rPr>
          <w:rFonts w:ascii="Arial" w:hAnsi="Arial" w:cs="Arial"/>
          <w:bCs/>
          <w:color w:val="000000" w:themeColor="text1"/>
        </w:rPr>
        <w:t>ommittee was advised that the impact of the Pandemic had resulted in a significant backlog and reduced access to all types of dental services</w:t>
      </w:r>
      <w:r w:rsidR="00C678B7">
        <w:rPr>
          <w:rFonts w:ascii="Arial" w:hAnsi="Arial" w:cs="Arial"/>
          <w:bCs/>
          <w:color w:val="000000" w:themeColor="text1"/>
        </w:rPr>
        <w:t>,</w:t>
      </w:r>
      <w:r w:rsidRPr="00782986">
        <w:rPr>
          <w:rFonts w:ascii="Arial" w:hAnsi="Arial" w:cs="Arial"/>
          <w:bCs/>
          <w:color w:val="000000" w:themeColor="text1"/>
        </w:rPr>
        <w:t xml:space="preserve"> where all areas had been prioritising patients with the highest need</w:t>
      </w:r>
      <w:r w:rsidR="00C678B7">
        <w:rPr>
          <w:rFonts w:ascii="Arial" w:hAnsi="Arial" w:cs="Arial"/>
          <w:bCs/>
          <w:color w:val="000000" w:themeColor="text1"/>
        </w:rPr>
        <w:t>,</w:t>
      </w:r>
      <w:r w:rsidRPr="00782986">
        <w:rPr>
          <w:rFonts w:ascii="Arial" w:hAnsi="Arial" w:cs="Arial"/>
          <w:bCs/>
          <w:color w:val="000000" w:themeColor="text1"/>
        </w:rPr>
        <w:t xml:space="preserve"> resulting in increased pressure on access to urgent care. As part of Recovery, investment had provided additional capacity for both routine and urgent dental care across all providers of services.</w:t>
      </w:r>
    </w:p>
    <w:p w14:paraId="2A9D363D" w14:textId="6C368E49" w:rsidR="000E41F3" w:rsidRDefault="000E41F3" w:rsidP="00782986">
      <w:pPr>
        <w:spacing w:after="0" w:line="240" w:lineRule="auto"/>
        <w:rPr>
          <w:rFonts w:ascii="Arial" w:hAnsi="Arial" w:cs="Arial"/>
          <w:bCs/>
          <w:color w:val="000000" w:themeColor="text1"/>
        </w:rPr>
      </w:pPr>
    </w:p>
    <w:p w14:paraId="1FB596E8" w14:textId="77777777" w:rsidR="00F60BD1" w:rsidRDefault="00F60BD1" w:rsidP="00782986">
      <w:pPr>
        <w:spacing w:after="0" w:line="240" w:lineRule="auto"/>
        <w:rPr>
          <w:rFonts w:ascii="Arial" w:hAnsi="Arial" w:cs="Arial"/>
          <w:bCs/>
          <w:color w:val="000000" w:themeColor="text1"/>
        </w:rPr>
      </w:pPr>
    </w:p>
    <w:p w14:paraId="03FD7558" w14:textId="43205902" w:rsidR="000E41F3" w:rsidRDefault="000E41F3" w:rsidP="00717420">
      <w:pPr>
        <w:pStyle w:val="ListParagraph"/>
        <w:numPr>
          <w:ilvl w:val="0"/>
          <w:numId w:val="38"/>
        </w:numPr>
        <w:spacing w:after="0" w:line="240" w:lineRule="auto"/>
        <w:rPr>
          <w:rFonts w:ascii="Arial" w:hAnsi="Arial" w:cs="Arial"/>
          <w:b/>
          <w:bCs/>
          <w:color w:val="000000" w:themeColor="text1"/>
        </w:rPr>
      </w:pPr>
      <w:r w:rsidRPr="000E41F3">
        <w:rPr>
          <w:rFonts w:ascii="Arial" w:hAnsi="Arial" w:cs="Arial"/>
          <w:b/>
          <w:bCs/>
          <w:color w:val="000000" w:themeColor="text1"/>
        </w:rPr>
        <w:t>Ultrasound Clinical Governance Position</w:t>
      </w:r>
    </w:p>
    <w:p w14:paraId="4B038515" w14:textId="21303D06" w:rsidR="000E41F3" w:rsidRDefault="000E41F3" w:rsidP="000E41F3">
      <w:pPr>
        <w:spacing w:after="0" w:line="240" w:lineRule="auto"/>
        <w:rPr>
          <w:rFonts w:ascii="Arial" w:hAnsi="Arial" w:cs="Arial"/>
          <w:b/>
          <w:bCs/>
          <w:color w:val="000000" w:themeColor="text1"/>
        </w:rPr>
      </w:pPr>
    </w:p>
    <w:p w14:paraId="56F2FC24" w14:textId="7DA1525A" w:rsidR="000E41F3" w:rsidRPr="000E41F3" w:rsidRDefault="008D4AEC" w:rsidP="000E41F3">
      <w:pPr>
        <w:spacing w:after="0" w:line="240" w:lineRule="auto"/>
        <w:rPr>
          <w:rFonts w:ascii="Arial" w:hAnsi="Arial" w:cs="Arial"/>
          <w:bCs/>
          <w:color w:val="000000" w:themeColor="text1"/>
        </w:rPr>
      </w:pPr>
      <w:r>
        <w:rPr>
          <w:rFonts w:ascii="Arial" w:hAnsi="Arial" w:cs="Arial"/>
          <w:bCs/>
          <w:color w:val="000000" w:themeColor="text1"/>
        </w:rPr>
        <w:t>In June t</w:t>
      </w:r>
      <w:r w:rsidR="000E41F3" w:rsidRPr="000E41F3">
        <w:rPr>
          <w:rFonts w:ascii="Arial" w:hAnsi="Arial" w:cs="Arial"/>
          <w:bCs/>
          <w:color w:val="000000" w:themeColor="text1"/>
        </w:rPr>
        <w:t xml:space="preserve">he Committee was advised that following an internal audit of Ultrasound </w:t>
      </w:r>
      <w:r w:rsidR="00054DC0">
        <w:rPr>
          <w:rFonts w:ascii="Arial" w:hAnsi="Arial" w:cs="Arial"/>
          <w:bCs/>
          <w:color w:val="000000" w:themeColor="text1"/>
        </w:rPr>
        <w:t>G</w:t>
      </w:r>
      <w:r w:rsidR="000E41F3" w:rsidRPr="000E41F3">
        <w:rPr>
          <w:rFonts w:ascii="Arial" w:hAnsi="Arial" w:cs="Arial"/>
          <w:bCs/>
          <w:color w:val="000000" w:themeColor="text1"/>
        </w:rPr>
        <w:t xml:space="preserve">overnance across the Health Board, several shortcomings </w:t>
      </w:r>
      <w:r>
        <w:rPr>
          <w:rFonts w:ascii="Arial" w:hAnsi="Arial" w:cs="Arial"/>
          <w:bCs/>
          <w:color w:val="000000" w:themeColor="text1"/>
        </w:rPr>
        <w:t xml:space="preserve">had been </w:t>
      </w:r>
      <w:r w:rsidR="000E41F3" w:rsidRPr="000E41F3">
        <w:rPr>
          <w:rFonts w:ascii="Arial" w:hAnsi="Arial" w:cs="Arial"/>
          <w:bCs/>
          <w:color w:val="000000" w:themeColor="text1"/>
        </w:rPr>
        <w:t>identified. Th</w:t>
      </w:r>
      <w:r>
        <w:rPr>
          <w:rFonts w:ascii="Arial" w:hAnsi="Arial" w:cs="Arial"/>
          <w:bCs/>
          <w:color w:val="000000" w:themeColor="text1"/>
        </w:rPr>
        <w:t>o</w:t>
      </w:r>
      <w:r w:rsidR="000E41F3" w:rsidRPr="000E41F3">
        <w:rPr>
          <w:rFonts w:ascii="Arial" w:hAnsi="Arial" w:cs="Arial"/>
          <w:bCs/>
          <w:color w:val="000000" w:themeColor="text1"/>
        </w:rPr>
        <w:t xml:space="preserve">se </w:t>
      </w:r>
      <w:r>
        <w:rPr>
          <w:rFonts w:ascii="Arial" w:hAnsi="Arial" w:cs="Arial"/>
          <w:bCs/>
          <w:color w:val="000000" w:themeColor="text1"/>
        </w:rPr>
        <w:t xml:space="preserve">had </w:t>
      </w:r>
      <w:r w:rsidR="000E41F3" w:rsidRPr="000E41F3">
        <w:rPr>
          <w:rFonts w:ascii="Arial" w:hAnsi="Arial" w:cs="Arial"/>
          <w:bCs/>
          <w:color w:val="000000" w:themeColor="text1"/>
        </w:rPr>
        <w:t>cent</w:t>
      </w:r>
      <w:r>
        <w:rPr>
          <w:rFonts w:ascii="Arial" w:hAnsi="Arial" w:cs="Arial"/>
          <w:bCs/>
          <w:color w:val="000000" w:themeColor="text1"/>
        </w:rPr>
        <w:t>r</w:t>
      </w:r>
      <w:r w:rsidR="000E41F3" w:rsidRPr="000E41F3">
        <w:rPr>
          <w:rFonts w:ascii="Arial" w:hAnsi="Arial" w:cs="Arial"/>
          <w:bCs/>
          <w:color w:val="000000" w:themeColor="text1"/>
        </w:rPr>
        <w:t xml:space="preserve">ed around a lack of assurance of appropriate governance in the correct and safe use of ultrasound across the Health Board and insufficient communication and escalation pathways. </w:t>
      </w:r>
    </w:p>
    <w:p w14:paraId="2123E49E" w14:textId="77777777" w:rsidR="000E41F3" w:rsidRPr="000E41F3" w:rsidRDefault="000E41F3" w:rsidP="000E41F3">
      <w:pPr>
        <w:spacing w:after="0" w:line="240" w:lineRule="auto"/>
        <w:rPr>
          <w:rFonts w:ascii="Arial" w:hAnsi="Arial" w:cs="Arial"/>
          <w:bCs/>
          <w:color w:val="000000" w:themeColor="text1"/>
        </w:rPr>
      </w:pPr>
    </w:p>
    <w:p w14:paraId="79064E6C" w14:textId="7D951346" w:rsidR="000E41F3" w:rsidRDefault="000E41F3" w:rsidP="000E41F3">
      <w:pPr>
        <w:spacing w:after="0" w:line="240" w:lineRule="auto"/>
        <w:rPr>
          <w:rFonts w:ascii="Arial" w:hAnsi="Arial" w:cs="Arial"/>
          <w:bCs/>
          <w:color w:val="000000" w:themeColor="text1"/>
        </w:rPr>
      </w:pPr>
      <w:r w:rsidRPr="000E41F3">
        <w:rPr>
          <w:rFonts w:ascii="Arial" w:hAnsi="Arial" w:cs="Arial"/>
          <w:bCs/>
          <w:color w:val="000000" w:themeColor="text1"/>
        </w:rPr>
        <w:t>The Committee was advised that</w:t>
      </w:r>
      <w:r>
        <w:rPr>
          <w:rFonts w:ascii="Arial" w:hAnsi="Arial" w:cs="Arial"/>
          <w:bCs/>
          <w:color w:val="000000" w:themeColor="text1"/>
        </w:rPr>
        <w:t xml:space="preserve"> a number of </w:t>
      </w:r>
      <w:r w:rsidRPr="000E41F3">
        <w:rPr>
          <w:rFonts w:ascii="Arial" w:hAnsi="Arial" w:cs="Arial"/>
          <w:bCs/>
          <w:color w:val="000000" w:themeColor="text1"/>
        </w:rPr>
        <w:t>actions had been taken or were in progress to address the short fallings</w:t>
      </w:r>
      <w:r w:rsidR="008D4AEC">
        <w:rPr>
          <w:rFonts w:ascii="Arial" w:hAnsi="Arial" w:cs="Arial"/>
          <w:bCs/>
          <w:color w:val="000000" w:themeColor="text1"/>
        </w:rPr>
        <w:t xml:space="preserve"> which had included (i) a review of the Ultrasound Clinical Governance Group (UCGG) with a new set of Terms of Reference, (ii) new members being added to include all areas of diagnostic and therapeutic ultrasound across the Health Board, and establishment of a clear reporting pathway for the UCGC.  </w:t>
      </w:r>
    </w:p>
    <w:p w14:paraId="438879DD" w14:textId="65B7F6B7" w:rsidR="000E41F3" w:rsidRDefault="000E41F3" w:rsidP="000E41F3">
      <w:pPr>
        <w:spacing w:after="0" w:line="240" w:lineRule="auto"/>
        <w:rPr>
          <w:rFonts w:ascii="Arial" w:hAnsi="Arial" w:cs="Arial"/>
          <w:bCs/>
          <w:color w:val="000000" w:themeColor="text1"/>
        </w:rPr>
      </w:pPr>
    </w:p>
    <w:p w14:paraId="146AF7BE" w14:textId="77777777" w:rsidR="00F60BD1" w:rsidRDefault="00F60BD1" w:rsidP="000E41F3">
      <w:pPr>
        <w:spacing w:after="0" w:line="240" w:lineRule="auto"/>
        <w:rPr>
          <w:rFonts w:ascii="Arial" w:hAnsi="Arial" w:cs="Arial"/>
          <w:bCs/>
          <w:color w:val="000000" w:themeColor="text1"/>
        </w:rPr>
      </w:pPr>
    </w:p>
    <w:p w14:paraId="2B634D01" w14:textId="5AA4FCC4" w:rsidR="000E41F3" w:rsidRPr="000E41F3" w:rsidRDefault="000E41F3" w:rsidP="00717420">
      <w:pPr>
        <w:pStyle w:val="ListParagraph"/>
        <w:numPr>
          <w:ilvl w:val="0"/>
          <w:numId w:val="38"/>
        </w:numPr>
        <w:spacing w:after="120" w:line="240" w:lineRule="auto"/>
        <w:rPr>
          <w:rFonts w:ascii="Arial" w:hAnsi="Arial" w:cs="Arial"/>
          <w:b/>
          <w:bCs/>
        </w:rPr>
      </w:pPr>
      <w:r w:rsidRPr="000E41F3">
        <w:rPr>
          <w:rFonts w:ascii="Arial" w:hAnsi="Arial" w:cs="Arial"/>
          <w:b/>
          <w:bCs/>
        </w:rPr>
        <w:t>Ombudsman Annual Letter and Report</w:t>
      </w:r>
    </w:p>
    <w:p w14:paraId="35215039" w14:textId="5A0F6D0D" w:rsidR="007E0993" w:rsidRDefault="000E41F3" w:rsidP="000E41F3">
      <w:pPr>
        <w:jc w:val="both"/>
        <w:rPr>
          <w:rFonts w:ascii="Arial" w:hAnsi="Arial" w:cs="Arial"/>
        </w:rPr>
      </w:pPr>
      <w:r w:rsidRPr="005444CD">
        <w:rPr>
          <w:rFonts w:ascii="Arial" w:hAnsi="Arial" w:cs="Arial"/>
        </w:rPr>
        <w:t>The Public Service Ombudsman for Wales annually writes to each Health Board in Wales and provides an overview of trends, performance and key messages arising from activity in the Ombudsman’s office over the previous year. The letters are published on the Ombudsman’s website.</w:t>
      </w:r>
      <w:r w:rsidR="00B17FB0">
        <w:rPr>
          <w:rFonts w:ascii="Arial" w:hAnsi="Arial" w:cs="Arial"/>
        </w:rPr>
        <w:t xml:space="preserve">  </w:t>
      </w:r>
      <w:r w:rsidR="00F71DA6">
        <w:rPr>
          <w:rFonts w:ascii="Arial" w:hAnsi="Arial" w:cs="Arial"/>
        </w:rPr>
        <w:t xml:space="preserve">At its meeting in August the </w:t>
      </w:r>
      <w:r w:rsidR="00B17FB0">
        <w:rPr>
          <w:rFonts w:ascii="Arial" w:hAnsi="Arial" w:cs="Arial"/>
        </w:rPr>
        <w:t xml:space="preserve">Committee </w:t>
      </w:r>
      <w:r w:rsidR="00F71DA6">
        <w:rPr>
          <w:rFonts w:ascii="Arial" w:hAnsi="Arial" w:cs="Arial"/>
        </w:rPr>
        <w:t>noted that this year’s Annual Letter was positive.</w:t>
      </w:r>
    </w:p>
    <w:p w14:paraId="66AEFAB7" w14:textId="77777777" w:rsidR="00F60BD1" w:rsidRDefault="00F60BD1" w:rsidP="000E41F3">
      <w:pPr>
        <w:jc w:val="both"/>
        <w:rPr>
          <w:rFonts w:ascii="Arial" w:hAnsi="Arial" w:cs="Arial"/>
        </w:rPr>
      </w:pPr>
    </w:p>
    <w:p w14:paraId="5B115173" w14:textId="02250CF2" w:rsidR="007E0993" w:rsidRDefault="007E0993" w:rsidP="00717420">
      <w:pPr>
        <w:pStyle w:val="ListParagraph"/>
        <w:numPr>
          <w:ilvl w:val="0"/>
          <w:numId w:val="38"/>
        </w:numPr>
        <w:jc w:val="both"/>
        <w:rPr>
          <w:rFonts w:ascii="Arial" w:hAnsi="Arial" w:cs="Arial"/>
          <w:b/>
        </w:rPr>
      </w:pPr>
      <w:r w:rsidRPr="007E0993">
        <w:rPr>
          <w:rFonts w:ascii="Arial" w:hAnsi="Arial" w:cs="Arial"/>
          <w:b/>
        </w:rPr>
        <w:t>Looked After Children – Assessment Backlogs</w:t>
      </w:r>
    </w:p>
    <w:p w14:paraId="4469F2DB" w14:textId="693208F6" w:rsidR="00F60BD1" w:rsidRPr="00F60BD1" w:rsidRDefault="007E0993" w:rsidP="00F60BD1">
      <w:pPr>
        <w:jc w:val="both"/>
        <w:rPr>
          <w:rFonts w:ascii="Arial" w:hAnsi="Arial" w:cs="Arial"/>
        </w:rPr>
      </w:pPr>
      <w:r>
        <w:rPr>
          <w:rFonts w:ascii="Arial" w:hAnsi="Arial" w:cs="Arial"/>
        </w:rPr>
        <w:t>In March, the Committee received a report which outlined</w:t>
      </w:r>
      <w:r w:rsidRPr="007E0993">
        <w:t xml:space="preserve"> </w:t>
      </w:r>
      <w:r w:rsidRPr="007E0993">
        <w:rPr>
          <w:rFonts w:ascii="Arial" w:hAnsi="Arial" w:cs="Arial"/>
        </w:rPr>
        <w:t>an updated position regarding assessments for Looked after Children (LAC</w:t>
      </w:r>
      <w:r>
        <w:rPr>
          <w:rFonts w:ascii="Arial" w:hAnsi="Arial" w:cs="Arial"/>
        </w:rPr>
        <w:t>).</w:t>
      </w:r>
      <w:r w:rsidR="00F60BD1">
        <w:rPr>
          <w:rFonts w:ascii="Arial" w:hAnsi="Arial" w:cs="Arial"/>
        </w:rPr>
        <w:t xml:space="preserve"> The Committee was advised that </w:t>
      </w:r>
      <w:r w:rsidR="00F60BD1" w:rsidRPr="00F60BD1">
        <w:rPr>
          <w:rFonts w:ascii="Arial" w:hAnsi="Arial" w:cs="Arial"/>
        </w:rPr>
        <w:t>regulations stipulate</w:t>
      </w:r>
      <w:r w:rsidR="00F60BD1">
        <w:rPr>
          <w:rFonts w:ascii="Arial" w:hAnsi="Arial" w:cs="Arial"/>
        </w:rPr>
        <w:t>d</w:t>
      </w:r>
      <w:r w:rsidR="00F60BD1" w:rsidRPr="00F60BD1">
        <w:rPr>
          <w:rFonts w:ascii="Arial" w:hAnsi="Arial" w:cs="Arial"/>
        </w:rPr>
        <w:t xml:space="preserve"> that within 28 days of being accommodated by the </w:t>
      </w:r>
      <w:r w:rsidR="00717420">
        <w:rPr>
          <w:rFonts w:ascii="Arial" w:hAnsi="Arial" w:cs="Arial"/>
        </w:rPr>
        <w:t>L</w:t>
      </w:r>
      <w:r w:rsidR="00F60BD1" w:rsidRPr="00F60BD1">
        <w:rPr>
          <w:rFonts w:ascii="Arial" w:hAnsi="Arial" w:cs="Arial"/>
        </w:rPr>
        <w:t xml:space="preserve">ocal </w:t>
      </w:r>
      <w:r w:rsidR="00717420">
        <w:rPr>
          <w:rFonts w:ascii="Arial" w:hAnsi="Arial" w:cs="Arial"/>
        </w:rPr>
        <w:t>A</w:t>
      </w:r>
      <w:r w:rsidR="00F60BD1" w:rsidRPr="00F60BD1">
        <w:rPr>
          <w:rFonts w:ascii="Arial" w:hAnsi="Arial" w:cs="Arial"/>
        </w:rPr>
        <w:t>uthority th</w:t>
      </w:r>
      <w:r w:rsidR="00717420">
        <w:rPr>
          <w:rFonts w:ascii="Arial" w:hAnsi="Arial" w:cs="Arial"/>
        </w:rPr>
        <w:t xml:space="preserve">e </w:t>
      </w:r>
      <w:proofErr w:type="gramStart"/>
      <w:r w:rsidR="00717420">
        <w:rPr>
          <w:rFonts w:ascii="Arial" w:hAnsi="Arial" w:cs="Arial"/>
        </w:rPr>
        <w:t xml:space="preserve">child </w:t>
      </w:r>
      <w:r w:rsidR="00F60BD1" w:rsidRPr="00F60BD1">
        <w:rPr>
          <w:rFonts w:ascii="Arial" w:hAnsi="Arial" w:cs="Arial"/>
        </w:rPr>
        <w:t xml:space="preserve"> should</w:t>
      </w:r>
      <w:proofErr w:type="gramEnd"/>
      <w:r w:rsidR="00F60BD1" w:rsidRPr="00F60BD1">
        <w:rPr>
          <w:rFonts w:ascii="Arial" w:hAnsi="Arial" w:cs="Arial"/>
        </w:rPr>
        <w:t xml:space="preserve"> have</w:t>
      </w:r>
      <w:r w:rsidR="00F60BD1">
        <w:rPr>
          <w:rFonts w:ascii="Arial" w:hAnsi="Arial" w:cs="Arial"/>
        </w:rPr>
        <w:t xml:space="preserve"> a holistic health assessment</w:t>
      </w:r>
      <w:r w:rsidR="00717420">
        <w:rPr>
          <w:rFonts w:ascii="Arial" w:hAnsi="Arial" w:cs="Arial"/>
        </w:rPr>
        <w:t xml:space="preserve">.  The Committee was informed of the difficulties of meeting that timescale </w:t>
      </w:r>
      <w:r w:rsidR="00F60BD1" w:rsidRPr="00F60BD1">
        <w:rPr>
          <w:rFonts w:ascii="Arial" w:hAnsi="Arial" w:cs="Arial"/>
        </w:rPr>
        <w:t>currently due to insufficient capacity for both medical and nursing assessments</w:t>
      </w:r>
      <w:r w:rsidR="00717420">
        <w:rPr>
          <w:rFonts w:ascii="Arial" w:hAnsi="Arial" w:cs="Arial"/>
        </w:rPr>
        <w:t>.</w:t>
      </w:r>
    </w:p>
    <w:p w14:paraId="5F8ECD4A" w14:textId="48A2F6B3" w:rsidR="00F60BD1" w:rsidRDefault="00F60BD1" w:rsidP="00F60BD1">
      <w:pPr>
        <w:jc w:val="both"/>
        <w:rPr>
          <w:rFonts w:ascii="Arial" w:hAnsi="Arial" w:cs="Arial"/>
        </w:rPr>
      </w:pPr>
      <w:r>
        <w:rPr>
          <w:rFonts w:ascii="Arial" w:hAnsi="Arial" w:cs="Arial"/>
        </w:rPr>
        <w:t>The Committee was advised that alternative staffing models had</w:t>
      </w:r>
      <w:r w:rsidRPr="00F60BD1">
        <w:rPr>
          <w:rFonts w:ascii="Arial" w:hAnsi="Arial" w:cs="Arial"/>
        </w:rPr>
        <w:t xml:space="preserve"> been explored to address the backlog, meet current demand and also to manage caseload in line with recommendations.</w:t>
      </w:r>
    </w:p>
    <w:p w14:paraId="2A1CB835" w14:textId="0466781D" w:rsidR="00F60BD1" w:rsidRPr="00F60BD1" w:rsidRDefault="00F60BD1" w:rsidP="00F60BD1">
      <w:pPr>
        <w:jc w:val="both"/>
        <w:rPr>
          <w:rFonts w:ascii="Arial" w:hAnsi="Arial" w:cs="Arial"/>
        </w:rPr>
      </w:pPr>
      <w:r w:rsidRPr="00F60BD1">
        <w:rPr>
          <w:rFonts w:ascii="Arial" w:hAnsi="Arial" w:cs="Arial"/>
        </w:rPr>
        <w:t xml:space="preserve"> </w:t>
      </w:r>
    </w:p>
    <w:p w14:paraId="545215E9" w14:textId="6BFF93BB" w:rsidR="00F60BD1" w:rsidRDefault="00F60BD1" w:rsidP="00717420">
      <w:pPr>
        <w:pStyle w:val="ListParagraph"/>
        <w:numPr>
          <w:ilvl w:val="0"/>
          <w:numId w:val="38"/>
        </w:numPr>
        <w:jc w:val="both"/>
        <w:rPr>
          <w:rFonts w:ascii="Arial" w:hAnsi="Arial" w:cs="Arial"/>
          <w:b/>
        </w:rPr>
      </w:pPr>
      <w:r w:rsidRPr="00F60BD1">
        <w:rPr>
          <w:rFonts w:ascii="Arial" w:hAnsi="Arial" w:cs="Arial"/>
          <w:b/>
        </w:rPr>
        <w:t>Review of Quality Governance Arrangements - Audit Wales Report and Health Board Management Response</w:t>
      </w:r>
    </w:p>
    <w:p w14:paraId="56364119" w14:textId="77777777" w:rsidR="00F60BD1" w:rsidRDefault="00F60BD1" w:rsidP="00F60BD1">
      <w:pPr>
        <w:jc w:val="both"/>
        <w:rPr>
          <w:rFonts w:ascii="Arial" w:hAnsi="Arial" w:cs="Arial"/>
        </w:rPr>
      </w:pPr>
      <w:r>
        <w:rPr>
          <w:rFonts w:ascii="Arial" w:hAnsi="Arial" w:cs="Arial"/>
        </w:rPr>
        <w:lastRenderedPageBreak/>
        <w:t xml:space="preserve">In March, the Committee received an update </w:t>
      </w:r>
      <w:r w:rsidRPr="00F60BD1">
        <w:rPr>
          <w:rFonts w:ascii="Arial" w:hAnsi="Arial" w:cs="Arial"/>
        </w:rPr>
        <w:t xml:space="preserve">regarding progress with the implementation of the recommendations of the Audit Wales Report ‘Review of Quality Governance Arrangements’. </w:t>
      </w:r>
    </w:p>
    <w:p w14:paraId="46D36FE8" w14:textId="324EF17E" w:rsidR="00F60BD1" w:rsidRPr="00F60BD1" w:rsidRDefault="00F60BD1" w:rsidP="00F60BD1">
      <w:pPr>
        <w:jc w:val="both"/>
        <w:rPr>
          <w:rFonts w:ascii="Arial" w:hAnsi="Arial" w:cs="Arial"/>
        </w:rPr>
      </w:pPr>
      <w:r>
        <w:rPr>
          <w:rFonts w:ascii="Arial" w:hAnsi="Arial" w:cs="Arial"/>
        </w:rPr>
        <w:t>It was noted that t</w:t>
      </w:r>
      <w:r w:rsidRPr="00F60BD1">
        <w:rPr>
          <w:rFonts w:ascii="Arial" w:hAnsi="Arial" w:cs="Arial"/>
        </w:rPr>
        <w:t>he implementation of recommendations continue</w:t>
      </w:r>
      <w:r>
        <w:rPr>
          <w:rFonts w:ascii="Arial" w:hAnsi="Arial" w:cs="Arial"/>
        </w:rPr>
        <w:t>d</w:t>
      </w:r>
      <w:r w:rsidRPr="00F60BD1">
        <w:rPr>
          <w:rFonts w:ascii="Arial" w:hAnsi="Arial" w:cs="Arial"/>
        </w:rPr>
        <w:t xml:space="preserve"> to the monitored b</w:t>
      </w:r>
      <w:r>
        <w:rPr>
          <w:rFonts w:ascii="Arial" w:hAnsi="Arial" w:cs="Arial"/>
        </w:rPr>
        <w:t xml:space="preserve">y the </w:t>
      </w:r>
      <w:r w:rsidR="00CC1497">
        <w:rPr>
          <w:rFonts w:ascii="Arial" w:hAnsi="Arial" w:cs="Arial"/>
        </w:rPr>
        <w:t xml:space="preserve"> Health Board’s </w:t>
      </w:r>
      <w:r>
        <w:rPr>
          <w:rFonts w:ascii="Arial" w:hAnsi="Arial" w:cs="Arial"/>
        </w:rPr>
        <w:t>Risk and Regulation Team and that a number of the recommendations were</w:t>
      </w:r>
      <w:r w:rsidRPr="00F60BD1">
        <w:rPr>
          <w:rFonts w:ascii="Arial" w:hAnsi="Arial" w:cs="Arial"/>
        </w:rPr>
        <w:t xml:space="preserve"> recognised as longer-term and form</w:t>
      </w:r>
      <w:r>
        <w:rPr>
          <w:rFonts w:ascii="Arial" w:hAnsi="Arial" w:cs="Arial"/>
        </w:rPr>
        <w:t>ed</w:t>
      </w:r>
      <w:r w:rsidRPr="00F60BD1">
        <w:rPr>
          <w:rFonts w:ascii="Arial" w:hAnsi="Arial" w:cs="Arial"/>
        </w:rPr>
        <w:t xml:space="preserve"> part of the Health Board’s preparations for the implementation of the Health and Social Care (Quality and Engagement) (Wales) Act 2020</w:t>
      </w:r>
      <w:r>
        <w:rPr>
          <w:rFonts w:ascii="Arial" w:hAnsi="Arial" w:cs="Arial"/>
        </w:rPr>
        <w:t>.</w:t>
      </w:r>
    </w:p>
    <w:p w14:paraId="48A62E71" w14:textId="77777777" w:rsidR="00F60BD1" w:rsidRDefault="00F60BD1" w:rsidP="000E41F3">
      <w:pPr>
        <w:jc w:val="both"/>
        <w:rPr>
          <w:rFonts w:ascii="Arial" w:hAnsi="Arial" w:cs="Arial"/>
        </w:rPr>
      </w:pPr>
    </w:p>
    <w:p w14:paraId="6C8B08D8" w14:textId="70231FD7" w:rsidR="00B17FB0" w:rsidRPr="00F60BD1" w:rsidRDefault="00B17FB0" w:rsidP="00717420">
      <w:pPr>
        <w:pStyle w:val="ListParagraph"/>
        <w:numPr>
          <w:ilvl w:val="0"/>
          <w:numId w:val="38"/>
        </w:numPr>
        <w:jc w:val="both"/>
        <w:rPr>
          <w:rFonts w:ascii="Arial" w:hAnsi="Arial" w:cs="Arial"/>
          <w:b/>
        </w:rPr>
      </w:pPr>
      <w:r w:rsidRPr="00F60BD1">
        <w:rPr>
          <w:rFonts w:ascii="Arial" w:hAnsi="Arial" w:cs="Arial"/>
          <w:b/>
        </w:rPr>
        <w:t>Safeguarding Annual Report</w:t>
      </w:r>
    </w:p>
    <w:p w14:paraId="78A5C689" w14:textId="5FBD80F5" w:rsidR="00F60BD1" w:rsidRDefault="00B17FB0" w:rsidP="000E41F3">
      <w:pPr>
        <w:jc w:val="both"/>
        <w:rPr>
          <w:rFonts w:ascii="Arial" w:hAnsi="Arial" w:cs="Arial"/>
        </w:rPr>
      </w:pPr>
      <w:r>
        <w:rPr>
          <w:rFonts w:ascii="Arial" w:hAnsi="Arial" w:cs="Arial"/>
        </w:rPr>
        <w:t>The Committee received and di</w:t>
      </w:r>
      <w:r w:rsidR="00F71DA6">
        <w:rPr>
          <w:rFonts w:ascii="Arial" w:hAnsi="Arial" w:cs="Arial"/>
        </w:rPr>
        <w:t>s</w:t>
      </w:r>
      <w:r>
        <w:rPr>
          <w:rFonts w:ascii="Arial" w:hAnsi="Arial" w:cs="Arial"/>
        </w:rPr>
        <w:t xml:space="preserve">cussed the above report at </w:t>
      </w:r>
      <w:r w:rsidR="00B14E4D">
        <w:rPr>
          <w:rFonts w:ascii="Arial" w:hAnsi="Arial" w:cs="Arial"/>
        </w:rPr>
        <w:t>its</w:t>
      </w:r>
      <w:r>
        <w:rPr>
          <w:rFonts w:ascii="Arial" w:hAnsi="Arial" w:cs="Arial"/>
        </w:rPr>
        <w:t xml:space="preserve"> meeting in November.  The Safeguarding Annual Report provided detail on the significant work that had been undertaken by the Safeguarding Team during the last twelve months.</w:t>
      </w:r>
    </w:p>
    <w:p w14:paraId="484A9CFF" w14:textId="77777777" w:rsidR="00F60BD1" w:rsidRDefault="00F60BD1" w:rsidP="000E41F3">
      <w:pPr>
        <w:jc w:val="both"/>
        <w:rPr>
          <w:rFonts w:ascii="Arial" w:hAnsi="Arial" w:cs="Arial"/>
        </w:rPr>
      </w:pPr>
    </w:p>
    <w:p w14:paraId="5F8BC57E" w14:textId="77777777" w:rsidR="00F71DA6" w:rsidRPr="00395F89" w:rsidRDefault="00F71DA6" w:rsidP="00F71DA6">
      <w:pPr>
        <w:ind w:right="33"/>
        <w:jc w:val="both"/>
        <w:rPr>
          <w:rFonts w:ascii="Arial" w:hAnsi="Arial" w:cs="Arial"/>
          <w:b/>
        </w:rPr>
      </w:pPr>
      <w:r w:rsidRPr="00395F89">
        <w:rPr>
          <w:rFonts w:ascii="Arial" w:hAnsi="Arial" w:cs="Arial"/>
          <w:b/>
        </w:rPr>
        <w:t>Policies and Procedures</w:t>
      </w:r>
    </w:p>
    <w:p w14:paraId="10245529" w14:textId="77777777" w:rsidR="00F71DA6" w:rsidRPr="00395F89" w:rsidRDefault="00F71DA6" w:rsidP="00F71DA6">
      <w:pPr>
        <w:spacing w:after="0" w:line="240" w:lineRule="auto"/>
        <w:jc w:val="both"/>
        <w:rPr>
          <w:rFonts w:ascii="Arial" w:eastAsia="Times New Roman" w:hAnsi="Arial" w:cs="Arial"/>
          <w:bCs/>
        </w:rPr>
      </w:pPr>
      <w:r w:rsidRPr="00395F89">
        <w:rPr>
          <w:rFonts w:ascii="Arial" w:eastAsia="Times New Roman" w:hAnsi="Arial" w:cs="Arial"/>
          <w:bCs/>
        </w:rPr>
        <w:t>A number of policies and procedures were discussed &amp; approved at the Committee as follows:</w:t>
      </w:r>
    </w:p>
    <w:p w14:paraId="5CE3BCF7" w14:textId="77777777" w:rsidR="00F71DA6" w:rsidRPr="00395F89" w:rsidRDefault="00F71DA6" w:rsidP="00F71DA6">
      <w:pPr>
        <w:spacing w:after="0" w:line="240" w:lineRule="auto"/>
        <w:jc w:val="both"/>
        <w:rPr>
          <w:rFonts w:ascii="Arial" w:eastAsia="Times New Roman" w:hAnsi="Arial" w:cs="Arial"/>
          <w:bCs/>
        </w:rPr>
      </w:pPr>
    </w:p>
    <w:p w14:paraId="27D53CFA" w14:textId="77777777" w:rsidR="00F71DA6" w:rsidRDefault="00F71DA6" w:rsidP="00F71DA6">
      <w:pPr>
        <w:pStyle w:val="ListParagraph"/>
        <w:numPr>
          <w:ilvl w:val="0"/>
          <w:numId w:val="36"/>
        </w:numPr>
        <w:spacing w:after="0" w:line="240" w:lineRule="auto"/>
        <w:jc w:val="both"/>
        <w:rPr>
          <w:rFonts w:ascii="Arial" w:eastAsia="Times New Roman" w:hAnsi="Arial" w:cs="Arial"/>
          <w:bCs/>
        </w:rPr>
      </w:pPr>
      <w:r>
        <w:rPr>
          <w:rFonts w:ascii="Arial" w:eastAsia="Times New Roman" w:hAnsi="Arial" w:cs="Arial"/>
          <w:bCs/>
        </w:rPr>
        <w:t>Interventions Not Normally Undertaken (INNU) policy and intervention list.</w:t>
      </w:r>
    </w:p>
    <w:p w14:paraId="6B0E1C30" w14:textId="77777777" w:rsidR="00F71DA6" w:rsidRDefault="00F71DA6" w:rsidP="00F71DA6">
      <w:pPr>
        <w:pStyle w:val="ListParagraph"/>
        <w:numPr>
          <w:ilvl w:val="0"/>
          <w:numId w:val="36"/>
        </w:numPr>
        <w:spacing w:after="0" w:line="240" w:lineRule="auto"/>
        <w:jc w:val="both"/>
        <w:rPr>
          <w:rFonts w:ascii="Arial" w:eastAsia="Times New Roman" w:hAnsi="Arial" w:cs="Arial"/>
          <w:bCs/>
        </w:rPr>
      </w:pPr>
      <w:r>
        <w:rPr>
          <w:rFonts w:ascii="Arial" w:eastAsia="Times New Roman" w:hAnsi="Arial" w:cs="Arial"/>
          <w:bCs/>
        </w:rPr>
        <w:t>Medical Equipment Policy and Procedure</w:t>
      </w:r>
    </w:p>
    <w:p w14:paraId="175C3FF9" w14:textId="77777777" w:rsidR="00F71DA6" w:rsidRDefault="00F71DA6" w:rsidP="00F71DA6">
      <w:pPr>
        <w:pStyle w:val="ListParagraph"/>
        <w:numPr>
          <w:ilvl w:val="0"/>
          <w:numId w:val="36"/>
        </w:numPr>
        <w:spacing w:after="0" w:line="240" w:lineRule="auto"/>
        <w:jc w:val="both"/>
        <w:rPr>
          <w:rFonts w:ascii="Arial" w:eastAsia="Times New Roman" w:hAnsi="Arial" w:cs="Arial"/>
          <w:bCs/>
        </w:rPr>
      </w:pPr>
      <w:r>
        <w:rPr>
          <w:rFonts w:ascii="Arial" w:eastAsia="Times New Roman" w:hAnsi="Arial" w:cs="Arial"/>
          <w:bCs/>
        </w:rPr>
        <w:t>Exposure of Patients to Ionising Radiation Procedure</w:t>
      </w:r>
    </w:p>
    <w:p w14:paraId="490EE18A" w14:textId="77777777" w:rsidR="00F71DA6" w:rsidRDefault="00F71DA6" w:rsidP="00F71DA6">
      <w:pPr>
        <w:pStyle w:val="ListParagraph"/>
        <w:numPr>
          <w:ilvl w:val="0"/>
          <w:numId w:val="36"/>
        </w:numPr>
        <w:spacing w:after="0" w:line="240" w:lineRule="auto"/>
        <w:jc w:val="both"/>
        <w:rPr>
          <w:rFonts w:ascii="Arial" w:eastAsia="Times New Roman" w:hAnsi="Arial" w:cs="Arial"/>
          <w:bCs/>
        </w:rPr>
      </w:pPr>
      <w:r>
        <w:rPr>
          <w:rFonts w:ascii="Arial" w:eastAsia="Times New Roman" w:hAnsi="Arial" w:cs="Arial"/>
          <w:bCs/>
        </w:rPr>
        <w:t>Radioactive Substances Risk Management Policy and Procedure</w:t>
      </w:r>
    </w:p>
    <w:p w14:paraId="5AEF39CE" w14:textId="77777777" w:rsidR="00F71DA6" w:rsidRDefault="00F71DA6" w:rsidP="00F71DA6">
      <w:pPr>
        <w:pStyle w:val="ListParagraph"/>
        <w:numPr>
          <w:ilvl w:val="0"/>
          <w:numId w:val="36"/>
        </w:numPr>
        <w:spacing w:after="0" w:line="240" w:lineRule="auto"/>
        <w:jc w:val="both"/>
        <w:rPr>
          <w:rFonts w:ascii="Arial" w:eastAsia="Times New Roman" w:hAnsi="Arial" w:cs="Arial"/>
          <w:bCs/>
        </w:rPr>
      </w:pPr>
      <w:r>
        <w:rPr>
          <w:rFonts w:ascii="Arial" w:eastAsia="Times New Roman" w:hAnsi="Arial" w:cs="Arial"/>
          <w:bCs/>
        </w:rPr>
        <w:t>Exposure of Staff and Public to Ionising Radiation Procedure</w:t>
      </w:r>
    </w:p>
    <w:p w14:paraId="26898966" w14:textId="77777777" w:rsidR="00F71DA6" w:rsidRPr="007E0993" w:rsidRDefault="00F71DA6" w:rsidP="00F71DA6">
      <w:pPr>
        <w:pStyle w:val="ListParagraph"/>
        <w:numPr>
          <w:ilvl w:val="0"/>
          <w:numId w:val="36"/>
        </w:numPr>
        <w:spacing w:after="0" w:line="240" w:lineRule="auto"/>
        <w:jc w:val="both"/>
        <w:rPr>
          <w:rFonts w:ascii="Arial" w:eastAsia="Times New Roman" w:hAnsi="Arial" w:cs="Arial"/>
          <w:bCs/>
        </w:rPr>
      </w:pPr>
      <w:r w:rsidRPr="007E0993">
        <w:rPr>
          <w:rFonts w:ascii="Arial" w:eastAsia="Times New Roman" w:hAnsi="Arial" w:cs="Arial"/>
          <w:bCs/>
        </w:rPr>
        <w:t>Venepuncture for non-clinically qualified Research Staff Policy and Procedure</w:t>
      </w:r>
    </w:p>
    <w:p w14:paraId="0568E7AC" w14:textId="2EE3EA73" w:rsidR="00F71DA6" w:rsidRDefault="00F71DA6" w:rsidP="00F71DA6">
      <w:pPr>
        <w:pStyle w:val="ListParagraph"/>
        <w:numPr>
          <w:ilvl w:val="0"/>
          <w:numId w:val="36"/>
        </w:numPr>
        <w:spacing w:after="0" w:line="240" w:lineRule="auto"/>
        <w:jc w:val="both"/>
        <w:rPr>
          <w:rFonts w:ascii="Arial" w:eastAsia="Times New Roman" w:hAnsi="Arial" w:cs="Arial"/>
          <w:bCs/>
        </w:rPr>
      </w:pPr>
      <w:r w:rsidRPr="007E0993">
        <w:rPr>
          <w:rFonts w:ascii="Arial" w:eastAsia="Times New Roman" w:hAnsi="Arial" w:cs="Arial"/>
          <w:bCs/>
        </w:rPr>
        <w:t>Referrals by Non-Medical Practitioners for Diagnostic Imaging Investigations (Excluding Clinical Trials and Research) Policy and Procedure.</w:t>
      </w:r>
    </w:p>
    <w:p w14:paraId="78A607DC" w14:textId="6EE2D195" w:rsidR="00717420" w:rsidRPr="007E0993" w:rsidRDefault="00717420" w:rsidP="00F71DA6">
      <w:pPr>
        <w:pStyle w:val="ListParagraph"/>
        <w:numPr>
          <w:ilvl w:val="0"/>
          <w:numId w:val="36"/>
        </w:numPr>
        <w:spacing w:after="0" w:line="240" w:lineRule="auto"/>
        <w:jc w:val="both"/>
        <w:rPr>
          <w:rFonts w:ascii="Arial" w:eastAsia="Times New Roman" w:hAnsi="Arial" w:cs="Arial"/>
          <w:bCs/>
        </w:rPr>
      </w:pPr>
      <w:r>
        <w:rPr>
          <w:rFonts w:ascii="Arial" w:eastAsia="Times New Roman" w:hAnsi="Arial" w:cs="Arial"/>
          <w:bCs/>
        </w:rPr>
        <w:t>De</w:t>
      </w:r>
      <w:r w:rsidR="00B14E4D">
        <w:rPr>
          <w:rFonts w:ascii="Arial" w:eastAsia="Times New Roman" w:hAnsi="Arial" w:cs="Arial"/>
          <w:bCs/>
        </w:rPr>
        <w:t>terior</w:t>
      </w:r>
      <w:r>
        <w:rPr>
          <w:rFonts w:ascii="Arial" w:eastAsia="Times New Roman" w:hAnsi="Arial" w:cs="Arial"/>
          <w:bCs/>
        </w:rPr>
        <w:t>ating Patient Policy.</w:t>
      </w:r>
    </w:p>
    <w:p w14:paraId="2DBF4E73" w14:textId="77777777" w:rsidR="00F71DA6" w:rsidRDefault="00F71DA6" w:rsidP="00353E29">
      <w:pPr>
        <w:pStyle w:val="ListParagraph"/>
        <w:spacing w:after="0" w:line="240" w:lineRule="auto"/>
        <w:jc w:val="both"/>
        <w:rPr>
          <w:rFonts w:ascii="Arial" w:eastAsia="Times New Roman" w:hAnsi="Arial" w:cs="Arial"/>
          <w:bCs/>
          <w:color w:val="FF0000"/>
        </w:rPr>
      </w:pPr>
    </w:p>
    <w:p w14:paraId="4249FCEE" w14:textId="02319D94" w:rsidR="00F71DA6" w:rsidRPr="007E0993" w:rsidRDefault="00F71DA6" w:rsidP="00353E29">
      <w:pPr>
        <w:spacing w:after="0" w:line="240" w:lineRule="auto"/>
        <w:jc w:val="both"/>
        <w:rPr>
          <w:rFonts w:ascii="Arial" w:eastAsia="Times New Roman" w:hAnsi="Arial" w:cs="Arial"/>
          <w:bCs/>
        </w:rPr>
      </w:pPr>
      <w:r w:rsidRPr="007E0993">
        <w:rPr>
          <w:rFonts w:ascii="Arial" w:eastAsia="Times New Roman" w:hAnsi="Arial" w:cs="Arial"/>
          <w:bCs/>
        </w:rPr>
        <w:t>At its meeting in November, the Committee recommended that the Concerns, (Complaints), and Claims (Clinical Negli</w:t>
      </w:r>
      <w:r w:rsidR="00054DC0" w:rsidRPr="007E0993">
        <w:rPr>
          <w:rFonts w:ascii="Arial" w:eastAsia="Times New Roman" w:hAnsi="Arial" w:cs="Arial"/>
          <w:bCs/>
        </w:rPr>
        <w:t>g</w:t>
      </w:r>
      <w:r w:rsidRPr="007E0993">
        <w:rPr>
          <w:rFonts w:ascii="Arial" w:eastAsia="Times New Roman" w:hAnsi="Arial" w:cs="Arial"/>
          <w:bCs/>
        </w:rPr>
        <w:t>ence, Personal Injury and Redress) Policy was recommended to full Board for approval.</w:t>
      </w:r>
    </w:p>
    <w:p w14:paraId="248C6E41" w14:textId="77777777" w:rsidR="00F71DA6" w:rsidRDefault="00F71DA6" w:rsidP="00F71DA6">
      <w:pPr>
        <w:spacing w:after="0" w:line="240" w:lineRule="auto"/>
        <w:jc w:val="both"/>
        <w:rPr>
          <w:rFonts w:ascii="Arial" w:eastAsia="Times New Roman" w:hAnsi="Arial" w:cs="Arial"/>
          <w:bCs/>
        </w:rPr>
      </w:pPr>
    </w:p>
    <w:p w14:paraId="3A6E7301" w14:textId="77777777" w:rsidR="00F71DA6" w:rsidRPr="00353E29" w:rsidRDefault="00F71DA6" w:rsidP="00353E29">
      <w:pPr>
        <w:spacing w:after="0" w:line="240" w:lineRule="auto"/>
        <w:jc w:val="both"/>
        <w:rPr>
          <w:rFonts w:ascii="Arial" w:eastAsia="Times New Roman" w:hAnsi="Arial" w:cs="Arial"/>
          <w:bCs/>
        </w:rPr>
      </w:pPr>
      <w:r w:rsidRPr="00353E29">
        <w:rPr>
          <w:rFonts w:ascii="Arial" w:eastAsia="Times New Roman" w:hAnsi="Arial" w:cs="Arial"/>
          <w:bCs/>
        </w:rPr>
        <w:t>In addition, the Committee reviewed and endorsed the Unpaid Carers Charter during its meeting in August.</w:t>
      </w:r>
    </w:p>
    <w:p w14:paraId="17F8F715" w14:textId="538BCE2F" w:rsidR="00B40FD3" w:rsidRDefault="00B40FD3" w:rsidP="00B40FD3">
      <w:pPr>
        <w:jc w:val="both"/>
        <w:rPr>
          <w:rFonts w:ascii="Arial" w:hAnsi="Arial" w:cs="Arial"/>
        </w:rPr>
      </w:pPr>
    </w:p>
    <w:p w14:paraId="65A105C0" w14:textId="4A777E34" w:rsidR="00B40FD3" w:rsidRPr="00A1091B" w:rsidRDefault="00B40FD3" w:rsidP="00B40FD3">
      <w:pPr>
        <w:ind w:right="33"/>
        <w:jc w:val="both"/>
        <w:rPr>
          <w:rFonts w:ascii="Arial" w:hAnsi="Arial" w:cs="Arial"/>
          <w:b/>
        </w:rPr>
      </w:pPr>
      <w:r w:rsidRPr="00A1091B">
        <w:rPr>
          <w:rFonts w:ascii="Arial" w:hAnsi="Arial" w:cs="Arial"/>
          <w:b/>
        </w:rPr>
        <w:t>A Special Meeting of the Quality, Sa</w:t>
      </w:r>
      <w:r>
        <w:rPr>
          <w:rFonts w:ascii="Arial" w:hAnsi="Arial" w:cs="Arial"/>
          <w:b/>
        </w:rPr>
        <w:t>fety and Experience Committee 11th</w:t>
      </w:r>
      <w:r w:rsidRPr="00A1091B">
        <w:rPr>
          <w:rFonts w:ascii="Arial" w:hAnsi="Arial" w:cs="Arial"/>
          <w:b/>
        </w:rPr>
        <w:t xml:space="preserve"> October 20</w:t>
      </w:r>
      <w:r>
        <w:rPr>
          <w:rFonts w:ascii="Arial" w:hAnsi="Arial" w:cs="Arial"/>
          <w:b/>
        </w:rPr>
        <w:t>22</w:t>
      </w:r>
    </w:p>
    <w:p w14:paraId="6D667708" w14:textId="36D4F735" w:rsidR="00B40FD3" w:rsidRDefault="00B40FD3" w:rsidP="00B40FD3">
      <w:pPr>
        <w:ind w:right="33"/>
        <w:jc w:val="both"/>
        <w:rPr>
          <w:rFonts w:ascii="Arial" w:hAnsi="Arial" w:cs="Arial"/>
        </w:rPr>
      </w:pPr>
      <w:r w:rsidRPr="00A1091B">
        <w:rPr>
          <w:rFonts w:ascii="Arial" w:hAnsi="Arial" w:cs="Arial"/>
        </w:rPr>
        <w:t>This meeting is held each year to focus on Serious Incidents and provide</w:t>
      </w:r>
      <w:r>
        <w:rPr>
          <w:rFonts w:ascii="Arial" w:hAnsi="Arial" w:cs="Arial"/>
        </w:rPr>
        <w:t>s</w:t>
      </w:r>
      <w:r w:rsidRPr="00A1091B">
        <w:rPr>
          <w:rFonts w:ascii="Arial" w:hAnsi="Arial" w:cs="Arial"/>
        </w:rPr>
        <w:t xml:space="preserve"> a deep dive into particular issues.  The following items were presented:</w:t>
      </w:r>
    </w:p>
    <w:p w14:paraId="231C6F9E" w14:textId="6771E4DF" w:rsidR="00B40FD3" w:rsidRDefault="00B40FD3" w:rsidP="00B40FD3">
      <w:pPr>
        <w:pStyle w:val="ListParagraph"/>
        <w:numPr>
          <w:ilvl w:val="0"/>
          <w:numId w:val="2"/>
        </w:numPr>
        <w:ind w:right="33"/>
        <w:jc w:val="both"/>
        <w:rPr>
          <w:rFonts w:ascii="Arial" w:hAnsi="Arial" w:cs="Arial"/>
        </w:rPr>
      </w:pPr>
      <w:r w:rsidRPr="00B40FD3">
        <w:rPr>
          <w:rFonts w:ascii="Arial" w:hAnsi="Arial" w:cs="Arial"/>
        </w:rPr>
        <w:t>Maternity/Neonatal Services</w:t>
      </w:r>
    </w:p>
    <w:p w14:paraId="1766255E" w14:textId="6300389A" w:rsidR="00B40FD3" w:rsidRDefault="00B40FD3" w:rsidP="00B40FD3">
      <w:pPr>
        <w:pStyle w:val="ListParagraph"/>
        <w:numPr>
          <w:ilvl w:val="0"/>
          <w:numId w:val="2"/>
        </w:numPr>
        <w:ind w:right="33"/>
        <w:jc w:val="both"/>
        <w:rPr>
          <w:rFonts w:ascii="Arial" w:hAnsi="Arial" w:cs="Arial"/>
        </w:rPr>
      </w:pPr>
      <w:r w:rsidRPr="00B40FD3">
        <w:rPr>
          <w:rFonts w:ascii="Arial" w:hAnsi="Arial" w:cs="Arial"/>
        </w:rPr>
        <w:t>Mental Health Services</w:t>
      </w:r>
    </w:p>
    <w:p w14:paraId="1A886063" w14:textId="56555EA1" w:rsidR="00B40FD3" w:rsidRDefault="00B40FD3" w:rsidP="00B40FD3">
      <w:pPr>
        <w:pStyle w:val="ListParagraph"/>
        <w:numPr>
          <w:ilvl w:val="0"/>
          <w:numId w:val="2"/>
        </w:numPr>
        <w:ind w:right="33"/>
        <w:jc w:val="both"/>
        <w:rPr>
          <w:rFonts w:ascii="Arial" w:hAnsi="Arial" w:cs="Arial"/>
        </w:rPr>
      </w:pPr>
      <w:r w:rsidRPr="00B40FD3">
        <w:rPr>
          <w:rFonts w:ascii="Arial" w:hAnsi="Arial" w:cs="Arial"/>
        </w:rPr>
        <w:t>The Five Harms</w:t>
      </w:r>
    </w:p>
    <w:p w14:paraId="241C2413" w14:textId="4C170285" w:rsidR="00B40FD3" w:rsidRPr="00B40FD3" w:rsidRDefault="00B40FD3" w:rsidP="00B40FD3">
      <w:pPr>
        <w:pStyle w:val="ListParagraph"/>
        <w:numPr>
          <w:ilvl w:val="0"/>
          <w:numId w:val="2"/>
        </w:numPr>
        <w:ind w:right="33"/>
        <w:jc w:val="both"/>
        <w:rPr>
          <w:rFonts w:ascii="Arial" w:hAnsi="Arial" w:cs="Arial"/>
        </w:rPr>
      </w:pPr>
      <w:r w:rsidRPr="00B40FD3">
        <w:rPr>
          <w:rFonts w:ascii="Arial" w:hAnsi="Arial" w:cs="Arial"/>
        </w:rPr>
        <w:t>Quality, Safety and Experience Themes and Trends</w:t>
      </w:r>
    </w:p>
    <w:p w14:paraId="4980198F" w14:textId="77777777" w:rsidR="00DD5BB2" w:rsidRPr="00DD5BB2" w:rsidRDefault="00DD5BB2" w:rsidP="00DD5BB2">
      <w:pPr>
        <w:pStyle w:val="ListParagraph"/>
        <w:jc w:val="both"/>
        <w:rPr>
          <w:rFonts w:ascii="Arial" w:hAnsi="Arial" w:cs="Arial"/>
        </w:rPr>
      </w:pPr>
    </w:p>
    <w:p w14:paraId="2B65419E" w14:textId="77777777" w:rsidR="00481D5E" w:rsidRPr="0098641A" w:rsidRDefault="00481D5E" w:rsidP="00481D5E">
      <w:pPr>
        <w:spacing w:line="240" w:lineRule="auto"/>
        <w:rPr>
          <w:rFonts w:ascii="Arial" w:hAnsi="Arial" w:cs="Arial"/>
          <w:b/>
        </w:rPr>
      </w:pPr>
      <w:r>
        <w:rPr>
          <w:rFonts w:ascii="Arial" w:hAnsi="Arial" w:cs="Arial"/>
          <w:b/>
        </w:rPr>
        <w:t>6.0</w:t>
      </w:r>
      <w:r>
        <w:rPr>
          <w:rFonts w:ascii="Arial" w:hAnsi="Arial" w:cs="Arial"/>
          <w:b/>
        </w:rPr>
        <w:tab/>
      </w:r>
      <w:r w:rsidRPr="001F0F4D">
        <w:rPr>
          <w:rFonts w:ascii="Arial" w:hAnsi="Arial" w:cs="Arial"/>
          <w:b/>
        </w:rPr>
        <w:t>COMMITTEE GOVERNANCE</w:t>
      </w:r>
    </w:p>
    <w:p w14:paraId="66931DF1" w14:textId="15166F78" w:rsidR="00481D5E" w:rsidRPr="0098641A" w:rsidRDefault="00481D5E" w:rsidP="00481D5E">
      <w:pPr>
        <w:spacing w:line="240" w:lineRule="auto"/>
        <w:rPr>
          <w:rFonts w:ascii="Arial" w:hAnsi="Arial" w:cs="Arial"/>
        </w:rPr>
      </w:pPr>
      <w:r w:rsidRPr="0098641A">
        <w:rPr>
          <w:rFonts w:ascii="Arial" w:hAnsi="Arial" w:cs="Arial"/>
        </w:rPr>
        <w:t>Reports submitted to the Committee for review</w:t>
      </w:r>
      <w:r>
        <w:rPr>
          <w:rFonts w:ascii="Arial" w:hAnsi="Arial" w:cs="Arial"/>
        </w:rPr>
        <w:t xml:space="preserve"> </w:t>
      </w:r>
      <w:r w:rsidRPr="0098641A">
        <w:rPr>
          <w:rFonts w:ascii="Arial" w:hAnsi="Arial" w:cs="Arial"/>
        </w:rPr>
        <w:t xml:space="preserve">in </w:t>
      </w:r>
      <w:r w:rsidR="00B40FD3">
        <w:rPr>
          <w:rFonts w:ascii="Arial" w:hAnsi="Arial" w:cs="Arial"/>
        </w:rPr>
        <w:t>January</w:t>
      </w:r>
      <w:r w:rsidRPr="0098641A">
        <w:rPr>
          <w:rFonts w:ascii="Arial" w:hAnsi="Arial" w:cs="Arial"/>
        </w:rPr>
        <w:t xml:space="preserve"> 202</w:t>
      </w:r>
      <w:r w:rsidR="00B40FD3">
        <w:rPr>
          <w:rFonts w:ascii="Arial" w:hAnsi="Arial" w:cs="Arial"/>
        </w:rPr>
        <w:t>3</w:t>
      </w:r>
      <w:r w:rsidRPr="0098641A">
        <w:rPr>
          <w:rFonts w:ascii="Arial" w:hAnsi="Arial" w:cs="Arial"/>
        </w:rPr>
        <w:t>.</w:t>
      </w:r>
    </w:p>
    <w:p w14:paraId="34F094B2" w14:textId="6C11E5B8" w:rsidR="00481D5E" w:rsidRDefault="00481D5E" w:rsidP="00481D5E">
      <w:pPr>
        <w:pStyle w:val="ListParagraph"/>
        <w:numPr>
          <w:ilvl w:val="0"/>
          <w:numId w:val="12"/>
        </w:numPr>
        <w:spacing w:line="240" w:lineRule="auto"/>
        <w:rPr>
          <w:rFonts w:ascii="Arial" w:hAnsi="Arial" w:cs="Arial"/>
        </w:rPr>
      </w:pPr>
      <w:r>
        <w:rPr>
          <w:rFonts w:ascii="Arial" w:hAnsi="Arial" w:cs="Arial"/>
        </w:rPr>
        <w:t>Committee Annual Report 202</w:t>
      </w:r>
      <w:r w:rsidR="00B40FD3">
        <w:rPr>
          <w:rFonts w:ascii="Arial" w:hAnsi="Arial" w:cs="Arial"/>
        </w:rPr>
        <w:t>2</w:t>
      </w:r>
      <w:r>
        <w:rPr>
          <w:rFonts w:ascii="Arial" w:hAnsi="Arial" w:cs="Arial"/>
        </w:rPr>
        <w:t>/2</w:t>
      </w:r>
      <w:r w:rsidR="00B40FD3">
        <w:rPr>
          <w:rFonts w:ascii="Arial" w:hAnsi="Arial" w:cs="Arial"/>
        </w:rPr>
        <w:t>3</w:t>
      </w:r>
    </w:p>
    <w:p w14:paraId="0C854AF5" w14:textId="56ADA505" w:rsidR="00481D5E" w:rsidRDefault="00481D5E" w:rsidP="00481D5E">
      <w:pPr>
        <w:pStyle w:val="ListParagraph"/>
        <w:numPr>
          <w:ilvl w:val="0"/>
          <w:numId w:val="12"/>
        </w:numPr>
        <w:spacing w:line="240" w:lineRule="auto"/>
        <w:rPr>
          <w:rFonts w:ascii="Arial" w:hAnsi="Arial" w:cs="Arial"/>
        </w:rPr>
      </w:pPr>
      <w:r>
        <w:rPr>
          <w:rFonts w:ascii="Arial" w:hAnsi="Arial" w:cs="Arial"/>
        </w:rPr>
        <w:t>Committee Terms of Reference 202</w:t>
      </w:r>
      <w:r w:rsidR="00B40FD3">
        <w:rPr>
          <w:rFonts w:ascii="Arial" w:hAnsi="Arial" w:cs="Arial"/>
        </w:rPr>
        <w:t>3</w:t>
      </w:r>
      <w:r>
        <w:rPr>
          <w:rFonts w:ascii="Arial" w:hAnsi="Arial" w:cs="Arial"/>
        </w:rPr>
        <w:t>/2</w:t>
      </w:r>
      <w:r w:rsidR="00B40FD3">
        <w:rPr>
          <w:rFonts w:ascii="Arial" w:hAnsi="Arial" w:cs="Arial"/>
        </w:rPr>
        <w:t>4</w:t>
      </w:r>
    </w:p>
    <w:p w14:paraId="5EA089AE" w14:textId="18BF00CC" w:rsidR="00B40FD3" w:rsidRPr="007E0993" w:rsidRDefault="00B40FD3" w:rsidP="00B40FD3">
      <w:pPr>
        <w:spacing w:line="240" w:lineRule="auto"/>
        <w:rPr>
          <w:rFonts w:ascii="Arial" w:hAnsi="Arial" w:cs="Arial"/>
        </w:rPr>
      </w:pPr>
      <w:r w:rsidRPr="007E0993">
        <w:rPr>
          <w:rFonts w:ascii="Arial" w:hAnsi="Arial" w:cs="Arial"/>
        </w:rPr>
        <w:lastRenderedPageBreak/>
        <w:t>Reports submitted to the Committee for review in March 2023</w:t>
      </w:r>
    </w:p>
    <w:p w14:paraId="709947C2" w14:textId="56D33A34" w:rsidR="00481D5E" w:rsidRPr="007E0993" w:rsidRDefault="00481D5E" w:rsidP="00481D5E">
      <w:pPr>
        <w:pStyle w:val="ListParagraph"/>
        <w:numPr>
          <w:ilvl w:val="0"/>
          <w:numId w:val="12"/>
        </w:numPr>
        <w:spacing w:line="240" w:lineRule="auto"/>
        <w:rPr>
          <w:rFonts w:ascii="Arial" w:hAnsi="Arial" w:cs="Arial"/>
        </w:rPr>
      </w:pPr>
      <w:r w:rsidRPr="007E0993">
        <w:rPr>
          <w:rFonts w:ascii="Arial" w:hAnsi="Arial" w:cs="Arial"/>
        </w:rPr>
        <w:t>Committee work plan 202</w:t>
      </w:r>
      <w:r w:rsidR="004E1D9A">
        <w:rPr>
          <w:rFonts w:ascii="Arial" w:hAnsi="Arial" w:cs="Arial"/>
        </w:rPr>
        <w:t>3</w:t>
      </w:r>
      <w:r w:rsidRPr="007E0993">
        <w:rPr>
          <w:rFonts w:ascii="Arial" w:hAnsi="Arial" w:cs="Arial"/>
        </w:rPr>
        <w:t>/2</w:t>
      </w:r>
      <w:r w:rsidR="004E1D9A">
        <w:rPr>
          <w:rFonts w:ascii="Arial" w:hAnsi="Arial" w:cs="Arial"/>
        </w:rPr>
        <w:t>4</w:t>
      </w:r>
    </w:p>
    <w:p w14:paraId="4362C481" w14:textId="77777777" w:rsidR="00481D5E" w:rsidRPr="00FA0ED2" w:rsidRDefault="00481D5E" w:rsidP="00481D5E">
      <w:pPr>
        <w:pStyle w:val="ListParagraph"/>
        <w:spacing w:line="240" w:lineRule="auto"/>
        <w:rPr>
          <w:rFonts w:ascii="Arial" w:hAnsi="Arial" w:cs="Arial"/>
        </w:rPr>
      </w:pPr>
    </w:p>
    <w:p w14:paraId="3F195969" w14:textId="77777777" w:rsidR="00481D5E" w:rsidRDefault="00481D5E" w:rsidP="00481D5E">
      <w:pPr>
        <w:spacing w:line="240" w:lineRule="auto"/>
        <w:rPr>
          <w:rFonts w:ascii="Arial" w:hAnsi="Arial" w:cs="Arial"/>
        </w:rPr>
      </w:pPr>
      <w:r>
        <w:rPr>
          <w:rFonts w:ascii="Arial" w:hAnsi="Arial" w:cs="Arial"/>
        </w:rPr>
        <w:t>Also presented to the Committee at each meeting were the minutes from the:</w:t>
      </w:r>
    </w:p>
    <w:p w14:paraId="4A87F519" w14:textId="77777777" w:rsidR="00481D5E" w:rsidRDefault="00481D5E" w:rsidP="00481D5E">
      <w:pPr>
        <w:pStyle w:val="ListParagraph"/>
        <w:numPr>
          <w:ilvl w:val="0"/>
          <w:numId w:val="13"/>
        </w:numPr>
        <w:spacing w:line="240" w:lineRule="auto"/>
        <w:rPr>
          <w:rFonts w:ascii="Arial" w:hAnsi="Arial" w:cs="Arial"/>
        </w:rPr>
      </w:pPr>
      <w:r>
        <w:rPr>
          <w:rFonts w:ascii="Arial" w:hAnsi="Arial" w:cs="Arial"/>
        </w:rPr>
        <w:t>Clinical Board QSE Sub Committees</w:t>
      </w:r>
    </w:p>
    <w:p w14:paraId="5CD2A5C2" w14:textId="77777777" w:rsidR="00481D5E" w:rsidRDefault="00481D5E" w:rsidP="00481D5E">
      <w:pPr>
        <w:pStyle w:val="ListParagraph"/>
        <w:numPr>
          <w:ilvl w:val="0"/>
          <w:numId w:val="13"/>
        </w:numPr>
        <w:spacing w:line="240" w:lineRule="auto"/>
        <w:rPr>
          <w:rFonts w:ascii="Arial" w:hAnsi="Arial" w:cs="Arial"/>
        </w:rPr>
      </w:pPr>
      <w:r>
        <w:rPr>
          <w:rFonts w:ascii="Arial" w:hAnsi="Arial" w:cs="Arial"/>
        </w:rPr>
        <w:t>Clinical Effectiveness Committee</w:t>
      </w:r>
    </w:p>
    <w:p w14:paraId="182DEFFA" w14:textId="77777777" w:rsidR="00481D5E" w:rsidRPr="0098641A" w:rsidRDefault="00481D5E" w:rsidP="00481D5E">
      <w:pPr>
        <w:pStyle w:val="ListParagraph"/>
        <w:spacing w:line="240" w:lineRule="auto"/>
        <w:rPr>
          <w:rFonts w:ascii="Arial" w:hAnsi="Arial" w:cs="Arial"/>
        </w:rPr>
      </w:pPr>
    </w:p>
    <w:p w14:paraId="25CF524A" w14:textId="77777777" w:rsidR="00F25B00" w:rsidRPr="00E35C33" w:rsidRDefault="00F25B00" w:rsidP="00F25B00">
      <w:pPr>
        <w:rPr>
          <w:rFonts w:ascii="Arial Bold" w:hAnsi="Arial Bold" w:cs="Times New Roman"/>
          <w:caps/>
        </w:rPr>
      </w:pPr>
      <w:r w:rsidRPr="00E35C33">
        <w:rPr>
          <w:rFonts w:ascii="Arial Bold" w:hAnsi="Arial Bold" w:cs="Arial"/>
          <w:b/>
          <w:bCs/>
          <w:caps/>
        </w:rPr>
        <w:t xml:space="preserve">Private </w:t>
      </w:r>
      <w:r w:rsidRPr="00E35C33">
        <w:rPr>
          <w:rFonts w:ascii="Arial Bold" w:hAnsi="Arial Bold" w:cs="Arial"/>
          <w:b/>
          <w:caps/>
        </w:rPr>
        <w:t>Quality,</w:t>
      </w:r>
      <w:r w:rsidRPr="00E35C33">
        <w:rPr>
          <w:rFonts w:ascii="Arial" w:hAnsi="Arial" w:cs="Arial"/>
        </w:rPr>
        <w:t xml:space="preserve"> </w:t>
      </w:r>
      <w:r w:rsidRPr="00E35C33">
        <w:rPr>
          <w:rFonts w:ascii="Arial Bold" w:hAnsi="Arial Bold" w:cs="Arial"/>
          <w:b/>
          <w:caps/>
        </w:rPr>
        <w:t>Safety and Experience</w:t>
      </w:r>
      <w:r w:rsidRPr="00E35C33">
        <w:rPr>
          <w:rFonts w:ascii="Arial" w:hAnsi="Arial" w:cs="Arial"/>
        </w:rPr>
        <w:t xml:space="preserve"> </w:t>
      </w:r>
      <w:r w:rsidRPr="00E35C33">
        <w:rPr>
          <w:rFonts w:ascii="Arial Bold" w:hAnsi="Arial Bold" w:cs="Arial"/>
          <w:b/>
          <w:bCs/>
          <w:caps/>
        </w:rPr>
        <w:t>Committee</w:t>
      </w:r>
    </w:p>
    <w:p w14:paraId="1D94A299" w14:textId="77777777" w:rsidR="00F25B00" w:rsidRPr="00416B20" w:rsidRDefault="00F25B00" w:rsidP="00F25B00">
      <w:pPr>
        <w:spacing w:line="360" w:lineRule="auto"/>
        <w:rPr>
          <w:rFonts w:ascii="Arial Bold" w:hAnsi="Arial Bold" w:cs="Arial"/>
          <w:b/>
          <w:bCs/>
          <w:caps/>
        </w:rPr>
      </w:pPr>
      <w:r w:rsidRPr="00E35C33">
        <w:rPr>
          <w:rFonts w:ascii="Arial Bold" w:hAnsi="Arial Bold" w:cs="Arial"/>
          <w:b/>
          <w:bCs/>
          <w:caps/>
        </w:rPr>
        <w:t xml:space="preserve">April, JUNE, </w:t>
      </w:r>
      <w:r>
        <w:rPr>
          <w:rFonts w:ascii="Arial Bold" w:hAnsi="Arial Bold" w:cs="Arial"/>
          <w:b/>
          <w:bCs/>
          <w:caps/>
        </w:rPr>
        <w:t>AUGUST, NOVEMBER 2022 and JANUARY, MARCH 2023</w:t>
      </w:r>
    </w:p>
    <w:p w14:paraId="6A2E8685" w14:textId="77777777" w:rsidR="00F25B00" w:rsidRDefault="00F25B00" w:rsidP="00F25B00">
      <w:pPr>
        <w:pStyle w:val="ListParagraph"/>
        <w:numPr>
          <w:ilvl w:val="0"/>
          <w:numId w:val="32"/>
        </w:numPr>
        <w:spacing w:line="276" w:lineRule="auto"/>
        <w:rPr>
          <w:rFonts w:ascii="Arial" w:hAnsi="Arial" w:cs="Arial"/>
        </w:rPr>
      </w:pPr>
      <w:r w:rsidRPr="004B7F6D">
        <w:rPr>
          <w:rFonts w:ascii="Arial" w:hAnsi="Arial" w:cs="Arial"/>
        </w:rPr>
        <w:t>Pandemic Update &amp; Any Urgent/Emerging Themes</w:t>
      </w:r>
    </w:p>
    <w:p w14:paraId="15EB8C56" w14:textId="77777777" w:rsidR="00F25B00" w:rsidRDefault="00F25B00" w:rsidP="00F25B00">
      <w:pPr>
        <w:pStyle w:val="ListParagraph"/>
        <w:numPr>
          <w:ilvl w:val="0"/>
          <w:numId w:val="32"/>
        </w:numPr>
        <w:spacing w:line="276" w:lineRule="auto"/>
        <w:rPr>
          <w:rFonts w:ascii="Arial" w:hAnsi="Arial" w:cs="Arial"/>
        </w:rPr>
      </w:pPr>
      <w:r>
        <w:rPr>
          <w:rFonts w:ascii="Arial" w:hAnsi="Arial" w:cs="Arial"/>
        </w:rPr>
        <w:t>Cardiac Surgery</w:t>
      </w:r>
    </w:p>
    <w:p w14:paraId="087387ED" w14:textId="77777777" w:rsidR="00F25B00" w:rsidRDefault="00F25B00" w:rsidP="00F25B00">
      <w:pPr>
        <w:pStyle w:val="ListParagraph"/>
        <w:numPr>
          <w:ilvl w:val="0"/>
          <w:numId w:val="32"/>
        </w:numPr>
        <w:spacing w:line="276" w:lineRule="auto"/>
        <w:rPr>
          <w:rFonts w:ascii="Arial" w:hAnsi="Arial" w:cs="Arial"/>
        </w:rPr>
      </w:pPr>
      <w:r>
        <w:rPr>
          <w:rFonts w:ascii="Arial" w:hAnsi="Arial" w:cs="Arial"/>
        </w:rPr>
        <w:t>Maternity Services</w:t>
      </w:r>
    </w:p>
    <w:p w14:paraId="533249EA" w14:textId="77777777" w:rsidR="00F25B00" w:rsidRDefault="00F25B00" w:rsidP="00F25B00">
      <w:pPr>
        <w:pStyle w:val="ListParagraph"/>
        <w:numPr>
          <w:ilvl w:val="0"/>
          <w:numId w:val="32"/>
        </w:numPr>
        <w:spacing w:line="276" w:lineRule="auto"/>
        <w:rPr>
          <w:rFonts w:ascii="Arial" w:hAnsi="Arial" w:cs="Arial"/>
        </w:rPr>
      </w:pPr>
      <w:r w:rsidRPr="000B6D23">
        <w:rPr>
          <w:rFonts w:ascii="Arial" w:hAnsi="Arial" w:cs="Arial"/>
        </w:rPr>
        <w:t>HIW report relating to the Emergency Unit at UHW</w:t>
      </w:r>
    </w:p>
    <w:p w14:paraId="4B4A8666" w14:textId="77777777" w:rsidR="00F25B00" w:rsidRDefault="00F25B00" w:rsidP="00F25B00">
      <w:pPr>
        <w:pStyle w:val="ListParagraph"/>
        <w:numPr>
          <w:ilvl w:val="0"/>
          <w:numId w:val="32"/>
        </w:numPr>
        <w:spacing w:line="276" w:lineRule="auto"/>
        <w:rPr>
          <w:rFonts w:ascii="Arial" w:hAnsi="Arial" w:cs="Arial"/>
        </w:rPr>
      </w:pPr>
      <w:r>
        <w:rPr>
          <w:rFonts w:ascii="Arial" w:hAnsi="Arial" w:cs="Arial"/>
        </w:rPr>
        <w:t xml:space="preserve">Cardiac Surgery Report </w:t>
      </w:r>
    </w:p>
    <w:p w14:paraId="0512E295" w14:textId="77777777" w:rsidR="00F25B00" w:rsidRDefault="00F25B00" w:rsidP="00F25B00">
      <w:pPr>
        <w:pStyle w:val="ListParagraph"/>
        <w:numPr>
          <w:ilvl w:val="0"/>
          <w:numId w:val="32"/>
        </w:numPr>
        <w:spacing w:line="276" w:lineRule="auto"/>
        <w:rPr>
          <w:rFonts w:ascii="Arial" w:hAnsi="Arial" w:cs="Arial"/>
        </w:rPr>
      </w:pPr>
      <w:r w:rsidRPr="00650F7E">
        <w:rPr>
          <w:rFonts w:ascii="Arial" w:hAnsi="Arial" w:cs="Arial"/>
        </w:rPr>
        <w:t>DNAR Orders at St David’s Hospital</w:t>
      </w:r>
    </w:p>
    <w:p w14:paraId="408B1458" w14:textId="77777777" w:rsidR="00F25B00" w:rsidRDefault="00F25B00" w:rsidP="00F25B00">
      <w:pPr>
        <w:pStyle w:val="ListParagraph"/>
        <w:numPr>
          <w:ilvl w:val="0"/>
          <w:numId w:val="32"/>
        </w:numPr>
        <w:spacing w:line="276" w:lineRule="auto"/>
        <w:rPr>
          <w:rFonts w:ascii="Arial" w:hAnsi="Arial" w:cs="Arial"/>
        </w:rPr>
      </w:pPr>
      <w:r w:rsidRPr="000B6D23">
        <w:rPr>
          <w:rFonts w:ascii="Arial" w:hAnsi="Arial" w:cs="Arial"/>
        </w:rPr>
        <w:t>Inpatient Suicides</w:t>
      </w:r>
    </w:p>
    <w:p w14:paraId="003032D8" w14:textId="77777777" w:rsidR="007E0993" w:rsidRDefault="007E0993" w:rsidP="00F25B00">
      <w:pPr>
        <w:rPr>
          <w:rFonts w:ascii="Arial" w:hAnsi="Arial" w:cs="Arial"/>
          <w:b/>
        </w:rPr>
      </w:pPr>
    </w:p>
    <w:p w14:paraId="355BFDE5" w14:textId="0557BEF9" w:rsidR="00481D5E" w:rsidRPr="00353E29" w:rsidRDefault="00481D5E" w:rsidP="00353E29">
      <w:pPr>
        <w:rPr>
          <w:rFonts w:ascii="Arial" w:hAnsi="Arial" w:cs="Arial"/>
          <w:b/>
        </w:rPr>
      </w:pPr>
      <w:r w:rsidRPr="00353E29">
        <w:rPr>
          <w:rFonts w:ascii="Arial" w:hAnsi="Arial" w:cs="Arial"/>
          <w:b/>
        </w:rPr>
        <w:t>REPORTING RESPONSIBILITIES</w:t>
      </w:r>
    </w:p>
    <w:p w14:paraId="25281D40" w14:textId="77777777" w:rsidR="00481D5E" w:rsidRPr="00E35C33" w:rsidRDefault="00481D5E" w:rsidP="00481D5E">
      <w:pPr>
        <w:pStyle w:val="BodyTextIndent3"/>
        <w:spacing w:before="120" w:line="276" w:lineRule="auto"/>
        <w:ind w:left="0"/>
        <w:jc w:val="both"/>
        <w:rPr>
          <w:rFonts w:cs="Arial"/>
          <w:u w:val="none"/>
        </w:rPr>
      </w:pPr>
      <w:r w:rsidRPr="00E35C33">
        <w:rPr>
          <w:rFonts w:cs="Arial"/>
          <w:u w:val="none"/>
        </w:rPr>
        <w:t>The Committee has reported to the Board after each of Quality, Safety and Experience Committee meetings by presenting a summary report (introduced from November 2018) of the key discussion items at the Quality, Safety and Experience Committee. The report is presented by the Chair of the Quality, Safety and Experience Committee.</w:t>
      </w:r>
    </w:p>
    <w:p w14:paraId="0EF6D8AD" w14:textId="77777777" w:rsidR="00481D5E" w:rsidRPr="00E35C33" w:rsidRDefault="00481D5E" w:rsidP="00481D5E">
      <w:pPr>
        <w:spacing w:after="0"/>
        <w:rPr>
          <w:rFonts w:ascii="Arial" w:hAnsi="Arial" w:cs="Arial"/>
          <w:b/>
        </w:rPr>
      </w:pPr>
    </w:p>
    <w:p w14:paraId="2EE30FB5" w14:textId="77777777" w:rsidR="00481D5E" w:rsidRPr="00E35C33" w:rsidRDefault="00481D5E" w:rsidP="00481D5E">
      <w:pPr>
        <w:pStyle w:val="ListParagraph"/>
        <w:numPr>
          <w:ilvl w:val="0"/>
          <w:numId w:val="14"/>
        </w:numPr>
        <w:rPr>
          <w:rFonts w:ascii="Arial" w:hAnsi="Arial" w:cs="Arial"/>
          <w:b/>
        </w:rPr>
      </w:pPr>
      <w:r w:rsidRPr="00E35C33">
        <w:rPr>
          <w:rFonts w:ascii="Arial" w:hAnsi="Arial" w:cs="Arial"/>
          <w:b/>
        </w:rPr>
        <w:t>OPINION</w:t>
      </w:r>
    </w:p>
    <w:p w14:paraId="57DE68B2" w14:textId="2934BE48" w:rsidR="00481D5E" w:rsidRPr="00E35C33" w:rsidRDefault="00481D5E" w:rsidP="00481D5E">
      <w:pPr>
        <w:pStyle w:val="BodyTextIndent3"/>
        <w:spacing w:line="276" w:lineRule="auto"/>
        <w:ind w:left="0"/>
        <w:jc w:val="both"/>
        <w:rPr>
          <w:rFonts w:cs="Arial"/>
          <w:u w:val="none"/>
        </w:rPr>
      </w:pPr>
      <w:r w:rsidRPr="00E35C33">
        <w:rPr>
          <w:rFonts w:cs="Arial"/>
          <w:u w:val="none"/>
        </w:rPr>
        <w:t>The Committee is of the opinion that the draft Quality, Safety and Experience Committee Report 202</w:t>
      </w:r>
      <w:r w:rsidR="00B40FD3">
        <w:rPr>
          <w:rFonts w:cs="Arial"/>
          <w:u w:val="none"/>
        </w:rPr>
        <w:t>2</w:t>
      </w:r>
      <w:r w:rsidRPr="00E35C33">
        <w:rPr>
          <w:rFonts w:cs="Arial"/>
          <w:u w:val="none"/>
        </w:rPr>
        <w:t>/2</w:t>
      </w:r>
      <w:r w:rsidR="00B40FD3">
        <w:rPr>
          <w:rFonts w:cs="Arial"/>
          <w:u w:val="none"/>
        </w:rPr>
        <w:t>3</w:t>
      </w:r>
      <w:r w:rsidRPr="00E35C33">
        <w:rPr>
          <w:rFonts w:cs="Arial"/>
          <w:u w:val="none"/>
        </w:rPr>
        <w:t xml:space="preserve"> is consistent with its role as set out within the Terms of Reference and that there are no matters that the Committee is aware of at this time that have not been disclosed appropriately.</w:t>
      </w:r>
    </w:p>
    <w:p w14:paraId="20BE85E8" w14:textId="77777777" w:rsidR="00481D5E" w:rsidRPr="00B40FD3" w:rsidRDefault="00481D5E" w:rsidP="00481D5E"/>
    <w:p w14:paraId="4823D006" w14:textId="77777777" w:rsidR="00481D5E" w:rsidRPr="00B40FD3" w:rsidRDefault="00481D5E" w:rsidP="00481D5E">
      <w:pPr>
        <w:spacing w:after="0"/>
        <w:rPr>
          <w:rFonts w:ascii="Arial" w:hAnsi="Arial" w:cs="Arial"/>
          <w:b/>
        </w:rPr>
      </w:pPr>
      <w:r w:rsidRPr="00B40FD3">
        <w:rPr>
          <w:rFonts w:ascii="Arial" w:hAnsi="Arial" w:cs="Arial"/>
          <w:b/>
        </w:rPr>
        <w:t>SUSAN ELSMORE</w:t>
      </w:r>
    </w:p>
    <w:p w14:paraId="20F05F9B" w14:textId="5D355A63" w:rsidR="00481D5E" w:rsidRDefault="00481D5E" w:rsidP="00481D5E">
      <w:pPr>
        <w:rPr>
          <w:rFonts w:ascii="Arial" w:hAnsi="Arial" w:cs="Arial"/>
          <w:b/>
        </w:rPr>
      </w:pPr>
      <w:r w:rsidRPr="00B40FD3">
        <w:rPr>
          <w:rFonts w:ascii="Arial" w:hAnsi="Arial" w:cs="Arial"/>
          <w:b/>
        </w:rPr>
        <w:t>Committee Chair</w:t>
      </w:r>
    </w:p>
    <w:p w14:paraId="605E8287" w14:textId="77777777" w:rsidR="00B40FD3" w:rsidRPr="00B40FD3" w:rsidRDefault="00B40FD3" w:rsidP="00481D5E">
      <w:pPr>
        <w:rPr>
          <w:rFonts w:ascii="Arial" w:hAnsi="Arial" w:cs="Arial"/>
          <w:b/>
        </w:rPr>
      </w:pPr>
    </w:p>
    <w:p w14:paraId="01263343" w14:textId="401141C8" w:rsidR="00B40FD3" w:rsidRDefault="00B40FD3" w:rsidP="00481D5E">
      <w:pPr>
        <w:rPr>
          <w:rFonts w:ascii="Arial" w:hAnsi="Arial" w:cs="Arial"/>
          <w:b/>
        </w:rPr>
      </w:pPr>
      <w:r w:rsidRPr="00B40FD3">
        <w:rPr>
          <w:rFonts w:ascii="Arial" w:hAnsi="Arial" w:cs="Arial"/>
          <w:b/>
        </w:rPr>
        <w:t>CERI PHILLIPS</w:t>
      </w:r>
      <w:r w:rsidRPr="00B40FD3">
        <w:rPr>
          <w:rFonts w:ascii="Arial" w:hAnsi="Arial" w:cs="Arial"/>
          <w:b/>
        </w:rPr>
        <w:br/>
        <w:t>Committee Vice Chair</w:t>
      </w:r>
    </w:p>
    <w:p w14:paraId="0294C8D3" w14:textId="77777777" w:rsidR="00553A32" w:rsidRDefault="00553A32"/>
    <w:sectPr w:rsidR="00553A32" w:rsidSect="00100DA6">
      <w:headerReference w:type="default" r:id="rId8"/>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3C77BC" w14:textId="77777777" w:rsidR="00100DA6" w:rsidRDefault="00100DA6">
      <w:pPr>
        <w:spacing w:after="0" w:line="240" w:lineRule="auto"/>
      </w:pPr>
      <w:r>
        <w:separator/>
      </w:r>
    </w:p>
  </w:endnote>
  <w:endnote w:type="continuationSeparator" w:id="0">
    <w:p w14:paraId="52B30011" w14:textId="77777777" w:rsidR="00100DA6" w:rsidRDefault="00100D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00100DA6" w14:paraId="7749E354" w14:textId="77777777" w:rsidTr="00100DA6">
      <w:tc>
        <w:tcPr>
          <w:tcW w:w="3005" w:type="dxa"/>
        </w:tcPr>
        <w:p w14:paraId="0C88B64A" w14:textId="77777777" w:rsidR="00100DA6" w:rsidRDefault="00100DA6" w:rsidP="00100DA6">
          <w:pPr>
            <w:pStyle w:val="Header"/>
            <w:ind w:left="-115"/>
          </w:pPr>
        </w:p>
      </w:tc>
      <w:tc>
        <w:tcPr>
          <w:tcW w:w="3005" w:type="dxa"/>
        </w:tcPr>
        <w:p w14:paraId="73C5F338" w14:textId="77777777" w:rsidR="00100DA6" w:rsidRDefault="00100DA6" w:rsidP="00100DA6">
          <w:pPr>
            <w:pStyle w:val="Header"/>
            <w:jc w:val="center"/>
          </w:pPr>
        </w:p>
      </w:tc>
      <w:tc>
        <w:tcPr>
          <w:tcW w:w="3005" w:type="dxa"/>
        </w:tcPr>
        <w:p w14:paraId="0C10B058" w14:textId="77777777" w:rsidR="00100DA6" w:rsidRDefault="00100DA6" w:rsidP="00100DA6">
          <w:pPr>
            <w:pStyle w:val="Header"/>
            <w:ind w:right="-115"/>
            <w:jc w:val="right"/>
          </w:pPr>
        </w:p>
      </w:tc>
    </w:tr>
  </w:tbl>
  <w:p w14:paraId="68A2F2AB" w14:textId="77777777" w:rsidR="00100DA6" w:rsidRDefault="00100DA6" w:rsidP="00100D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132789" w14:textId="77777777" w:rsidR="00100DA6" w:rsidRDefault="00100DA6">
      <w:pPr>
        <w:spacing w:after="0" w:line="240" w:lineRule="auto"/>
      </w:pPr>
      <w:r>
        <w:separator/>
      </w:r>
    </w:p>
  </w:footnote>
  <w:footnote w:type="continuationSeparator" w:id="0">
    <w:p w14:paraId="5B858CC9" w14:textId="77777777" w:rsidR="00100DA6" w:rsidRDefault="00100D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4105501"/>
      <w:docPartObj>
        <w:docPartGallery w:val="Watermarks"/>
        <w:docPartUnique/>
      </w:docPartObj>
    </w:sdtPr>
    <w:sdtEndPr/>
    <w:sdtContent>
      <w:p w14:paraId="59A8252F" w14:textId="77777777" w:rsidR="00100DA6" w:rsidRDefault="002947B4">
        <w:pPr>
          <w:pStyle w:val="Header"/>
        </w:pPr>
        <w:r>
          <w:rPr>
            <w:noProof/>
          </w:rPr>
          <w:pict w14:anchorId="68ABFA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B732C3"/>
    <w:multiLevelType w:val="hybridMultilevel"/>
    <w:tmpl w:val="542A59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3D46A0"/>
    <w:multiLevelType w:val="hybridMultilevel"/>
    <w:tmpl w:val="6674F0D6"/>
    <w:lvl w:ilvl="0" w:tplc="C6C2AC48">
      <w:start w:val="1"/>
      <w:numFmt w:val="decimal"/>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DD5236"/>
    <w:multiLevelType w:val="hybridMultilevel"/>
    <w:tmpl w:val="4CF85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845339"/>
    <w:multiLevelType w:val="hybridMultilevel"/>
    <w:tmpl w:val="0C56AB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245D32"/>
    <w:multiLevelType w:val="hybridMultilevel"/>
    <w:tmpl w:val="23B2B4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E16738"/>
    <w:multiLevelType w:val="hybridMultilevel"/>
    <w:tmpl w:val="22EAE612"/>
    <w:lvl w:ilvl="0" w:tplc="D1D800B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19D12111"/>
    <w:multiLevelType w:val="hybridMultilevel"/>
    <w:tmpl w:val="6674F0D6"/>
    <w:lvl w:ilvl="0" w:tplc="C6C2AC48">
      <w:start w:val="1"/>
      <w:numFmt w:val="decimal"/>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3411CEB"/>
    <w:multiLevelType w:val="multilevel"/>
    <w:tmpl w:val="078E11F6"/>
    <w:lvl w:ilvl="0">
      <w:start w:val="7"/>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 w15:restartNumberingAfterBreak="0">
    <w:nsid w:val="23856A59"/>
    <w:multiLevelType w:val="hybridMultilevel"/>
    <w:tmpl w:val="8B46A5DA"/>
    <w:lvl w:ilvl="0" w:tplc="733A1C6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15:restartNumberingAfterBreak="0">
    <w:nsid w:val="25B41A2D"/>
    <w:multiLevelType w:val="hybridMultilevel"/>
    <w:tmpl w:val="338602D2"/>
    <w:lvl w:ilvl="0" w:tplc="698A2E0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5019A7"/>
    <w:multiLevelType w:val="hybridMultilevel"/>
    <w:tmpl w:val="338602D2"/>
    <w:lvl w:ilvl="0" w:tplc="698A2E0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2BD28E9"/>
    <w:multiLevelType w:val="hybridMultilevel"/>
    <w:tmpl w:val="5D9231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042930"/>
    <w:multiLevelType w:val="hybridMultilevel"/>
    <w:tmpl w:val="9C609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055676"/>
    <w:multiLevelType w:val="hybridMultilevel"/>
    <w:tmpl w:val="519056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F2F41F9"/>
    <w:multiLevelType w:val="hybridMultilevel"/>
    <w:tmpl w:val="2CC0389A"/>
    <w:lvl w:ilvl="0" w:tplc="E3945D42">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01A6E7C"/>
    <w:multiLevelType w:val="hybridMultilevel"/>
    <w:tmpl w:val="BA8ADF0C"/>
    <w:lvl w:ilvl="0" w:tplc="64FEFB14">
      <w:start w:val="1"/>
      <w:numFmt w:val="decimal"/>
      <w:lvlText w:val="%1."/>
      <w:lvlJc w:val="left"/>
      <w:pPr>
        <w:ind w:left="720" w:hanging="360"/>
      </w:pPr>
      <w:rPr>
        <w:rFonts w:ascii="Arial" w:eastAsiaTheme="minorHAns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8A3BD4"/>
    <w:multiLevelType w:val="hybridMultilevel"/>
    <w:tmpl w:val="D188D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54219C"/>
    <w:multiLevelType w:val="hybridMultilevel"/>
    <w:tmpl w:val="1F44D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EC58FB"/>
    <w:multiLevelType w:val="hybridMultilevel"/>
    <w:tmpl w:val="C560A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3A13F0"/>
    <w:multiLevelType w:val="hybridMultilevel"/>
    <w:tmpl w:val="24567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C619FF"/>
    <w:multiLevelType w:val="hybridMultilevel"/>
    <w:tmpl w:val="E556C0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431164D"/>
    <w:multiLevelType w:val="hybridMultilevel"/>
    <w:tmpl w:val="343C2BEE"/>
    <w:lvl w:ilvl="0" w:tplc="8A6001C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46F7DD2"/>
    <w:multiLevelType w:val="hybridMultilevel"/>
    <w:tmpl w:val="4C8C1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FE0053"/>
    <w:multiLevelType w:val="hybridMultilevel"/>
    <w:tmpl w:val="00787C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803325D"/>
    <w:multiLevelType w:val="hybridMultilevel"/>
    <w:tmpl w:val="BA8ADF0C"/>
    <w:lvl w:ilvl="0" w:tplc="64FEFB14">
      <w:start w:val="1"/>
      <w:numFmt w:val="decimal"/>
      <w:lvlText w:val="%1."/>
      <w:lvlJc w:val="left"/>
      <w:pPr>
        <w:ind w:left="720" w:hanging="360"/>
      </w:pPr>
      <w:rPr>
        <w:rFonts w:ascii="Arial" w:eastAsiaTheme="minorHAns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DD4FC9"/>
    <w:multiLevelType w:val="hybridMultilevel"/>
    <w:tmpl w:val="5ACA68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D3036D8"/>
    <w:multiLevelType w:val="hybridMultilevel"/>
    <w:tmpl w:val="8D4AD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E43C3C"/>
    <w:multiLevelType w:val="hybridMultilevel"/>
    <w:tmpl w:val="10A25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081AEC"/>
    <w:multiLevelType w:val="hybridMultilevel"/>
    <w:tmpl w:val="C69E1E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D90EA1"/>
    <w:multiLevelType w:val="multilevel"/>
    <w:tmpl w:val="485C5738"/>
    <w:lvl w:ilvl="0">
      <w:start w:val="1"/>
      <w:numFmt w:val="decimal"/>
      <w:lvlText w:val="%1."/>
      <w:lvlJc w:val="left"/>
      <w:pPr>
        <w:ind w:left="720" w:hanging="360"/>
      </w:p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675F664A"/>
    <w:multiLevelType w:val="hybridMultilevel"/>
    <w:tmpl w:val="2B2EE8DC"/>
    <w:lvl w:ilvl="0" w:tplc="0896E5B0">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911901"/>
    <w:multiLevelType w:val="hybridMultilevel"/>
    <w:tmpl w:val="CA141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F490FB5"/>
    <w:multiLevelType w:val="hybridMultilevel"/>
    <w:tmpl w:val="7506CC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FCC403D"/>
    <w:multiLevelType w:val="hybridMultilevel"/>
    <w:tmpl w:val="2FB45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041BC8"/>
    <w:multiLevelType w:val="hybridMultilevel"/>
    <w:tmpl w:val="DE0C2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562522"/>
    <w:multiLevelType w:val="hybridMultilevel"/>
    <w:tmpl w:val="8E6E73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FC03537"/>
    <w:multiLevelType w:val="hybridMultilevel"/>
    <w:tmpl w:val="0C56AB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0"/>
  </w:num>
  <w:num w:numId="3">
    <w:abstractNumId w:val="36"/>
  </w:num>
  <w:num w:numId="4">
    <w:abstractNumId w:val="33"/>
  </w:num>
  <w:num w:numId="5">
    <w:abstractNumId w:val="30"/>
  </w:num>
  <w:num w:numId="6">
    <w:abstractNumId w:val="26"/>
  </w:num>
  <w:num w:numId="7">
    <w:abstractNumId w:val="37"/>
  </w:num>
  <w:num w:numId="8">
    <w:abstractNumId w:val="25"/>
  </w:num>
  <w:num w:numId="9">
    <w:abstractNumId w:val="1"/>
  </w:num>
  <w:num w:numId="10">
    <w:abstractNumId w:val="29"/>
  </w:num>
  <w:num w:numId="11">
    <w:abstractNumId w:val="19"/>
  </w:num>
  <w:num w:numId="12">
    <w:abstractNumId w:val="4"/>
  </w:num>
  <w:num w:numId="13">
    <w:abstractNumId w:val="14"/>
  </w:num>
  <w:num w:numId="14">
    <w:abstractNumId w:val="8"/>
  </w:num>
  <w:num w:numId="15">
    <w:abstractNumId w:val="31"/>
  </w:num>
  <w:num w:numId="16">
    <w:abstractNumId w:val="17"/>
  </w:num>
  <w:num w:numId="17">
    <w:abstractNumId w:val="2"/>
  </w:num>
  <w:num w:numId="18">
    <w:abstractNumId w:val="21"/>
  </w:num>
  <w:num w:numId="19">
    <w:abstractNumId w:val="24"/>
  </w:num>
  <w:num w:numId="20">
    <w:abstractNumId w:val="10"/>
  </w:num>
  <w:num w:numId="21">
    <w:abstractNumId w:val="18"/>
  </w:num>
  <w:num w:numId="22">
    <w:abstractNumId w:val="32"/>
  </w:num>
  <w:num w:numId="23">
    <w:abstractNumId w:val="13"/>
  </w:num>
  <w:num w:numId="24">
    <w:abstractNumId w:val="20"/>
  </w:num>
  <w:num w:numId="25">
    <w:abstractNumId w:val="11"/>
  </w:num>
  <w:num w:numId="26">
    <w:abstractNumId w:val="28"/>
  </w:num>
  <w:num w:numId="27">
    <w:abstractNumId w:val="23"/>
  </w:num>
  <w:num w:numId="28">
    <w:abstractNumId w:val="34"/>
  </w:num>
  <w:num w:numId="29">
    <w:abstractNumId w:val="27"/>
  </w:num>
  <w:num w:numId="30">
    <w:abstractNumId w:val="5"/>
  </w:num>
  <w:num w:numId="31">
    <w:abstractNumId w:val="9"/>
  </w:num>
  <w:num w:numId="32">
    <w:abstractNumId w:val="16"/>
  </w:num>
  <w:num w:numId="33">
    <w:abstractNumId w:val="15"/>
  </w:num>
  <w:num w:numId="34">
    <w:abstractNumId w:val="35"/>
  </w:num>
  <w:num w:numId="35">
    <w:abstractNumId w:val="7"/>
  </w:num>
  <w:num w:numId="36">
    <w:abstractNumId w:val="3"/>
  </w:num>
  <w:num w:numId="37">
    <w:abstractNumId w:val="12"/>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1D5E"/>
    <w:rsid w:val="00054DC0"/>
    <w:rsid w:val="000B6D23"/>
    <w:rsid w:val="000E41F3"/>
    <w:rsid w:val="00100DA6"/>
    <w:rsid w:val="001C0E3D"/>
    <w:rsid w:val="001E4472"/>
    <w:rsid w:val="00282E1B"/>
    <w:rsid w:val="00287BE0"/>
    <w:rsid w:val="002947B4"/>
    <w:rsid w:val="002A064F"/>
    <w:rsid w:val="002C54C2"/>
    <w:rsid w:val="002C6A49"/>
    <w:rsid w:val="002F664F"/>
    <w:rsid w:val="003048D9"/>
    <w:rsid w:val="00353E29"/>
    <w:rsid w:val="003D3B53"/>
    <w:rsid w:val="00466B1B"/>
    <w:rsid w:val="00481D5E"/>
    <w:rsid w:val="00493756"/>
    <w:rsid w:val="0049640F"/>
    <w:rsid w:val="004A730A"/>
    <w:rsid w:val="004E1D9A"/>
    <w:rsid w:val="00505947"/>
    <w:rsid w:val="00542931"/>
    <w:rsid w:val="00553A32"/>
    <w:rsid w:val="00667DAC"/>
    <w:rsid w:val="006B5C07"/>
    <w:rsid w:val="00717420"/>
    <w:rsid w:val="00730219"/>
    <w:rsid w:val="00782986"/>
    <w:rsid w:val="007B0923"/>
    <w:rsid w:val="007B5D07"/>
    <w:rsid w:val="007E0993"/>
    <w:rsid w:val="007F0FE8"/>
    <w:rsid w:val="00884356"/>
    <w:rsid w:val="008D4AEC"/>
    <w:rsid w:val="008E330E"/>
    <w:rsid w:val="00982983"/>
    <w:rsid w:val="00997F27"/>
    <w:rsid w:val="009F7836"/>
    <w:rsid w:val="00A26C8C"/>
    <w:rsid w:val="00A33E3B"/>
    <w:rsid w:val="00B14E4D"/>
    <w:rsid w:val="00B17FB0"/>
    <w:rsid w:val="00B34B03"/>
    <w:rsid w:val="00B40FD3"/>
    <w:rsid w:val="00C16E6C"/>
    <w:rsid w:val="00C55DA7"/>
    <w:rsid w:val="00C678B7"/>
    <w:rsid w:val="00C8734A"/>
    <w:rsid w:val="00CC1497"/>
    <w:rsid w:val="00CD0904"/>
    <w:rsid w:val="00D94837"/>
    <w:rsid w:val="00D97F27"/>
    <w:rsid w:val="00DA7B57"/>
    <w:rsid w:val="00DB35F5"/>
    <w:rsid w:val="00DC261D"/>
    <w:rsid w:val="00DD5BB2"/>
    <w:rsid w:val="00E472DB"/>
    <w:rsid w:val="00ED3FE3"/>
    <w:rsid w:val="00EE096D"/>
    <w:rsid w:val="00EF6C3B"/>
    <w:rsid w:val="00EF73FB"/>
    <w:rsid w:val="00F06BF3"/>
    <w:rsid w:val="00F25B00"/>
    <w:rsid w:val="00F26073"/>
    <w:rsid w:val="00F60BD1"/>
    <w:rsid w:val="00F71DA6"/>
    <w:rsid w:val="00FA01AB"/>
    <w:rsid w:val="00FA547E"/>
    <w:rsid w:val="00FD2F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801DDC"/>
  <w15:chartTrackingRefBased/>
  <w15:docId w15:val="{E318BDDF-5EDF-48ED-B1C7-455FC5334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81D5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81D5E"/>
    <w:pPr>
      <w:ind w:left="720"/>
      <w:contextualSpacing/>
    </w:pPr>
  </w:style>
  <w:style w:type="paragraph" w:styleId="BodyTextIndent3">
    <w:name w:val="Body Text Indent 3"/>
    <w:basedOn w:val="Normal"/>
    <w:link w:val="BodyTextIndent3Char"/>
    <w:rsid w:val="00481D5E"/>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481D5E"/>
    <w:rPr>
      <w:rFonts w:ascii="Arial" w:eastAsia="Times New Roman" w:hAnsi="Arial" w:cs="Times New Roman"/>
      <w:u w:val="single"/>
      <w:lang w:eastAsia="en-GB"/>
    </w:rPr>
  </w:style>
  <w:style w:type="paragraph" w:styleId="Header">
    <w:name w:val="header"/>
    <w:basedOn w:val="Normal"/>
    <w:link w:val="HeaderChar"/>
    <w:uiPriority w:val="99"/>
    <w:unhideWhenUsed/>
    <w:rsid w:val="00481D5E"/>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1D5E"/>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481D5E"/>
  </w:style>
  <w:style w:type="paragraph" w:customStyle="1" w:styleId="StyleOutlinenumberedArialOutlinenumberedArial11Outli">
    <w:name w:val="Style Outline numbered Arial + Outline numbered Arial 1...1 + Outli..."/>
    <w:basedOn w:val="Normal"/>
    <w:rsid w:val="00481D5E"/>
    <w:pPr>
      <w:widowControl w:val="0"/>
      <w:autoSpaceDE w:val="0"/>
      <w:autoSpaceDN w:val="0"/>
      <w:adjustRightInd w:val="0"/>
      <w:spacing w:after="0" w:line="240" w:lineRule="auto"/>
    </w:pPr>
    <w:rPr>
      <w:rFonts w:ascii="Arial" w:eastAsia="Times New Roman" w:hAnsi="Arial" w:cs="Arial"/>
      <w:b/>
      <w:bCs/>
      <w:sz w:val="24"/>
      <w:szCs w:val="24"/>
    </w:rPr>
  </w:style>
  <w:style w:type="character" w:customStyle="1" w:styleId="FooterChar">
    <w:name w:val="Footer Char"/>
    <w:basedOn w:val="DefaultParagraphFont"/>
    <w:link w:val="Footer"/>
    <w:uiPriority w:val="99"/>
    <w:rsid w:val="00481D5E"/>
  </w:style>
  <w:style w:type="paragraph" w:styleId="Footer">
    <w:name w:val="footer"/>
    <w:basedOn w:val="Normal"/>
    <w:link w:val="FooterChar"/>
    <w:uiPriority w:val="99"/>
    <w:unhideWhenUsed/>
    <w:rsid w:val="00481D5E"/>
    <w:pPr>
      <w:tabs>
        <w:tab w:val="center" w:pos="4680"/>
        <w:tab w:val="right" w:pos="9360"/>
      </w:tabs>
      <w:spacing w:after="0" w:line="240" w:lineRule="auto"/>
    </w:pPr>
  </w:style>
  <w:style w:type="character" w:customStyle="1" w:styleId="FooterChar1">
    <w:name w:val="Footer Char1"/>
    <w:basedOn w:val="DefaultParagraphFont"/>
    <w:uiPriority w:val="99"/>
    <w:semiHidden/>
    <w:rsid w:val="00481D5E"/>
  </w:style>
  <w:style w:type="character" w:styleId="CommentReference">
    <w:name w:val="annotation reference"/>
    <w:basedOn w:val="DefaultParagraphFont"/>
    <w:uiPriority w:val="99"/>
    <w:semiHidden/>
    <w:unhideWhenUsed/>
    <w:rsid w:val="00F26073"/>
    <w:rPr>
      <w:sz w:val="16"/>
      <w:szCs w:val="16"/>
    </w:rPr>
  </w:style>
  <w:style w:type="paragraph" w:styleId="CommentText">
    <w:name w:val="annotation text"/>
    <w:basedOn w:val="Normal"/>
    <w:link w:val="CommentTextChar"/>
    <w:uiPriority w:val="99"/>
    <w:semiHidden/>
    <w:unhideWhenUsed/>
    <w:rsid w:val="00F26073"/>
    <w:pPr>
      <w:spacing w:line="240" w:lineRule="auto"/>
    </w:pPr>
    <w:rPr>
      <w:sz w:val="20"/>
      <w:szCs w:val="20"/>
    </w:rPr>
  </w:style>
  <w:style w:type="character" w:customStyle="1" w:styleId="CommentTextChar">
    <w:name w:val="Comment Text Char"/>
    <w:basedOn w:val="DefaultParagraphFont"/>
    <w:link w:val="CommentText"/>
    <w:uiPriority w:val="99"/>
    <w:semiHidden/>
    <w:rsid w:val="00F26073"/>
    <w:rPr>
      <w:sz w:val="20"/>
      <w:szCs w:val="20"/>
    </w:rPr>
  </w:style>
  <w:style w:type="paragraph" w:styleId="CommentSubject">
    <w:name w:val="annotation subject"/>
    <w:basedOn w:val="CommentText"/>
    <w:next w:val="CommentText"/>
    <w:link w:val="CommentSubjectChar"/>
    <w:uiPriority w:val="99"/>
    <w:semiHidden/>
    <w:unhideWhenUsed/>
    <w:rsid w:val="00F26073"/>
    <w:rPr>
      <w:b/>
      <w:bCs/>
    </w:rPr>
  </w:style>
  <w:style w:type="character" w:customStyle="1" w:styleId="CommentSubjectChar">
    <w:name w:val="Comment Subject Char"/>
    <w:basedOn w:val="CommentTextChar"/>
    <w:link w:val="CommentSubject"/>
    <w:uiPriority w:val="99"/>
    <w:semiHidden/>
    <w:rsid w:val="00F26073"/>
    <w:rPr>
      <w:b/>
      <w:bCs/>
      <w:sz w:val="20"/>
      <w:szCs w:val="20"/>
    </w:rPr>
  </w:style>
  <w:style w:type="paragraph" w:styleId="BalloonText">
    <w:name w:val="Balloon Text"/>
    <w:basedOn w:val="Normal"/>
    <w:link w:val="BalloonTextChar"/>
    <w:uiPriority w:val="99"/>
    <w:semiHidden/>
    <w:unhideWhenUsed/>
    <w:rsid w:val="00F260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6073"/>
    <w:rPr>
      <w:rFonts w:ascii="Segoe UI" w:hAnsi="Segoe UI" w:cs="Segoe UI"/>
      <w:sz w:val="18"/>
      <w:szCs w:val="18"/>
    </w:rPr>
  </w:style>
  <w:style w:type="paragraph" w:styleId="Revision">
    <w:name w:val="Revision"/>
    <w:hidden/>
    <w:uiPriority w:val="99"/>
    <w:semiHidden/>
    <w:rsid w:val="007B092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3058</Words>
  <Characters>17437</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20455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cp:revision>
  <dcterms:created xsi:type="dcterms:W3CDTF">2023-03-10T09:58:00Z</dcterms:created>
  <dcterms:modified xsi:type="dcterms:W3CDTF">2023-03-10T10:52:00Z</dcterms:modified>
</cp:coreProperties>
</file>