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C4338" w:rsidRDefault="00FD6B50">
      <w:bookmarkStart w:id="0" w:name="_GoBack"/>
      <w:bookmarkEnd w:id="0"/>
      <w:r>
        <w:rPr>
          <w:noProof/>
          <w:lang w:eastAsia="en-GB"/>
        </w:rPr>
        <w:drawing>
          <wp:inline distT="0" distB="0" distL="0" distR="0" wp14:anchorId="5BB18C28" wp14:editId="455ACE12">
            <wp:extent cx="4762500" cy="13620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1362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D6B50" w:rsidRDefault="00FD6B50"/>
    <w:p w:rsidR="00FD6B50" w:rsidRDefault="00FD6B50"/>
    <w:p w:rsidR="00FD6B50" w:rsidRDefault="00FD6B50" w:rsidP="00FD6B50">
      <w:pPr>
        <w:jc w:val="center"/>
        <w:rPr>
          <w:rFonts w:cs="Arial"/>
          <w:b/>
          <w:sz w:val="96"/>
          <w:szCs w:val="96"/>
        </w:rPr>
      </w:pPr>
      <w:r w:rsidRPr="00FD6B50">
        <w:rPr>
          <w:b/>
          <w:sz w:val="96"/>
          <w:szCs w:val="96"/>
        </w:rPr>
        <w:t xml:space="preserve">Annual Report </w:t>
      </w:r>
      <w:r w:rsidR="00356D92">
        <w:rPr>
          <w:b/>
          <w:sz w:val="96"/>
          <w:szCs w:val="96"/>
        </w:rPr>
        <w:t xml:space="preserve">of the </w:t>
      </w:r>
      <w:r w:rsidR="00BD2302">
        <w:rPr>
          <w:b/>
          <w:sz w:val="96"/>
          <w:szCs w:val="96"/>
        </w:rPr>
        <w:t xml:space="preserve"> </w:t>
      </w:r>
      <w:r w:rsidR="00047080">
        <w:rPr>
          <w:rFonts w:cs="Arial"/>
          <w:b/>
          <w:sz w:val="96"/>
          <w:szCs w:val="96"/>
        </w:rPr>
        <w:t>Remuneration and Terms of Service Committee</w:t>
      </w:r>
    </w:p>
    <w:p w:rsidR="00931B1B" w:rsidRDefault="00AF6B89" w:rsidP="00FD6B50">
      <w:pPr>
        <w:jc w:val="center"/>
        <w:rPr>
          <w:rFonts w:cs="Arial"/>
          <w:b/>
          <w:sz w:val="96"/>
          <w:szCs w:val="96"/>
        </w:rPr>
      </w:pPr>
      <w:r>
        <w:rPr>
          <w:rFonts w:cs="Arial"/>
          <w:b/>
          <w:sz w:val="96"/>
          <w:szCs w:val="96"/>
        </w:rPr>
        <w:t>20</w:t>
      </w:r>
      <w:r w:rsidR="00BD2EE9">
        <w:rPr>
          <w:rFonts w:cs="Arial"/>
          <w:b/>
          <w:sz w:val="96"/>
          <w:szCs w:val="96"/>
        </w:rPr>
        <w:t>2</w:t>
      </w:r>
      <w:r w:rsidR="00CE41CE">
        <w:rPr>
          <w:rFonts w:cs="Arial"/>
          <w:b/>
          <w:sz w:val="96"/>
          <w:szCs w:val="96"/>
        </w:rPr>
        <w:t>2</w:t>
      </w:r>
      <w:r>
        <w:rPr>
          <w:rFonts w:cs="Arial"/>
          <w:b/>
          <w:sz w:val="96"/>
          <w:szCs w:val="96"/>
        </w:rPr>
        <w:t>/2</w:t>
      </w:r>
      <w:r w:rsidR="00CE41CE">
        <w:rPr>
          <w:rFonts w:cs="Arial"/>
          <w:b/>
          <w:sz w:val="96"/>
          <w:szCs w:val="96"/>
        </w:rPr>
        <w:t>3</w:t>
      </w:r>
    </w:p>
    <w:p w:rsidR="00FD6B50" w:rsidRDefault="00FD6B50">
      <w:pPr>
        <w:rPr>
          <w:rFonts w:cs="Arial"/>
          <w:b/>
          <w:sz w:val="96"/>
          <w:szCs w:val="96"/>
        </w:rPr>
      </w:pPr>
      <w:r>
        <w:rPr>
          <w:rFonts w:cs="Arial"/>
          <w:b/>
          <w:sz w:val="96"/>
          <w:szCs w:val="96"/>
        </w:rPr>
        <w:br w:type="page"/>
      </w:r>
    </w:p>
    <w:p w:rsidR="00FD6B50" w:rsidRPr="00931B1B" w:rsidRDefault="00FD6B50" w:rsidP="00FD6B50">
      <w:pPr>
        <w:pStyle w:val="ListParagraph"/>
        <w:numPr>
          <w:ilvl w:val="0"/>
          <w:numId w:val="1"/>
        </w:numPr>
        <w:rPr>
          <w:rFonts w:ascii="Arial" w:hAnsi="Arial" w:cs="Arial"/>
          <w:b/>
        </w:rPr>
      </w:pPr>
      <w:r w:rsidRPr="00931B1B">
        <w:rPr>
          <w:rFonts w:ascii="Arial" w:hAnsi="Arial" w:cs="Arial"/>
          <w:b/>
        </w:rPr>
        <w:lastRenderedPageBreak/>
        <w:t>INTRODUCTION</w:t>
      </w:r>
    </w:p>
    <w:p w:rsidR="00875E41" w:rsidRPr="00931B1B" w:rsidRDefault="00875E41" w:rsidP="00875E41">
      <w:pPr>
        <w:pStyle w:val="ListParagraph"/>
        <w:rPr>
          <w:rFonts w:ascii="Arial" w:hAnsi="Arial" w:cs="Arial"/>
          <w:b/>
        </w:rPr>
      </w:pPr>
    </w:p>
    <w:p w:rsidR="00875E41" w:rsidRPr="00931B1B" w:rsidRDefault="00875E41" w:rsidP="00931B1B">
      <w:pPr>
        <w:spacing w:line="360" w:lineRule="auto"/>
        <w:rPr>
          <w:rFonts w:ascii="Arial" w:hAnsi="Arial" w:cs="Arial"/>
          <w:b/>
          <w:sz w:val="96"/>
          <w:szCs w:val="96"/>
        </w:rPr>
      </w:pPr>
      <w:r w:rsidRPr="00931B1B">
        <w:rPr>
          <w:rFonts w:ascii="Arial" w:hAnsi="Arial" w:cs="Arial"/>
        </w:rPr>
        <w:t>In accordance with best practice</w:t>
      </w:r>
      <w:r w:rsidR="00931B1B" w:rsidRPr="00931B1B">
        <w:rPr>
          <w:rFonts w:ascii="Arial" w:hAnsi="Arial" w:cs="Arial"/>
        </w:rPr>
        <w:t xml:space="preserve"> and good governance</w:t>
      </w:r>
      <w:r w:rsidRPr="00931B1B">
        <w:rPr>
          <w:rFonts w:ascii="Arial" w:hAnsi="Arial" w:cs="Arial"/>
        </w:rPr>
        <w:t xml:space="preserve">, the </w:t>
      </w:r>
      <w:r w:rsidR="00047080">
        <w:rPr>
          <w:rFonts w:ascii="Arial" w:hAnsi="Arial" w:cs="Arial"/>
        </w:rPr>
        <w:t>Remuneration and Terms of Service</w:t>
      </w:r>
      <w:r w:rsidR="00090C5A">
        <w:rPr>
          <w:rFonts w:ascii="Arial" w:hAnsi="Arial" w:cs="Arial"/>
        </w:rPr>
        <w:t xml:space="preserve"> </w:t>
      </w:r>
      <w:r w:rsidR="00931B1B" w:rsidRPr="00931B1B">
        <w:rPr>
          <w:rFonts w:ascii="Arial" w:hAnsi="Arial" w:cs="Arial"/>
        </w:rPr>
        <w:t xml:space="preserve">Committee </w:t>
      </w:r>
      <w:r w:rsidRPr="00931B1B">
        <w:rPr>
          <w:rFonts w:ascii="Arial" w:hAnsi="Arial" w:cs="Arial"/>
        </w:rPr>
        <w:t>produces an Annual Report to the Board setting out how the Committee has met its Terms of Reference during the financial year.</w:t>
      </w:r>
    </w:p>
    <w:p w:rsidR="00FD6B50" w:rsidRPr="00931B1B" w:rsidRDefault="00FD6B50" w:rsidP="00931B1B">
      <w:pPr>
        <w:pStyle w:val="ListParagraph"/>
        <w:numPr>
          <w:ilvl w:val="0"/>
          <w:numId w:val="1"/>
        </w:numPr>
        <w:rPr>
          <w:rFonts w:ascii="Arial" w:hAnsi="Arial" w:cs="Arial"/>
          <w:b/>
        </w:rPr>
      </w:pPr>
      <w:r w:rsidRPr="00931B1B">
        <w:rPr>
          <w:rFonts w:ascii="Arial" w:hAnsi="Arial" w:cs="Arial"/>
          <w:b/>
        </w:rPr>
        <w:t>MEMBERSHIP</w:t>
      </w:r>
    </w:p>
    <w:p w:rsidR="00090C5A" w:rsidRPr="00090C5A" w:rsidRDefault="00875E41" w:rsidP="007068BB">
      <w:pPr>
        <w:tabs>
          <w:tab w:val="left" w:pos="720"/>
        </w:tabs>
        <w:spacing w:after="0" w:line="360" w:lineRule="auto"/>
        <w:rPr>
          <w:rFonts w:ascii="Arial" w:hAnsi="Arial" w:cs="Arial"/>
        </w:rPr>
      </w:pPr>
      <w:r w:rsidRPr="00090C5A">
        <w:rPr>
          <w:rFonts w:ascii="Arial" w:hAnsi="Arial" w:cs="Arial"/>
        </w:rPr>
        <w:t xml:space="preserve">The Committee </w:t>
      </w:r>
      <w:r w:rsidR="00090C5A" w:rsidRPr="00090C5A">
        <w:rPr>
          <w:rFonts w:ascii="Arial" w:hAnsi="Arial" w:cs="Arial"/>
        </w:rPr>
        <w:t xml:space="preserve">membership is a minimum of </w:t>
      </w:r>
      <w:r w:rsidR="001B7714">
        <w:rPr>
          <w:rFonts w:ascii="Arial" w:hAnsi="Arial" w:cs="Arial"/>
        </w:rPr>
        <w:t>four</w:t>
      </w:r>
      <w:r w:rsidR="00066D19">
        <w:rPr>
          <w:rFonts w:ascii="Arial" w:hAnsi="Arial" w:cs="Arial"/>
        </w:rPr>
        <w:t xml:space="preserve"> </w:t>
      </w:r>
      <w:r w:rsidR="00931B1B" w:rsidRPr="00090C5A">
        <w:rPr>
          <w:rFonts w:ascii="Arial" w:hAnsi="Arial" w:cs="Arial"/>
        </w:rPr>
        <w:t>Independent Members</w:t>
      </w:r>
      <w:r w:rsidR="00047080">
        <w:rPr>
          <w:rFonts w:ascii="Arial" w:hAnsi="Arial" w:cs="Arial"/>
        </w:rPr>
        <w:t xml:space="preserve"> and the Committee is </w:t>
      </w:r>
      <w:r w:rsidR="00C622C3">
        <w:rPr>
          <w:rFonts w:ascii="Arial" w:hAnsi="Arial" w:cs="Arial"/>
        </w:rPr>
        <w:t>chaired</w:t>
      </w:r>
      <w:r w:rsidR="00047080">
        <w:rPr>
          <w:rFonts w:ascii="Arial" w:hAnsi="Arial" w:cs="Arial"/>
        </w:rPr>
        <w:t xml:space="preserve"> by the Chair of </w:t>
      </w:r>
      <w:r w:rsidR="00047080" w:rsidRPr="005142F6">
        <w:rPr>
          <w:rFonts w:ascii="Arial" w:hAnsi="Arial" w:cs="Arial"/>
        </w:rPr>
        <w:t>the Health Board</w:t>
      </w:r>
      <w:r w:rsidR="00066D19" w:rsidRPr="005142F6">
        <w:rPr>
          <w:rFonts w:ascii="Arial" w:hAnsi="Arial" w:cs="Arial"/>
        </w:rPr>
        <w:t>. D</w:t>
      </w:r>
      <w:r w:rsidR="00AF6B89" w:rsidRPr="005142F6">
        <w:rPr>
          <w:rFonts w:ascii="Arial" w:hAnsi="Arial" w:cs="Arial"/>
        </w:rPr>
        <w:t>uring the financial year 20</w:t>
      </w:r>
      <w:r w:rsidR="00BD2EE9" w:rsidRPr="005142F6">
        <w:rPr>
          <w:rFonts w:ascii="Arial" w:hAnsi="Arial" w:cs="Arial"/>
        </w:rPr>
        <w:t>2</w:t>
      </w:r>
      <w:r w:rsidR="00CE41CE" w:rsidRPr="005142F6">
        <w:rPr>
          <w:rFonts w:ascii="Arial" w:hAnsi="Arial" w:cs="Arial"/>
        </w:rPr>
        <w:t>2</w:t>
      </w:r>
      <w:r w:rsidR="00AF6B89" w:rsidRPr="005142F6">
        <w:rPr>
          <w:rFonts w:ascii="Arial" w:hAnsi="Arial" w:cs="Arial"/>
        </w:rPr>
        <w:t>/2</w:t>
      </w:r>
      <w:r w:rsidR="00CE41CE" w:rsidRPr="005142F6">
        <w:rPr>
          <w:rFonts w:ascii="Arial" w:hAnsi="Arial" w:cs="Arial"/>
        </w:rPr>
        <w:t>3</w:t>
      </w:r>
      <w:r w:rsidR="00090C5A" w:rsidRPr="005142F6">
        <w:rPr>
          <w:rFonts w:ascii="Arial" w:hAnsi="Arial" w:cs="Arial"/>
        </w:rPr>
        <w:t xml:space="preserve"> the Committee comprised</w:t>
      </w:r>
      <w:r w:rsidR="00E34BA2" w:rsidRPr="005142F6">
        <w:rPr>
          <w:rFonts w:ascii="Arial" w:hAnsi="Arial" w:cs="Arial"/>
        </w:rPr>
        <w:t xml:space="preserve"> of</w:t>
      </w:r>
      <w:r w:rsidR="00090C5A" w:rsidRPr="005142F6">
        <w:rPr>
          <w:rFonts w:ascii="Arial" w:hAnsi="Arial" w:cs="Arial"/>
        </w:rPr>
        <w:t xml:space="preserve"> </w:t>
      </w:r>
      <w:r w:rsidR="001B7714" w:rsidRPr="005142F6">
        <w:rPr>
          <w:rFonts w:ascii="Arial" w:hAnsi="Arial" w:cs="Arial"/>
        </w:rPr>
        <w:t>six Independent Members</w:t>
      </w:r>
      <w:r w:rsidR="00931B1B" w:rsidRPr="005142F6">
        <w:rPr>
          <w:rFonts w:ascii="Arial" w:hAnsi="Arial" w:cs="Arial"/>
        </w:rPr>
        <w:t xml:space="preserve">.  </w:t>
      </w:r>
      <w:r w:rsidRPr="005142F6">
        <w:rPr>
          <w:rFonts w:ascii="Arial" w:hAnsi="Arial" w:cs="Arial"/>
        </w:rPr>
        <w:t>In</w:t>
      </w:r>
      <w:r w:rsidRPr="00090C5A">
        <w:rPr>
          <w:rFonts w:ascii="Arial" w:hAnsi="Arial" w:cs="Arial"/>
        </w:rPr>
        <w:t xml:space="preserve"> addition</w:t>
      </w:r>
      <w:r w:rsidR="00090C5A" w:rsidRPr="00090C5A">
        <w:rPr>
          <w:rFonts w:ascii="Arial" w:hAnsi="Arial" w:cs="Arial"/>
        </w:rPr>
        <w:t xml:space="preserve"> to the Membership</w:t>
      </w:r>
      <w:r w:rsidRPr="00090C5A">
        <w:rPr>
          <w:rFonts w:ascii="Arial" w:hAnsi="Arial" w:cs="Arial"/>
        </w:rPr>
        <w:t xml:space="preserve">, the meetings are also attended by the </w:t>
      </w:r>
      <w:r w:rsidR="00047080">
        <w:rPr>
          <w:rFonts w:ascii="Arial" w:hAnsi="Arial" w:cs="Arial"/>
        </w:rPr>
        <w:t>Chief Executive</w:t>
      </w:r>
      <w:r w:rsidR="001B7714">
        <w:rPr>
          <w:rFonts w:ascii="Arial" w:hAnsi="Arial" w:cs="Arial"/>
        </w:rPr>
        <w:t xml:space="preserve"> or their Deputy</w:t>
      </w:r>
      <w:r w:rsidR="00EB2A70">
        <w:rPr>
          <w:rFonts w:ascii="Arial" w:hAnsi="Arial" w:cs="Arial"/>
        </w:rPr>
        <w:t>,</w:t>
      </w:r>
      <w:r w:rsidR="001B4884">
        <w:rPr>
          <w:rFonts w:ascii="Arial" w:hAnsi="Arial" w:cs="Arial"/>
        </w:rPr>
        <w:t xml:space="preserve"> </w:t>
      </w:r>
      <w:r w:rsidR="007068BB" w:rsidRPr="007068BB">
        <w:rPr>
          <w:rFonts w:ascii="Arial" w:hAnsi="Arial" w:cs="Arial"/>
        </w:rPr>
        <w:t>Executive Director o</w:t>
      </w:r>
      <w:r w:rsidR="007068BB">
        <w:rPr>
          <w:rFonts w:ascii="Arial" w:hAnsi="Arial" w:cs="Arial"/>
        </w:rPr>
        <w:t xml:space="preserve">f </w:t>
      </w:r>
      <w:r w:rsidR="001B7714">
        <w:rPr>
          <w:rFonts w:ascii="Arial" w:hAnsi="Arial" w:cs="Arial"/>
        </w:rPr>
        <w:t>People and Culture</w:t>
      </w:r>
      <w:r w:rsidR="00047080">
        <w:rPr>
          <w:rFonts w:ascii="Arial" w:hAnsi="Arial" w:cs="Arial"/>
        </w:rPr>
        <w:t xml:space="preserve"> and the </w:t>
      </w:r>
      <w:r w:rsidR="007068BB" w:rsidRPr="007068BB">
        <w:rPr>
          <w:rFonts w:ascii="Arial" w:hAnsi="Arial" w:cs="Arial"/>
        </w:rPr>
        <w:t>Director of Corporate Governance</w:t>
      </w:r>
      <w:r w:rsidR="00047080">
        <w:rPr>
          <w:rFonts w:ascii="Arial" w:hAnsi="Arial" w:cs="Arial"/>
        </w:rPr>
        <w:t>.</w:t>
      </w:r>
      <w:r w:rsidR="00B01306">
        <w:rPr>
          <w:rFonts w:ascii="Arial" w:hAnsi="Arial" w:cs="Arial"/>
        </w:rPr>
        <w:t xml:space="preserve"> </w:t>
      </w:r>
    </w:p>
    <w:p w:rsidR="00875E41" w:rsidRPr="00931B1B" w:rsidRDefault="00875E41" w:rsidP="00875E41">
      <w:pPr>
        <w:pStyle w:val="ListParagraph"/>
        <w:rPr>
          <w:rFonts w:ascii="Arial" w:hAnsi="Arial" w:cs="Arial"/>
          <w:b/>
        </w:rPr>
      </w:pPr>
    </w:p>
    <w:p w:rsidR="00FD6B50" w:rsidRPr="00931B1B" w:rsidRDefault="00FD6B50" w:rsidP="00931B1B">
      <w:pPr>
        <w:pStyle w:val="ListParagraph"/>
        <w:numPr>
          <w:ilvl w:val="0"/>
          <w:numId w:val="1"/>
        </w:numPr>
        <w:rPr>
          <w:rFonts w:ascii="Arial" w:hAnsi="Arial" w:cs="Arial"/>
          <w:b/>
        </w:rPr>
      </w:pPr>
      <w:r w:rsidRPr="00931B1B">
        <w:rPr>
          <w:rFonts w:ascii="Arial" w:hAnsi="Arial" w:cs="Arial"/>
          <w:b/>
        </w:rPr>
        <w:t>MEETINGS AND ATTENDANCE</w:t>
      </w:r>
    </w:p>
    <w:p w:rsidR="00875E41" w:rsidRPr="00E439F3" w:rsidRDefault="00875E41" w:rsidP="00931B1B">
      <w:pPr>
        <w:pStyle w:val="BodyTextIndent3"/>
        <w:spacing w:before="120" w:line="360" w:lineRule="auto"/>
        <w:ind w:left="0"/>
        <w:jc w:val="both"/>
        <w:rPr>
          <w:rFonts w:cs="Arial"/>
          <w:u w:val="none"/>
          <w:lang w:eastAsia="en-US"/>
        </w:rPr>
      </w:pPr>
      <w:r w:rsidRPr="00E439F3">
        <w:rPr>
          <w:rFonts w:cs="Arial"/>
          <w:u w:val="none"/>
          <w:lang w:eastAsia="en-US"/>
        </w:rPr>
        <w:t xml:space="preserve">The Committee </w:t>
      </w:r>
      <w:r w:rsidR="00077AC8" w:rsidRPr="00E439F3">
        <w:rPr>
          <w:rFonts w:cs="Arial"/>
          <w:u w:val="none"/>
          <w:lang w:eastAsia="en-US"/>
        </w:rPr>
        <w:t>is scheduled to meet</w:t>
      </w:r>
      <w:r w:rsidR="00681C4D" w:rsidRPr="00E439F3">
        <w:rPr>
          <w:rFonts w:cs="Arial"/>
          <w:u w:val="none"/>
          <w:lang w:eastAsia="en-US"/>
        </w:rPr>
        <w:t xml:space="preserve"> </w:t>
      </w:r>
      <w:r w:rsidR="00047080" w:rsidRPr="00E439F3">
        <w:rPr>
          <w:rFonts w:cs="Arial"/>
          <w:u w:val="none"/>
          <w:lang w:eastAsia="en-US"/>
        </w:rPr>
        <w:t>twice a year but invariabl</w:t>
      </w:r>
      <w:r w:rsidR="0022487D" w:rsidRPr="00E439F3">
        <w:rPr>
          <w:rFonts w:cs="Arial"/>
          <w:u w:val="none"/>
          <w:lang w:eastAsia="en-US"/>
        </w:rPr>
        <w:t>y</w:t>
      </w:r>
      <w:r w:rsidR="00047080" w:rsidRPr="00E439F3">
        <w:rPr>
          <w:rFonts w:cs="Arial"/>
          <w:u w:val="none"/>
          <w:lang w:eastAsia="en-US"/>
        </w:rPr>
        <w:t xml:space="preserve"> meets more regularly to allow for appropriate approvals of matters in relation to </w:t>
      </w:r>
      <w:r w:rsidR="001B7714" w:rsidRPr="00E439F3">
        <w:rPr>
          <w:rFonts w:cs="Arial"/>
          <w:u w:val="none"/>
          <w:lang w:eastAsia="en-US"/>
        </w:rPr>
        <w:t>R</w:t>
      </w:r>
      <w:r w:rsidR="00047080" w:rsidRPr="00E439F3">
        <w:rPr>
          <w:rFonts w:cs="Arial"/>
          <w:u w:val="none"/>
          <w:lang w:eastAsia="en-US"/>
        </w:rPr>
        <w:t xml:space="preserve">emuneration and </w:t>
      </w:r>
      <w:r w:rsidR="001B7714" w:rsidRPr="00E439F3">
        <w:rPr>
          <w:rFonts w:cs="Arial"/>
          <w:u w:val="none"/>
          <w:lang w:eastAsia="en-US"/>
        </w:rPr>
        <w:t>T</w:t>
      </w:r>
      <w:r w:rsidR="00047080" w:rsidRPr="00E439F3">
        <w:rPr>
          <w:rFonts w:cs="Arial"/>
          <w:u w:val="none"/>
          <w:lang w:eastAsia="en-US"/>
        </w:rPr>
        <w:t xml:space="preserve">erms of </w:t>
      </w:r>
      <w:r w:rsidR="001B7714" w:rsidRPr="00E439F3">
        <w:rPr>
          <w:rFonts w:cs="Arial"/>
          <w:u w:val="none"/>
          <w:lang w:eastAsia="en-US"/>
        </w:rPr>
        <w:t>S</w:t>
      </w:r>
      <w:r w:rsidR="00047080" w:rsidRPr="00E439F3">
        <w:rPr>
          <w:rFonts w:cs="Arial"/>
          <w:u w:val="none"/>
          <w:lang w:eastAsia="en-US"/>
        </w:rPr>
        <w:t>ervice of Executive Directors.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8"/>
        <w:gridCol w:w="951"/>
        <w:gridCol w:w="951"/>
        <w:gridCol w:w="951"/>
        <w:gridCol w:w="1073"/>
        <w:gridCol w:w="895"/>
        <w:gridCol w:w="951"/>
        <w:gridCol w:w="951"/>
        <w:gridCol w:w="755"/>
      </w:tblGrid>
      <w:tr w:rsidR="001B7714" w:rsidTr="005142F6">
        <w:tc>
          <w:tcPr>
            <w:tcW w:w="1538" w:type="dxa"/>
          </w:tcPr>
          <w:p w:rsidR="001B7714" w:rsidRDefault="001B7714" w:rsidP="00931B1B">
            <w:pPr>
              <w:pStyle w:val="BodyTextIndent3"/>
              <w:spacing w:before="120" w:line="360" w:lineRule="auto"/>
              <w:ind w:left="0"/>
              <w:jc w:val="both"/>
              <w:rPr>
                <w:rFonts w:cs="Arial"/>
                <w:u w:val="none"/>
                <w:lang w:eastAsia="en-US"/>
              </w:rPr>
            </w:pPr>
          </w:p>
        </w:tc>
        <w:tc>
          <w:tcPr>
            <w:tcW w:w="951" w:type="dxa"/>
          </w:tcPr>
          <w:p w:rsid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t>10</w:t>
            </w:r>
            <w:r w:rsidR="001B7714">
              <w:rPr>
                <w:rFonts w:cs="Arial"/>
                <w:u w:val="none"/>
                <w:lang w:eastAsia="en-US"/>
              </w:rPr>
              <w:t>/5/2</w:t>
            </w:r>
            <w:r>
              <w:rPr>
                <w:rFonts w:cs="Arial"/>
                <w:u w:val="none"/>
                <w:lang w:eastAsia="en-US"/>
              </w:rPr>
              <w:t>2</w:t>
            </w:r>
          </w:p>
        </w:tc>
        <w:tc>
          <w:tcPr>
            <w:tcW w:w="951" w:type="dxa"/>
          </w:tcPr>
          <w:p w:rsid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t>23</w:t>
            </w:r>
            <w:r w:rsidR="001B7714">
              <w:rPr>
                <w:rFonts w:cs="Arial"/>
                <w:u w:val="none"/>
                <w:lang w:eastAsia="en-US"/>
              </w:rPr>
              <w:t>/</w:t>
            </w:r>
            <w:r>
              <w:rPr>
                <w:rFonts w:cs="Arial"/>
                <w:u w:val="none"/>
                <w:lang w:eastAsia="en-US"/>
              </w:rPr>
              <w:t>6</w:t>
            </w:r>
            <w:r w:rsidR="001B7714">
              <w:rPr>
                <w:rFonts w:cs="Arial"/>
                <w:u w:val="none"/>
                <w:lang w:eastAsia="en-US"/>
              </w:rPr>
              <w:t>/2</w:t>
            </w:r>
            <w:r>
              <w:rPr>
                <w:rFonts w:cs="Arial"/>
                <w:u w:val="none"/>
                <w:lang w:eastAsia="en-US"/>
              </w:rPr>
              <w:t>2</w:t>
            </w:r>
          </w:p>
        </w:tc>
        <w:tc>
          <w:tcPr>
            <w:tcW w:w="951" w:type="dxa"/>
          </w:tcPr>
          <w:p w:rsid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t>24</w:t>
            </w:r>
            <w:r w:rsidR="001B7714">
              <w:rPr>
                <w:rFonts w:cs="Arial"/>
                <w:u w:val="none"/>
                <w:lang w:eastAsia="en-US"/>
              </w:rPr>
              <w:t>/</w:t>
            </w:r>
            <w:r>
              <w:rPr>
                <w:rFonts w:cs="Arial"/>
                <w:u w:val="none"/>
                <w:lang w:eastAsia="en-US"/>
              </w:rPr>
              <w:t>8</w:t>
            </w:r>
            <w:r w:rsidR="001B7714">
              <w:rPr>
                <w:rFonts w:cs="Arial"/>
                <w:u w:val="none"/>
                <w:lang w:eastAsia="en-US"/>
              </w:rPr>
              <w:t>/2</w:t>
            </w:r>
            <w:r>
              <w:rPr>
                <w:rFonts w:cs="Arial"/>
                <w:u w:val="none"/>
                <w:lang w:eastAsia="en-US"/>
              </w:rPr>
              <w:t>2</w:t>
            </w:r>
          </w:p>
        </w:tc>
        <w:tc>
          <w:tcPr>
            <w:tcW w:w="1073" w:type="dxa"/>
          </w:tcPr>
          <w:p w:rsid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t>22</w:t>
            </w:r>
            <w:r w:rsidR="001B7714">
              <w:rPr>
                <w:rFonts w:cs="Arial"/>
                <w:u w:val="none"/>
                <w:lang w:eastAsia="en-US"/>
              </w:rPr>
              <w:t>/1</w:t>
            </w:r>
            <w:r>
              <w:rPr>
                <w:rFonts w:cs="Arial"/>
                <w:u w:val="none"/>
                <w:lang w:eastAsia="en-US"/>
              </w:rPr>
              <w:t>1</w:t>
            </w:r>
            <w:r w:rsidR="001B7714">
              <w:rPr>
                <w:rFonts w:cs="Arial"/>
                <w:u w:val="none"/>
                <w:lang w:eastAsia="en-US"/>
              </w:rPr>
              <w:t>/2</w:t>
            </w:r>
            <w:r>
              <w:rPr>
                <w:rFonts w:cs="Arial"/>
                <w:u w:val="none"/>
                <w:lang w:eastAsia="en-US"/>
              </w:rPr>
              <w:t>2</w:t>
            </w:r>
          </w:p>
        </w:tc>
        <w:tc>
          <w:tcPr>
            <w:tcW w:w="895" w:type="dxa"/>
          </w:tcPr>
          <w:p w:rsid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t>4</w:t>
            </w:r>
            <w:r w:rsidR="001B7714">
              <w:rPr>
                <w:rFonts w:cs="Arial"/>
                <w:u w:val="none"/>
                <w:lang w:eastAsia="en-US"/>
              </w:rPr>
              <w:t>/1/2</w:t>
            </w:r>
            <w:r>
              <w:rPr>
                <w:rFonts w:cs="Arial"/>
                <w:u w:val="none"/>
                <w:lang w:eastAsia="en-US"/>
              </w:rPr>
              <w:t>3</w:t>
            </w:r>
          </w:p>
        </w:tc>
        <w:tc>
          <w:tcPr>
            <w:tcW w:w="951" w:type="dxa"/>
          </w:tcPr>
          <w:p w:rsidR="001B7714" w:rsidRPr="005142F6" w:rsidRDefault="00230F1F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t>1</w:t>
            </w:r>
            <w:r w:rsidR="005142F6" w:rsidRPr="005142F6">
              <w:rPr>
                <w:rFonts w:cs="Arial"/>
                <w:u w:val="none"/>
                <w:lang w:eastAsia="en-US"/>
              </w:rPr>
              <w:t>7</w:t>
            </w:r>
            <w:r w:rsidR="001B7714" w:rsidRPr="005142F6">
              <w:rPr>
                <w:rFonts w:cs="Arial"/>
                <w:u w:val="none"/>
                <w:lang w:eastAsia="en-US"/>
              </w:rPr>
              <w:t>/</w:t>
            </w:r>
            <w:r w:rsidR="005142F6" w:rsidRPr="005142F6">
              <w:rPr>
                <w:rFonts w:cs="Arial"/>
                <w:u w:val="none"/>
                <w:lang w:eastAsia="en-US"/>
              </w:rPr>
              <w:t>1</w:t>
            </w:r>
            <w:r w:rsidR="001B7714" w:rsidRPr="005142F6">
              <w:rPr>
                <w:rFonts w:cs="Arial"/>
                <w:u w:val="none"/>
                <w:lang w:eastAsia="en-US"/>
              </w:rPr>
              <w:t>/2</w:t>
            </w:r>
            <w:r w:rsidR="005142F6" w:rsidRPr="005142F6">
              <w:rPr>
                <w:rFonts w:cs="Arial"/>
                <w:u w:val="none"/>
                <w:lang w:eastAsia="en-US"/>
              </w:rPr>
              <w:t>3</w:t>
            </w:r>
          </w:p>
        </w:tc>
        <w:tc>
          <w:tcPr>
            <w:tcW w:w="951" w:type="dxa"/>
          </w:tcPr>
          <w:p w:rsidR="001B7714" w:rsidRPr="005142F6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 w:rsidRPr="005142F6">
              <w:rPr>
                <w:rFonts w:cs="Arial"/>
                <w:u w:val="none"/>
                <w:lang w:eastAsia="en-US"/>
              </w:rPr>
              <w:t>21/2</w:t>
            </w:r>
            <w:r w:rsidR="001B7714" w:rsidRPr="005142F6">
              <w:rPr>
                <w:rFonts w:cs="Arial"/>
                <w:u w:val="none"/>
                <w:lang w:eastAsia="en-US"/>
              </w:rPr>
              <w:t>/22</w:t>
            </w:r>
          </w:p>
        </w:tc>
        <w:tc>
          <w:tcPr>
            <w:tcW w:w="755" w:type="dxa"/>
          </w:tcPr>
          <w:p w:rsidR="001B7714" w:rsidRDefault="001B7714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t>%</w:t>
            </w:r>
          </w:p>
        </w:tc>
      </w:tr>
      <w:tr w:rsidR="001B7714" w:rsidTr="005142F6">
        <w:tc>
          <w:tcPr>
            <w:tcW w:w="1538" w:type="dxa"/>
          </w:tcPr>
          <w:p w:rsidR="001B7714" w:rsidRDefault="001B7714" w:rsidP="00931B1B">
            <w:pPr>
              <w:pStyle w:val="BodyTextIndent3"/>
              <w:spacing w:before="120" w:line="360" w:lineRule="auto"/>
              <w:ind w:left="0"/>
              <w:jc w:val="both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t>Charles Janczewski</w:t>
            </w:r>
          </w:p>
        </w:tc>
        <w:tc>
          <w:tcPr>
            <w:tcW w:w="951" w:type="dxa"/>
          </w:tcPr>
          <w:p w:rsid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t>A</w:t>
            </w:r>
          </w:p>
        </w:tc>
        <w:tc>
          <w:tcPr>
            <w:tcW w:w="951" w:type="dxa"/>
          </w:tcPr>
          <w:p w:rsid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sym w:font="Wingdings 2" w:char="F050"/>
            </w:r>
          </w:p>
        </w:tc>
        <w:tc>
          <w:tcPr>
            <w:tcW w:w="951" w:type="dxa"/>
          </w:tcPr>
          <w:p w:rsid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sym w:font="Wingdings 2" w:char="F050"/>
            </w:r>
          </w:p>
        </w:tc>
        <w:tc>
          <w:tcPr>
            <w:tcW w:w="1073" w:type="dxa"/>
          </w:tcPr>
          <w:p w:rsid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sym w:font="Wingdings 2" w:char="F050"/>
            </w:r>
          </w:p>
        </w:tc>
        <w:tc>
          <w:tcPr>
            <w:tcW w:w="895" w:type="dxa"/>
          </w:tcPr>
          <w:p w:rsid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sym w:font="Wingdings 2" w:char="F050"/>
            </w:r>
          </w:p>
        </w:tc>
        <w:tc>
          <w:tcPr>
            <w:tcW w:w="951" w:type="dxa"/>
          </w:tcPr>
          <w:p w:rsid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sym w:font="Wingdings 2" w:char="F050"/>
            </w:r>
          </w:p>
        </w:tc>
        <w:tc>
          <w:tcPr>
            <w:tcW w:w="951" w:type="dxa"/>
          </w:tcPr>
          <w:p w:rsidR="001B7714" w:rsidRP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color w:val="FF0000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sym w:font="Wingdings 2" w:char="F050"/>
            </w:r>
          </w:p>
        </w:tc>
        <w:tc>
          <w:tcPr>
            <w:tcW w:w="755" w:type="dxa"/>
          </w:tcPr>
          <w:p w:rsidR="001B7714" w:rsidRDefault="00E439F3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t>83</w:t>
            </w:r>
          </w:p>
        </w:tc>
      </w:tr>
      <w:tr w:rsidR="001B7714" w:rsidTr="005142F6">
        <w:tc>
          <w:tcPr>
            <w:tcW w:w="1538" w:type="dxa"/>
          </w:tcPr>
          <w:p w:rsidR="001B7714" w:rsidRDefault="001B7714" w:rsidP="00931B1B">
            <w:pPr>
              <w:pStyle w:val="BodyTextIndent3"/>
              <w:spacing w:before="120" w:line="360" w:lineRule="auto"/>
              <w:ind w:left="0"/>
              <w:jc w:val="both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t>Ceri Phillips</w:t>
            </w:r>
          </w:p>
        </w:tc>
        <w:tc>
          <w:tcPr>
            <w:tcW w:w="951" w:type="dxa"/>
          </w:tcPr>
          <w:p w:rsidR="001B7714" w:rsidRDefault="001B7714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sym w:font="Wingdings 2" w:char="F050"/>
            </w:r>
          </w:p>
        </w:tc>
        <w:tc>
          <w:tcPr>
            <w:tcW w:w="951" w:type="dxa"/>
          </w:tcPr>
          <w:p w:rsid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sym w:font="Wingdings 2" w:char="F050"/>
            </w:r>
          </w:p>
        </w:tc>
        <w:tc>
          <w:tcPr>
            <w:tcW w:w="951" w:type="dxa"/>
          </w:tcPr>
          <w:p w:rsid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sym w:font="Wingdings 2" w:char="F050"/>
            </w:r>
          </w:p>
        </w:tc>
        <w:tc>
          <w:tcPr>
            <w:tcW w:w="1073" w:type="dxa"/>
          </w:tcPr>
          <w:p w:rsid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sym w:font="Wingdings 2" w:char="F050"/>
            </w:r>
          </w:p>
        </w:tc>
        <w:tc>
          <w:tcPr>
            <w:tcW w:w="895" w:type="dxa"/>
          </w:tcPr>
          <w:p w:rsid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sym w:font="Wingdings 2" w:char="F050"/>
            </w:r>
          </w:p>
        </w:tc>
        <w:tc>
          <w:tcPr>
            <w:tcW w:w="951" w:type="dxa"/>
          </w:tcPr>
          <w:p w:rsid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sym w:font="Wingdings 2" w:char="F050"/>
            </w:r>
          </w:p>
        </w:tc>
        <w:tc>
          <w:tcPr>
            <w:tcW w:w="951" w:type="dxa"/>
          </w:tcPr>
          <w:p w:rsidR="001B7714" w:rsidRP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color w:val="FF0000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sym w:font="Wingdings 2" w:char="F050"/>
            </w:r>
          </w:p>
        </w:tc>
        <w:tc>
          <w:tcPr>
            <w:tcW w:w="755" w:type="dxa"/>
          </w:tcPr>
          <w:p w:rsid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t>100</w:t>
            </w:r>
          </w:p>
        </w:tc>
      </w:tr>
      <w:tr w:rsidR="001B7714" w:rsidTr="005142F6">
        <w:tc>
          <w:tcPr>
            <w:tcW w:w="1538" w:type="dxa"/>
          </w:tcPr>
          <w:p w:rsidR="001B7714" w:rsidRDefault="001B7714" w:rsidP="00931B1B">
            <w:pPr>
              <w:pStyle w:val="BodyTextIndent3"/>
              <w:spacing w:before="120" w:line="360" w:lineRule="auto"/>
              <w:ind w:left="0"/>
              <w:jc w:val="both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t>Michael Imperato</w:t>
            </w:r>
          </w:p>
        </w:tc>
        <w:tc>
          <w:tcPr>
            <w:tcW w:w="951" w:type="dxa"/>
          </w:tcPr>
          <w:p w:rsidR="001B7714" w:rsidRDefault="001B7714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sym w:font="Wingdings 2" w:char="F050"/>
            </w:r>
          </w:p>
        </w:tc>
        <w:tc>
          <w:tcPr>
            <w:tcW w:w="951" w:type="dxa"/>
          </w:tcPr>
          <w:p w:rsid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sym w:font="Wingdings 2" w:char="F050"/>
            </w:r>
          </w:p>
        </w:tc>
        <w:tc>
          <w:tcPr>
            <w:tcW w:w="951" w:type="dxa"/>
          </w:tcPr>
          <w:p w:rsid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sym w:font="Wingdings 2" w:char="F050"/>
            </w:r>
          </w:p>
        </w:tc>
        <w:tc>
          <w:tcPr>
            <w:tcW w:w="1073" w:type="dxa"/>
          </w:tcPr>
          <w:p w:rsid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t>A</w:t>
            </w:r>
          </w:p>
        </w:tc>
        <w:tc>
          <w:tcPr>
            <w:tcW w:w="895" w:type="dxa"/>
          </w:tcPr>
          <w:p w:rsid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sym w:font="Wingdings 2" w:char="F050"/>
            </w:r>
          </w:p>
        </w:tc>
        <w:tc>
          <w:tcPr>
            <w:tcW w:w="951" w:type="dxa"/>
          </w:tcPr>
          <w:p w:rsid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sym w:font="Wingdings 2" w:char="F050"/>
            </w:r>
          </w:p>
        </w:tc>
        <w:tc>
          <w:tcPr>
            <w:tcW w:w="951" w:type="dxa"/>
          </w:tcPr>
          <w:p w:rsidR="001B7714" w:rsidRP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color w:val="FF0000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sym w:font="Wingdings 2" w:char="F050"/>
            </w:r>
          </w:p>
        </w:tc>
        <w:tc>
          <w:tcPr>
            <w:tcW w:w="755" w:type="dxa"/>
          </w:tcPr>
          <w:p w:rsidR="001B7714" w:rsidRDefault="00E439F3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t>83</w:t>
            </w:r>
          </w:p>
        </w:tc>
      </w:tr>
      <w:tr w:rsidR="001B7714" w:rsidTr="005142F6">
        <w:tc>
          <w:tcPr>
            <w:tcW w:w="1538" w:type="dxa"/>
          </w:tcPr>
          <w:p w:rsidR="001B7714" w:rsidRDefault="001B7714" w:rsidP="00931B1B">
            <w:pPr>
              <w:pStyle w:val="BodyTextIndent3"/>
              <w:spacing w:before="120" w:line="360" w:lineRule="auto"/>
              <w:ind w:left="0"/>
              <w:jc w:val="both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t>Rhian Thomas</w:t>
            </w:r>
          </w:p>
        </w:tc>
        <w:tc>
          <w:tcPr>
            <w:tcW w:w="951" w:type="dxa"/>
          </w:tcPr>
          <w:p w:rsid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t>A</w:t>
            </w:r>
          </w:p>
        </w:tc>
        <w:tc>
          <w:tcPr>
            <w:tcW w:w="951" w:type="dxa"/>
          </w:tcPr>
          <w:p w:rsid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sym w:font="Wingdings 2" w:char="F050"/>
            </w:r>
          </w:p>
        </w:tc>
        <w:tc>
          <w:tcPr>
            <w:tcW w:w="951" w:type="dxa"/>
          </w:tcPr>
          <w:p w:rsid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sym w:font="Wingdings 2" w:char="F050"/>
            </w:r>
          </w:p>
        </w:tc>
        <w:tc>
          <w:tcPr>
            <w:tcW w:w="1073" w:type="dxa"/>
          </w:tcPr>
          <w:p w:rsid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sym w:font="Wingdings 2" w:char="F050"/>
            </w:r>
          </w:p>
        </w:tc>
        <w:tc>
          <w:tcPr>
            <w:tcW w:w="895" w:type="dxa"/>
          </w:tcPr>
          <w:p w:rsid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t>A</w:t>
            </w:r>
          </w:p>
        </w:tc>
        <w:tc>
          <w:tcPr>
            <w:tcW w:w="951" w:type="dxa"/>
          </w:tcPr>
          <w:p w:rsid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sym w:font="Wingdings 2" w:char="F050"/>
            </w:r>
          </w:p>
        </w:tc>
        <w:tc>
          <w:tcPr>
            <w:tcW w:w="951" w:type="dxa"/>
          </w:tcPr>
          <w:p w:rsidR="001B7714" w:rsidRP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color w:val="FF0000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sym w:font="Wingdings 2" w:char="F050"/>
            </w:r>
          </w:p>
        </w:tc>
        <w:tc>
          <w:tcPr>
            <w:tcW w:w="755" w:type="dxa"/>
          </w:tcPr>
          <w:p w:rsidR="001B7714" w:rsidRDefault="00E439F3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t>67</w:t>
            </w:r>
          </w:p>
        </w:tc>
      </w:tr>
      <w:tr w:rsidR="001B7714" w:rsidTr="005142F6">
        <w:tc>
          <w:tcPr>
            <w:tcW w:w="1538" w:type="dxa"/>
          </w:tcPr>
          <w:p w:rsidR="001B7714" w:rsidRDefault="001B7714" w:rsidP="00931B1B">
            <w:pPr>
              <w:pStyle w:val="BodyTextIndent3"/>
              <w:spacing w:before="120" w:line="360" w:lineRule="auto"/>
              <w:ind w:left="0"/>
              <w:jc w:val="both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t>John Union</w:t>
            </w:r>
          </w:p>
        </w:tc>
        <w:tc>
          <w:tcPr>
            <w:tcW w:w="951" w:type="dxa"/>
          </w:tcPr>
          <w:p w:rsid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sym w:font="Wingdings 2" w:char="F050"/>
            </w:r>
          </w:p>
        </w:tc>
        <w:tc>
          <w:tcPr>
            <w:tcW w:w="951" w:type="dxa"/>
          </w:tcPr>
          <w:p w:rsid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sym w:font="Wingdings 2" w:char="F050"/>
            </w:r>
          </w:p>
        </w:tc>
        <w:tc>
          <w:tcPr>
            <w:tcW w:w="951" w:type="dxa"/>
          </w:tcPr>
          <w:p w:rsid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sym w:font="Wingdings 2" w:char="F050"/>
            </w:r>
          </w:p>
        </w:tc>
        <w:tc>
          <w:tcPr>
            <w:tcW w:w="1073" w:type="dxa"/>
          </w:tcPr>
          <w:p w:rsid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sym w:font="Wingdings 2" w:char="F050"/>
            </w:r>
          </w:p>
        </w:tc>
        <w:tc>
          <w:tcPr>
            <w:tcW w:w="895" w:type="dxa"/>
          </w:tcPr>
          <w:p w:rsid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sym w:font="Wingdings 2" w:char="F050"/>
            </w:r>
          </w:p>
        </w:tc>
        <w:tc>
          <w:tcPr>
            <w:tcW w:w="951" w:type="dxa"/>
          </w:tcPr>
          <w:p w:rsid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t>A</w:t>
            </w:r>
          </w:p>
        </w:tc>
        <w:tc>
          <w:tcPr>
            <w:tcW w:w="951" w:type="dxa"/>
          </w:tcPr>
          <w:p w:rsidR="001B7714" w:rsidRP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color w:val="FF0000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sym w:font="Wingdings 2" w:char="F050"/>
            </w:r>
          </w:p>
        </w:tc>
        <w:tc>
          <w:tcPr>
            <w:tcW w:w="755" w:type="dxa"/>
          </w:tcPr>
          <w:p w:rsidR="001B7714" w:rsidRDefault="00E439F3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t>83</w:t>
            </w:r>
          </w:p>
        </w:tc>
      </w:tr>
      <w:tr w:rsidR="001B7714" w:rsidTr="005142F6">
        <w:tc>
          <w:tcPr>
            <w:tcW w:w="1538" w:type="dxa"/>
          </w:tcPr>
          <w:p w:rsidR="001B7714" w:rsidRDefault="001B7714" w:rsidP="00931B1B">
            <w:pPr>
              <w:pStyle w:val="BodyTextIndent3"/>
              <w:spacing w:before="120" w:line="360" w:lineRule="auto"/>
              <w:ind w:left="0"/>
              <w:jc w:val="both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t>Susan Elsmore</w:t>
            </w:r>
          </w:p>
        </w:tc>
        <w:tc>
          <w:tcPr>
            <w:tcW w:w="951" w:type="dxa"/>
          </w:tcPr>
          <w:p w:rsid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sym w:font="Wingdings 2" w:char="F050"/>
            </w:r>
          </w:p>
        </w:tc>
        <w:tc>
          <w:tcPr>
            <w:tcW w:w="951" w:type="dxa"/>
          </w:tcPr>
          <w:p w:rsid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sym w:font="Wingdings 2" w:char="F050"/>
            </w:r>
          </w:p>
        </w:tc>
        <w:tc>
          <w:tcPr>
            <w:tcW w:w="951" w:type="dxa"/>
          </w:tcPr>
          <w:p w:rsid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t>A</w:t>
            </w:r>
          </w:p>
        </w:tc>
        <w:tc>
          <w:tcPr>
            <w:tcW w:w="1073" w:type="dxa"/>
          </w:tcPr>
          <w:p w:rsid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sym w:font="Wingdings 2" w:char="F050"/>
            </w:r>
          </w:p>
        </w:tc>
        <w:tc>
          <w:tcPr>
            <w:tcW w:w="895" w:type="dxa"/>
          </w:tcPr>
          <w:p w:rsid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t>A</w:t>
            </w:r>
          </w:p>
        </w:tc>
        <w:tc>
          <w:tcPr>
            <w:tcW w:w="951" w:type="dxa"/>
          </w:tcPr>
          <w:p w:rsid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t>A</w:t>
            </w:r>
          </w:p>
        </w:tc>
        <w:tc>
          <w:tcPr>
            <w:tcW w:w="951" w:type="dxa"/>
          </w:tcPr>
          <w:p w:rsidR="001B7714" w:rsidRP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color w:val="FF0000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sym w:font="Wingdings 2" w:char="F050"/>
            </w:r>
          </w:p>
        </w:tc>
        <w:tc>
          <w:tcPr>
            <w:tcW w:w="755" w:type="dxa"/>
          </w:tcPr>
          <w:p w:rsidR="001B7714" w:rsidRDefault="00E439F3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t>67</w:t>
            </w:r>
          </w:p>
        </w:tc>
      </w:tr>
      <w:tr w:rsidR="001B7714" w:rsidTr="005142F6">
        <w:tc>
          <w:tcPr>
            <w:tcW w:w="1538" w:type="dxa"/>
          </w:tcPr>
          <w:p w:rsidR="001B7714" w:rsidRDefault="001B7714" w:rsidP="00931B1B">
            <w:pPr>
              <w:pStyle w:val="BodyTextIndent3"/>
              <w:spacing w:before="120" w:line="360" w:lineRule="auto"/>
              <w:ind w:left="0"/>
              <w:jc w:val="both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t>Total</w:t>
            </w:r>
          </w:p>
        </w:tc>
        <w:tc>
          <w:tcPr>
            <w:tcW w:w="951" w:type="dxa"/>
          </w:tcPr>
          <w:p w:rsidR="001B7714" w:rsidRDefault="00E439F3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t>67</w:t>
            </w:r>
          </w:p>
        </w:tc>
        <w:tc>
          <w:tcPr>
            <w:tcW w:w="951" w:type="dxa"/>
          </w:tcPr>
          <w:p w:rsid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t>100</w:t>
            </w:r>
          </w:p>
        </w:tc>
        <w:tc>
          <w:tcPr>
            <w:tcW w:w="951" w:type="dxa"/>
          </w:tcPr>
          <w:p w:rsidR="001B7714" w:rsidRDefault="00E439F3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t>83</w:t>
            </w:r>
          </w:p>
        </w:tc>
        <w:tc>
          <w:tcPr>
            <w:tcW w:w="1073" w:type="dxa"/>
          </w:tcPr>
          <w:p w:rsidR="001B7714" w:rsidRDefault="00E439F3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t>83</w:t>
            </w:r>
          </w:p>
        </w:tc>
        <w:tc>
          <w:tcPr>
            <w:tcW w:w="895" w:type="dxa"/>
          </w:tcPr>
          <w:p w:rsidR="001B7714" w:rsidRDefault="00E439F3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t>67</w:t>
            </w:r>
          </w:p>
        </w:tc>
        <w:tc>
          <w:tcPr>
            <w:tcW w:w="951" w:type="dxa"/>
          </w:tcPr>
          <w:p w:rsidR="001B7714" w:rsidRDefault="00E439F3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  <w:r>
              <w:rPr>
                <w:rFonts w:cs="Arial"/>
                <w:u w:val="none"/>
                <w:lang w:eastAsia="en-US"/>
              </w:rPr>
              <w:t>67</w:t>
            </w:r>
          </w:p>
        </w:tc>
        <w:tc>
          <w:tcPr>
            <w:tcW w:w="951" w:type="dxa"/>
          </w:tcPr>
          <w:p w:rsidR="001B7714" w:rsidRPr="001B7714" w:rsidRDefault="005142F6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color w:val="FF0000"/>
                <w:u w:val="none"/>
                <w:lang w:eastAsia="en-US"/>
              </w:rPr>
            </w:pPr>
            <w:r w:rsidRPr="00E439F3">
              <w:rPr>
                <w:rFonts w:cs="Arial"/>
                <w:u w:val="none"/>
                <w:lang w:eastAsia="en-US"/>
              </w:rPr>
              <w:t>100</w:t>
            </w:r>
          </w:p>
        </w:tc>
        <w:tc>
          <w:tcPr>
            <w:tcW w:w="755" w:type="dxa"/>
          </w:tcPr>
          <w:p w:rsidR="001B7714" w:rsidRDefault="001B7714" w:rsidP="00E439F3">
            <w:pPr>
              <w:pStyle w:val="BodyTextIndent3"/>
              <w:spacing w:before="120" w:line="360" w:lineRule="auto"/>
              <w:ind w:left="0"/>
              <w:jc w:val="center"/>
              <w:rPr>
                <w:rFonts w:cs="Arial"/>
                <w:u w:val="none"/>
                <w:lang w:eastAsia="en-US"/>
              </w:rPr>
            </w:pPr>
          </w:p>
        </w:tc>
      </w:tr>
    </w:tbl>
    <w:p w:rsidR="00875E41" w:rsidRDefault="00875E41" w:rsidP="00251453">
      <w:pPr>
        <w:rPr>
          <w:rFonts w:ascii="Arial" w:hAnsi="Arial"/>
          <w:b/>
        </w:rPr>
      </w:pPr>
    </w:p>
    <w:p w:rsidR="00235136" w:rsidRDefault="00235136" w:rsidP="00251453">
      <w:pPr>
        <w:rPr>
          <w:rFonts w:ascii="Arial" w:hAnsi="Arial"/>
        </w:rPr>
      </w:pPr>
      <w:r w:rsidRPr="00E439F3">
        <w:rPr>
          <w:rFonts w:ascii="Arial" w:hAnsi="Arial"/>
        </w:rPr>
        <w:t xml:space="preserve">The Committee met </w:t>
      </w:r>
      <w:r w:rsidR="001B7714" w:rsidRPr="00E439F3">
        <w:rPr>
          <w:rFonts w:ascii="Arial" w:hAnsi="Arial"/>
        </w:rPr>
        <w:t>seven</w:t>
      </w:r>
      <w:r w:rsidRPr="00E439F3">
        <w:rPr>
          <w:rFonts w:ascii="Arial" w:hAnsi="Arial"/>
        </w:rPr>
        <w:t xml:space="preserve"> times during the year and achieved an </w:t>
      </w:r>
      <w:r w:rsidR="007061E2" w:rsidRPr="00E439F3">
        <w:rPr>
          <w:rFonts w:ascii="Arial" w:hAnsi="Arial"/>
        </w:rPr>
        <w:t xml:space="preserve">overall </w:t>
      </w:r>
      <w:r w:rsidRPr="00E439F3">
        <w:rPr>
          <w:rFonts w:ascii="Arial" w:hAnsi="Arial"/>
        </w:rPr>
        <w:t xml:space="preserve">attendance rate of </w:t>
      </w:r>
      <w:r w:rsidR="00E439F3" w:rsidRPr="00E439F3">
        <w:rPr>
          <w:rFonts w:ascii="Arial" w:hAnsi="Arial"/>
        </w:rPr>
        <w:t>81</w:t>
      </w:r>
      <w:r w:rsidR="001B7714" w:rsidRPr="00E439F3">
        <w:rPr>
          <w:rFonts w:ascii="Arial" w:hAnsi="Arial"/>
        </w:rPr>
        <w:t>%</w:t>
      </w:r>
      <w:r w:rsidR="00E439F3" w:rsidRPr="00E439F3">
        <w:rPr>
          <w:rFonts w:ascii="Arial" w:hAnsi="Arial"/>
        </w:rPr>
        <w:t xml:space="preserve"> and all meetings were quorate</w:t>
      </w:r>
      <w:r w:rsidR="007061E2" w:rsidRPr="00E439F3">
        <w:rPr>
          <w:rFonts w:ascii="Arial" w:hAnsi="Arial"/>
        </w:rPr>
        <w:t xml:space="preserve">.  </w:t>
      </w:r>
    </w:p>
    <w:p w:rsidR="001B7714" w:rsidRDefault="001B7714" w:rsidP="00251453">
      <w:pPr>
        <w:rPr>
          <w:rFonts w:ascii="Arial" w:hAnsi="Arial"/>
        </w:rPr>
      </w:pPr>
    </w:p>
    <w:p w:rsidR="00E439F3" w:rsidRPr="007061E2" w:rsidRDefault="00E439F3" w:rsidP="00251453">
      <w:pPr>
        <w:rPr>
          <w:rFonts w:ascii="Arial" w:hAnsi="Arial"/>
        </w:rPr>
      </w:pPr>
    </w:p>
    <w:p w:rsidR="00FD6B50" w:rsidRPr="00931B1B" w:rsidRDefault="00FD6B50" w:rsidP="00931B1B">
      <w:pPr>
        <w:pStyle w:val="ListParagraph"/>
        <w:numPr>
          <w:ilvl w:val="0"/>
          <w:numId w:val="1"/>
        </w:numPr>
        <w:rPr>
          <w:rFonts w:ascii="Arial" w:hAnsi="Arial" w:cs="Arial"/>
          <w:b/>
        </w:rPr>
      </w:pPr>
      <w:r w:rsidRPr="00931B1B">
        <w:rPr>
          <w:rFonts w:ascii="Arial" w:hAnsi="Arial" w:cs="Arial"/>
          <w:b/>
        </w:rPr>
        <w:lastRenderedPageBreak/>
        <w:t>TERMS OF REFERENCE</w:t>
      </w:r>
    </w:p>
    <w:p w:rsidR="00F41A67" w:rsidRPr="00047080" w:rsidRDefault="00931B1B" w:rsidP="00047080">
      <w:pPr>
        <w:spacing w:line="360" w:lineRule="auto"/>
        <w:rPr>
          <w:rFonts w:ascii="Arial" w:hAnsi="Arial" w:cs="Arial"/>
        </w:rPr>
      </w:pPr>
      <w:r w:rsidRPr="00931B1B">
        <w:rPr>
          <w:rFonts w:ascii="Arial" w:hAnsi="Arial" w:cs="Arial"/>
        </w:rPr>
        <w:t xml:space="preserve">The Terms of Reference were reviewed and approved by the </w:t>
      </w:r>
      <w:r w:rsidR="00047080">
        <w:rPr>
          <w:rFonts w:ascii="Arial" w:hAnsi="Arial" w:cs="Arial"/>
        </w:rPr>
        <w:t>Committee</w:t>
      </w:r>
      <w:r w:rsidR="0030421E">
        <w:rPr>
          <w:rFonts w:ascii="Arial" w:hAnsi="Arial" w:cs="Arial"/>
        </w:rPr>
        <w:t xml:space="preserve"> and the Board in November 2021 </w:t>
      </w:r>
      <w:r w:rsidR="00047080">
        <w:rPr>
          <w:rFonts w:ascii="Arial" w:hAnsi="Arial" w:cs="Arial"/>
        </w:rPr>
        <w:t xml:space="preserve">with the Terms of Reference and Work Plans </w:t>
      </w:r>
      <w:r w:rsidR="0030421E">
        <w:rPr>
          <w:rFonts w:ascii="Arial" w:hAnsi="Arial" w:cs="Arial"/>
        </w:rPr>
        <w:t xml:space="preserve">being included </w:t>
      </w:r>
      <w:r w:rsidR="00047080">
        <w:rPr>
          <w:rFonts w:ascii="Arial" w:hAnsi="Arial" w:cs="Arial"/>
        </w:rPr>
        <w:t xml:space="preserve">for the Board </w:t>
      </w:r>
      <w:r w:rsidR="0030421E">
        <w:rPr>
          <w:rFonts w:ascii="Arial" w:hAnsi="Arial" w:cs="Arial"/>
        </w:rPr>
        <w:t>to approve</w:t>
      </w:r>
      <w:r w:rsidR="00047080">
        <w:rPr>
          <w:rFonts w:ascii="Arial" w:hAnsi="Arial" w:cs="Arial"/>
        </w:rPr>
        <w:t xml:space="preserve"> on </w:t>
      </w:r>
      <w:r w:rsidR="0030421E">
        <w:rPr>
          <w:rFonts w:ascii="Arial" w:hAnsi="Arial" w:cs="Arial"/>
        </w:rPr>
        <w:t>31</w:t>
      </w:r>
      <w:r w:rsidR="00047080">
        <w:rPr>
          <w:rFonts w:ascii="Arial" w:hAnsi="Arial" w:cs="Arial"/>
        </w:rPr>
        <w:t xml:space="preserve"> March 202</w:t>
      </w:r>
      <w:r w:rsidR="0030421E">
        <w:rPr>
          <w:rFonts w:ascii="Arial" w:hAnsi="Arial" w:cs="Arial"/>
        </w:rPr>
        <w:t>2 in line with other Committees of the Board</w:t>
      </w:r>
      <w:r w:rsidR="00BD2302">
        <w:rPr>
          <w:rFonts w:ascii="Arial" w:hAnsi="Arial" w:cs="Arial"/>
        </w:rPr>
        <w:t>.</w:t>
      </w:r>
    </w:p>
    <w:p w:rsidR="00FD6B50" w:rsidRPr="00931B1B" w:rsidRDefault="00FD6B50" w:rsidP="00931B1B">
      <w:pPr>
        <w:pStyle w:val="ListParagraph"/>
        <w:numPr>
          <w:ilvl w:val="0"/>
          <w:numId w:val="1"/>
        </w:numPr>
        <w:rPr>
          <w:rFonts w:ascii="Arial" w:hAnsi="Arial" w:cs="Arial"/>
          <w:b/>
        </w:rPr>
      </w:pPr>
      <w:r w:rsidRPr="00931B1B">
        <w:rPr>
          <w:rFonts w:ascii="Arial" w:hAnsi="Arial" w:cs="Arial"/>
          <w:b/>
        </w:rPr>
        <w:t>WORK UNDERTAKEN</w:t>
      </w:r>
    </w:p>
    <w:p w:rsidR="00047080" w:rsidRPr="00ED1724" w:rsidRDefault="001D53E6" w:rsidP="00230F1F">
      <w:pPr>
        <w:spacing w:after="240" w:line="360" w:lineRule="auto"/>
        <w:rPr>
          <w:rFonts w:ascii="Arial" w:hAnsi="Arial" w:cs="Arial"/>
        </w:rPr>
      </w:pPr>
      <w:r>
        <w:rPr>
          <w:rFonts w:ascii="Arial" w:hAnsi="Arial" w:cs="Arial"/>
        </w:rPr>
        <w:t>During the financial year 20</w:t>
      </w:r>
      <w:r w:rsidR="007901FE">
        <w:rPr>
          <w:rFonts w:ascii="Arial" w:hAnsi="Arial" w:cs="Arial"/>
        </w:rPr>
        <w:t>2</w:t>
      </w:r>
      <w:r w:rsidR="00CE41CE">
        <w:rPr>
          <w:rFonts w:ascii="Arial" w:hAnsi="Arial" w:cs="Arial"/>
        </w:rPr>
        <w:t>2</w:t>
      </w:r>
      <w:r>
        <w:rPr>
          <w:rFonts w:ascii="Arial" w:hAnsi="Arial" w:cs="Arial"/>
        </w:rPr>
        <w:t>/2</w:t>
      </w:r>
      <w:r w:rsidR="00CE41CE">
        <w:rPr>
          <w:rFonts w:ascii="Arial" w:hAnsi="Arial" w:cs="Arial"/>
        </w:rPr>
        <w:t>3</w:t>
      </w:r>
      <w:r w:rsidR="00077AC8">
        <w:rPr>
          <w:rFonts w:ascii="Arial" w:hAnsi="Arial" w:cs="Arial"/>
        </w:rPr>
        <w:t xml:space="preserve">, </w:t>
      </w:r>
      <w:r w:rsidR="00681C4D">
        <w:rPr>
          <w:rFonts w:ascii="Arial" w:hAnsi="Arial" w:cs="Arial"/>
        </w:rPr>
        <w:t xml:space="preserve">the following items were considered </w:t>
      </w:r>
      <w:r w:rsidR="00047080">
        <w:rPr>
          <w:rFonts w:ascii="Arial" w:hAnsi="Arial" w:cs="Arial"/>
        </w:rPr>
        <w:t>and approved by the Remuneration and Terms of Service Committee</w:t>
      </w:r>
      <w:r w:rsidR="0030421E">
        <w:rPr>
          <w:rFonts w:ascii="Arial" w:hAnsi="Arial" w:cs="Arial"/>
        </w:rPr>
        <w:t>:</w:t>
      </w:r>
    </w:p>
    <w:p w:rsidR="00F41A67" w:rsidRPr="00E776DC" w:rsidRDefault="007D45AB" w:rsidP="00D3177B">
      <w:pPr>
        <w:spacing w:line="320" w:lineRule="exact"/>
        <w:rPr>
          <w:rFonts w:ascii="Arial" w:hAnsi="Arial" w:cs="Arial"/>
          <w:b/>
          <w:bCs/>
        </w:rPr>
      </w:pPr>
      <w:r w:rsidRPr="00E776DC">
        <w:rPr>
          <w:rFonts w:ascii="Arial" w:hAnsi="Arial" w:cs="Arial"/>
          <w:b/>
          <w:bCs/>
        </w:rPr>
        <w:t>10</w:t>
      </w:r>
      <w:r w:rsidR="00F54740" w:rsidRPr="00E776DC">
        <w:rPr>
          <w:rFonts w:ascii="Arial" w:hAnsi="Arial" w:cs="Arial"/>
          <w:b/>
          <w:bCs/>
        </w:rPr>
        <w:t xml:space="preserve"> May 202</w:t>
      </w:r>
      <w:r w:rsidRPr="00E776DC">
        <w:rPr>
          <w:rFonts w:ascii="Arial" w:hAnsi="Arial" w:cs="Arial"/>
          <w:b/>
          <w:bCs/>
        </w:rPr>
        <w:t>2</w:t>
      </w:r>
    </w:p>
    <w:p w:rsidR="002E61DD" w:rsidRPr="00E776DC" w:rsidRDefault="00E776DC" w:rsidP="00251453">
      <w:pPr>
        <w:pStyle w:val="ListParagraph"/>
        <w:numPr>
          <w:ilvl w:val="0"/>
          <w:numId w:val="24"/>
        </w:numPr>
        <w:spacing w:line="320" w:lineRule="exact"/>
        <w:rPr>
          <w:rFonts w:ascii="Arial" w:hAnsi="Arial" w:cs="Arial"/>
          <w:noProof/>
        </w:rPr>
      </w:pPr>
      <w:r w:rsidRPr="00E776DC">
        <w:rPr>
          <w:rFonts w:ascii="Arial" w:hAnsi="Arial" w:cs="Arial"/>
          <w:noProof/>
        </w:rPr>
        <w:t>Appointment of Interim Nurse Director</w:t>
      </w:r>
    </w:p>
    <w:p w:rsidR="00E776DC" w:rsidRPr="00E776DC" w:rsidRDefault="00E776DC" w:rsidP="00251453">
      <w:pPr>
        <w:pStyle w:val="ListParagraph"/>
        <w:numPr>
          <w:ilvl w:val="0"/>
          <w:numId w:val="24"/>
        </w:numPr>
        <w:spacing w:line="320" w:lineRule="exact"/>
        <w:rPr>
          <w:rFonts w:ascii="Arial" w:hAnsi="Arial" w:cs="Arial"/>
          <w:noProof/>
        </w:rPr>
      </w:pPr>
      <w:r w:rsidRPr="00E776DC">
        <w:rPr>
          <w:rFonts w:ascii="Arial" w:hAnsi="Arial" w:cs="Arial"/>
          <w:noProof/>
        </w:rPr>
        <w:t>Approval of payment of annual leave for Executive Nurse Director</w:t>
      </w:r>
    </w:p>
    <w:p w:rsidR="00E776DC" w:rsidRPr="00E776DC" w:rsidRDefault="00E776DC" w:rsidP="00251453">
      <w:pPr>
        <w:pStyle w:val="ListParagraph"/>
        <w:numPr>
          <w:ilvl w:val="0"/>
          <w:numId w:val="24"/>
        </w:numPr>
        <w:spacing w:line="320" w:lineRule="exact"/>
        <w:rPr>
          <w:rFonts w:ascii="Arial" w:hAnsi="Arial" w:cs="Arial"/>
          <w:noProof/>
        </w:rPr>
      </w:pPr>
      <w:r w:rsidRPr="00E776DC">
        <w:rPr>
          <w:rFonts w:ascii="Arial" w:hAnsi="Arial" w:cs="Arial"/>
          <w:noProof/>
        </w:rPr>
        <w:t>Retire and return of Executive Director of Therapies and Health Science</w:t>
      </w:r>
    </w:p>
    <w:p w:rsidR="00F41A67" w:rsidRPr="00E776DC" w:rsidRDefault="00E776DC" w:rsidP="00D3177B">
      <w:pPr>
        <w:spacing w:line="320" w:lineRule="exact"/>
        <w:rPr>
          <w:rFonts w:ascii="Arial" w:hAnsi="Arial" w:cs="Arial"/>
        </w:rPr>
      </w:pPr>
      <w:r w:rsidRPr="00E776DC">
        <w:rPr>
          <w:rFonts w:ascii="Arial" w:hAnsi="Arial" w:cs="Arial"/>
          <w:b/>
          <w:bCs/>
        </w:rPr>
        <w:t>23</w:t>
      </w:r>
      <w:r w:rsidR="00F54740" w:rsidRPr="00E776DC">
        <w:rPr>
          <w:rFonts w:ascii="Arial" w:hAnsi="Arial" w:cs="Arial"/>
          <w:b/>
          <w:bCs/>
        </w:rPr>
        <w:t xml:space="preserve"> Ju</w:t>
      </w:r>
      <w:r w:rsidRPr="00E776DC">
        <w:rPr>
          <w:rFonts w:ascii="Arial" w:hAnsi="Arial" w:cs="Arial"/>
          <w:b/>
          <w:bCs/>
        </w:rPr>
        <w:t xml:space="preserve">ne </w:t>
      </w:r>
      <w:r w:rsidR="00F54740" w:rsidRPr="00E776DC">
        <w:rPr>
          <w:rFonts w:ascii="Arial" w:hAnsi="Arial" w:cs="Arial"/>
          <w:b/>
          <w:bCs/>
        </w:rPr>
        <w:t>202</w:t>
      </w:r>
      <w:r w:rsidRPr="00E776DC">
        <w:rPr>
          <w:rFonts w:ascii="Arial" w:hAnsi="Arial" w:cs="Arial"/>
          <w:b/>
          <w:bCs/>
        </w:rPr>
        <w:t>2</w:t>
      </w:r>
    </w:p>
    <w:p w:rsidR="00047080" w:rsidRDefault="00135F17" w:rsidP="00670C6A">
      <w:pPr>
        <w:pStyle w:val="ListParagraph"/>
        <w:numPr>
          <w:ilvl w:val="0"/>
          <w:numId w:val="17"/>
        </w:numPr>
        <w:spacing w:line="320" w:lineRule="exact"/>
        <w:rPr>
          <w:rFonts w:ascii="Arial" w:hAnsi="Arial" w:cs="Arial"/>
        </w:rPr>
      </w:pPr>
      <w:r w:rsidRPr="00670C6A">
        <w:rPr>
          <w:rFonts w:ascii="Arial" w:hAnsi="Arial" w:cs="Arial"/>
        </w:rPr>
        <w:t xml:space="preserve">Outstanding annual leave for the Interim Chief </w:t>
      </w:r>
      <w:r w:rsidR="00670C6A" w:rsidRPr="00670C6A">
        <w:rPr>
          <w:rFonts w:ascii="Arial" w:hAnsi="Arial" w:cs="Arial"/>
        </w:rPr>
        <w:t>Operating Officer</w:t>
      </w:r>
    </w:p>
    <w:p w:rsidR="00670C6A" w:rsidRDefault="00670C6A" w:rsidP="00670C6A">
      <w:pPr>
        <w:pStyle w:val="ListParagraph"/>
        <w:numPr>
          <w:ilvl w:val="0"/>
          <w:numId w:val="17"/>
        </w:numPr>
        <w:spacing w:line="320" w:lineRule="exact"/>
        <w:rPr>
          <w:rFonts w:ascii="Arial" w:hAnsi="Arial" w:cs="Arial"/>
        </w:rPr>
      </w:pPr>
      <w:r>
        <w:rPr>
          <w:rFonts w:ascii="Arial" w:hAnsi="Arial" w:cs="Arial"/>
        </w:rPr>
        <w:t>Remuneration of Chief Operating Officer</w:t>
      </w:r>
    </w:p>
    <w:p w:rsidR="00670C6A" w:rsidRDefault="00670C6A" w:rsidP="00670C6A">
      <w:pPr>
        <w:pStyle w:val="ListParagraph"/>
        <w:numPr>
          <w:ilvl w:val="0"/>
          <w:numId w:val="17"/>
        </w:numPr>
        <w:spacing w:line="320" w:lineRule="exact"/>
        <w:rPr>
          <w:rFonts w:ascii="Arial" w:hAnsi="Arial" w:cs="Arial"/>
        </w:rPr>
      </w:pPr>
      <w:r>
        <w:rPr>
          <w:rFonts w:ascii="Arial" w:hAnsi="Arial" w:cs="Arial"/>
        </w:rPr>
        <w:t>Managing Director roles, acute and non-acute</w:t>
      </w:r>
    </w:p>
    <w:p w:rsidR="00670C6A" w:rsidRPr="00670C6A" w:rsidRDefault="00670C6A" w:rsidP="00670C6A">
      <w:pPr>
        <w:pStyle w:val="ListParagraph"/>
        <w:numPr>
          <w:ilvl w:val="0"/>
          <w:numId w:val="17"/>
        </w:numPr>
        <w:spacing w:line="320" w:lineRule="exact"/>
        <w:rPr>
          <w:rFonts w:ascii="Arial" w:hAnsi="Arial" w:cs="Arial"/>
        </w:rPr>
      </w:pPr>
      <w:r>
        <w:rPr>
          <w:rFonts w:ascii="Arial" w:hAnsi="Arial" w:cs="Arial"/>
        </w:rPr>
        <w:t>Pension recycling</w:t>
      </w:r>
    </w:p>
    <w:p w:rsidR="00CE0DAA" w:rsidRPr="00670C6A" w:rsidRDefault="00670C6A" w:rsidP="00CE0DAA">
      <w:pPr>
        <w:spacing w:line="320" w:lineRule="exact"/>
        <w:rPr>
          <w:rFonts w:ascii="Arial" w:hAnsi="Arial" w:cs="Arial"/>
        </w:rPr>
      </w:pPr>
      <w:r w:rsidRPr="00670C6A">
        <w:rPr>
          <w:rFonts w:ascii="Arial" w:hAnsi="Arial" w:cs="Arial"/>
          <w:b/>
          <w:bCs/>
        </w:rPr>
        <w:t>24</w:t>
      </w:r>
      <w:r w:rsidR="00F54740" w:rsidRPr="00670C6A">
        <w:rPr>
          <w:rFonts w:ascii="Arial" w:hAnsi="Arial" w:cs="Arial"/>
          <w:b/>
          <w:bCs/>
        </w:rPr>
        <w:t xml:space="preserve"> </w:t>
      </w:r>
      <w:r w:rsidRPr="00670C6A">
        <w:rPr>
          <w:rFonts w:ascii="Arial" w:hAnsi="Arial" w:cs="Arial"/>
          <w:b/>
          <w:bCs/>
        </w:rPr>
        <w:t>August</w:t>
      </w:r>
      <w:r w:rsidR="00F54740" w:rsidRPr="00670C6A">
        <w:rPr>
          <w:rFonts w:ascii="Arial" w:hAnsi="Arial" w:cs="Arial"/>
          <w:b/>
          <w:bCs/>
        </w:rPr>
        <w:t xml:space="preserve"> 202</w:t>
      </w:r>
      <w:r w:rsidRPr="00670C6A">
        <w:rPr>
          <w:rFonts w:ascii="Arial" w:hAnsi="Arial" w:cs="Arial"/>
          <w:b/>
          <w:bCs/>
        </w:rPr>
        <w:t>2</w:t>
      </w:r>
    </w:p>
    <w:p w:rsidR="00C622C3" w:rsidRPr="00670C6A" w:rsidRDefault="00670C6A" w:rsidP="00C622C3">
      <w:pPr>
        <w:pStyle w:val="ListParagraph"/>
        <w:numPr>
          <w:ilvl w:val="0"/>
          <w:numId w:val="24"/>
        </w:numPr>
        <w:spacing w:line="320" w:lineRule="exact"/>
        <w:rPr>
          <w:rFonts w:ascii="Arial" w:hAnsi="Arial" w:cs="Arial"/>
          <w:noProof/>
        </w:rPr>
      </w:pPr>
      <w:r w:rsidRPr="00670C6A">
        <w:rPr>
          <w:rFonts w:ascii="Arial" w:hAnsi="Arial" w:cs="Arial"/>
          <w:noProof/>
        </w:rPr>
        <w:t>Remuneration of the Executive Director of Nursing</w:t>
      </w:r>
    </w:p>
    <w:p w:rsidR="00670C6A" w:rsidRPr="00670C6A" w:rsidRDefault="00670C6A" w:rsidP="00C622C3">
      <w:pPr>
        <w:pStyle w:val="ListParagraph"/>
        <w:numPr>
          <w:ilvl w:val="0"/>
          <w:numId w:val="24"/>
        </w:numPr>
        <w:spacing w:line="320" w:lineRule="exact"/>
        <w:rPr>
          <w:rFonts w:ascii="Arial" w:hAnsi="Arial" w:cs="Arial"/>
          <w:noProof/>
        </w:rPr>
      </w:pPr>
      <w:r w:rsidRPr="00670C6A">
        <w:rPr>
          <w:rFonts w:ascii="Arial" w:hAnsi="Arial" w:cs="Arial"/>
          <w:noProof/>
        </w:rPr>
        <w:t>Chief Executive and Executive Director Appraisals</w:t>
      </w:r>
    </w:p>
    <w:p w:rsidR="00670C6A" w:rsidRPr="00230F1F" w:rsidRDefault="00670C6A" w:rsidP="00670C6A">
      <w:pPr>
        <w:pStyle w:val="ListParagraph"/>
        <w:numPr>
          <w:ilvl w:val="0"/>
          <w:numId w:val="24"/>
        </w:numPr>
        <w:spacing w:line="320" w:lineRule="exact"/>
        <w:rPr>
          <w:rFonts w:ascii="Arial" w:hAnsi="Arial" w:cs="Arial"/>
        </w:rPr>
      </w:pPr>
      <w:r w:rsidRPr="00230F1F">
        <w:rPr>
          <w:rFonts w:ascii="Arial" w:hAnsi="Arial" w:cs="Arial"/>
        </w:rPr>
        <w:t>Managing Director roles, acute and non-acute</w:t>
      </w:r>
    </w:p>
    <w:p w:rsidR="00670C6A" w:rsidRPr="00230F1F" w:rsidRDefault="00670C6A" w:rsidP="00670C6A">
      <w:pPr>
        <w:pStyle w:val="ListParagraph"/>
        <w:numPr>
          <w:ilvl w:val="0"/>
          <w:numId w:val="24"/>
        </w:numPr>
        <w:spacing w:line="320" w:lineRule="exact"/>
        <w:rPr>
          <w:rFonts w:ascii="Arial" w:hAnsi="Arial" w:cs="Arial"/>
        </w:rPr>
      </w:pPr>
      <w:r w:rsidRPr="00230F1F">
        <w:rPr>
          <w:rFonts w:ascii="Arial" w:hAnsi="Arial" w:cs="Arial"/>
        </w:rPr>
        <w:t>Chief Operating Officer earlier start</w:t>
      </w:r>
    </w:p>
    <w:p w:rsidR="00670C6A" w:rsidRPr="00230F1F" w:rsidRDefault="00670C6A" w:rsidP="00670C6A">
      <w:pPr>
        <w:pStyle w:val="ListParagraph"/>
        <w:numPr>
          <w:ilvl w:val="0"/>
          <w:numId w:val="24"/>
        </w:numPr>
        <w:spacing w:line="320" w:lineRule="exact"/>
        <w:rPr>
          <w:rFonts w:ascii="Arial" w:hAnsi="Arial" w:cs="Arial"/>
        </w:rPr>
      </w:pPr>
      <w:r w:rsidRPr="00230F1F">
        <w:rPr>
          <w:rFonts w:ascii="Arial" w:hAnsi="Arial" w:cs="Arial"/>
        </w:rPr>
        <w:t>Executive salary scale 2022/23</w:t>
      </w:r>
    </w:p>
    <w:p w:rsidR="00C622C3" w:rsidRPr="00230F1F" w:rsidRDefault="00670C6A" w:rsidP="00670C6A">
      <w:pPr>
        <w:spacing w:line="320" w:lineRule="exact"/>
        <w:rPr>
          <w:rFonts w:ascii="Arial" w:hAnsi="Arial" w:cs="Arial"/>
          <w:b/>
          <w:noProof/>
        </w:rPr>
      </w:pPr>
      <w:r w:rsidRPr="00230F1F">
        <w:rPr>
          <w:rFonts w:ascii="Arial" w:hAnsi="Arial" w:cs="Arial"/>
          <w:b/>
          <w:noProof/>
        </w:rPr>
        <w:t>22</w:t>
      </w:r>
      <w:r w:rsidR="00F54740" w:rsidRPr="00230F1F">
        <w:rPr>
          <w:rFonts w:ascii="Arial" w:hAnsi="Arial" w:cs="Arial"/>
          <w:b/>
          <w:noProof/>
        </w:rPr>
        <w:t xml:space="preserve"> </w:t>
      </w:r>
      <w:r w:rsidRPr="00230F1F">
        <w:rPr>
          <w:rFonts w:ascii="Arial" w:hAnsi="Arial" w:cs="Arial"/>
          <w:b/>
          <w:noProof/>
        </w:rPr>
        <w:t>Nove</w:t>
      </w:r>
      <w:r w:rsidR="00C622C3" w:rsidRPr="00230F1F">
        <w:rPr>
          <w:rFonts w:ascii="Arial" w:hAnsi="Arial" w:cs="Arial"/>
          <w:b/>
          <w:noProof/>
        </w:rPr>
        <w:t>mber 202</w:t>
      </w:r>
      <w:r w:rsidRPr="00230F1F">
        <w:rPr>
          <w:rFonts w:ascii="Arial" w:hAnsi="Arial" w:cs="Arial"/>
          <w:b/>
          <w:noProof/>
        </w:rPr>
        <w:t>2</w:t>
      </w:r>
    </w:p>
    <w:p w:rsidR="00670C6A" w:rsidRPr="00230F1F" w:rsidRDefault="00670C6A" w:rsidP="00670C6A">
      <w:pPr>
        <w:pStyle w:val="ListParagraph"/>
        <w:numPr>
          <w:ilvl w:val="0"/>
          <w:numId w:val="24"/>
        </w:numPr>
        <w:spacing w:line="320" w:lineRule="exact"/>
        <w:rPr>
          <w:rFonts w:ascii="Arial" w:hAnsi="Arial" w:cs="Arial"/>
        </w:rPr>
      </w:pPr>
      <w:r w:rsidRPr="00230F1F">
        <w:rPr>
          <w:rFonts w:ascii="Arial" w:hAnsi="Arial" w:cs="Arial"/>
          <w:noProof/>
        </w:rPr>
        <w:t>Extension of appointment – Interim Medical Director</w:t>
      </w:r>
    </w:p>
    <w:p w:rsidR="00670C6A" w:rsidRPr="00230F1F" w:rsidRDefault="00670C6A" w:rsidP="00670C6A">
      <w:pPr>
        <w:pStyle w:val="ListParagraph"/>
        <w:numPr>
          <w:ilvl w:val="0"/>
          <w:numId w:val="24"/>
        </w:numPr>
        <w:spacing w:line="320" w:lineRule="exact"/>
        <w:rPr>
          <w:rFonts w:ascii="Arial" w:hAnsi="Arial" w:cs="Arial"/>
        </w:rPr>
      </w:pPr>
      <w:r w:rsidRPr="00230F1F">
        <w:rPr>
          <w:rFonts w:ascii="Arial" w:hAnsi="Arial" w:cs="Arial"/>
        </w:rPr>
        <w:t>Extension of appointment – Interim Managing Directors (acute and non-acute)</w:t>
      </w:r>
    </w:p>
    <w:p w:rsidR="00670C6A" w:rsidRPr="00230F1F" w:rsidRDefault="00670C6A" w:rsidP="00670C6A">
      <w:pPr>
        <w:pStyle w:val="ListParagraph"/>
        <w:numPr>
          <w:ilvl w:val="0"/>
          <w:numId w:val="24"/>
        </w:numPr>
        <w:spacing w:line="320" w:lineRule="exact"/>
        <w:rPr>
          <w:rFonts w:ascii="Arial" w:hAnsi="Arial" w:cs="Arial"/>
        </w:rPr>
      </w:pPr>
      <w:r w:rsidRPr="00230F1F">
        <w:rPr>
          <w:rFonts w:ascii="Arial" w:hAnsi="Arial" w:cs="Arial"/>
        </w:rPr>
        <w:t>Grading of Interim Managing Directors</w:t>
      </w:r>
      <w:r w:rsidR="00230F1F" w:rsidRPr="00230F1F">
        <w:rPr>
          <w:rFonts w:ascii="Arial" w:hAnsi="Arial" w:cs="Arial"/>
        </w:rPr>
        <w:t xml:space="preserve"> (acute and non-acute)</w:t>
      </w:r>
    </w:p>
    <w:p w:rsidR="00875E41" w:rsidRPr="00230F1F" w:rsidRDefault="00230F1F" w:rsidP="00670C6A">
      <w:pPr>
        <w:spacing w:line="320" w:lineRule="exact"/>
        <w:rPr>
          <w:rFonts w:ascii="Arial" w:hAnsi="Arial" w:cs="Arial"/>
          <w:b/>
        </w:rPr>
      </w:pPr>
      <w:r w:rsidRPr="00230F1F">
        <w:rPr>
          <w:rFonts w:ascii="Arial" w:hAnsi="Arial" w:cs="Arial"/>
          <w:b/>
        </w:rPr>
        <w:t>4</w:t>
      </w:r>
      <w:r w:rsidR="00F54740" w:rsidRPr="00230F1F">
        <w:rPr>
          <w:rFonts w:ascii="Arial" w:hAnsi="Arial" w:cs="Arial"/>
          <w:b/>
        </w:rPr>
        <w:t xml:space="preserve"> January 202</w:t>
      </w:r>
      <w:r w:rsidRPr="00230F1F">
        <w:rPr>
          <w:rFonts w:ascii="Arial" w:hAnsi="Arial" w:cs="Arial"/>
          <w:b/>
        </w:rPr>
        <w:t>3</w:t>
      </w:r>
    </w:p>
    <w:p w:rsidR="00230F1F" w:rsidRPr="00230F1F" w:rsidRDefault="00230F1F" w:rsidP="00230F1F">
      <w:pPr>
        <w:pStyle w:val="ListParagraph"/>
        <w:numPr>
          <w:ilvl w:val="0"/>
          <w:numId w:val="25"/>
        </w:numPr>
        <w:rPr>
          <w:rFonts w:ascii="Arial" w:hAnsi="Arial" w:cs="Arial"/>
          <w:b/>
        </w:rPr>
      </w:pPr>
      <w:r w:rsidRPr="00230F1F">
        <w:rPr>
          <w:rFonts w:ascii="Arial" w:hAnsi="Arial" w:cs="Arial"/>
        </w:rPr>
        <w:t>Substantive recruitment of two Managing Director posts</w:t>
      </w:r>
      <w:r w:rsidR="0030421E" w:rsidRPr="00230F1F">
        <w:rPr>
          <w:rFonts w:ascii="Arial" w:hAnsi="Arial" w:cs="Arial"/>
        </w:rPr>
        <w:t xml:space="preserve"> </w:t>
      </w:r>
    </w:p>
    <w:p w:rsidR="00F54740" w:rsidRPr="00230F1F" w:rsidRDefault="00230F1F" w:rsidP="00230F1F">
      <w:pPr>
        <w:rPr>
          <w:rFonts w:ascii="Arial" w:hAnsi="Arial" w:cs="Arial"/>
          <w:b/>
        </w:rPr>
      </w:pPr>
      <w:r w:rsidRPr="00230F1F">
        <w:rPr>
          <w:rFonts w:ascii="Arial" w:hAnsi="Arial" w:cs="Arial"/>
          <w:b/>
        </w:rPr>
        <w:t>17</w:t>
      </w:r>
      <w:r w:rsidR="00F54740" w:rsidRPr="00230F1F">
        <w:rPr>
          <w:rFonts w:ascii="Arial" w:hAnsi="Arial" w:cs="Arial"/>
          <w:b/>
        </w:rPr>
        <w:t xml:space="preserve"> </w:t>
      </w:r>
      <w:r w:rsidRPr="00230F1F">
        <w:rPr>
          <w:rFonts w:ascii="Arial" w:hAnsi="Arial" w:cs="Arial"/>
          <w:b/>
        </w:rPr>
        <w:t>Jan</w:t>
      </w:r>
      <w:r w:rsidR="00F54740" w:rsidRPr="00230F1F">
        <w:rPr>
          <w:rFonts w:ascii="Arial" w:hAnsi="Arial" w:cs="Arial"/>
          <w:b/>
        </w:rPr>
        <w:t>uary 202</w:t>
      </w:r>
      <w:r w:rsidRPr="00230F1F">
        <w:rPr>
          <w:rFonts w:ascii="Arial" w:hAnsi="Arial" w:cs="Arial"/>
          <w:b/>
        </w:rPr>
        <w:t>3</w:t>
      </w:r>
    </w:p>
    <w:p w:rsidR="00230F1F" w:rsidRPr="00230F1F" w:rsidRDefault="00230F1F" w:rsidP="00230F1F">
      <w:pPr>
        <w:pStyle w:val="ListParagraph"/>
        <w:numPr>
          <w:ilvl w:val="0"/>
          <w:numId w:val="25"/>
        </w:numPr>
        <w:rPr>
          <w:rFonts w:ascii="Arial" w:hAnsi="Arial" w:cs="Arial"/>
        </w:rPr>
      </w:pPr>
      <w:r w:rsidRPr="00230F1F">
        <w:rPr>
          <w:rFonts w:ascii="Arial" w:hAnsi="Arial" w:cs="Arial"/>
        </w:rPr>
        <w:t>Appointment of Interim Director of Corporate Governance</w:t>
      </w:r>
      <w:r w:rsidR="0030421E" w:rsidRPr="00230F1F">
        <w:rPr>
          <w:rFonts w:ascii="Arial" w:hAnsi="Arial" w:cs="Arial"/>
        </w:rPr>
        <w:t xml:space="preserve"> </w:t>
      </w:r>
    </w:p>
    <w:p w:rsidR="00230F1F" w:rsidRPr="00230F1F" w:rsidRDefault="00230F1F" w:rsidP="00230F1F">
      <w:pPr>
        <w:rPr>
          <w:rFonts w:ascii="Arial" w:hAnsi="Arial" w:cs="Arial"/>
          <w:b/>
        </w:rPr>
      </w:pPr>
      <w:r w:rsidRPr="00230F1F">
        <w:rPr>
          <w:rFonts w:ascii="Arial" w:hAnsi="Arial" w:cs="Arial"/>
          <w:b/>
        </w:rPr>
        <w:t>21 February 2023</w:t>
      </w:r>
    </w:p>
    <w:p w:rsidR="00230F1F" w:rsidRDefault="00230F1F" w:rsidP="0030421E">
      <w:pPr>
        <w:pStyle w:val="ListParagraph"/>
        <w:numPr>
          <w:ilvl w:val="0"/>
          <w:numId w:val="26"/>
        </w:numPr>
        <w:rPr>
          <w:rFonts w:ascii="Arial" w:hAnsi="Arial" w:cs="Arial"/>
        </w:rPr>
      </w:pPr>
      <w:r w:rsidRPr="00230F1F">
        <w:rPr>
          <w:rFonts w:ascii="Arial" w:hAnsi="Arial" w:cs="Arial"/>
        </w:rPr>
        <w:t>Extension of appointment of Interim Managing Directors</w:t>
      </w:r>
    </w:p>
    <w:p w:rsidR="00F46851" w:rsidRDefault="00F46851" w:rsidP="00F46851">
      <w:pPr>
        <w:pStyle w:val="ListParagraph"/>
        <w:rPr>
          <w:rFonts w:ascii="Arial" w:hAnsi="Arial" w:cs="Arial"/>
        </w:rPr>
      </w:pPr>
    </w:p>
    <w:p w:rsidR="00F46851" w:rsidRPr="00230F1F" w:rsidRDefault="00F46851" w:rsidP="00F46851">
      <w:pPr>
        <w:pStyle w:val="ListParagraph"/>
        <w:rPr>
          <w:rFonts w:ascii="Arial" w:hAnsi="Arial" w:cs="Arial"/>
        </w:rPr>
      </w:pPr>
    </w:p>
    <w:p w:rsidR="0030421E" w:rsidRPr="0030421E" w:rsidRDefault="0030421E" w:rsidP="0030421E">
      <w:pPr>
        <w:pStyle w:val="ListParagraph"/>
        <w:rPr>
          <w:rFonts w:ascii="Arial" w:hAnsi="Arial" w:cs="Arial"/>
          <w:b/>
        </w:rPr>
      </w:pPr>
    </w:p>
    <w:p w:rsidR="00875E41" w:rsidRPr="00931B1B" w:rsidRDefault="00875E41" w:rsidP="00931B1B">
      <w:pPr>
        <w:pStyle w:val="ListParagraph"/>
        <w:numPr>
          <w:ilvl w:val="0"/>
          <w:numId w:val="1"/>
        </w:numPr>
        <w:rPr>
          <w:rFonts w:ascii="Arial" w:hAnsi="Arial" w:cs="Arial"/>
          <w:b/>
        </w:rPr>
      </w:pPr>
      <w:r w:rsidRPr="00931B1B">
        <w:rPr>
          <w:rFonts w:ascii="Arial" w:hAnsi="Arial" w:cs="Arial"/>
          <w:b/>
        </w:rPr>
        <w:lastRenderedPageBreak/>
        <w:t>OPINION</w:t>
      </w:r>
    </w:p>
    <w:p w:rsidR="00875E41" w:rsidRDefault="00875E41" w:rsidP="00875E41">
      <w:pPr>
        <w:pStyle w:val="BodyTextIndent3"/>
        <w:spacing w:before="120" w:line="360" w:lineRule="auto"/>
        <w:ind w:left="0"/>
        <w:jc w:val="both"/>
        <w:rPr>
          <w:rFonts w:cs="Arial"/>
          <w:u w:val="none"/>
        </w:rPr>
      </w:pPr>
      <w:r w:rsidRPr="00931B1B">
        <w:rPr>
          <w:rFonts w:cs="Arial"/>
          <w:u w:val="none"/>
        </w:rPr>
        <w:t xml:space="preserve">The Committee is of the opinion that the </w:t>
      </w:r>
      <w:r w:rsidR="00F54740">
        <w:rPr>
          <w:rFonts w:cs="Arial"/>
          <w:u w:val="none"/>
        </w:rPr>
        <w:t>Remuneration and Terms of Service Annual</w:t>
      </w:r>
      <w:r w:rsidR="002622CC">
        <w:rPr>
          <w:rFonts w:cs="Arial"/>
          <w:u w:val="none"/>
        </w:rPr>
        <w:t xml:space="preserve"> </w:t>
      </w:r>
      <w:r w:rsidR="003F1B8A">
        <w:rPr>
          <w:rFonts w:cs="Arial"/>
          <w:u w:val="none"/>
        </w:rPr>
        <w:t xml:space="preserve">Report </w:t>
      </w:r>
      <w:r w:rsidRPr="00931B1B">
        <w:rPr>
          <w:rFonts w:cs="Arial"/>
          <w:u w:val="none"/>
        </w:rPr>
        <w:t>20</w:t>
      </w:r>
      <w:r w:rsidR="00BD2EE9">
        <w:rPr>
          <w:rFonts w:cs="Arial"/>
          <w:u w:val="none"/>
        </w:rPr>
        <w:t>2</w:t>
      </w:r>
      <w:r w:rsidR="00CE41CE">
        <w:rPr>
          <w:rFonts w:cs="Arial"/>
          <w:u w:val="none"/>
        </w:rPr>
        <w:t>2</w:t>
      </w:r>
      <w:r w:rsidR="00E435B2">
        <w:rPr>
          <w:rFonts w:cs="Arial"/>
          <w:u w:val="none"/>
        </w:rPr>
        <w:t>/2</w:t>
      </w:r>
      <w:r w:rsidR="00CE41CE">
        <w:rPr>
          <w:rFonts w:cs="Arial"/>
          <w:u w:val="none"/>
        </w:rPr>
        <w:t>3</w:t>
      </w:r>
      <w:r w:rsidRPr="00931B1B">
        <w:rPr>
          <w:rFonts w:cs="Arial"/>
          <w:u w:val="none"/>
        </w:rPr>
        <w:t xml:space="preserve"> is consistent with </w:t>
      </w:r>
      <w:r w:rsidR="003F1B8A">
        <w:rPr>
          <w:rFonts w:cs="Arial"/>
          <w:u w:val="none"/>
        </w:rPr>
        <w:t xml:space="preserve">its role as set out within the Terms of Reference </w:t>
      </w:r>
      <w:r w:rsidRPr="00931B1B">
        <w:rPr>
          <w:rFonts w:cs="Arial"/>
          <w:u w:val="none"/>
        </w:rPr>
        <w:t>and that there are no matters that the Committee is aware of at this time that have not been disclosed appropriately.</w:t>
      </w:r>
    </w:p>
    <w:p w:rsidR="007061E2" w:rsidRDefault="007061E2" w:rsidP="00875E41">
      <w:pPr>
        <w:pStyle w:val="BodyTextIndent3"/>
        <w:spacing w:before="120" w:line="360" w:lineRule="auto"/>
        <w:ind w:left="0"/>
        <w:jc w:val="both"/>
        <w:rPr>
          <w:rFonts w:cs="Arial"/>
          <w:u w:val="none"/>
        </w:rPr>
      </w:pPr>
    </w:p>
    <w:p w:rsidR="0030421E" w:rsidRDefault="0030421E" w:rsidP="00875E41">
      <w:pPr>
        <w:pStyle w:val="BodyTextIndent3"/>
        <w:spacing w:before="120" w:line="360" w:lineRule="auto"/>
        <w:ind w:left="0"/>
        <w:jc w:val="both"/>
        <w:rPr>
          <w:rFonts w:cs="Arial"/>
          <w:u w:val="none"/>
        </w:rPr>
      </w:pPr>
    </w:p>
    <w:p w:rsidR="0030421E" w:rsidRPr="00931B1B" w:rsidRDefault="0030421E" w:rsidP="00875E41">
      <w:pPr>
        <w:pStyle w:val="BodyTextIndent3"/>
        <w:spacing w:before="120" w:line="360" w:lineRule="auto"/>
        <w:ind w:left="0"/>
        <w:jc w:val="both"/>
        <w:rPr>
          <w:rFonts w:cs="Arial"/>
          <w:u w:val="none"/>
        </w:rPr>
      </w:pPr>
    </w:p>
    <w:p w:rsidR="00816121" w:rsidRDefault="00C622C3" w:rsidP="00816121">
      <w:pPr>
        <w:rPr>
          <w:rFonts w:ascii="Arial" w:hAnsi="Arial" w:cs="Arial"/>
        </w:rPr>
      </w:pPr>
      <w:r>
        <w:rPr>
          <w:rFonts w:ascii="Arial" w:hAnsi="Arial" w:cs="Arial"/>
        </w:rPr>
        <w:t>Professor Charles Janczewski</w:t>
      </w:r>
    </w:p>
    <w:p w:rsidR="00C622C3" w:rsidRPr="007061E2" w:rsidRDefault="00C622C3" w:rsidP="00816121">
      <w:pPr>
        <w:rPr>
          <w:rFonts w:ascii="Arial" w:hAnsi="Arial" w:cs="Arial"/>
          <w:b/>
        </w:rPr>
      </w:pPr>
      <w:r w:rsidRPr="007061E2">
        <w:rPr>
          <w:rFonts w:ascii="Arial" w:hAnsi="Arial" w:cs="Arial"/>
          <w:b/>
        </w:rPr>
        <w:t>Chair of the Health Board</w:t>
      </w:r>
    </w:p>
    <w:sectPr w:rsidR="00C622C3" w:rsidRPr="007061E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01306" w:rsidRDefault="00B01306" w:rsidP="002E604B">
      <w:pPr>
        <w:spacing w:after="0" w:line="240" w:lineRule="auto"/>
      </w:pPr>
      <w:r>
        <w:separator/>
      </w:r>
    </w:p>
  </w:endnote>
  <w:endnote w:type="continuationSeparator" w:id="0">
    <w:p w:rsidR="00B01306" w:rsidRDefault="00B01306" w:rsidP="002E60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01306" w:rsidRDefault="00B01306" w:rsidP="002E604B">
      <w:pPr>
        <w:spacing w:after="0" w:line="240" w:lineRule="auto"/>
      </w:pPr>
      <w:r>
        <w:separator/>
      </w:r>
    </w:p>
  </w:footnote>
  <w:footnote w:type="continuationSeparator" w:id="0">
    <w:p w:rsidR="00B01306" w:rsidRDefault="00B01306" w:rsidP="002E604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80415B"/>
    <w:multiLevelType w:val="multilevel"/>
    <w:tmpl w:val="1192763C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1" w15:restartNumberingAfterBreak="0">
    <w:nsid w:val="1240665E"/>
    <w:multiLevelType w:val="hybridMultilevel"/>
    <w:tmpl w:val="9498FE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066894"/>
    <w:multiLevelType w:val="hybridMultilevel"/>
    <w:tmpl w:val="6AFE2C90"/>
    <w:lvl w:ilvl="0" w:tplc="0D0036BA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  <w:sz w:val="24"/>
      </w:rPr>
    </w:lvl>
    <w:lvl w:ilvl="1" w:tplc="08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82574A6"/>
    <w:multiLevelType w:val="multilevel"/>
    <w:tmpl w:val="8D44094E"/>
    <w:lvl w:ilvl="0">
      <w:start w:val="1"/>
      <w:numFmt w:val="decimal"/>
      <w:lvlText w:val="%1.0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4" w15:restartNumberingAfterBreak="0">
    <w:nsid w:val="1F926370"/>
    <w:multiLevelType w:val="hybridMultilevel"/>
    <w:tmpl w:val="2814F8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D3218F9"/>
    <w:multiLevelType w:val="hybridMultilevel"/>
    <w:tmpl w:val="5F20E4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6F30BE"/>
    <w:multiLevelType w:val="hybridMultilevel"/>
    <w:tmpl w:val="2BCA51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8721DB"/>
    <w:multiLevelType w:val="hybridMultilevel"/>
    <w:tmpl w:val="2EBA11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852A76"/>
    <w:multiLevelType w:val="hybridMultilevel"/>
    <w:tmpl w:val="3C70FB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FF63D2"/>
    <w:multiLevelType w:val="hybridMultilevel"/>
    <w:tmpl w:val="7B4455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ADE04D0"/>
    <w:multiLevelType w:val="hybridMultilevel"/>
    <w:tmpl w:val="AD7AA8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63510F"/>
    <w:multiLevelType w:val="hybridMultilevel"/>
    <w:tmpl w:val="02F237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1D017F8"/>
    <w:multiLevelType w:val="hybridMultilevel"/>
    <w:tmpl w:val="7A4052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2A1236"/>
    <w:multiLevelType w:val="hybridMultilevel"/>
    <w:tmpl w:val="B48616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6D053B9"/>
    <w:multiLevelType w:val="hybridMultilevel"/>
    <w:tmpl w:val="BC3E47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9EF0721"/>
    <w:multiLevelType w:val="hybridMultilevel"/>
    <w:tmpl w:val="72BC0E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EF71F7"/>
    <w:multiLevelType w:val="hybridMultilevel"/>
    <w:tmpl w:val="AAA037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F146928"/>
    <w:multiLevelType w:val="hybridMultilevel"/>
    <w:tmpl w:val="ABC2B274"/>
    <w:lvl w:ilvl="0" w:tplc="08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B014FF"/>
    <w:multiLevelType w:val="hybridMultilevel"/>
    <w:tmpl w:val="D8EC75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AC9249B"/>
    <w:multiLevelType w:val="hybridMultilevel"/>
    <w:tmpl w:val="1D2440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D596D0E"/>
    <w:multiLevelType w:val="hybridMultilevel"/>
    <w:tmpl w:val="FCD8B3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2592C0F"/>
    <w:multiLevelType w:val="hybridMultilevel"/>
    <w:tmpl w:val="C7BCEB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D417BD"/>
    <w:multiLevelType w:val="hybridMultilevel"/>
    <w:tmpl w:val="C4C8BC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EA06CD"/>
    <w:multiLevelType w:val="hybridMultilevel"/>
    <w:tmpl w:val="451824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BAA250A"/>
    <w:multiLevelType w:val="hybridMultilevel"/>
    <w:tmpl w:val="4FDACD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E167F68"/>
    <w:multiLevelType w:val="hybridMultilevel"/>
    <w:tmpl w:val="0FB624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A026669"/>
    <w:multiLevelType w:val="hybridMultilevel"/>
    <w:tmpl w:val="4118B0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7"/>
  </w:num>
  <w:num w:numId="3">
    <w:abstractNumId w:val="0"/>
  </w:num>
  <w:num w:numId="4">
    <w:abstractNumId w:val="10"/>
  </w:num>
  <w:num w:numId="5">
    <w:abstractNumId w:val="2"/>
  </w:num>
  <w:num w:numId="6">
    <w:abstractNumId w:val="12"/>
  </w:num>
  <w:num w:numId="7">
    <w:abstractNumId w:val="6"/>
  </w:num>
  <w:num w:numId="8">
    <w:abstractNumId w:val="8"/>
  </w:num>
  <w:num w:numId="9">
    <w:abstractNumId w:val="15"/>
  </w:num>
  <w:num w:numId="10">
    <w:abstractNumId w:val="11"/>
  </w:num>
  <w:num w:numId="11">
    <w:abstractNumId w:val="25"/>
  </w:num>
  <w:num w:numId="12">
    <w:abstractNumId w:val="7"/>
  </w:num>
  <w:num w:numId="13">
    <w:abstractNumId w:val="21"/>
  </w:num>
  <w:num w:numId="14">
    <w:abstractNumId w:val="16"/>
  </w:num>
  <w:num w:numId="15">
    <w:abstractNumId w:val="14"/>
  </w:num>
  <w:num w:numId="16">
    <w:abstractNumId w:val="13"/>
  </w:num>
  <w:num w:numId="17">
    <w:abstractNumId w:val="1"/>
  </w:num>
  <w:num w:numId="18">
    <w:abstractNumId w:val="26"/>
  </w:num>
  <w:num w:numId="19">
    <w:abstractNumId w:val="19"/>
  </w:num>
  <w:num w:numId="20">
    <w:abstractNumId w:val="4"/>
  </w:num>
  <w:num w:numId="21">
    <w:abstractNumId w:val="24"/>
  </w:num>
  <w:num w:numId="22">
    <w:abstractNumId w:val="20"/>
  </w:num>
  <w:num w:numId="23">
    <w:abstractNumId w:val="23"/>
  </w:num>
  <w:num w:numId="24">
    <w:abstractNumId w:val="18"/>
  </w:num>
  <w:num w:numId="25">
    <w:abstractNumId w:val="9"/>
  </w:num>
  <w:num w:numId="26">
    <w:abstractNumId w:val="22"/>
  </w:num>
  <w:num w:numId="2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defaultTabStop w:val="720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D6B50"/>
    <w:rsid w:val="000261E1"/>
    <w:rsid w:val="00047080"/>
    <w:rsid w:val="00066D19"/>
    <w:rsid w:val="00077AC8"/>
    <w:rsid w:val="00090C5A"/>
    <w:rsid w:val="000E3C09"/>
    <w:rsid w:val="001263D9"/>
    <w:rsid w:val="00135F17"/>
    <w:rsid w:val="001B4884"/>
    <w:rsid w:val="001B7714"/>
    <w:rsid w:val="001D53E6"/>
    <w:rsid w:val="001E39CF"/>
    <w:rsid w:val="0022487D"/>
    <w:rsid w:val="00230F1F"/>
    <w:rsid w:val="00235136"/>
    <w:rsid w:val="00242AD8"/>
    <w:rsid w:val="00247874"/>
    <w:rsid w:val="00251453"/>
    <w:rsid w:val="002622CC"/>
    <w:rsid w:val="002844D1"/>
    <w:rsid w:val="002C0912"/>
    <w:rsid w:val="002E604B"/>
    <w:rsid w:val="002E61DD"/>
    <w:rsid w:val="0030421E"/>
    <w:rsid w:val="003532B6"/>
    <w:rsid w:val="00356D92"/>
    <w:rsid w:val="003B14AE"/>
    <w:rsid w:val="003E533B"/>
    <w:rsid w:val="003F1B8A"/>
    <w:rsid w:val="00482732"/>
    <w:rsid w:val="00490E38"/>
    <w:rsid w:val="004C4338"/>
    <w:rsid w:val="004D71E3"/>
    <w:rsid w:val="004E3CEF"/>
    <w:rsid w:val="005142F6"/>
    <w:rsid w:val="005602C4"/>
    <w:rsid w:val="005C3DEA"/>
    <w:rsid w:val="005E084C"/>
    <w:rsid w:val="006150D3"/>
    <w:rsid w:val="00641C3C"/>
    <w:rsid w:val="00670C6A"/>
    <w:rsid w:val="00681C4D"/>
    <w:rsid w:val="007061E2"/>
    <w:rsid w:val="007068BB"/>
    <w:rsid w:val="00737799"/>
    <w:rsid w:val="007612DD"/>
    <w:rsid w:val="007669B7"/>
    <w:rsid w:val="007901FE"/>
    <w:rsid w:val="007D45AB"/>
    <w:rsid w:val="00816121"/>
    <w:rsid w:val="008446BC"/>
    <w:rsid w:val="00855757"/>
    <w:rsid w:val="008711B2"/>
    <w:rsid w:val="00875E41"/>
    <w:rsid w:val="00926B05"/>
    <w:rsid w:val="00931B1B"/>
    <w:rsid w:val="00956244"/>
    <w:rsid w:val="00981FB5"/>
    <w:rsid w:val="009B1018"/>
    <w:rsid w:val="00AB5A02"/>
    <w:rsid w:val="00AF6B89"/>
    <w:rsid w:val="00B01306"/>
    <w:rsid w:val="00B150B1"/>
    <w:rsid w:val="00B42E2F"/>
    <w:rsid w:val="00B901D1"/>
    <w:rsid w:val="00B91DD2"/>
    <w:rsid w:val="00BA5AF6"/>
    <w:rsid w:val="00BB7832"/>
    <w:rsid w:val="00BD2302"/>
    <w:rsid w:val="00BD2EE9"/>
    <w:rsid w:val="00BF3787"/>
    <w:rsid w:val="00C622C3"/>
    <w:rsid w:val="00C97DA7"/>
    <w:rsid w:val="00CC78BB"/>
    <w:rsid w:val="00CE0DAA"/>
    <w:rsid w:val="00CE41CE"/>
    <w:rsid w:val="00D3177B"/>
    <w:rsid w:val="00D3260E"/>
    <w:rsid w:val="00D916C9"/>
    <w:rsid w:val="00DF62DB"/>
    <w:rsid w:val="00E024FF"/>
    <w:rsid w:val="00E106BE"/>
    <w:rsid w:val="00E34BA2"/>
    <w:rsid w:val="00E375E2"/>
    <w:rsid w:val="00E435B2"/>
    <w:rsid w:val="00E439F3"/>
    <w:rsid w:val="00E76B6D"/>
    <w:rsid w:val="00E776DC"/>
    <w:rsid w:val="00EB2A70"/>
    <w:rsid w:val="00EB2D92"/>
    <w:rsid w:val="00ED1724"/>
    <w:rsid w:val="00EF0FB8"/>
    <w:rsid w:val="00F41A67"/>
    <w:rsid w:val="00F46851"/>
    <w:rsid w:val="00F47FF6"/>
    <w:rsid w:val="00F54740"/>
    <w:rsid w:val="00F62285"/>
    <w:rsid w:val="00F65DDD"/>
    <w:rsid w:val="00FB1C1C"/>
    <w:rsid w:val="00FD6B50"/>
    <w:rsid w:val="00FE644F"/>
    <w:rsid w:val="00FF4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."/>
  <w:listSeparator w:val=","/>
  <w15:chartTrackingRefBased/>
  <w15:docId w15:val="{FEF1A752-27D2-4A25-9CB8-6A62F83442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D6B50"/>
    <w:pPr>
      <w:ind w:left="720"/>
      <w:contextualSpacing/>
    </w:pPr>
  </w:style>
  <w:style w:type="paragraph" w:styleId="BodyTextIndent3">
    <w:name w:val="Body Text Indent 3"/>
    <w:basedOn w:val="Normal"/>
    <w:link w:val="BodyTextIndent3Char"/>
    <w:rsid w:val="00875E41"/>
    <w:pPr>
      <w:spacing w:after="0" w:line="240" w:lineRule="auto"/>
      <w:ind w:left="567"/>
    </w:pPr>
    <w:rPr>
      <w:rFonts w:ascii="Arial" w:eastAsia="Times New Roman" w:hAnsi="Arial" w:cs="Times New Roman"/>
      <w:u w:val="single"/>
      <w:lang w:eastAsia="en-GB"/>
    </w:rPr>
  </w:style>
  <w:style w:type="character" w:customStyle="1" w:styleId="BodyTextIndent3Char">
    <w:name w:val="Body Text Indent 3 Char"/>
    <w:basedOn w:val="DefaultParagraphFont"/>
    <w:link w:val="BodyTextIndent3"/>
    <w:rsid w:val="00875E41"/>
    <w:rPr>
      <w:rFonts w:ascii="Arial" w:eastAsia="Times New Roman" w:hAnsi="Arial" w:cs="Times New Roman"/>
      <w:u w:val="single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2E604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E604B"/>
  </w:style>
  <w:style w:type="paragraph" w:styleId="Footer">
    <w:name w:val="footer"/>
    <w:basedOn w:val="Normal"/>
    <w:link w:val="FooterChar"/>
    <w:uiPriority w:val="99"/>
    <w:unhideWhenUsed/>
    <w:rsid w:val="002E604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E604B"/>
  </w:style>
  <w:style w:type="paragraph" w:customStyle="1" w:styleId="StyleOutlinenumberedArialOutlinenumberedArial11Outli">
    <w:name w:val="Style Outline numbered Arial + Outline numbered Arial 1...1 + Outli..."/>
    <w:basedOn w:val="Normal"/>
    <w:rsid w:val="00090C5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90E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E38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5C3DEA"/>
    <w:pPr>
      <w:spacing w:after="0" w:line="240" w:lineRule="auto"/>
    </w:pPr>
  </w:style>
  <w:style w:type="table" w:styleId="TableGrid">
    <w:name w:val="Table Grid"/>
    <w:basedOn w:val="TableNormal"/>
    <w:uiPriority w:val="39"/>
    <w:rsid w:val="001B48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39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8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45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8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7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A54E60-799A-4CDE-ACE5-5B72898DD6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472</Words>
  <Characters>2693</Characters>
  <Application>Microsoft Office Word</Application>
  <DocSecurity>4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nicola Foreman</dc:creator>
  <cp:keywords/>
  <dc:description/>
  <cp:lastModifiedBy>Marcia Donovan (Cardiff and Vale UHB - Corporate Governance)</cp:lastModifiedBy>
  <cp:revision>2</cp:revision>
  <dcterms:created xsi:type="dcterms:W3CDTF">2023-03-17T10:43:00Z</dcterms:created>
  <dcterms:modified xsi:type="dcterms:W3CDTF">2023-03-17T10:43:00Z</dcterms:modified>
</cp:coreProperties>
</file>