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914"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4A0" w:firstRow="1" w:lastRow="0" w:firstColumn="1" w:lastColumn="0" w:noHBand="0" w:noVBand="1"/>
      </w:tblPr>
      <w:tblGrid>
        <w:gridCol w:w="11"/>
        <w:gridCol w:w="1689"/>
        <w:gridCol w:w="252"/>
        <w:gridCol w:w="313"/>
        <w:gridCol w:w="538"/>
        <w:gridCol w:w="567"/>
        <w:gridCol w:w="598"/>
        <w:gridCol w:w="282"/>
        <w:gridCol w:w="110"/>
        <w:gridCol w:w="315"/>
        <w:gridCol w:w="394"/>
        <w:gridCol w:w="285"/>
        <w:gridCol w:w="567"/>
        <w:gridCol w:w="739"/>
        <w:gridCol w:w="425"/>
        <w:gridCol w:w="537"/>
        <w:gridCol w:w="599"/>
        <w:gridCol w:w="564"/>
        <w:gridCol w:w="1135"/>
        <w:gridCol w:w="238"/>
        <w:gridCol w:w="327"/>
        <w:gridCol w:w="429"/>
      </w:tblGrid>
      <w:tr w:rsidR="00DD25DC" w:rsidRPr="00FB6A15" w:rsidTr="002C0C59">
        <w:trPr>
          <w:trHeight w:val="70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DD25DC" w:rsidRPr="00FB6A15" w:rsidRDefault="00DD25DC"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820" w:type="dxa"/>
            <w:gridSpan w:val="11"/>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tcPr>
          <w:p w:rsidR="00DD25DC" w:rsidRPr="00FB6A15" w:rsidRDefault="00E561AC" w:rsidP="006B4F52">
            <w:pPr>
              <w:rPr>
                <w:rFonts w:asciiTheme="majorHAnsi" w:hAnsiTheme="majorHAnsi" w:cstheme="majorHAnsi"/>
                <w:noProof/>
                <w:lang w:eastAsia="en-GB"/>
              </w:rPr>
            </w:pPr>
            <w:r>
              <w:rPr>
                <w:rFonts w:asciiTheme="majorHAnsi" w:hAnsiTheme="majorHAnsi" w:cstheme="majorHAnsi"/>
                <w:noProof/>
                <w:lang w:eastAsia="en-GB"/>
              </w:rPr>
              <w:t>Progress against the People and Culture Plan (Year 1 Review)</w:t>
            </w:r>
          </w:p>
        </w:tc>
        <w:tc>
          <w:tcPr>
            <w:tcW w:w="1700"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tcPr>
          <w:p w:rsidR="00DD25DC" w:rsidRPr="00FB6A15" w:rsidRDefault="00DD25DC"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29"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tcPr>
          <w:p w:rsidR="00DD25DC" w:rsidRPr="00FB6A15" w:rsidRDefault="00DD25DC" w:rsidP="003A54B4">
            <w:pPr>
              <w:rPr>
                <w:rFonts w:asciiTheme="majorHAnsi" w:hAnsiTheme="majorHAnsi" w:cstheme="majorHAnsi"/>
                <w:noProof/>
                <w:lang w:eastAsia="en-GB"/>
              </w:rPr>
            </w:pPr>
          </w:p>
        </w:tc>
      </w:tr>
      <w:tr w:rsidR="006F7C22" w:rsidRPr="00FB6A15" w:rsidTr="002C0C59">
        <w:trPr>
          <w:trHeight w:val="278"/>
        </w:trPr>
        <w:tc>
          <w:tcPr>
            <w:tcW w:w="2265" w:type="dxa"/>
            <w:gridSpan w:val="4"/>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E561AC" w:rsidP="006B4F52">
            <w:pPr>
              <w:rPr>
                <w:rFonts w:asciiTheme="majorHAnsi" w:hAnsiTheme="majorHAnsi" w:cstheme="majorHAnsi"/>
                <w:noProof/>
                <w:lang w:eastAsia="en-GB"/>
              </w:rPr>
            </w:pPr>
            <w:r>
              <w:rPr>
                <w:rFonts w:asciiTheme="majorHAnsi" w:hAnsiTheme="majorHAnsi" w:cstheme="majorHAnsi"/>
                <w:noProof/>
                <w:lang w:eastAsia="en-GB"/>
              </w:rPr>
              <w:t>Strategy and Delivery Committee</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Public</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E561AC"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29" w:type="dxa"/>
            <w:gridSpan w:val="4"/>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E561AC" w:rsidP="006B4F52">
            <w:pPr>
              <w:rPr>
                <w:rFonts w:asciiTheme="majorHAnsi" w:hAnsiTheme="majorHAnsi" w:cstheme="majorHAnsi"/>
                <w:noProof/>
                <w:lang w:eastAsia="en-GB"/>
              </w:rPr>
            </w:pPr>
            <w:r>
              <w:rPr>
                <w:rFonts w:asciiTheme="majorHAnsi" w:hAnsiTheme="majorHAnsi" w:cstheme="majorHAnsi"/>
                <w:noProof/>
                <w:lang w:eastAsia="en-GB"/>
              </w:rPr>
              <w:t>24 January 2022</w:t>
            </w:r>
          </w:p>
        </w:tc>
      </w:tr>
      <w:tr w:rsidR="006F7C22" w:rsidRPr="00FB6A15" w:rsidTr="002C0C59">
        <w:trPr>
          <w:trHeight w:val="277"/>
        </w:trPr>
        <w:tc>
          <w:tcPr>
            <w:tcW w:w="2265" w:type="dxa"/>
            <w:gridSpan w:val="4"/>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p>
        </w:tc>
        <w:tc>
          <w:tcPr>
            <w:tcW w:w="2410" w:type="dxa"/>
            <w:gridSpan w:val="6"/>
            <w:vMerge/>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Private</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700" w:type="dxa"/>
            <w:gridSpan w:val="3"/>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lang w:eastAsia="en-GB"/>
              </w:rPr>
            </w:pPr>
          </w:p>
        </w:tc>
        <w:tc>
          <w:tcPr>
            <w:tcW w:w="2129" w:type="dxa"/>
            <w:gridSpan w:val="4"/>
            <w:vMerge/>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6F7C22" w:rsidP="006B4F52">
            <w:pPr>
              <w:rPr>
                <w:rFonts w:asciiTheme="majorHAnsi" w:hAnsiTheme="majorHAnsi" w:cstheme="majorHAnsi"/>
                <w:noProof/>
                <w:lang w:eastAsia="en-GB"/>
              </w:rPr>
            </w:pPr>
          </w:p>
        </w:tc>
      </w:tr>
      <w:tr w:rsidR="002F7D63"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8354DE"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rsidR="002F7D63"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FFFFFF" w:themeColor="background1"/>
            </w:tcBorders>
            <w:vAlign w:val="center"/>
          </w:tcPr>
          <w:p w:rsidR="002F7D63" w:rsidRPr="00FB6A15" w:rsidRDefault="00E561AC"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2F7D63" w:rsidRPr="00FB6A15" w:rsidRDefault="002F7D63" w:rsidP="007E60AD">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c>
          <w:tcPr>
            <w:tcW w:w="3400" w:type="dxa"/>
            <w:gridSpan w:val="6"/>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2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r>
      <w:tr w:rsidR="006B4F52"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B4F52"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00FD767A" w:rsidRPr="00FB6A15">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00FD767A" w:rsidRPr="00FB6A15">
              <w:rPr>
                <w:rFonts w:asciiTheme="majorHAnsi" w:hAnsiTheme="majorHAnsi" w:cstheme="majorHAnsi"/>
                <w:noProof/>
                <w:color w:val="FFFFFF" w:themeColor="background1"/>
                <w:lang w:eastAsia="en-GB"/>
              </w:rPr>
              <w:t>xecutive</w:t>
            </w:r>
            <w:r w:rsidR="004F00EE"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4F00EE" w:rsidRPr="00FB6A15" w:rsidRDefault="00E561AC" w:rsidP="00881BD2">
            <w:pPr>
              <w:rPr>
                <w:rFonts w:asciiTheme="majorHAnsi" w:hAnsiTheme="majorHAnsi" w:cstheme="majorHAnsi"/>
                <w:noProof/>
                <w:lang w:eastAsia="en-GB"/>
              </w:rPr>
            </w:pPr>
            <w:r>
              <w:rPr>
                <w:rFonts w:asciiTheme="majorHAnsi" w:hAnsiTheme="majorHAnsi" w:cstheme="majorHAnsi"/>
                <w:noProof/>
                <w:lang w:eastAsia="en-GB"/>
              </w:rPr>
              <w:t>Executive Director of People and Culture</w:t>
            </w:r>
          </w:p>
          <w:p w:rsidR="00B62271" w:rsidRPr="00FB6A15" w:rsidRDefault="00B62271" w:rsidP="00400324">
            <w:pPr>
              <w:rPr>
                <w:rFonts w:asciiTheme="majorHAnsi" w:hAnsiTheme="majorHAnsi" w:cstheme="majorHAnsi"/>
                <w:noProof/>
                <w:lang w:eastAsia="en-GB"/>
              </w:rPr>
            </w:pPr>
          </w:p>
        </w:tc>
      </w:tr>
      <w:tr w:rsidR="006B4F52" w:rsidRPr="00FB6A15" w:rsidTr="002C0C59">
        <w:trPr>
          <w:trHeight w:val="301"/>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4F00EE"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00FD767A" w:rsidRPr="00FB6A15">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00FD767A" w:rsidRPr="00FB6A15">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00FD767A" w:rsidRPr="00FB6A15">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FFFFFF" w:themeColor="background1"/>
              <w:right w:val="single" w:sz="4" w:space="0" w:color="365F91" w:themeColor="accent1" w:themeShade="BF"/>
            </w:tcBorders>
            <w:vAlign w:val="center"/>
          </w:tcPr>
          <w:p w:rsidR="004F00EE" w:rsidRPr="00FB6A15" w:rsidRDefault="00E561AC" w:rsidP="006B4F52">
            <w:pPr>
              <w:rPr>
                <w:rFonts w:asciiTheme="majorHAnsi" w:hAnsiTheme="majorHAnsi" w:cstheme="majorHAnsi"/>
                <w:noProof/>
                <w:lang w:eastAsia="en-GB"/>
              </w:rPr>
            </w:pPr>
            <w:r>
              <w:rPr>
                <w:rFonts w:asciiTheme="majorHAnsi" w:hAnsiTheme="majorHAnsi" w:cstheme="majorHAnsi"/>
                <w:noProof/>
                <w:lang w:eastAsia="en-GB"/>
              </w:rPr>
              <w:t xml:space="preserve">Deputy Head of People Assurance and Experience </w:t>
            </w:r>
          </w:p>
          <w:p w:rsidR="00881BD2" w:rsidRPr="00FB6A15" w:rsidRDefault="00881BD2" w:rsidP="00400324">
            <w:pPr>
              <w:rPr>
                <w:rFonts w:asciiTheme="majorHAnsi" w:hAnsiTheme="majorHAnsi" w:cstheme="majorHAnsi"/>
                <w:noProof/>
                <w:lang w:eastAsia="en-GB"/>
              </w:rPr>
            </w:pPr>
          </w:p>
        </w:tc>
      </w:tr>
      <w:tr w:rsidR="007E60AD" w:rsidRPr="00FB6A15" w:rsidTr="002C0C59">
        <w:trPr>
          <w:trHeight w:val="301"/>
        </w:trPr>
        <w:tc>
          <w:tcPr>
            <w:tcW w:w="10914" w:type="dxa"/>
            <w:gridSpan w:val="22"/>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6B4F52">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003A3244" w:rsidRPr="00CA27BC" w:rsidTr="001D33BD">
        <w:trPr>
          <w:trHeight w:val="659"/>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CA27BC" w:rsidRPr="00CA27BC" w:rsidRDefault="00CA27BC" w:rsidP="00CA27BC">
            <w:pPr>
              <w:rPr>
                <w:rFonts w:asciiTheme="majorHAnsi" w:hAnsiTheme="majorHAnsi" w:cstheme="majorHAnsi"/>
                <w:b/>
              </w:rPr>
            </w:pPr>
          </w:p>
          <w:p w:rsidR="00E561AC" w:rsidRDefault="00E561AC" w:rsidP="00E561AC">
            <w:pPr>
              <w:rPr>
                <w:rFonts w:cstheme="minorHAnsi"/>
                <w:sz w:val="22"/>
                <w:szCs w:val="22"/>
              </w:rPr>
            </w:pPr>
            <w:r w:rsidRPr="000021FD">
              <w:rPr>
                <w:rFonts w:cstheme="minorHAnsi"/>
                <w:sz w:val="22"/>
                <w:szCs w:val="22"/>
              </w:rPr>
              <w:t xml:space="preserve">At Cardiff and Vale UHB (the UHB) we pride ourselves on being a great place to train, work and live; with inclusion, wellbeing and development at the heart of everything we do.   We know that in order to meet our population’s health and care needs effectively we are completely dependent on our workforce.  However, we cannot achieve this by things remaining the way they are.  We need to transform the way we attract, train, develop and support our workforce through a culture of compassionate and inclusive leadership with a focus on wellbeing at the core.   </w:t>
            </w:r>
          </w:p>
          <w:p w:rsidR="00E561AC" w:rsidRPr="000021FD" w:rsidRDefault="00E561AC" w:rsidP="00E561AC">
            <w:pPr>
              <w:rPr>
                <w:rFonts w:cstheme="minorHAnsi"/>
                <w:sz w:val="22"/>
                <w:szCs w:val="22"/>
              </w:rPr>
            </w:pPr>
          </w:p>
          <w:p w:rsidR="00E561AC" w:rsidRPr="000021FD" w:rsidRDefault="00E561AC" w:rsidP="00E561AC">
            <w:pPr>
              <w:rPr>
                <w:rFonts w:cstheme="minorHAnsi"/>
                <w:sz w:val="22"/>
                <w:szCs w:val="22"/>
              </w:rPr>
            </w:pPr>
            <w:r w:rsidRPr="000021FD">
              <w:rPr>
                <w:rFonts w:cstheme="minorHAnsi"/>
                <w:sz w:val="22"/>
                <w:szCs w:val="22"/>
              </w:rPr>
              <w:t>In January 2022 the People and Culture Plan 2022-25 was approved by Board.  This is our opportunity to improve the experience of staff, to ensure the improvements we have made over recent years continue, and to confront the challenges which have arisen as a result of the pandemic and subsequent recovery period.     By achieving this we know that we will also improve the experience and outcomes of the people we care for.</w:t>
            </w:r>
          </w:p>
          <w:p w:rsidR="00E561AC" w:rsidRPr="000021FD" w:rsidRDefault="00E561AC" w:rsidP="00E561AC">
            <w:pPr>
              <w:rPr>
                <w:rFonts w:cstheme="minorHAnsi"/>
                <w:sz w:val="22"/>
                <w:szCs w:val="22"/>
              </w:rPr>
            </w:pPr>
            <w:r w:rsidRPr="000021FD">
              <w:rPr>
                <w:rFonts w:cstheme="minorHAnsi"/>
                <w:sz w:val="22"/>
                <w:szCs w:val="22"/>
              </w:rPr>
              <w:t>As we now approach 12 months since the Plan was adopted, this report will provide for the Strategy and Delivery Committee a summary of progress made, and how we have responded to the challenges faced.    It includes a case study on the work currently taking place within the Emergency Unit, and looks at what we are doing to stay on track and to evaluate whether the aims of the Plan are being met.</w:t>
            </w:r>
          </w:p>
          <w:p w:rsidR="00E561AC" w:rsidRPr="000021FD" w:rsidRDefault="00E561AC" w:rsidP="00E561AC">
            <w:pPr>
              <w:rPr>
                <w:rFonts w:cstheme="minorHAnsi"/>
                <w:sz w:val="22"/>
                <w:szCs w:val="22"/>
              </w:rPr>
            </w:pPr>
          </w:p>
          <w:p w:rsidR="00E561AC" w:rsidRDefault="00E561AC" w:rsidP="00E561AC">
            <w:pPr>
              <w:rPr>
                <w:rFonts w:cstheme="minorHAnsi"/>
                <w:b/>
                <w:sz w:val="22"/>
                <w:szCs w:val="22"/>
              </w:rPr>
            </w:pPr>
            <w:r w:rsidRPr="000021FD">
              <w:rPr>
                <w:rFonts w:cstheme="minorHAnsi"/>
                <w:b/>
                <w:sz w:val="22"/>
                <w:szCs w:val="22"/>
              </w:rPr>
              <w:t>ABOUT THE PLAN</w:t>
            </w:r>
          </w:p>
          <w:p w:rsidR="00E561AC" w:rsidRPr="000021FD" w:rsidRDefault="00E561AC" w:rsidP="00E561AC">
            <w:pPr>
              <w:rPr>
                <w:rFonts w:cstheme="minorHAnsi"/>
                <w:b/>
                <w:sz w:val="22"/>
                <w:szCs w:val="22"/>
              </w:rPr>
            </w:pPr>
          </w:p>
          <w:p w:rsidR="00E561AC" w:rsidRDefault="00E561AC" w:rsidP="00E561AC">
            <w:pPr>
              <w:rPr>
                <w:rFonts w:cstheme="minorHAnsi"/>
                <w:sz w:val="22"/>
                <w:szCs w:val="22"/>
              </w:rPr>
            </w:pPr>
            <w:r w:rsidRPr="000021FD">
              <w:rPr>
                <w:rFonts w:cstheme="minorHAnsi"/>
                <w:sz w:val="22"/>
                <w:szCs w:val="22"/>
              </w:rPr>
              <w:t>The People and Culture Plan sets out the actions we said we would take over the three-year period 2022-2025, with a clear focus on improving the wellbeing, inclusion, capability and engagement of our workforce.    Detailed objectives were developed to accompany the Plan which describe how we intended to achieve these ambitions and milestones were put in place to progress the agenda.</w:t>
            </w:r>
          </w:p>
          <w:p w:rsidR="00E561AC" w:rsidRPr="000021FD" w:rsidRDefault="00E561AC" w:rsidP="00E561AC">
            <w:pPr>
              <w:rPr>
                <w:rFonts w:cstheme="minorHAnsi"/>
                <w:sz w:val="22"/>
                <w:szCs w:val="22"/>
              </w:rPr>
            </w:pPr>
            <w:r w:rsidRPr="000021FD">
              <w:rPr>
                <w:rFonts w:cstheme="minorHAnsi"/>
                <w:sz w:val="22"/>
                <w:szCs w:val="22"/>
              </w:rPr>
              <w:t xml:space="preserve">   </w:t>
            </w:r>
          </w:p>
          <w:p w:rsidR="00E561AC" w:rsidRPr="000021FD" w:rsidRDefault="00E561AC" w:rsidP="00E561AC">
            <w:pPr>
              <w:rPr>
                <w:rFonts w:cstheme="minorHAnsi"/>
                <w:sz w:val="22"/>
                <w:szCs w:val="22"/>
              </w:rPr>
            </w:pPr>
            <w:r w:rsidRPr="000021FD">
              <w:rPr>
                <w:rFonts w:cstheme="minorHAnsi"/>
                <w:sz w:val="22"/>
                <w:szCs w:val="22"/>
              </w:rPr>
              <w:t>The Plan is built around 7 themes which are based on the those set out in the Workforce Strategy for Health and Social Care, with an added emphasis on retention in theme 3 to recognise the importance of retaining our workforce as well as recruiting new people:</w:t>
            </w:r>
          </w:p>
          <w:p w:rsidR="00E561AC" w:rsidRPr="000021FD" w:rsidRDefault="00E561AC" w:rsidP="00E561AC">
            <w:pPr>
              <w:pStyle w:val="NormalWeb"/>
              <w:numPr>
                <w:ilvl w:val="0"/>
                <w:numId w:val="6"/>
              </w:numPr>
              <w:shd w:val="clear" w:color="auto" w:fill="FFFFFF"/>
              <w:rPr>
                <w:rFonts w:asciiTheme="minorHAnsi" w:hAnsiTheme="minorHAnsi" w:cstheme="minorHAnsi"/>
                <w:sz w:val="22"/>
                <w:szCs w:val="22"/>
              </w:rPr>
            </w:pPr>
            <w:r w:rsidRPr="000021FD">
              <w:rPr>
                <w:rFonts w:asciiTheme="minorHAnsi" w:hAnsiTheme="minorHAnsi" w:cstheme="minorHAnsi"/>
                <w:b/>
                <w:sz w:val="22"/>
                <w:szCs w:val="22"/>
              </w:rPr>
              <w:t>Seamless workforce models</w:t>
            </w:r>
            <w:r w:rsidRPr="000021FD">
              <w:rPr>
                <w:rFonts w:asciiTheme="minorHAnsi" w:hAnsiTheme="minorHAnsi" w:cstheme="minorHAnsi"/>
                <w:sz w:val="22"/>
                <w:szCs w:val="22"/>
              </w:rPr>
              <w:t xml:space="preserve"> - to support the integration of Health and Social Care services, to deliver a seamless, coordinated approach from different providers, based on outcomes that matter to the person</w:t>
            </w:r>
          </w:p>
          <w:p w:rsidR="00E561AC" w:rsidRPr="000021FD" w:rsidRDefault="00E561AC" w:rsidP="00E561AC">
            <w:pPr>
              <w:pStyle w:val="NormalWeb"/>
              <w:numPr>
                <w:ilvl w:val="0"/>
                <w:numId w:val="6"/>
              </w:numPr>
              <w:shd w:val="clear" w:color="auto" w:fill="FFFFFF"/>
              <w:rPr>
                <w:rFonts w:asciiTheme="minorHAnsi" w:hAnsiTheme="minorHAnsi" w:cstheme="minorHAnsi"/>
                <w:sz w:val="22"/>
                <w:szCs w:val="22"/>
              </w:rPr>
            </w:pPr>
            <w:r w:rsidRPr="000021FD">
              <w:rPr>
                <w:rFonts w:asciiTheme="minorHAnsi" w:hAnsiTheme="minorHAnsi" w:cstheme="minorHAnsi"/>
                <w:b/>
                <w:sz w:val="22"/>
                <w:szCs w:val="22"/>
              </w:rPr>
              <w:t>Engaged, motivated and healthy workforce</w:t>
            </w:r>
            <w:r w:rsidRPr="000021FD">
              <w:rPr>
                <w:rFonts w:asciiTheme="minorHAnsi" w:hAnsiTheme="minorHAnsi" w:cstheme="minorHAnsi"/>
                <w:sz w:val="22"/>
                <w:szCs w:val="22"/>
              </w:rPr>
              <w:t xml:space="preserve"> - to have a workforce that feels valued and supported wherever they work</w:t>
            </w:r>
          </w:p>
          <w:p w:rsidR="00E561AC" w:rsidRPr="000021FD" w:rsidRDefault="00E561AC" w:rsidP="00E561AC">
            <w:pPr>
              <w:pStyle w:val="NormalWeb"/>
              <w:numPr>
                <w:ilvl w:val="0"/>
                <w:numId w:val="6"/>
              </w:numPr>
              <w:shd w:val="clear" w:color="auto" w:fill="FFFFFF"/>
              <w:ind w:left="737" w:hanging="737"/>
              <w:rPr>
                <w:rFonts w:asciiTheme="minorHAnsi" w:hAnsiTheme="minorHAnsi" w:cstheme="minorHAnsi"/>
                <w:sz w:val="22"/>
                <w:szCs w:val="22"/>
              </w:rPr>
            </w:pPr>
            <w:r w:rsidRPr="000021FD">
              <w:rPr>
                <w:rFonts w:asciiTheme="minorHAnsi" w:hAnsiTheme="minorHAnsi" w:cstheme="minorHAnsi"/>
                <w:b/>
                <w:sz w:val="22"/>
                <w:szCs w:val="22"/>
              </w:rPr>
              <w:t>Attract, recruit and retain</w:t>
            </w:r>
            <w:r w:rsidRPr="000021FD">
              <w:rPr>
                <w:rFonts w:asciiTheme="minorHAnsi" w:hAnsiTheme="minorHAnsi" w:cstheme="minorHAnsi"/>
                <w:sz w:val="22"/>
                <w:szCs w:val="22"/>
              </w:rPr>
              <w:t xml:space="preserve"> - to recruit and retain the right people with the right skills </w:t>
            </w:r>
          </w:p>
          <w:p w:rsidR="00E561AC" w:rsidRPr="000021FD" w:rsidRDefault="00E561AC" w:rsidP="00E561AC">
            <w:pPr>
              <w:pStyle w:val="NormalWeb"/>
              <w:numPr>
                <w:ilvl w:val="0"/>
                <w:numId w:val="6"/>
              </w:numPr>
              <w:shd w:val="clear" w:color="auto" w:fill="FFFFFF"/>
              <w:ind w:left="737" w:hanging="737"/>
              <w:rPr>
                <w:rFonts w:asciiTheme="minorHAnsi" w:hAnsiTheme="minorHAnsi" w:cstheme="minorHAnsi"/>
                <w:sz w:val="22"/>
                <w:szCs w:val="22"/>
              </w:rPr>
            </w:pPr>
            <w:r w:rsidRPr="000021FD">
              <w:rPr>
                <w:rFonts w:asciiTheme="minorHAnsi" w:hAnsiTheme="minorHAnsi" w:cstheme="minorHAnsi"/>
                <w:b/>
                <w:sz w:val="22"/>
                <w:szCs w:val="22"/>
              </w:rPr>
              <w:t>Building a digitally ready workforce</w:t>
            </w:r>
            <w:r w:rsidRPr="000021FD">
              <w:rPr>
                <w:rFonts w:asciiTheme="minorHAnsi" w:hAnsiTheme="minorHAnsi" w:cstheme="minorHAnsi"/>
                <w:sz w:val="22"/>
                <w:szCs w:val="22"/>
              </w:rPr>
              <w:t xml:space="preserve"> - to have a workforce that is digitally ready: one which has both the technology available and skills to utilise this effectively and enhance their ways of working</w:t>
            </w:r>
          </w:p>
          <w:p w:rsidR="00E561AC" w:rsidRPr="000021FD" w:rsidRDefault="00E561AC" w:rsidP="00E561AC">
            <w:pPr>
              <w:pStyle w:val="NormalWeb"/>
              <w:numPr>
                <w:ilvl w:val="0"/>
                <w:numId w:val="6"/>
              </w:numPr>
              <w:shd w:val="clear" w:color="auto" w:fill="FFFFFF"/>
              <w:ind w:left="737" w:hanging="737"/>
              <w:rPr>
                <w:rFonts w:asciiTheme="minorHAnsi" w:hAnsiTheme="minorHAnsi" w:cstheme="minorHAnsi"/>
                <w:bCs/>
                <w:sz w:val="22"/>
                <w:szCs w:val="22"/>
              </w:rPr>
            </w:pPr>
            <w:r w:rsidRPr="000021FD">
              <w:rPr>
                <w:rFonts w:asciiTheme="minorHAnsi" w:hAnsiTheme="minorHAnsi" w:cstheme="minorHAnsi"/>
                <w:b/>
                <w:sz w:val="22"/>
                <w:szCs w:val="22"/>
              </w:rPr>
              <w:t>Excellent education and learning</w:t>
            </w:r>
            <w:r w:rsidRPr="000021FD">
              <w:rPr>
                <w:rFonts w:asciiTheme="minorHAnsi" w:hAnsiTheme="minorHAnsi" w:cstheme="minorHAnsi"/>
                <w:sz w:val="22"/>
                <w:szCs w:val="22"/>
              </w:rPr>
              <w:t xml:space="preserve"> - to ensure that education and development of the workforce remains a key priority, with an equitable approach to education provision and support for those who have additional learning need</w:t>
            </w:r>
          </w:p>
          <w:p w:rsidR="00E561AC" w:rsidRPr="000021FD" w:rsidRDefault="00E561AC" w:rsidP="00E561AC">
            <w:pPr>
              <w:pStyle w:val="NormalWeb"/>
              <w:numPr>
                <w:ilvl w:val="0"/>
                <w:numId w:val="6"/>
              </w:numPr>
              <w:shd w:val="clear" w:color="auto" w:fill="FFFFFF"/>
              <w:ind w:left="737" w:hanging="737"/>
              <w:rPr>
                <w:rFonts w:asciiTheme="minorHAnsi" w:hAnsiTheme="minorHAnsi" w:cstheme="minorHAnsi"/>
                <w:sz w:val="22"/>
                <w:szCs w:val="22"/>
              </w:rPr>
            </w:pPr>
            <w:r w:rsidRPr="000021FD">
              <w:rPr>
                <w:rFonts w:asciiTheme="minorHAnsi" w:hAnsiTheme="minorHAnsi" w:cstheme="minorHAnsi"/>
                <w:b/>
                <w:sz w:val="22"/>
                <w:szCs w:val="22"/>
              </w:rPr>
              <w:t>Leadership and succession</w:t>
            </w:r>
            <w:r w:rsidRPr="000021FD">
              <w:rPr>
                <w:rFonts w:asciiTheme="minorHAnsi" w:hAnsiTheme="minorHAnsi" w:cstheme="minorHAnsi"/>
                <w:sz w:val="22"/>
                <w:szCs w:val="22"/>
              </w:rPr>
              <w:t xml:space="preserve"> – to help our leaders embody collective, compassionate and inclusive leadership</w:t>
            </w:r>
          </w:p>
          <w:p w:rsidR="00E561AC" w:rsidRPr="000021FD" w:rsidRDefault="00E561AC" w:rsidP="00E561AC">
            <w:pPr>
              <w:pStyle w:val="NormalWeb"/>
              <w:numPr>
                <w:ilvl w:val="0"/>
                <w:numId w:val="6"/>
              </w:numPr>
              <w:shd w:val="clear" w:color="auto" w:fill="FFFFFF"/>
              <w:ind w:left="737" w:hanging="737"/>
              <w:rPr>
                <w:rFonts w:asciiTheme="minorHAnsi" w:hAnsiTheme="minorHAnsi" w:cstheme="minorHAnsi"/>
                <w:sz w:val="22"/>
                <w:szCs w:val="22"/>
              </w:rPr>
            </w:pPr>
            <w:r w:rsidRPr="000021FD">
              <w:rPr>
                <w:rFonts w:asciiTheme="minorHAnsi" w:hAnsiTheme="minorHAnsi" w:cstheme="minorHAnsi"/>
                <w:b/>
                <w:sz w:val="22"/>
                <w:szCs w:val="22"/>
              </w:rPr>
              <w:t>Workforce supply and shape</w:t>
            </w:r>
            <w:r w:rsidRPr="000021FD">
              <w:rPr>
                <w:rFonts w:asciiTheme="minorHAnsi" w:hAnsiTheme="minorHAnsi" w:cstheme="minorHAnsi"/>
                <w:sz w:val="22"/>
                <w:szCs w:val="22"/>
              </w:rPr>
              <w:t xml:space="preserve"> - to have a sustainable workforce in sufficient numbers to meet the health and social care needs of our population.</w:t>
            </w:r>
          </w:p>
          <w:p w:rsidR="00E561AC" w:rsidRDefault="00E561AC" w:rsidP="00E561AC">
            <w:pPr>
              <w:rPr>
                <w:rFonts w:cstheme="minorHAnsi"/>
                <w:sz w:val="22"/>
                <w:szCs w:val="22"/>
              </w:rPr>
            </w:pPr>
            <w:r w:rsidRPr="000021FD">
              <w:rPr>
                <w:rFonts w:cstheme="minorHAnsi"/>
                <w:sz w:val="22"/>
                <w:szCs w:val="22"/>
              </w:rPr>
              <w:t xml:space="preserve">Each theme has a People and Culture lead and a named staff (Trade Union) representative.   </w:t>
            </w:r>
          </w:p>
          <w:p w:rsidR="00E561AC" w:rsidRPr="000021FD" w:rsidRDefault="00E561AC" w:rsidP="00E561AC">
            <w:pPr>
              <w:rPr>
                <w:rFonts w:cstheme="minorHAnsi"/>
                <w:sz w:val="22"/>
                <w:szCs w:val="22"/>
              </w:rPr>
            </w:pPr>
          </w:p>
          <w:p w:rsidR="00E561AC" w:rsidRPr="000021FD" w:rsidRDefault="00E561AC" w:rsidP="00E561AC">
            <w:pPr>
              <w:rPr>
                <w:rFonts w:cstheme="minorHAnsi"/>
                <w:sz w:val="22"/>
                <w:szCs w:val="22"/>
              </w:rPr>
            </w:pPr>
            <w:r w:rsidRPr="000021FD">
              <w:rPr>
                <w:rFonts w:cstheme="minorHAnsi"/>
                <w:sz w:val="22"/>
                <w:szCs w:val="22"/>
              </w:rPr>
              <w:t>Monitoring of the Plan takes place through a number of channels:</w:t>
            </w:r>
          </w:p>
          <w:p w:rsidR="00E561AC" w:rsidRPr="000021FD" w:rsidRDefault="00E561AC" w:rsidP="00E561AC">
            <w:pPr>
              <w:pStyle w:val="ListParagraph"/>
              <w:numPr>
                <w:ilvl w:val="0"/>
                <w:numId w:val="7"/>
              </w:numPr>
              <w:rPr>
                <w:rFonts w:asciiTheme="minorHAnsi" w:hAnsiTheme="minorHAnsi" w:cstheme="minorHAnsi"/>
                <w:sz w:val="22"/>
                <w:szCs w:val="22"/>
              </w:rPr>
            </w:pPr>
            <w:r w:rsidRPr="000021FD">
              <w:rPr>
                <w:rFonts w:asciiTheme="minorHAnsi" w:hAnsiTheme="minorHAnsi" w:cstheme="minorHAnsi"/>
                <w:sz w:val="22"/>
                <w:szCs w:val="22"/>
              </w:rPr>
              <w:t xml:space="preserve">In depth progress updates are provided for each theme on a monthly basis, using flash reports to identify focus to date, next steps and any potential barriers/risks to delivery which require Executive intervention </w:t>
            </w:r>
          </w:p>
          <w:p w:rsidR="00E561AC" w:rsidRPr="000021FD" w:rsidRDefault="00E561AC" w:rsidP="00E561AC">
            <w:pPr>
              <w:pStyle w:val="ListParagraph"/>
              <w:numPr>
                <w:ilvl w:val="0"/>
                <w:numId w:val="7"/>
              </w:numPr>
              <w:rPr>
                <w:rFonts w:asciiTheme="minorHAnsi" w:hAnsiTheme="minorHAnsi" w:cstheme="minorHAnsi"/>
                <w:sz w:val="22"/>
                <w:szCs w:val="22"/>
              </w:rPr>
            </w:pPr>
            <w:r w:rsidRPr="000021FD">
              <w:rPr>
                <w:rFonts w:asciiTheme="minorHAnsi" w:hAnsiTheme="minorHAnsi" w:cstheme="minorHAnsi"/>
                <w:sz w:val="22"/>
                <w:szCs w:val="22"/>
              </w:rPr>
              <w:t xml:space="preserve">Period (approx. quarterly) workshops for the theme leads to get together and discuss what has gone well, what the challenges faced and ensure the different themes remain aligned </w:t>
            </w:r>
          </w:p>
          <w:p w:rsidR="00E561AC" w:rsidRPr="000021FD" w:rsidRDefault="00E561AC" w:rsidP="00E561AC">
            <w:pPr>
              <w:pStyle w:val="ListParagraph"/>
              <w:numPr>
                <w:ilvl w:val="0"/>
                <w:numId w:val="7"/>
              </w:numPr>
              <w:rPr>
                <w:rFonts w:asciiTheme="minorHAnsi" w:hAnsiTheme="minorHAnsi" w:cstheme="minorHAnsi"/>
                <w:sz w:val="22"/>
                <w:szCs w:val="22"/>
              </w:rPr>
            </w:pPr>
            <w:r w:rsidRPr="000021FD">
              <w:rPr>
                <w:rFonts w:asciiTheme="minorHAnsi" w:hAnsiTheme="minorHAnsi" w:cstheme="minorHAnsi"/>
                <w:sz w:val="22"/>
                <w:szCs w:val="22"/>
              </w:rPr>
              <w:t xml:space="preserve">High level progress updates to the Strategic Programme Portfolio Steering Group in the form of flash report </w:t>
            </w:r>
            <w:r w:rsidRPr="000021FD">
              <w:rPr>
                <w:rFonts w:asciiTheme="minorHAnsi" w:hAnsiTheme="minorHAnsi" w:cstheme="minorHAnsi"/>
                <w:b/>
                <w:sz w:val="22"/>
                <w:szCs w:val="22"/>
              </w:rPr>
              <w:t>(attached as Appendix 1)</w:t>
            </w:r>
          </w:p>
          <w:p w:rsidR="00E561AC" w:rsidRPr="00C52B24" w:rsidRDefault="00E561AC" w:rsidP="00107115">
            <w:pPr>
              <w:pStyle w:val="ListParagraph"/>
              <w:numPr>
                <w:ilvl w:val="0"/>
                <w:numId w:val="7"/>
              </w:numPr>
              <w:rPr>
                <w:rFonts w:cstheme="minorHAnsi"/>
                <w:sz w:val="22"/>
                <w:szCs w:val="22"/>
              </w:rPr>
            </w:pPr>
            <w:r w:rsidRPr="00E71773">
              <w:rPr>
                <w:rFonts w:asciiTheme="minorHAnsi" w:hAnsiTheme="minorHAnsi" w:cstheme="minorHAnsi"/>
                <w:sz w:val="22"/>
                <w:szCs w:val="22"/>
              </w:rPr>
              <w:t xml:space="preserve">Quarterly monitoring of workforce indicators </w:t>
            </w:r>
            <w:r w:rsidRPr="00E71773">
              <w:rPr>
                <w:rFonts w:asciiTheme="minorHAnsi" w:hAnsiTheme="minorHAnsi" w:cstheme="minorHAnsi"/>
                <w:b/>
                <w:sz w:val="22"/>
                <w:szCs w:val="22"/>
              </w:rPr>
              <w:t xml:space="preserve">(attached as Appendix 2) </w:t>
            </w:r>
            <w:r w:rsidRPr="00E71773">
              <w:rPr>
                <w:rFonts w:asciiTheme="minorHAnsi" w:hAnsiTheme="minorHAnsi" w:cstheme="minorHAnsi"/>
                <w:sz w:val="22"/>
                <w:szCs w:val="22"/>
              </w:rPr>
              <w:t>(</w:t>
            </w:r>
            <w:proofErr w:type="spellStart"/>
            <w:r w:rsidRPr="00E71773">
              <w:rPr>
                <w:rFonts w:asciiTheme="minorHAnsi" w:hAnsiTheme="minorHAnsi" w:cstheme="minorHAnsi"/>
                <w:sz w:val="22"/>
                <w:szCs w:val="22"/>
              </w:rPr>
              <w:t>n.b</w:t>
            </w:r>
            <w:proofErr w:type="spellEnd"/>
            <w:r w:rsidRPr="00E71773">
              <w:rPr>
                <w:rFonts w:asciiTheme="minorHAnsi" w:hAnsiTheme="minorHAnsi" w:cstheme="minorHAnsi"/>
                <w:sz w:val="22"/>
                <w:szCs w:val="22"/>
              </w:rPr>
              <w:t xml:space="preserve"> Quarter 3 data will not be available in time to include in this report but a verbal update will be provided at the Strategy and Delivery Committee meeting</w:t>
            </w:r>
            <w:r w:rsidR="005C6100" w:rsidRPr="00E71773">
              <w:rPr>
                <w:rFonts w:asciiTheme="minorHAnsi" w:hAnsiTheme="minorHAnsi" w:cstheme="minorHAnsi"/>
                <w:sz w:val="22"/>
                <w:szCs w:val="22"/>
              </w:rPr>
              <w:t xml:space="preserve">.   The Committee is also asked to note that some of these measures take time to achieve </w:t>
            </w:r>
          </w:p>
          <w:p w:rsidR="00C52B24" w:rsidRPr="00E71773" w:rsidRDefault="00C52B24" w:rsidP="00D511BD">
            <w:pPr>
              <w:pStyle w:val="ListParagraph"/>
              <w:rPr>
                <w:rFonts w:cstheme="minorHAnsi"/>
                <w:sz w:val="22"/>
                <w:szCs w:val="22"/>
              </w:rPr>
            </w:pPr>
          </w:p>
          <w:p w:rsidR="00E561AC" w:rsidRDefault="00E561AC" w:rsidP="00E561AC">
            <w:pPr>
              <w:rPr>
                <w:rFonts w:cstheme="minorHAnsi"/>
                <w:b/>
                <w:sz w:val="22"/>
                <w:szCs w:val="22"/>
              </w:rPr>
            </w:pPr>
            <w:r w:rsidRPr="000021FD">
              <w:rPr>
                <w:rFonts w:cstheme="minorHAnsi"/>
                <w:b/>
                <w:sz w:val="22"/>
                <w:szCs w:val="22"/>
              </w:rPr>
              <w:t>YEAR 1 PROGRESS</w:t>
            </w:r>
          </w:p>
          <w:p w:rsidR="00E561AC" w:rsidRPr="000021FD" w:rsidRDefault="00E561AC" w:rsidP="00E561AC">
            <w:pPr>
              <w:rPr>
                <w:rFonts w:cstheme="minorHAnsi"/>
                <w:b/>
                <w:sz w:val="22"/>
                <w:szCs w:val="22"/>
              </w:rPr>
            </w:pPr>
          </w:p>
          <w:p w:rsidR="00E561AC" w:rsidRPr="000021FD" w:rsidRDefault="00E561AC" w:rsidP="00E561AC">
            <w:pPr>
              <w:rPr>
                <w:rFonts w:cstheme="minorHAnsi"/>
                <w:sz w:val="22"/>
                <w:szCs w:val="22"/>
              </w:rPr>
            </w:pPr>
            <w:r w:rsidRPr="000021FD">
              <w:rPr>
                <w:rFonts w:cstheme="minorHAnsi"/>
                <w:sz w:val="22"/>
                <w:szCs w:val="22"/>
              </w:rPr>
              <w:t>Progress has been made against each of the 7 themes, though by their very nature some of them will take longer to achieve than others. Summarised below are a few examples of the successes achieved over the past 12 months.</w:t>
            </w:r>
          </w:p>
          <w:p w:rsidR="00E561AC" w:rsidRPr="000021FD" w:rsidRDefault="00E561AC" w:rsidP="00E561AC">
            <w:pPr>
              <w:pStyle w:val="NormalWeb"/>
              <w:shd w:val="clear" w:color="auto" w:fill="FFFFFF"/>
              <w:rPr>
                <w:rFonts w:asciiTheme="minorHAnsi" w:hAnsiTheme="minorHAnsi" w:cstheme="minorHAnsi"/>
                <w:sz w:val="22"/>
                <w:szCs w:val="22"/>
              </w:rPr>
            </w:pPr>
            <w:r w:rsidRPr="000021FD">
              <w:rPr>
                <w:rFonts w:asciiTheme="minorHAnsi" w:hAnsiTheme="minorHAnsi" w:cstheme="minorHAnsi"/>
                <w:b/>
                <w:sz w:val="22"/>
                <w:szCs w:val="22"/>
              </w:rPr>
              <w:t>Seamless workforce models</w:t>
            </w:r>
            <w:r w:rsidRPr="000021FD">
              <w:rPr>
                <w:rFonts w:asciiTheme="minorHAnsi" w:hAnsiTheme="minorHAnsi" w:cstheme="minorHAnsi"/>
                <w:sz w:val="22"/>
                <w:szCs w:val="22"/>
              </w:rPr>
              <w:t xml:space="preserve"> </w:t>
            </w:r>
          </w:p>
          <w:p w:rsidR="00E561AC" w:rsidRPr="000021FD" w:rsidRDefault="00E561AC" w:rsidP="00E561AC">
            <w:pPr>
              <w:pStyle w:val="NormalWeb"/>
              <w:numPr>
                <w:ilvl w:val="0"/>
                <w:numId w:val="8"/>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People and Culture leads for all SOFW Strategic Programme Portfolio projects identified </w:t>
            </w:r>
          </w:p>
          <w:p w:rsidR="00E561AC" w:rsidRPr="000021FD" w:rsidRDefault="00E561AC" w:rsidP="00E561AC">
            <w:pPr>
              <w:pStyle w:val="NormalWeb"/>
              <w:numPr>
                <w:ilvl w:val="0"/>
                <w:numId w:val="8"/>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Focussed People and Culture support to the development and delivery of the </w:t>
            </w:r>
            <w:r w:rsidR="00E71773">
              <w:rPr>
                <w:rFonts w:asciiTheme="minorHAnsi" w:hAnsiTheme="minorHAnsi" w:cstheme="minorHAnsi"/>
                <w:sz w:val="22"/>
                <w:szCs w:val="22"/>
              </w:rPr>
              <w:t>N</w:t>
            </w:r>
            <w:r w:rsidRPr="000021FD">
              <w:rPr>
                <w:rFonts w:asciiTheme="minorHAnsi" w:hAnsiTheme="minorHAnsi" w:cstheme="minorHAnsi"/>
                <w:sz w:val="22"/>
                <w:szCs w:val="22"/>
              </w:rPr>
              <w:t>ational Accelerated Cluster Development Programme including Pan Cluster Planning Groups (PCPG) and to the roll out of the local MDT cluster across CAV aligned to the @ Home Programme</w:t>
            </w:r>
          </w:p>
          <w:p w:rsidR="00E561AC" w:rsidRPr="000021FD" w:rsidRDefault="00E561AC" w:rsidP="00E561AC">
            <w:pPr>
              <w:pStyle w:val="NormalWeb"/>
              <w:numPr>
                <w:ilvl w:val="0"/>
                <w:numId w:val="8"/>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Co-production of innovative workforce model for 111P2</w:t>
            </w:r>
          </w:p>
          <w:p w:rsidR="00E561AC" w:rsidRPr="000021FD" w:rsidRDefault="00E561AC" w:rsidP="00E561AC">
            <w:pPr>
              <w:pStyle w:val="NormalWeb"/>
              <w:numPr>
                <w:ilvl w:val="0"/>
                <w:numId w:val="8"/>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Profiling of Peer Support Worker role in response to WG MH workforce consultation</w:t>
            </w:r>
          </w:p>
          <w:p w:rsidR="00E561AC" w:rsidRPr="000021FD" w:rsidRDefault="00E561AC" w:rsidP="00E561AC">
            <w:pPr>
              <w:pStyle w:val="NormalWeb"/>
              <w:numPr>
                <w:ilvl w:val="0"/>
                <w:numId w:val="8"/>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Continue to identify workforce priorities with LA colleagues.  Opportunities within the Vale Alliance to be explored.</w:t>
            </w:r>
          </w:p>
          <w:p w:rsidR="00E561AC" w:rsidRPr="000021FD" w:rsidRDefault="00E561AC" w:rsidP="00E561AC">
            <w:pPr>
              <w:pStyle w:val="NormalWeb"/>
              <w:numPr>
                <w:ilvl w:val="0"/>
                <w:numId w:val="8"/>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Refine and develop the co-production/engagement model to inform decision making around service and workforce models</w:t>
            </w:r>
          </w:p>
          <w:p w:rsidR="00E561AC" w:rsidRPr="000021FD" w:rsidRDefault="00E561AC" w:rsidP="00E561AC">
            <w:pPr>
              <w:pStyle w:val="NormalWeb"/>
              <w:numPr>
                <w:ilvl w:val="0"/>
                <w:numId w:val="8"/>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Continue to embed the Physician Associate role by reinforcing the infrastructure </w:t>
            </w:r>
          </w:p>
          <w:p w:rsidR="00E561AC" w:rsidRPr="000021FD" w:rsidRDefault="00E561AC" w:rsidP="00E561AC">
            <w:pPr>
              <w:pStyle w:val="NormalWeb"/>
              <w:shd w:val="clear" w:color="auto" w:fill="FFFFFF"/>
              <w:rPr>
                <w:rFonts w:asciiTheme="minorHAnsi" w:hAnsiTheme="minorHAnsi" w:cstheme="minorHAnsi"/>
                <w:sz w:val="22"/>
                <w:szCs w:val="22"/>
              </w:rPr>
            </w:pPr>
            <w:r w:rsidRPr="000021FD">
              <w:rPr>
                <w:rFonts w:asciiTheme="minorHAnsi" w:hAnsiTheme="minorHAnsi" w:cstheme="minorHAnsi"/>
                <w:b/>
                <w:sz w:val="22"/>
                <w:szCs w:val="22"/>
              </w:rPr>
              <w:t>Engaged, motivated and healthy workforce</w:t>
            </w:r>
            <w:r w:rsidRPr="000021FD">
              <w:rPr>
                <w:rFonts w:asciiTheme="minorHAnsi" w:hAnsiTheme="minorHAnsi" w:cstheme="minorHAnsi"/>
                <w:sz w:val="22"/>
                <w:szCs w:val="22"/>
              </w:rPr>
              <w:t xml:space="preserve"> </w:t>
            </w:r>
          </w:p>
          <w:p w:rsidR="00E561AC" w:rsidRPr="000021FD" w:rsidRDefault="00E561AC" w:rsidP="00E561AC">
            <w:pPr>
              <w:pStyle w:val="ListParagraph"/>
              <w:numPr>
                <w:ilvl w:val="0"/>
                <w:numId w:val="11"/>
              </w:numPr>
              <w:shd w:val="clear" w:color="auto" w:fill="FFFFFF" w:themeFill="background1"/>
              <w:ind w:left="360"/>
              <w:rPr>
                <w:rFonts w:asciiTheme="minorHAnsi" w:hAnsiTheme="minorHAnsi" w:cstheme="minorHAnsi"/>
                <w:sz w:val="22"/>
                <w:szCs w:val="22"/>
              </w:rPr>
            </w:pPr>
            <w:r w:rsidRPr="000021FD">
              <w:rPr>
                <w:rFonts w:asciiTheme="minorHAnsi" w:hAnsiTheme="minorHAnsi" w:cstheme="minorHAnsi"/>
                <w:sz w:val="22"/>
                <w:szCs w:val="22"/>
              </w:rPr>
              <w:t xml:space="preserve">A coaching network has been established and a coaching platform has been procured to support the process and relationship </w:t>
            </w:r>
            <w:r w:rsidR="00E71773" w:rsidRPr="000021FD">
              <w:rPr>
                <w:rFonts w:asciiTheme="minorHAnsi" w:hAnsiTheme="minorHAnsi" w:cstheme="minorHAnsi"/>
                <w:sz w:val="22"/>
                <w:szCs w:val="22"/>
              </w:rPr>
              <w:t>management; this</w:t>
            </w:r>
            <w:r w:rsidRPr="000021FD">
              <w:rPr>
                <w:rFonts w:asciiTheme="minorHAnsi" w:hAnsiTheme="minorHAnsi" w:cstheme="minorHAnsi"/>
                <w:sz w:val="22"/>
                <w:szCs w:val="22"/>
              </w:rPr>
              <w:t xml:space="preserve"> also allows the coach to receive regular feedback from the </w:t>
            </w:r>
            <w:proofErr w:type="spellStart"/>
            <w:r w:rsidRPr="000021FD">
              <w:rPr>
                <w:rFonts w:asciiTheme="minorHAnsi" w:hAnsiTheme="minorHAnsi" w:cstheme="minorHAnsi"/>
                <w:sz w:val="22"/>
                <w:szCs w:val="22"/>
              </w:rPr>
              <w:t>coachee</w:t>
            </w:r>
            <w:proofErr w:type="spellEnd"/>
            <w:r w:rsidRPr="000021FD">
              <w:rPr>
                <w:rFonts w:asciiTheme="minorHAnsi" w:hAnsiTheme="minorHAnsi" w:cstheme="minorHAnsi"/>
                <w:sz w:val="22"/>
                <w:szCs w:val="22"/>
              </w:rPr>
              <w:t>.</w:t>
            </w:r>
          </w:p>
          <w:p w:rsidR="00E561AC" w:rsidRPr="000021FD" w:rsidRDefault="00E561AC" w:rsidP="00E561AC">
            <w:pPr>
              <w:pStyle w:val="ListParagraph"/>
              <w:numPr>
                <w:ilvl w:val="0"/>
                <w:numId w:val="11"/>
              </w:numPr>
              <w:shd w:val="clear" w:color="auto" w:fill="FFFFFF" w:themeFill="background1"/>
              <w:ind w:left="360"/>
              <w:rPr>
                <w:rFonts w:asciiTheme="minorHAnsi" w:hAnsiTheme="minorHAnsi" w:cstheme="minorHAnsi"/>
                <w:sz w:val="22"/>
                <w:szCs w:val="22"/>
              </w:rPr>
            </w:pPr>
            <w:r w:rsidRPr="000021FD">
              <w:rPr>
                <w:rFonts w:asciiTheme="minorHAnsi" w:hAnsiTheme="minorHAnsi" w:cstheme="minorHAnsi"/>
                <w:sz w:val="22"/>
                <w:szCs w:val="22"/>
              </w:rPr>
              <w:t>Development of Peer Support, including Schwartz Rounds and MedTRiM</w:t>
            </w:r>
          </w:p>
          <w:p w:rsidR="00E561AC" w:rsidRPr="000021FD" w:rsidRDefault="00E561AC" w:rsidP="00E561AC">
            <w:pPr>
              <w:pStyle w:val="ListParagraph"/>
              <w:numPr>
                <w:ilvl w:val="0"/>
                <w:numId w:val="11"/>
              </w:numPr>
              <w:shd w:val="clear" w:color="auto" w:fill="FFFFFF" w:themeFill="background1"/>
              <w:ind w:left="360"/>
              <w:rPr>
                <w:rFonts w:asciiTheme="minorHAnsi" w:hAnsiTheme="minorHAnsi" w:cstheme="minorHAnsi"/>
                <w:sz w:val="22"/>
                <w:szCs w:val="22"/>
              </w:rPr>
            </w:pPr>
            <w:r w:rsidRPr="000021FD">
              <w:rPr>
                <w:rFonts w:asciiTheme="minorHAnsi" w:hAnsiTheme="minorHAnsi" w:cstheme="minorHAnsi"/>
                <w:sz w:val="22"/>
                <w:szCs w:val="22"/>
              </w:rPr>
              <w:t xml:space="preserve">Analysis of the </w:t>
            </w:r>
            <w:r w:rsidR="00E71773">
              <w:rPr>
                <w:rFonts w:asciiTheme="minorHAnsi" w:hAnsiTheme="minorHAnsi" w:cstheme="minorHAnsi"/>
                <w:sz w:val="22"/>
                <w:szCs w:val="22"/>
              </w:rPr>
              <w:t xml:space="preserve">engagement tool </w:t>
            </w:r>
            <w:r w:rsidRPr="000021FD">
              <w:rPr>
                <w:rFonts w:asciiTheme="minorHAnsi" w:hAnsiTheme="minorHAnsi" w:cstheme="minorHAnsi"/>
                <w:sz w:val="22"/>
                <w:szCs w:val="22"/>
              </w:rPr>
              <w:t>Winning Temp, Wellbeing Survey and the S</w:t>
            </w:r>
            <w:r w:rsidR="00E71773">
              <w:rPr>
                <w:rFonts w:asciiTheme="minorHAnsi" w:hAnsiTheme="minorHAnsi" w:cstheme="minorHAnsi"/>
                <w:sz w:val="22"/>
                <w:szCs w:val="22"/>
              </w:rPr>
              <w:t xml:space="preserve">enior </w:t>
            </w:r>
            <w:r w:rsidRPr="000021FD">
              <w:rPr>
                <w:rFonts w:asciiTheme="minorHAnsi" w:hAnsiTheme="minorHAnsi" w:cstheme="minorHAnsi"/>
                <w:sz w:val="22"/>
                <w:szCs w:val="22"/>
              </w:rPr>
              <w:t>M</w:t>
            </w:r>
            <w:r w:rsidR="00E71773">
              <w:rPr>
                <w:rFonts w:asciiTheme="minorHAnsi" w:hAnsiTheme="minorHAnsi" w:cstheme="minorHAnsi"/>
                <w:sz w:val="22"/>
                <w:szCs w:val="22"/>
              </w:rPr>
              <w:t xml:space="preserve">edical </w:t>
            </w:r>
            <w:r w:rsidR="00C52B24">
              <w:rPr>
                <w:rFonts w:asciiTheme="minorHAnsi" w:hAnsiTheme="minorHAnsi" w:cstheme="minorHAnsi"/>
                <w:sz w:val="22"/>
                <w:szCs w:val="22"/>
              </w:rPr>
              <w:t xml:space="preserve">Staff Committee </w:t>
            </w:r>
            <w:r w:rsidRPr="000021FD">
              <w:rPr>
                <w:rFonts w:asciiTheme="minorHAnsi" w:hAnsiTheme="minorHAnsi" w:cstheme="minorHAnsi"/>
                <w:sz w:val="22"/>
                <w:szCs w:val="22"/>
              </w:rPr>
              <w:t>Survey to triangulate the findings, identify themes and make recommendations. Individual analysis of the different engagement mechanisms is also being used to inform key pieces of work around retention and wellbeing.</w:t>
            </w:r>
          </w:p>
          <w:p w:rsidR="00E561AC" w:rsidRPr="000021FD" w:rsidRDefault="00E561AC" w:rsidP="00E561AC">
            <w:pPr>
              <w:pStyle w:val="ListParagraph"/>
              <w:numPr>
                <w:ilvl w:val="0"/>
                <w:numId w:val="10"/>
              </w:numPr>
              <w:shd w:val="clear" w:color="auto" w:fill="FFFFFF"/>
              <w:tabs>
                <w:tab w:val="clear" w:pos="720"/>
                <w:tab w:val="num" w:pos="360"/>
              </w:tabs>
              <w:ind w:left="360"/>
              <w:rPr>
                <w:rFonts w:asciiTheme="minorHAnsi" w:hAnsiTheme="minorHAnsi" w:cstheme="minorHAnsi"/>
                <w:sz w:val="22"/>
                <w:szCs w:val="22"/>
              </w:rPr>
            </w:pPr>
            <w:r w:rsidRPr="000021FD">
              <w:rPr>
                <w:rFonts w:asciiTheme="minorHAnsi" w:hAnsiTheme="minorHAnsi" w:cstheme="minorHAnsi"/>
                <w:sz w:val="22"/>
                <w:szCs w:val="22"/>
              </w:rPr>
              <w:t xml:space="preserve">Inner Wellness webinars - attendance at the three sessions was excellent, 470 people in total. </w:t>
            </w:r>
          </w:p>
          <w:p w:rsidR="00C52B24" w:rsidRPr="005F702C" w:rsidRDefault="00E561AC" w:rsidP="00E561AC">
            <w:pPr>
              <w:pStyle w:val="ListParagraph"/>
              <w:numPr>
                <w:ilvl w:val="0"/>
                <w:numId w:val="10"/>
              </w:numPr>
              <w:shd w:val="clear" w:color="auto" w:fill="FFFFFF"/>
              <w:tabs>
                <w:tab w:val="clear" w:pos="720"/>
                <w:tab w:val="num" w:pos="360"/>
              </w:tabs>
              <w:ind w:left="360"/>
              <w:rPr>
                <w:rFonts w:asciiTheme="majorHAnsi" w:hAnsiTheme="majorHAnsi" w:cstheme="majorHAnsi"/>
                <w:sz w:val="22"/>
                <w:szCs w:val="22"/>
              </w:rPr>
            </w:pPr>
            <w:r w:rsidRPr="005F702C">
              <w:rPr>
                <w:rFonts w:asciiTheme="minorHAnsi" w:hAnsiTheme="minorHAnsi" w:cstheme="minorHAnsi"/>
                <w:sz w:val="22"/>
                <w:szCs w:val="22"/>
              </w:rPr>
              <w:t xml:space="preserve">Five Wellbeing retreats, initially accessed by individuals from the medical workforce </w:t>
            </w:r>
            <w:r w:rsidR="00C52B24" w:rsidRPr="005F702C">
              <w:rPr>
                <w:rFonts w:asciiTheme="minorHAnsi" w:hAnsiTheme="minorHAnsi" w:cstheme="minorHAnsi"/>
                <w:sz w:val="22"/>
                <w:szCs w:val="22"/>
              </w:rPr>
              <w:t xml:space="preserve">feedback received has been very positive: </w:t>
            </w:r>
            <w:r w:rsidR="00C52B24" w:rsidRPr="005F702C">
              <w:rPr>
                <w:rFonts w:asciiTheme="majorHAnsi" w:hAnsiTheme="majorHAnsi" w:cstheme="majorHAnsi"/>
                <w:sz w:val="22"/>
                <w:szCs w:val="22"/>
              </w:rPr>
              <w:t>“</w:t>
            </w:r>
            <w:r w:rsidR="00C52B24" w:rsidRPr="005F702C">
              <w:rPr>
                <w:rFonts w:asciiTheme="majorHAnsi" w:hAnsiTheme="majorHAnsi" w:cstheme="majorHAnsi"/>
                <w:color w:val="000000"/>
                <w:sz w:val="22"/>
                <w:szCs w:val="22"/>
              </w:rPr>
              <w:t xml:space="preserve">We had the chance to strengthen our relationships, reflect on what has been an intense past three years…and look to the future together as a team and a service…Just like all teams, the quality of care we provide to our patients and their families depends on how cohesively we work together. We </w:t>
            </w:r>
            <w:r w:rsidR="00C52B24" w:rsidRPr="005F702C">
              <w:rPr>
                <w:rStyle w:val="contentpasted0"/>
                <w:rFonts w:asciiTheme="majorHAnsi" w:eastAsiaTheme="majorEastAsia" w:hAnsiTheme="majorHAnsi" w:cstheme="majorHAnsi"/>
                <w:color w:val="000000"/>
                <w:sz w:val="22"/>
                <w:szCs w:val="22"/>
                <w:shd w:val="clear" w:color="auto" w:fill="FFFFFF"/>
              </w:rPr>
              <w:t>already </w:t>
            </w:r>
            <w:r w:rsidR="00C52B24" w:rsidRPr="005F702C">
              <w:rPr>
                <w:rFonts w:asciiTheme="majorHAnsi" w:hAnsiTheme="majorHAnsi" w:cstheme="majorHAnsi"/>
                <w:color w:val="000000"/>
                <w:sz w:val="22"/>
                <w:szCs w:val="22"/>
              </w:rPr>
              <w:t xml:space="preserve">have great team spirit and unity but we can never take this for granted…Our away day…made the team feel truly valued by the Health Board and allowed us to consciously lock-in or "codify" some of the culture and values which make the </w:t>
            </w:r>
            <w:r w:rsidR="005F702C" w:rsidRPr="005F702C">
              <w:rPr>
                <w:rFonts w:asciiTheme="majorHAnsi" w:hAnsiTheme="majorHAnsi" w:cstheme="majorHAnsi"/>
                <w:color w:val="000000"/>
                <w:sz w:val="22"/>
                <w:szCs w:val="22"/>
              </w:rPr>
              <w:t>[team]</w:t>
            </w:r>
            <w:r w:rsidR="00C52B24" w:rsidRPr="005F702C">
              <w:rPr>
                <w:rFonts w:asciiTheme="majorHAnsi" w:hAnsiTheme="majorHAnsi" w:cstheme="majorHAnsi"/>
                <w:color w:val="000000"/>
                <w:sz w:val="22"/>
                <w:szCs w:val="22"/>
              </w:rPr>
              <w:t xml:space="preserve"> such a unique and wonderful place to work</w:t>
            </w:r>
            <w:r w:rsidR="00C52B24" w:rsidRPr="005F702C">
              <w:rPr>
                <w:rFonts w:asciiTheme="majorHAnsi" w:hAnsiTheme="majorHAnsi" w:cstheme="majorHAnsi"/>
                <w:color w:val="000000"/>
              </w:rPr>
              <w:t>.</w:t>
            </w:r>
          </w:p>
          <w:p w:rsidR="00E561AC" w:rsidRPr="000021FD" w:rsidRDefault="00C52B24" w:rsidP="00E561AC">
            <w:pPr>
              <w:pStyle w:val="ListParagraph"/>
              <w:numPr>
                <w:ilvl w:val="0"/>
                <w:numId w:val="10"/>
              </w:numPr>
              <w:shd w:val="clear" w:color="auto" w:fill="FFFFFF"/>
              <w:tabs>
                <w:tab w:val="clear" w:pos="720"/>
                <w:tab w:val="num" w:pos="360"/>
              </w:tabs>
              <w:ind w:left="360"/>
              <w:rPr>
                <w:rFonts w:asciiTheme="minorHAnsi" w:hAnsiTheme="minorHAnsi" w:cstheme="minorHAnsi"/>
                <w:sz w:val="22"/>
                <w:szCs w:val="22"/>
              </w:rPr>
            </w:pPr>
            <w:r>
              <w:rPr>
                <w:rFonts w:asciiTheme="minorHAnsi" w:hAnsiTheme="minorHAnsi" w:cstheme="minorHAnsi"/>
                <w:sz w:val="22"/>
                <w:szCs w:val="22"/>
              </w:rPr>
              <w:t>E</w:t>
            </w:r>
            <w:r w:rsidR="00E561AC" w:rsidRPr="000021FD">
              <w:rPr>
                <w:rFonts w:asciiTheme="minorHAnsi" w:hAnsiTheme="minorHAnsi" w:cstheme="minorHAnsi"/>
                <w:sz w:val="22"/>
                <w:szCs w:val="22"/>
              </w:rPr>
              <w:t>nhancement of Employee Wellbeing Service online and on-site support</w:t>
            </w:r>
          </w:p>
          <w:p w:rsidR="00B95E3B" w:rsidRPr="00B95E3B" w:rsidRDefault="00E561AC" w:rsidP="00B95E3B">
            <w:pPr>
              <w:pStyle w:val="ListParagraph"/>
              <w:numPr>
                <w:ilvl w:val="0"/>
                <w:numId w:val="24"/>
              </w:numPr>
              <w:rPr>
                <w:rFonts w:asciiTheme="minorHAnsi" w:hAnsiTheme="minorHAnsi" w:cstheme="minorHAnsi"/>
                <w:sz w:val="22"/>
                <w:szCs w:val="22"/>
              </w:rPr>
            </w:pPr>
            <w:r w:rsidRPr="000021FD">
              <w:rPr>
                <w:rFonts w:asciiTheme="minorHAnsi" w:hAnsiTheme="minorHAnsi" w:cstheme="minorHAnsi"/>
                <w:sz w:val="22"/>
                <w:szCs w:val="22"/>
              </w:rPr>
              <w:t>Establishment of a Cost of Living Task and Finish Group to support staff with their financial wellbeing.  This Group has led a number of People and Culture Roadshows to listen to, support and signpost staff around the cost of living, wellbeing, HR queries etc</w:t>
            </w:r>
            <w:r w:rsidRPr="00B95E3B">
              <w:rPr>
                <w:rFonts w:asciiTheme="minorHAnsi" w:hAnsiTheme="minorHAnsi" w:cstheme="minorHAnsi"/>
                <w:sz w:val="22"/>
                <w:szCs w:val="22"/>
              </w:rPr>
              <w:t>.</w:t>
            </w:r>
            <w:r w:rsidR="00B95E3B" w:rsidRPr="00B95E3B">
              <w:rPr>
                <w:rFonts w:asciiTheme="minorHAnsi" w:hAnsiTheme="minorHAnsi" w:cstheme="minorHAnsi"/>
                <w:sz w:val="22"/>
                <w:szCs w:val="22"/>
              </w:rPr>
              <w:t xml:space="preserve">   During ‘Talk Money Week’ (7-11</w:t>
            </w:r>
            <w:r w:rsidR="00B95E3B" w:rsidRPr="00B95E3B">
              <w:rPr>
                <w:rFonts w:asciiTheme="minorHAnsi" w:hAnsiTheme="minorHAnsi" w:cstheme="minorHAnsi"/>
                <w:sz w:val="22"/>
                <w:szCs w:val="22"/>
                <w:vertAlign w:val="superscript"/>
              </w:rPr>
              <w:t>th</w:t>
            </w:r>
            <w:r w:rsidR="00B95E3B" w:rsidRPr="00B95E3B">
              <w:rPr>
                <w:rFonts w:asciiTheme="minorHAnsi" w:hAnsiTheme="minorHAnsi" w:cstheme="minorHAnsi"/>
                <w:sz w:val="22"/>
                <w:szCs w:val="22"/>
              </w:rPr>
              <w:t xml:space="preserve"> November 2022) over 300 connections and discussions held with staff through these roadshows.</w:t>
            </w:r>
          </w:p>
          <w:p w:rsidR="00E561AC" w:rsidRPr="000021FD" w:rsidRDefault="00E561AC" w:rsidP="00E561AC">
            <w:pPr>
              <w:pStyle w:val="ListParagraph"/>
              <w:numPr>
                <w:ilvl w:val="0"/>
                <w:numId w:val="10"/>
              </w:numPr>
              <w:shd w:val="clear" w:color="auto" w:fill="FFFFFF"/>
              <w:tabs>
                <w:tab w:val="clear" w:pos="720"/>
                <w:tab w:val="num" w:pos="360"/>
              </w:tabs>
              <w:ind w:left="360"/>
              <w:rPr>
                <w:rFonts w:asciiTheme="minorHAnsi" w:eastAsiaTheme="minorEastAsia" w:hAnsiTheme="minorHAnsi" w:cstheme="minorHAnsi"/>
                <w:sz w:val="22"/>
                <w:szCs w:val="22"/>
              </w:rPr>
            </w:pPr>
            <w:r w:rsidRPr="000021FD">
              <w:rPr>
                <w:rFonts w:asciiTheme="minorHAnsi" w:hAnsiTheme="minorHAnsi" w:cstheme="minorHAnsi"/>
                <w:sz w:val="22"/>
                <w:szCs w:val="22"/>
              </w:rPr>
              <w:t xml:space="preserve">Continue to listen to, support and grow </w:t>
            </w:r>
            <w:r w:rsidR="005F702C">
              <w:rPr>
                <w:rFonts w:asciiTheme="minorHAnsi" w:hAnsiTheme="minorHAnsi" w:cstheme="minorHAnsi"/>
                <w:sz w:val="22"/>
                <w:szCs w:val="22"/>
              </w:rPr>
              <w:t xml:space="preserve">lived experience </w:t>
            </w:r>
            <w:r w:rsidRPr="000021FD">
              <w:rPr>
                <w:rFonts w:asciiTheme="minorHAnsi" w:hAnsiTheme="minorHAnsi" w:cstheme="minorHAnsi"/>
                <w:sz w:val="22"/>
                <w:szCs w:val="22"/>
              </w:rPr>
              <w:t>staff networks, including the</w:t>
            </w:r>
            <w:r w:rsidR="005F702C">
              <w:rPr>
                <w:rFonts w:asciiTheme="minorHAnsi" w:hAnsiTheme="minorHAnsi" w:cstheme="minorHAnsi"/>
                <w:sz w:val="22"/>
                <w:szCs w:val="22"/>
              </w:rPr>
              <w:t xml:space="preserve"> LGBTQ+, </w:t>
            </w:r>
            <w:r w:rsidRPr="000021FD">
              <w:rPr>
                <w:rFonts w:asciiTheme="minorHAnsi" w:hAnsiTheme="minorHAnsi" w:cstheme="minorHAnsi"/>
                <w:sz w:val="22"/>
                <w:szCs w:val="22"/>
              </w:rPr>
              <w:t>One Voice</w:t>
            </w:r>
            <w:r w:rsidR="005F702C">
              <w:rPr>
                <w:rFonts w:asciiTheme="minorHAnsi" w:hAnsiTheme="minorHAnsi" w:cstheme="minorHAnsi"/>
                <w:sz w:val="22"/>
                <w:szCs w:val="22"/>
              </w:rPr>
              <w:t xml:space="preserve"> (</w:t>
            </w:r>
            <w:r w:rsidR="005F702C" w:rsidRPr="00B95E3B">
              <w:rPr>
                <w:rFonts w:asciiTheme="minorHAnsi" w:hAnsiTheme="minorHAnsi" w:cstheme="minorHAnsi"/>
                <w:sz w:val="22"/>
                <w:szCs w:val="22"/>
              </w:rPr>
              <w:t xml:space="preserve">for </w:t>
            </w:r>
            <w:r w:rsidR="005F702C" w:rsidRPr="00B95E3B">
              <w:rPr>
                <w:rFonts w:asciiTheme="minorHAnsi" w:hAnsiTheme="minorHAnsi" w:cstheme="minorHAnsi"/>
                <w:color w:val="343A40"/>
                <w:sz w:val="22"/>
                <w:szCs w:val="22"/>
                <w:shd w:val="clear" w:color="auto" w:fill="FFFFFF"/>
              </w:rPr>
              <w:t>Black, Asian, or Ethnic Minority groups</w:t>
            </w:r>
            <w:r w:rsidR="005F702C" w:rsidRPr="00B95E3B">
              <w:rPr>
                <w:rFonts w:asciiTheme="minorHAnsi" w:hAnsiTheme="minorHAnsi" w:cstheme="minorHAnsi"/>
                <w:color w:val="343A40"/>
                <w:shd w:val="clear" w:color="auto" w:fill="FFFFFF"/>
              </w:rPr>
              <w:t>)</w:t>
            </w:r>
            <w:r w:rsidRPr="00B95E3B">
              <w:rPr>
                <w:rFonts w:asciiTheme="minorHAnsi" w:hAnsiTheme="minorHAnsi" w:cstheme="minorHAnsi"/>
                <w:sz w:val="22"/>
                <w:szCs w:val="22"/>
              </w:rPr>
              <w:t xml:space="preserve"> and </w:t>
            </w:r>
            <w:proofErr w:type="spellStart"/>
            <w:r w:rsidRPr="00B95E3B">
              <w:rPr>
                <w:rFonts w:asciiTheme="minorHAnsi" w:hAnsiTheme="minorHAnsi" w:cstheme="minorHAnsi"/>
                <w:color w:val="242424"/>
                <w:sz w:val="22"/>
                <w:szCs w:val="22"/>
                <w:shd w:val="clear" w:color="auto" w:fill="FFFFFF"/>
              </w:rPr>
              <w:t>Acces</w:t>
            </w:r>
            <w:r w:rsidR="005F702C" w:rsidRPr="00B95E3B">
              <w:rPr>
                <w:rFonts w:asciiTheme="minorHAnsi" w:hAnsiTheme="minorHAnsi" w:cstheme="minorHAnsi"/>
                <w:color w:val="242424"/>
                <w:sz w:val="22"/>
                <w:szCs w:val="22"/>
                <w:shd w:val="clear" w:color="auto" w:fill="FFFFFF"/>
              </w:rPr>
              <w:t>sA</w:t>
            </w:r>
            <w:r w:rsidRPr="00B95E3B">
              <w:rPr>
                <w:rFonts w:asciiTheme="minorHAnsi" w:hAnsiTheme="minorHAnsi" w:cstheme="minorHAnsi"/>
                <w:color w:val="242424"/>
                <w:sz w:val="22"/>
                <w:szCs w:val="22"/>
                <w:shd w:val="clear" w:color="auto" w:fill="FFFFFF"/>
              </w:rPr>
              <w:t>bility</w:t>
            </w:r>
            <w:proofErr w:type="spellEnd"/>
            <w:r w:rsidRPr="000021FD">
              <w:rPr>
                <w:rFonts w:asciiTheme="minorHAnsi" w:hAnsiTheme="minorHAnsi" w:cstheme="minorHAnsi"/>
                <w:color w:val="242424"/>
                <w:sz w:val="22"/>
                <w:szCs w:val="22"/>
                <w:shd w:val="clear" w:color="auto" w:fill="FFFFFF"/>
              </w:rPr>
              <w:t xml:space="preserve"> Network</w:t>
            </w:r>
            <w:r w:rsidRPr="000021FD">
              <w:rPr>
                <w:rFonts w:asciiTheme="minorHAnsi" w:eastAsiaTheme="minorEastAsia" w:hAnsiTheme="minorHAnsi" w:cstheme="minorHAnsi"/>
                <w:sz w:val="22"/>
                <w:szCs w:val="22"/>
              </w:rPr>
              <w:t>s</w:t>
            </w:r>
          </w:p>
          <w:p w:rsidR="00E561AC" w:rsidRDefault="00E561AC" w:rsidP="00E561AC">
            <w:pPr>
              <w:pStyle w:val="ListParagraph"/>
              <w:numPr>
                <w:ilvl w:val="0"/>
                <w:numId w:val="10"/>
              </w:numPr>
              <w:shd w:val="clear" w:color="auto" w:fill="FFFFFF"/>
              <w:tabs>
                <w:tab w:val="clear" w:pos="720"/>
                <w:tab w:val="num" w:pos="360"/>
              </w:tabs>
              <w:ind w:left="360"/>
              <w:rPr>
                <w:rFonts w:asciiTheme="minorHAnsi" w:eastAsiaTheme="minorEastAsia" w:hAnsiTheme="minorHAnsi" w:cstheme="minorHAnsi"/>
                <w:sz w:val="22"/>
                <w:szCs w:val="22"/>
              </w:rPr>
            </w:pPr>
            <w:r w:rsidRPr="000021FD">
              <w:rPr>
                <w:rFonts w:asciiTheme="minorHAnsi" w:eastAsiaTheme="minorEastAsia" w:hAnsiTheme="minorHAnsi" w:cstheme="minorHAnsi"/>
                <w:sz w:val="22"/>
                <w:szCs w:val="22"/>
              </w:rPr>
              <w:t>Anti-Racist Wales Action Plan for Welsh Government received, Board Development planning in progress</w:t>
            </w:r>
          </w:p>
          <w:p w:rsidR="00B95E3B" w:rsidRPr="00B95E3B" w:rsidRDefault="00B95E3B" w:rsidP="00E561AC">
            <w:pPr>
              <w:pStyle w:val="ListParagraph"/>
              <w:numPr>
                <w:ilvl w:val="0"/>
                <w:numId w:val="10"/>
              </w:numPr>
              <w:shd w:val="clear" w:color="auto" w:fill="FFFFFF"/>
              <w:tabs>
                <w:tab w:val="clear" w:pos="720"/>
                <w:tab w:val="num" w:pos="360"/>
              </w:tabs>
              <w:ind w:left="360"/>
              <w:rPr>
                <w:rFonts w:asciiTheme="minorHAnsi" w:eastAsiaTheme="minorEastAsia" w:hAnsiTheme="minorHAnsi" w:cstheme="minorHAnsi"/>
                <w:sz w:val="22"/>
                <w:szCs w:val="22"/>
              </w:rPr>
            </w:pPr>
            <w:r w:rsidRPr="00B95E3B">
              <w:rPr>
                <w:rFonts w:asciiTheme="minorHAnsi" w:eastAsiaTheme="minorEastAsia" w:hAnsiTheme="minorHAnsi" w:cstheme="minorHAnsi"/>
                <w:sz w:val="22"/>
                <w:szCs w:val="22"/>
              </w:rPr>
              <w:t>Improvement</w:t>
            </w:r>
            <w:r>
              <w:rPr>
                <w:rFonts w:asciiTheme="minorHAnsi" w:eastAsiaTheme="minorEastAsia" w:hAnsiTheme="minorHAnsi" w:cstheme="minorHAnsi"/>
                <w:sz w:val="22"/>
                <w:szCs w:val="22"/>
              </w:rPr>
              <w:t>s</w:t>
            </w:r>
            <w:r w:rsidRPr="00B95E3B">
              <w:rPr>
                <w:rFonts w:asciiTheme="minorHAnsi" w:eastAsiaTheme="minorEastAsia" w:hAnsiTheme="minorHAnsi" w:cstheme="minorHAnsi"/>
                <w:sz w:val="22"/>
                <w:szCs w:val="22"/>
              </w:rPr>
              <w:t xml:space="preserve"> have been made to the environments many of our colleagues work in.   For example, 28 staff rooms have been refurbished, water fountains have been </w:t>
            </w:r>
            <w:r>
              <w:rPr>
                <w:rFonts w:asciiTheme="minorHAnsi" w:eastAsiaTheme="minorEastAsia" w:hAnsiTheme="minorHAnsi" w:cstheme="minorHAnsi"/>
                <w:sz w:val="22"/>
                <w:szCs w:val="22"/>
              </w:rPr>
              <w:t>introduced</w:t>
            </w:r>
            <w:r w:rsidRPr="00B95E3B">
              <w:rPr>
                <w:rFonts w:asciiTheme="minorHAnsi" w:eastAsiaTheme="minorEastAsia" w:hAnsiTheme="minorHAnsi" w:cstheme="minorHAnsi"/>
                <w:sz w:val="22"/>
                <w:szCs w:val="22"/>
              </w:rPr>
              <w:t xml:space="preserve">, and art work has been installed in the </w:t>
            </w:r>
            <w:r w:rsidRPr="00B95E3B">
              <w:rPr>
                <w:rFonts w:asciiTheme="minorHAnsi" w:hAnsiTheme="minorHAnsi" w:cstheme="minorHAnsi"/>
                <w:color w:val="000000"/>
                <w:sz w:val="22"/>
                <w:szCs w:val="22"/>
              </w:rPr>
              <w:t xml:space="preserve">Paediatric Emergency Unit in collaboration with the Health Charity </w:t>
            </w:r>
            <w:r>
              <w:rPr>
                <w:rFonts w:asciiTheme="minorHAnsi" w:hAnsiTheme="minorHAnsi" w:cstheme="minorHAnsi"/>
                <w:color w:val="000000"/>
                <w:sz w:val="22"/>
                <w:szCs w:val="22"/>
              </w:rPr>
              <w:t xml:space="preserve">which </w:t>
            </w:r>
            <w:r w:rsidRPr="00B95E3B">
              <w:rPr>
                <w:rFonts w:asciiTheme="minorHAnsi" w:hAnsiTheme="minorHAnsi" w:cstheme="minorHAnsi"/>
                <w:color w:val="000000"/>
                <w:sz w:val="22"/>
                <w:szCs w:val="22"/>
              </w:rPr>
              <w:t xml:space="preserve">has had positive impact on the staff and patients.  </w:t>
            </w:r>
          </w:p>
          <w:p w:rsidR="00E561AC" w:rsidRPr="000021FD" w:rsidRDefault="00E561AC" w:rsidP="00E561AC">
            <w:pPr>
              <w:pStyle w:val="NormalWeb"/>
              <w:shd w:val="clear" w:color="auto" w:fill="FFFFFF"/>
              <w:rPr>
                <w:rFonts w:asciiTheme="minorHAnsi" w:hAnsiTheme="minorHAnsi" w:cstheme="minorHAnsi"/>
                <w:sz w:val="22"/>
                <w:szCs w:val="22"/>
              </w:rPr>
            </w:pPr>
            <w:r w:rsidRPr="000021FD">
              <w:rPr>
                <w:rFonts w:asciiTheme="minorHAnsi" w:hAnsiTheme="minorHAnsi" w:cstheme="minorHAnsi"/>
                <w:b/>
                <w:sz w:val="22"/>
                <w:szCs w:val="22"/>
              </w:rPr>
              <w:t>Attract, recruit and retain</w:t>
            </w:r>
            <w:r w:rsidRPr="000021FD">
              <w:rPr>
                <w:rFonts w:asciiTheme="minorHAnsi" w:hAnsiTheme="minorHAnsi" w:cstheme="minorHAnsi"/>
                <w:sz w:val="22"/>
                <w:szCs w:val="22"/>
              </w:rPr>
              <w:t xml:space="preserve"> </w:t>
            </w:r>
          </w:p>
          <w:p w:rsidR="00E561AC" w:rsidRPr="000021FD" w:rsidRDefault="00E561AC" w:rsidP="00E561AC">
            <w:pPr>
              <w:pStyle w:val="ListParagraph"/>
              <w:numPr>
                <w:ilvl w:val="0"/>
                <w:numId w:val="12"/>
              </w:numPr>
              <w:contextualSpacing/>
              <w:rPr>
                <w:rFonts w:asciiTheme="minorHAnsi" w:hAnsiTheme="minorHAnsi" w:cstheme="minorHAnsi"/>
                <w:sz w:val="22"/>
                <w:szCs w:val="22"/>
              </w:rPr>
            </w:pPr>
            <w:r w:rsidRPr="000021FD">
              <w:rPr>
                <w:rFonts w:asciiTheme="minorHAnsi" w:hAnsiTheme="minorHAnsi" w:cstheme="minorHAnsi"/>
                <w:sz w:val="22"/>
                <w:szCs w:val="22"/>
              </w:rPr>
              <w:t xml:space="preserve">Engaging in a </w:t>
            </w:r>
            <w:r w:rsidR="00797DAE">
              <w:rPr>
                <w:rFonts w:asciiTheme="minorHAnsi" w:hAnsiTheme="minorHAnsi" w:cstheme="minorHAnsi"/>
                <w:sz w:val="22"/>
                <w:szCs w:val="22"/>
              </w:rPr>
              <w:t xml:space="preserve">significant </w:t>
            </w:r>
            <w:r w:rsidRPr="000021FD">
              <w:rPr>
                <w:rFonts w:asciiTheme="minorHAnsi" w:hAnsiTheme="minorHAnsi" w:cstheme="minorHAnsi"/>
                <w:sz w:val="22"/>
                <w:szCs w:val="22"/>
              </w:rPr>
              <w:t>rolling programme of Recruitment Events/Careers Fairs which is proving to be very successful.</w:t>
            </w:r>
            <w:r w:rsidR="00797DAE">
              <w:rPr>
                <w:rFonts w:asciiTheme="minorHAnsi" w:hAnsiTheme="minorHAnsi" w:cstheme="minorHAnsi"/>
                <w:sz w:val="22"/>
                <w:szCs w:val="22"/>
              </w:rPr>
              <w:t xml:space="preserve">  This has included running 3 of our own recruitment fairs in the Hilton Hotel, outreach activities to more than 3000 school children, and engaging with ex-military personnel and refugees.   </w:t>
            </w:r>
          </w:p>
          <w:p w:rsidR="00E561AC" w:rsidRPr="000021FD" w:rsidRDefault="00E561AC" w:rsidP="00E561AC">
            <w:pPr>
              <w:pStyle w:val="ListParagraph"/>
              <w:numPr>
                <w:ilvl w:val="0"/>
                <w:numId w:val="12"/>
              </w:numPr>
              <w:contextualSpacing/>
              <w:rPr>
                <w:rFonts w:asciiTheme="minorHAnsi" w:hAnsiTheme="minorHAnsi" w:cstheme="minorHAnsi"/>
                <w:sz w:val="22"/>
                <w:szCs w:val="22"/>
              </w:rPr>
            </w:pPr>
            <w:r w:rsidRPr="000021FD">
              <w:rPr>
                <w:rFonts w:asciiTheme="minorHAnsi" w:hAnsiTheme="minorHAnsi" w:cstheme="minorHAnsi"/>
                <w:sz w:val="22"/>
                <w:szCs w:val="22"/>
              </w:rPr>
              <w:t xml:space="preserve">Attending a variety of events such to provide access to individuals who may not normally consider the NHS as a potential employer e.g. refugees, the long term unemployed, schools, and Black, Asian and Minority Ethnic Groups within the local community </w:t>
            </w:r>
          </w:p>
          <w:p w:rsidR="00E561AC" w:rsidRPr="000021FD" w:rsidRDefault="00E561AC" w:rsidP="00E561AC">
            <w:pPr>
              <w:pStyle w:val="ListParagraph"/>
              <w:numPr>
                <w:ilvl w:val="0"/>
                <w:numId w:val="12"/>
              </w:numPr>
              <w:contextualSpacing/>
              <w:rPr>
                <w:rFonts w:asciiTheme="minorHAnsi" w:hAnsiTheme="minorHAnsi" w:cstheme="minorHAnsi"/>
                <w:sz w:val="22"/>
                <w:szCs w:val="22"/>
              </w:rPr>
            </w:pPr>
            <w:r w:rsidRPr="000021FD">
              <w:rPr>
                <w:rFonts w:asciiTheme="minorHAnsi" w:hAnsiTheme="minorHAnsi" w:cstheme="minorHAnsi"/>
                <w:sz w:val="22"/>
                <w:szCs w:val="22"/>
              </w:rPr>
              <w:t xml:space="preserve">Increasing the number of Registered Nurses and HCSW’s who are registered to work on our Bank.  </w:t>
            </w:r>
          </w:p>
          <w:p w:rsidR="00E561AC" w:rsidRPr="000021FD" w:rsidRDefault="00E561AC" w:rsidP="00E561AC">
            <w:pPr>
              <w:pStyle w:val="ListParagraph"/>
              <w:numPr>
                <w:ilvl w:val="0"/>
                <w:numId w:val="12"/>
              </w:numPr>
              <w:contextualSpacing/>
              <w:rPr>
                <w:rStyle w:val="eop"/>
                <w:rFonts w:asciiTheme="minorHAnsi" w:hAnsiTheme="minorHAnsi" w:cstheme="minorHAnsi"/>
                <w:sz w:val="22"/>
                <w:szCs w:val="22"/>
              </w:rPr>
            </w:pPr>
            <w:r w:rsidRPr="000021FD">
              <w:rPr>
                <w:rStyle w:val="eop"/>
                <w:rFonts w:asciiTheme="minorHAnsi" w:hAnsiTheme="minorHAnsi" w:cstheme="minorHAnsi"/>
                <w:sz w:val="22"/>
                <w:szCs w:val="22"/>
                <w:shd w:val="clear" w:color="auto" w:fill="FFFFFF"/>
              </w:rPr>
              <w:t>work has been undertaken with the Temporary Staffing Department to support and streamline recruitment, invoicing and governance issues</w:t>
            </w:r>
          </w:p>
          <w:p w:rsidR="00E561AC" w:rsidRPr="000021FD" w:rsidRDefault="00E561AC" w:rsidP="00E561AC">
            <w:pPr>
              <w:pStyle w:val="ListParagraph"/>
              <w:numPr>
                <w:ilvl w:val="0"/>
                <w:numId w:val="12"/>
              </w:numPr>
              <w:shd w:val="clear" w:color="auto" w:fill="FFFFFF"/>
              <w:contextualSpacing/>
              <w:rPr>
                <w:rStyle w:val="eop"/>
                <w:rFonts w:asciiTheme="minorHAnsi" w:hAnsiTheme="minorHAnsi" w:cstheme="minorHAnsi"/>
                <w:sz w:val="22"/>
                <w:szCs w:val="22"/>
              </w:rPr>
            </w:pPr>
            <w:r w:rsidRPr="000021FD">
              <w:rPr>
                <w:rStyle w:val="eop"/>
                <w:rFonts w:asciiTheme="minorHAnsi" w:hAnsiTheme="minorHAnsi" w:cstheme="minorHAnsi"/>
                <w:sz w:val="22"/>
                <w:szCs w:val="22"/>
                <w:shd w:val="clear" w:color="auto" w:fill="FFFFFF"/>
              </w:rPr>
              <w:t xml:space="preserve">6 </w:t>
            </w:r>
            <w:r w:rsidR="00E71773">
              <w:rPr>
                <w:rStyle w:val="eop"/>
                <w:rFonts w:asciiTheme="minorHAnsi" w:hAnsiTheme="minorHAnsi" w:cstheme="minorHAnsi"/>
                <w:sz w:val="22"/>
                <w:szCs w:val="22"/>
                <w:shd w:val="clear" w:color="auto" w:fill="FFFFFF"/>
              </w:rPr>
              <w:t xml:space="preserve">of the 7 </w:t>
            </w:r>
            <w:r w:rsidRPr="000021FD">
              <w:rPr>
                <w:rStyle w:val="eop"/>
                <w:rFonts w:asciiTheme="minorHAnsi" w:hAnsiTheme="minorHAnsi" w:cstheme="minorHAnsi"/>
                <w:sz w:val="22"/>
                <w:szCs w:val="22"/>
                <w:shd w:val="clear" w:color="auto" w:fill="FFFFFF"/>
              </w:rPr>
              <w:t xml:space="preserve">Project Search </w:t>
            </w:r>
            <w:r w:rsidR="00E71773" w:rsidRPr="000021FD">
              <w:rPr>
                <w:rStyle w:val="eop"/>
                <w:rFonts w:asciiTheme="minorHAnsi" w:hAnsiTheme="minorHAnsi" w:cstheme="minorHAnsi"/>
                <w:sz w:val="22"/>
                <w:szCs w:val="22"/>
                <w:shd w:val="clear" w:color="auto" w:fill="FFFFFF"/>
              </w:rPr>
              <w:t xml:space="preserve">Interns </w:t>
            </w:r>
            <w:r w:rsidR="00E71773">
              <w:rPr>
                <w:rStyle w:val="eop"/>
                <w:rFonts w:asciiTheme="minorHAnsi" w:hAnsiTheme="minorHAnsi" w:cstheme="minorHAnsi"/>
                <w:sz w:val="22"/>
                <w:szCs w:val="22"/>
                <w:shd w:val="clear" w:color="auto" w:fill="FFFFFF"/>
              </w:rPr>
              <w:t xml:space="preserve">from Cohort one </w:t>
            </w:r>
            <w:r w:rsidRPr="000021FD">
              <w:rPr>
                <w:rStyle w:val="eop"/>
                <w:rFonts w:asciiTheme="minorHAnsi" w:hAnsiTheme="minorHAnsi" w:cstheme="minorHAnsi"/>
                <w:sz w:val="22"/>
                <w:szCs w:val="22"/>
                <w:shd w:val="clear" w:color="auto" w:fill="FFFFFF"/>
              </w:rPr>
              <w:t xml:space="preserve">obtained permanent roles following completion of their course and more than 50 individuals who had been part of the Kickstart scheme secured permanent employment </w:t>
            </w:r>
          </w:p>
          <w:p w:rsidR="00E561AC" w:rsidRPr="000021FD" w:rsidRDefault="00E561AC" w:rsidP="00E561AC">
            <w:pPr>
              <w:pStyle w:val="ListParagraph"/>
              <w:numPr>
                <w:ilvl w:val="0"/>
                <w:numId w:val="12"/>
              </w:numPr>
              <w:spacing w:after="160" w:line="259" w:lineRule="auto"/>
              <w:contextualSpacing/>
              <w:rPr>
                <w:rFonts w:asciiTheme="minorHAnsi" w:hAnsiTheme="minorHAnsi" w:cstheme="minorHAnsi"/>
                <w:sz w:val="22"/>
                <w:szCs w:val="22"/>
              </w:rPr>
            </w:pPr>
            <w:r w:rsidRPr="000021FD">
              <w:rPr>
                <w:rFonts w:asciiTheme="minorHAnsi" w:hAnsiTheme="minorHAnsi" w:cstheme="minorHAnsi"/>
                <w:sz w:val="22"/>
                <w:szCs w:val="22"/>
              </w:rPr>
              <w:t>An additional 120 substantive HCSWs have been appointed since August as part of the ongoing Nursing Hub’s Mass recruitment campaign.  In addition, almost 400 HCSWs have been recruited to the Staff Bank since May 2022.</w:t>
            </w:r>
          </w:p>
          <w:p w:rsidR="00E561AC" w:rsidRPr="000021FD" w:rsidRDefault="00E561AC" w:rsidP="00E561AC">
            <w:pPr>
              <w:pStyle w:val="ListParagraph"/>
              <w:numPr>
                <w:ilvl w:val="0"/>
                <w:numId w:val="12"/>
              </w:numPr>
              <w:spacing w:after="160" w:line="259" w:lineRule="auto"/>
              <w:contextualSpacing/>
              <w:rPr>
                <w:rFonts w:asciiTheme="minorHAnsi" w:hAnsiTheme="minorHAnsi" w:cstheme="minorHAnsi"/>
                <w:sz w:val="22"/>
                <w:szCs w:val="22"/>
              </w:rPr>
            </w:pPr>
            <w:r w:rsidRPr="000021FD">
              <w:rPr>
                <w:rStyle w:val="eop"/>
                <w:rFonts w:asciiTheme="minorHAnsi" w:hAnsiTheme="minorHAnsi" w:cstheme="minorHAnsi"/>
                <w:sz w:val="22"/>
                <w:szCs w:val="22"/>
                <w:shd w:val="clear" w:color="auto" w:fill="FFFFFF"/>
              </w:rPr>
              <w:t xml:space="preserve">The Workforce Hub has been re-introduced to identify and recruit the staffing resource required to open the additional winter capacity. </w:t>
            </w:r>
            <w:r w:rsidRPr="000021FD">
              <w:rPr>
                <w:rFonts w:asciiTheme="minorHAnsi" w:hAnsiTheme="minorHAnsi" w:cstheme="minorHAnsi"/>
                <w:sz w:val="22"/>
                <w:szCs w:val="22"/>
              </w:rPr>
              <w:t>Skill mix required for additional winter capacity has been advertised and interviews and appointments are ongoing. These are monitored and updated weekly.</w:t>
            </w:r>
          </w:p>
          <w:p w:rsidR="00E561AC" w:rsidRPr="000021FD" w:rsidRDefault="00E561AC" w:rsidP="00E561AC">
            <w:pPr>
              <w:pStyle w:val="ListParagraph"/>
              <w:shd w:val="clear" w:color="auto" w:fill="FFFFFF"/>
              <w:contextualSpacing/>
              <w:rPr>
                <w:rFonts w:asciiTheme="minorHAnsi" w:hAnsiTheme="minorHAnsi" w:cstheme="minorHAnsi"/>
                <w:sz w:val="22"/>
                <w:szCs w:val="22"/>
              </w:rPr>
            </w:pPr>
          </w:p>
          <w:p w:rsidR="00E561AC" w:rsidRPr="000021FD" w:rsidRDefault="00E561AC" w:rsidP="00E561AC">
            <w:pPr>
              <w:pStyle w:val="NormalWeb"/>
              <w:shd w:val="clear" w:color="auto" w:fill="FFFFFF"/>
              <w:rPr>
                <w:rFonts w:asciiTheme="minorHAnsi" w:hAnsiTheme="minorHAnsi" w:cstheme="minorHAnsi"/>
                <w:sz w:val="22"/>
                <w:szCs w:val="22"/>
              </w:rPr>
            </w:pPr>
            <w:r w:rsidRPr="000021FD">
              <w:rPr>
                <w:rFonts w:asciiTheme="minorHAnsi" w:hAnsiTheme="minorHAnsi" w:cstheme="minorHAnsi"/>
                <w:b/>
                <w:sz w:val="22"/>
                <w:szCs w:val="22"/>
              </w:rPr>
              <w:t>Building a digitally ready workforce</w:t>
            </w:r>
            <w:r w:rsidRPr="000021FD">
              <w:rPr>
                <w:rFonts w:asciiTheme="minorHAnsi" w:hAnsiTheme="minorHAnsi" w:cstheme="minorHAnsi"/>
                <w:sz w:val="22"/>
                <w:szCs w:val="22"/>
              </w:rPr>
              <w:t xml:space="preserve"> </w:t>
            </w:r>
          </w:p>
          <w:p w:rsidR="00E561AC" w:rsidRPr="000021FD" w:rsidRDefault="00E561AC" w:rsidP="00E561AC">
            <w:pPr>
              <w:pStyle w:val="NormalWeb"/>
              <w:numPr>
                <w:ilvl w:val="0"/>
                <w:numId w:val="13"/>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Agile working framework </w:t>
            </w:r>
            <w:r w:rsidR="005F702C">
              <w:rPr>
                <w:rFonts w:asciiTheme="minorHAnsi" w:hAnsiTheme="minorHAnsi" w:cstheme="minorHAnsi"/>
                <w:sz w:val="22"/>
                <w:szCs w:val="22"/>
              </w:rPr>
              <w:t xml:space="preserve">published </w:t>
            </w:r>
          </w:p>
          <w:p w:rsidR="00E561AC" w:rsidRPr="000021FD" w:rsidRDefault="00E561AC" w:rsidP="00E561AC">
            <w:pPr>
              <w:pStyle w:val="NormalWeb"/>
              <w:numPr>
                <w:ilvl w:val="0"/>
                <w:numId w:val="13"/>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Development of a training library to support staff in the use of Microsoft 365 applications. Initial data gathered to build up a library of short, top tip videos. </w:t>
            </w:r>
          </w:p>
          <w:p w:rsidR="00E561AC" w:rsidRPr="000021FD" w:rsidRDefault="00E561AC" w:rsidP="00E561AC">
            <w:pPr>
              <w:pStyle w:val="NormalWeb"/>
              <w:numPr>
                <w:ilvl w:val="0"/>
                <w:numId w:val="13"/>
              </w:numPr>
              <w:shd w:val="clear" w:color="auto" w:fill="FFFFFF"/>
              <w:rPr>
                <w:rFonts w:asciiTheme="minorHAnsi" w:hAnsiTheme="minorHAnsi" w:cstheme="minorHAnsi"/>
                <w:sz w:val="22"/>
                <w:szCs w:val="22"/>
              </w:rPr>
            </w:pPr>
            <w:r w:rsidRPr="000021FD">
              <w:rPr>
                <w:rFonts w:asciiTheme="minorHAnsi" w:hAnsiTheme="minorHAnsi" w:cstheme="minorHAnsi"/>
                <w:sz w:val="22"/>
                <w:szCs w:val="22"/>
                <w:lang w:val="en-US"/>
              </w:rPr>
              <w:t>Initial groundwork underway to promote the use of Viva Insights, a tool available from Microsoft to enhance digital wellbeing, across a directorate. This has also raised questions about other digital wellbeing initiatives which could be explored to support staff.</w:t>
            </w:r>
          </w:p>
          <w:p w:rsidR="00E561AC" w:rsidRPr="000021FD" w:rsidRDefault="00E561AC" w:rsidP="00E561AC">
            <w:pPr>
              <w:pStyle w:val="NormalWeb"/>
              <w:numPr>
                <w:ilvl w:val="0"/>
                <w:numId w:val="13"/>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Microsoft 365 tools, in particular SharePoint, are being used even more widely to circulate key details to staff </w:t>
            </w:r>
          </w:p>
          <w:p w:rsidR="00E561AC" w:rsidRPr="000021FD" w:rsidRDefault="00E561AC" w:rsidP="00E561AC">
            <w:pPr>
              <w:pStyle w:val="NormalWeb"/>
              <w:numPr>
                <w:ilvl w:val="0"/>
                <w:numId w:val="13"/>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A link has been established with Centre for Digital Public Services, with the aim of promoting their training offerings to further broaden the options for development that are available.</w:t>
            </w:r>
          </w:p>
          <w:p w:rsidR="00E561AC" w:rsidRPr="000021FD" w:rsidRDefault="00E561AC" w:rsidP="00E561AC">
            <w:pPr>
              <w:pStyle w:val="NormalWeb"/>
              <w:numPr>
                <w:ilvl w:val="0"/>
                <w:numId w:val="13"/>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Work is currently underway to allocate Microsoft 365 and NADEX accounts for staff who do not currently have them.  </w:t>
            </w:r>
          </w:p>
          <w:p w:rsidR="00E561AC" w:rsidRPr="000021FD" w:rsidRDefault="00E561AC" w:rsidP="00E561AC">
            <w:pPr>
              <w:pStyle w:val="NormalWeb"/>
              <w:shd w:val="clear" w:color="auto" w:fill="FFFFFF"/>
              <w:rPr>
                <w:rFonts w:asciiTheme="minorHAnsi" w:hAnsiTheme="minorHAnsi" w:cstheme="minorHAnsi"/>
                <w:b/>
                <w:sz w:val="22"/>
                <w:szCs w:val="22"/>
              </w:rPr>
            </w:pPr>
            <w:r w:rsidRPr="000021FD">
              <w:rPr>
                <w:rFonts w:asciiTheme="minorHAnsi" w:hAnsiTheme="minorHAnsi" w:cstheme="minorHAnsi"/>
                <w:b/>
                <w:sz w:val="22"/>
                <w:szCs w:val="22"/>
              </w:rPr>
              <w:t>Excellent education and learning</w:t>
            </w:r>
          </w:p>
          <w:p w:rsidR="00E561AC" w:rsidRPr="000021FD" w:rsidRDefault="00E561AC" w:rsidP="00E561AC">
            <w:pPr>
              <w:pStyle w:val="NormalWeb"/>
              <w:numPr>
                <w:ilvl w:val="0"/>
                <w:numId w:val="14"/>
              </w:numPr>
              <w:shd w:val="clear" w:color="auto" w:fill="FFFFFF"/>
              <w:rPr>
                <w:rFonts w:asciiTheme="minorHAnsi" w:eastAsia="Times New Roman" w:hAnsiTheme="minorHAnsi" w:cstheme="minorHAnsi"/>
                <w:color w:val="000000"/>
                <w:sz w:val="22"/>
                <w:szCs w:val="22"/>
                <w:shd w:val="clear" w:color="auto" w:fill="FFFFFF"/>
              </w:rPr>
            </w:pPr>
            <w:r w:rsidRPr="000021FD">
              <w:rPr>
                <w:rFonts w:asciiTheme="minorHAnsi" w:eastAsia="Times New Roman" w:hAnsiTheme="minorHAnsi" w:cstheme="minorHAnsi"/>
                <w:color w:val="000000"/>
                <w:sz w:val="22"/>
                <w:szCs w:val="22"/>
                <w:shd w:val="clear" w:color="auto" w:fill="FFFFFF"/>
              </w:rPr>
              <w:t xml:space="preserve">More than 215 overseas nurses achieved registration in 2022 which takes us </w:t>
            </w:r>
            <w:r w:rsidR="00E71773" w:rsidRPr="000021FD">
              <w:rPr>
                <w:rFonts w:asciiTheme="minorHAnsi" w:eastAsia="Times New Roman" w:hAnsiTheme="minorHAnsi" w:cstheme="minorHAnsi"/>
                <w:color w:val="000000"/>
                <w:sz w:val="22"/>
                <w:szCs w:val="22"/>
                <w:shd w:val="clear" w:color="auto" w:fill="FFFFFF"/>
              </w:rPr>
              <w:t>to </w:t>
            </w:r>
            <w:r w:rsidR="00B53026">
              <w:rPr>
                <w:rFonts w:asciiTheme="minorHAnsi" w:eastAsia="Times New Roman" w:hAnsiTheme="minorHAnsi" w:cstheme="minorHAnsi"/>
                <w:color w:val="000000"/>
                <w:sz w:val="22"/>
                <w:szCs w:val="22"/>
                <w:shd w:val="clear" w:color="auto" w:fill="FFFFFF"/>
              </w:rPr>
              <w:t xml:space="preserve">a </w:t>
            </w:r>
            <w:r w:rsidR="00E71773" w:rsidRPr="000021FD">
              <w:rPr>
                <w:rFonts w:asciiTheme="minorHAnsi" w:eastAsia="Times New Roman" w:hAnsiTheme="minorHAnsi" w:cstheme="minorHAnsi"/>
                <w:color w:val="000000"/>
                <w:sz w:val="22"/>
                <w:szCs w:val="22"/>
                <w:shd w:val="clear" w:color="auto" w:fill="FFFFFF"/>
              </w:rPr>
              <w:t>total</w:t>
            </w:r>
            <w:r w:rsidRPr="000021FD">
              <w:rPr>
                <w:rFonts w:asciiTheme="minorHAnsi" w:eastAsia="Times New Roman" w:hAnsiTheme="minorHAnsi" w:cstheme="minorHAnsi"/>
                <w:color w:val="000000"/>
                <w:sz w:val="22"/>
                <w:szCs w:val="22"/>
                <w:shd w:val="clear" w:color="auto" w:fill="FFFFFF"/>
              </w:rPr>
              <w:t xml:space="preserve"> of 429 since programme inception.</w:t>
            </w:r>
          </w:p>
          <w:p w:rsidR="00E561AC" w:rsidRPr="000021FD" w:rsidRDefault="00E561AC" w:rsidP="00E561AC">
            <w:pPr>
              <w:pStyle w:val="NormalWeb"/>
              <w:numPr>
                <w:ilvl w:val="0"/>
                <w:numId w:val="14"/>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Enhanced 3-week long HCSW induction programme launched which includes 2 simulation days to allow the sign off of clinical competencies, reducing the assessment need in clinical areas and increasing the HCSWs’ readiness for practice.  </w:t>
            </w:r>
          </w:p>
          <w:p w:rsidR="00E561AC" w:rsidRPr="000021FD" w:rsidRDefault="00E561AC" w:rsidP="00E561AC">
            <w:pPr>
              <w:pStyle w:val="NormalWeb"/>
              <w:numPr>
                <w:ilvl w:val="0"/>
                <w:numId w:val="14"/>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Extensive Improvement work has been undertaken with student representatives to improve the student experience</w:t>
            </w:r>
          </w:p>
          <w:p w:rsidR="00E561AC" w:rsidRPr="000021FD" w:rsidRDefault="00E561AC" w:rsidP="00E561AC">
            <w:pPr>
              <w:pStyle w:val="NormalWeb"/>
              <w:numPr>
                <w:ilvl w:val="0"/>
                <w:numId w:val="14"/>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Scoping work aligned to ‘only do what only you can do principle’ within Mental Health.  This provides clarity re: band 2, 3 and 4 unregistered roles and identifies what only a registered nurse can do.  </w:t>
            </w:r>
          </w:p>
          <w:p w:rsidR="00E561AC" w:rsidRPr="000021FD" w:rsidRDefault="00E561AC" w:rsidP="00E561AC">
            <w:pPr>
              <w:pStyle w:val="NormalWeb"/>
              <w:numPr>
                <w:ilvl w:val="0"/>
                <w:numId w:val="14"/>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Senior Nurse for Education representing E</w:t>
            </w:r>
            <w:r w:rsidR="00E71773">
              <w:rPr>
                <w:rFonts w:asciiTheme="minorHAnsi" w:hAnsiTheme="minorHAnsi" w:cstheme="minorHAnsi"/>
                <w:sz w:val="22"/>
                <w:szCs w:val="22"/>
              </w:rPr>
              <w:t xml:space="preserve">ducation </w:t>
            </w:r>
            <w:r w:rsidRPr="000021FD">
              <w:rPr>
                <w:rFonts w:asciiTheme="minorHAnsi" w:hAnsiTheme="minorHAnsi" w:cstheme="minorHAnsi"/>
                <w:sz w:val="22"/>
                <w:szCs w:val="22"/>
              </w:rPr>
              <w:t>C</w:t>
            </w:r>
            <w:r w:rsidR="00E71773">
              <w:rPr>
                <w:rFonts w:asciiTheme="minorHAnsi" w:hAnsiTheme="minorHAnsi" w:cstheme="minorHAnsi"/>
                <w:sz w:val="22"/>
                <w:szCs w:val="22"/>
              </w:rPr>
              <w:t xml:space="preserve">ulture and </w:t>
            </w:r>
            <w:r w:rsidR="00E71773" w:rsidRPr="000021FD">
              <w:rPr>
                <w:rFonts w:asciiTheme="minorHAnsi" w:hAnsiTheme="minorHAnsi" w:cstheme="minorHAnsi"/>
                <w:sz w:val="22"/>
                <w:szCs w:val="22"/>
              </w:rPr>
              <w:t>O</w:t>
            </w:r>
            <w:r w:rsidR="00E71773">
              <w:rPr>
                <w:rFonts w:asciiTheme="minorHAnsi" w:hAnsiTheme="minorHAnsi" w:cstheme="minorHAnsi"/>
                <w:sz w:val="22"/>
                <w:szCs w:val="22"/>
              </w:rPr>
              <w:t xml:space="preserve">rganisational </w:t>
            </w:r>
            <w:r w:rsidRPr="000021FD">
              <w:rPr>
                <w:rFonts w:asciiTheme="minorHAnsi" w:hAnsiTheme="minorHAnsi" w:cstheme="minorHAnsi"/>
                <w:sz w:val="22"/>
                <w:szCs w:val="22"/>
              </w:rPr>
              <w:t>D</w:t>
            </w:r>
            <w:r w:rsidR="00E71773">
              <w:rPr>
                <w:rFonts w:asciiTheme="minorHAnsi" w:hAnsiTheme="minorHAnsi" w:cstheme="minorHAnsi"/>
                <w:sz w:val="22"/>
                <w:szCs w:val="22"/>
              </w:rPr>
              <w:t>evelopment</w:t>
            </w:r>
            <w:r w:rsidRPr="000021FD">
              <w:rPr>
                <w:rFonts w:asciiTheme="minorHAnsi" w:hAnsiTheme="minorHAnsi" w:cstheme="minorHAnsi"/>
                <w:sz w:val="22"/>
                <w:szCs w:val="22"/>
              </w:rPr>
              <w:t xml:space="preserve"> on a multi-professional Non-Medical Prescribing Governance </w:t>
            </w:r>
            <w:r w:rsidR="00E71773" w:rsidRPr="000021FD">
              <w:rPr>
                <w:rFonts w:asciiTheme="minorHAnsi" w:hAnsiTheme="minorHAnsi" w:cstheme="minorHAnsi"/>
                <w:sz w:val="22"/>
                <w:szCs w:val="22"/>
              </w:rPr>
              <w:t>Group which</w:t>
            </w:r>
            <w:r w:rsidRPr="000021FD">
              <w:rPr>
                <w:rFonts w:asciiTheme="minorHAnsi" w:hAnsiTheme="minorHAnsi" w:cstheme="minorHAnsi"/>
                <w:sz w:val="22"/>
                <w:szCs w:val="22"/>
              </w:rPr>
              <w:t xml:space="preserve"> is currently updating the UHB Non-Medical Prescribing Governance Framework</w:t>
            </w:r>
          </w:p>
          <w:p w:rsidR="00E561AC" w:rsidRPr="000021FD" w:rsidRDefault="00E561AC" w:rsidP="00E561AC">
            <w:pPr>
              <w:pStyle w:val="ListParagraph"/>
              <w:numPr>
                <w:ilvl w:val="0"/>
                <w:numId w:val="14"/>
              </w:numPr>
              <w:contextualSpacing/>
              <w:rPr>
                <w:rStyle w:val="eop"/>
                <w:rFonts w:asciiTheme="minorHAnsi" w:hAnsiTheme="minorHAnsi" w:cstheme="minorHAnsi"/>
                <w:sz w:val="22"/>
                <w:szCs w:val="22"/>
              </w:rPr>
            </w:pPr>
            <w:r w:rsidRPr="000021FD">
              <w:rPr>
                <w:rStyle w:val="normaltextrun"/>
                <w:rFonts w:asciiTheme="minorHAnsi" w:hAnsiTheme="minorHAnsi" w:cstheme="minorHAnsi"/>
                <w:color w:val="242424"/>
                <w:sz w:val="22"/>
                <w:szCs w:val="22"/>
              </w:rPr>
              <w:t>2</w:t>
            </w:r>
            <w:r w:rsidRPr="000021FD">
              <w:rPr>
                <w:rStyle w:val="normaltextrun"/>
                <w:rFonts w:asciiTheme="minorHAnsi" w:eastAsiaTheme="minorEastAsia" w:hAnsiTheme="minorHAnsi" w:cstheme="minorHAnsi"/>
                <w:color w:val="242424"/>
                <w:sz w:val="22"/>
                <w:szCs w:val="22"/>
              </w:rPr>
              <w:t>1 HCSW started the flexible pre-registration nursing programme in September, our highest cohort to date.</w:t>
            </w:r>
            <w:r w:rsidRPr="000021FD">
              <w:rPr>
                <w:rStyle w:val="eop"/>
                <w:rFonts w:asciiTheme="minorHAnsi" w:eastAsiaTheme="minorEastAsia" w:hAnsiTheme="minorHAnsi" w:cstheme="minorHAnsi"/>
                <w:color w:val="242424"/>
                <w:sz w:val="22"/>
                <w:szCs w:val="22"/>
              </w:rPr>
              <w:t> </w:t>
            </w:r>
          </w:p>
          <w:p w:rsidR="00E561AC" w:rsidRPr="000021FD" w:rsidRDefault="00E561AC" w:rsidP="00E561AC">
            <w:pPr>
              <w:pStyle w:val="ListParagraph"/>
              <w:numPr>
                <w:ilvl w:val="0"/>
                <w:numId w:val="14"/>
              </w:numPr>
              <w:contextualSpacing/>
              <w:rPr>
                <w:rFonts w:asciiTheme="minorHAnsi" w:hAnsiTheme="minorHAnsi" w:cstheme="minorHAnsi"/>
                <w:sz w:val="22"/>
                <w:szCs w:val="22"/>
              </w:rPr>
            </w:pPr>
            <w:r w:rsidRPr="000021FD">
              <w:rPr>
                <w:rFonts w:asciiTheme="minorHAnsi" w:hAnsiTheme="minorHAnsi" w:cstheme="minorHAnsi"/>
                <w:sz w:val="22"/>
                <w:szCs w:val="22"/>
              </w:rPr>
              <w:t>First cohort of Assistant Practitioners in Peri-Operative Care have completed their Level 4 qualification and moved into the Band 4 Assistant Practitioner role</w:t>
            </w:r>
          </w:p>
          <w:p w:rsidR="00E561AC" w:rsidRPr="000021FD" w:rsidRDefault="00E561AC" w:rsidP="00E561AC">
            <w:pPr>
              <w:pStyle w:val="NormalWeb"/>
              <w:numPr>
                <w:ilvl w:val="0"/>
                <w:numId w:val="14"/>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The first cohort of the RCN cadets’ scheme commenced in July 2022, with further cohorts planned for early 2023.  </w:t>
            </w:r>
          </w:p>
          <w:p w:rsidR="00E561AC" w:rsidRPr="000021FD" w:rsidRDefault="00E561AC" w:rsidP="00E561AC">
            <w:pPr>
              <w:pStyle w:val="NormalWeb"/>
              <w:shd w:val="clear" w:color="auto" w:fill="FFFFFF"/>
              <w:rPr>
                <w:rFonts w:asciiTheme="minorHAnsi" w:hAnsiTheme="minorHAnsi" w:cstheme="minorHAnsi"/>
                <w:sz w:val="22"/>
                <w:szCs w:val="22"/>
              </w:rPr>
            </w:pPr>
            <w:r w:rsidRPr="000021FD">
              <w:rPr>
                <w:rFonts w:asciiTheme="minorHAnsi" w:hAnsiTheme="minorHAnsi" w:cstheme="minorHAnsi"/>
                <w:b/>
                <w:sz w:val="22"/>
                <w:szCs w:val="22"/>
              </w:rPr>
              <w:t>Leadership and succession</w:t>
            </w:r>
            <w:r w:rsidRPr="000021FD">
              <w:rPr>
                <w:rFonts w:asciiTheme="minorHAnsi" w:hAnsiTheme="minorHAnsi" w:cstheme="minorHAnsi"/>
                <w:sz w:val="22"/>
                <w:szCs w:val="22"/>
              </w:rPr>
              <w:t xml:space="preserve"> </w:t>
            </w:r>
          </w:p>
          <w:p w:rsidR="00E561AC" w:rsidRPr="000021FD" w:rsidRDefault="00E561AC" w:rsidP="00E561AC">
            <w:pPr>
              <w:pStyle w:val="ListParagraph"/>
              <w:numPr>
                <w:ilvl w:val="0"/>
                <w:numId w:val="15"/>
              </w:numPr>
              <w:contextualSpacing/>
              <w:rPr>
                <w:rFonts w:asciiTheme="minorHAnsi" w:hAnsiTheme="minorHAnsi" w:cstheme="minorHAnsi"/>
                <w:sz w:val="22"/>
                <w:szCs w:val="22"/>
              </w:rPr>
            </w:pPr>
            <w:r w:rsidRPr="000021FD">
              <w:rPr>
                <w:rFonts w:asciiTheme="minorHAnsi" w:hAnsiTheme="minorHAnsi" w:cstheme="minorHAnsi"/>
                <w:sz w:val="22"/>
                <w:szCs w:val="22"/>
              </w:rPr>
              <w:t>Culture and Leadership Programme focussing on cultural assessment to identify good practice and areas for improvement is being trialled in ALAS prior to roll out as part of the wider retention toolkit.</w:t>
            </w:r>
          </w:p>
          <w:p w:rsidR="00E561AC" w:rsidRPr="000021FD" w:rsidRDefault="00E561AC" w:rsidP="00E561AC">
            <w:pPr>
              <w:pStyle w:val="ListParagraph"/>
              <w:numPr>
                <w:ilvl w:val="0"/>
                <w:numId w:val="15"/>
              </w:numPr>
              <w:rPr>
                <w:rFonts w:asciiTheme="minorHAnsi" w:hAnsiTheme="minorHAnsi" w:cstheme="minorHAnsi"/>
                <w:sz w:val="22"/>
                <w:szCs w:val="22"/>
              </w:rPr>
            </w:pPr>
            <w:r w:rsidRPr="000021FD">
              <w:rPr>
                <w:rFonts w:asciiTheme="minorHAnsi" w:hAnsiTheme="minorHAnsi" w:cstheme="minorHAnsi"/>
                <w:sz w:val="22"/>
                <w:szCs w:val="22"/>
              </w:rPr>
              <w:t xml:space="preserve">The Leadership and Management Development opportunities, including programmes and development sessions, has been enhanced.      </w:t>
            </w:r>
          </w:p>
          <w:p w:rsidR="00E561AC" w:rsidRPr="000021FD" w:rsidRDefault="00E561AC" w:rsidP="00E561AC">
            <w:pPr>
              <w:pStyle w:val="ListParagraph"/>
              <w:numPr>
                <w:ilvl w:val="0"/>
                <w:numId w:val="15"/>
              </w:numPr>
              <w:rPr>
                <w:rFonts w:asciiTheme="minorHAnsi" w:hAnsiTheme="minorHAnsi" w:cstheme="minorHAnsi"/>
                <w:sz w:val="22"/>
                <w:szCs w:val="22"/>
              </w:rPr>
            </w:pPr>
            <w:r w:rsidRPr="000021FD">
              <w:rPr>
                <w:rFonts w:asciiTheme="minorHAnsi" w:hAnsiTheme="minorHAnsi" w:cstheme="minorHAnsi"/>
                <w:sz w:val="22"/>
                <w:szCs w:val="22"/>
              </w:rPr>
              <w:t>Collaboration with the Innovation team and Change Hub continues to ensure pathways between programmes (Climb; Acceler8; Collabor8), and to support co-design and delivery.</w:t>
            </w:r>
          </w:p>
          <w:p w:rsidR="00E561AC" w:rsidRPr="000021FD" w:rsidRDefault="00E561AC" w:rsidP="00E561AC">
            <w:pPr>
              <w:pStyle w:val="ListParagraph"/>
              <w:numPr>
                <w:ilvl w:val="0"/>
                <w:numId w:val="15"/>
              </w:numPr>
              <w:contextualSpacing/>
              <w:rPr>
                <w:rFonts w:asciiTheme="minorHAnsi" w:hAnsiTheme="minorHAnsi" w:cstheme="minorHAnsi"/>
                <w:sz w:val="22"/>
                <w:szCs w:val="22"/>
              </w:rPr>
            </w:pPr>
            <w:r w:rsidRPr="000021FD">
              <w:rPr>
                <w:rFonts w:asciiTheme="minorHAnsi" w:hAnsiTheme="minorHAnsi" w:cstheme="minorHAnsi"/>
                <w:sz w:val="22"/>
                <w:szCs w:val="22"/>
              </w:rPr>
              <w:t>Manager as Coach Training taking place for Clinical Directors</w:t>
            </w:r>
          </w:p>
          <w:p w:rsidR="00E561AC" w:rsidRPr="000021FD" w:rsidRDefault="00E561AC" w:rsidP="00E561AC">
            <w:pPr>
              <w:pStyle w:val="ListParagraph"/>
              <w:numPr>
                <w:ilvl w:val="0"/>
                <w:numId w:val="15"/>
              </w:numPr>
              <w:contextualSpacing/>
              <w:rPr>
                <w:rFonts w:asciiTheme="minorHAnsi" w:hAnsiTheme="minorHAnsi" w:cstheme="minorHAnsi"/>
                <w:sz w:val="22"/>
                <w:szCs w:val="22"/>
              </w:rPr>
            </w:pPr>
            <w:r w:rsidRPr="000021FD">
              <w:rPr>
                <w:rFonts w:asciiTheme="minorHAnsi" w:hAnsiTheme="minorHAnsi" w:cstheme="minorHAnsi"/>
                <w:sz w:val="22"/>
                <w:szCs w:val="22"/>
              </w:rPr>
              <w:t>Equity and inclusion now form part of Collabor8 and Management Development Programmes to support the organisation in building an inclusive culture</w:t>
            </w:r>
          </w:p>
          <w:p w:rsidR="00E561AC" w:rsidRPr="000021FD" w:rsidRDefault="00E561AC" w:rsidP="00E561AC">
            <w:pPr>
              <w:pStyle w:val="ListParagraph"/>
              <w:numPr>
                <w:ilvl w:val="0"/>
                <w:numId w:val="15"/>
              </w:numPr>
              <w:contextualSpacing/>
              <w:rPr>
                <w:rFonts w:asciiTheme="minorHAnsi" w:hAnsiTheme="minorHAnsi" w:cstheme="minorHAnsi"/>
                <w:sz w:val="22"/>
                <w:szCs w:val="22"/>
              </w:rPr>
            </w:pPr>
            <w:r w:rsidRPr="000021FD">
              <w:rPr>
                <w:rFonts w:asciiTheme="minorHAnsi" w:hAnsiTheme="minorHAnsi" w:cstheme="minorHAnsi"/>
                <w:sz w:val="22"/>
                <w:szCs w:val="22"/>
              </w:rPr>
              <w:t xml:space="preserve">VBA process, documentation and training reviewed and adapted to enable and support managers and their teams to easily upload date of completion onto ESR. </w:t>
            </w:r>
          </w:p>
          <w:p w:rsidR="00E561AC" w:rsidRPr="000021FD" w:rsidRDefault="00E561AC" w:rsidP="00E561AC">
            <w:pPr>
              <w:pStyle w:val="ListParagraph"/>
              <w:numPr>
                <w:ilvl w:val="0"/>
                <w:numId w:val="15"/>
              </w:numPr>
              <w:contextualSpacing/>
              <w:rPr>
                <w:rFonts w:asciiTheme="minorHAnsi" w:hAnsiTheme="minorHAnsi" w:cstheme="minorHAnsi"/>
                <w:sz w:val="22"/>
                <w:szCs w:val="22"/>
              </w:rPr>
            </w:pPr>
            <w:r w:rsidRPr="000021FD">
              <w:rPr>
                <w:rFonts w:asciiTheme="minorHAnsi" w:hAnsiTheme="minorHAnsi" w:cstheme="minorHAnsi"/>
                <w:sz w:val="22"/>
                <w:szCs w:val="22"/>
              </w:rPr>
              <w:t>Development of bespoke OD interventions to support effective team performance and create healthy high performing teams</w:t>
            </w:r>
          </w:p>
          <w:p w:rsidR="00E561AC" w:rsidRPr="000021FD" w:rsidRDefault="00E561AC" w:rsidP="00E561AC">
            <w:pPr>
              <w:pStyle w:val="NormalWeb"/>
              <w:shd w:val="clear" w:color="auto" w:fill="FFFFFF"/>
              <w:rPr>
                <w:rFonts w:asciiTheme="minorHAnsi" w:hAnsiTheme="minorHAnsi" w:cstheme="minorHAnsi"/>
                <w:sz w:val="22"/>
                <w:szCs w:val="22"/>
              </w:rPr>
            </w:pPr>
            <w:r w:rsidRPr="000021FD">
              <w:rPr>
                <w:rFonts w:asciiTheme="minorHAnsi" w:hAnsiTheme="minorHAnsi" w:cstheme="minorHAnsi"/>
                <w:b/>
                <w:sz w:val="22"/>
                <w:szCs w:val="22"/>
              </w:rPr>
              <w:t>Workforce supply and shape</w:t>
            </w:r>
            <w:r w:rsidRPr="000021FD">
              <w:rPr>
                <w:rFonts w:asciiTheme="minorHAnsi" w:hAnsiTheme="minorHAnsi" w:cstheme="minorHAnsi"/>
                <w:sz w:val="22"/>
                <w:szCs w:val="22"/>
              </w:rPr>
              <w:t xml:space="preserve"> </w:t>
            </w:r>
          </w:p>
          <w:p w:rsidR="00E561AC" w:rsidRPr="000021FD" w:rsidRDefault="00E561AC" w:rsidP="00E561AC">
            <w:pPr>
              <w:pStyle w:val="ListParagraph"/>
              <w:numPr>
                <w:ilvl w:val="0"/>
                <w:numId w:val="16"/>
              </w:numPr>
              <w:rPr>
                <w:rFonts w:asciiTheme="minorHAnsi" w:hAnsiTheme="minorHAnsi" w:cstheme="minorHAnsi"/>
                <w:sz w:val="22"/>
                <w:szCs w:val="22"/>
              </w:rPr>
            </w:pPr>
            <w:r w:rsidRPr="000021FD">
              <w:rPr>
                <w:rFonts w:asciiTheme="minorHAnsi" w:hAnsiTheme="minorHAnsi" w:cstheme="minorHAnsi"/>
                <w:sz w:val="22"/>
                <w:szCs w:val="22"/>
              </w:rPr>
              <w:t>H</w:t>
            </w:r>
            <w:r>
              <w:rPr>
                <w:rFonts w:asciiTheme="minorHAnsi" w:hAnsiTheme="minorHAnsi" w:cstheme="minorHAnsi"/>
                <w:sz w:val="22"/>
                <w:szCs w:val="22"/>
              </w:rPr>
              <w:t>ealthroster</w:t>
            </w:r>
            <w:r w:rsidRPr="000021FD">
              <w:rPr>
                <w:rFonts w:asciiTheme="minorHAnsi" w:hAnsiTheme="minorHAnsi" w:cstheme="minorHAnsi"/>
                <w:sz w:val="22"/>
                <w:szCs w:val="22"/>
              </w:rPr>
              <w:t xml:space="preserve"> has been rolled out in the Temporary Staffing Department and </w:t>
            </w:r>
            <w:r w:rsidR="000921CA">
              <w:rPr>
                <w:rFonts w:asciiTheme="minorHAnsi" w:hAnsiTheme="minorHAnsi" w:cstheme="minorHAnsi"/>
                <w:sz w:val="22"/>
                <w:szCs w:val="22"/>
              </w:rPr>
              <w:t xml:space="preserve">more than 90 </w:t>
            </w:r>
            <w:r w:rsidRPr="000021FD">
              <w:rPr>
                <w:rFonts w:asciiTheme="minorHAnsi" w:hAnsiTheme="minorHAnsi" w:cstheme="minorHAnsi"/>
                <w:sz w:val="22"/>
                <w:szCs w:val="22"/>
              </w:rPr>
              <w:t>ward areas.   The system is also being used by the Mass Vaccination/Immunisation team.  The system has been implemented for Capital, Estates and Facilities bank workers and will be rolled out to the wider team over the next few months.</w:t>
            </w:r>
          </w:p>
          <w:p w:rsidR="00E561AC" w:rsidRPr="000021FD" w:rsidRDefault="00E561AC" w:rsidP="00E561AC">
            <w:pPr>
              <w:pStyle w:val="ListParagraph"/>
              <w:numPr>
                <w:ilvl w:val="0"/>
                <w:numId w:val="16"/>
              </w:numPr>
              <w:rPr>
                <w:rFonts w:asciiTheme="minorHAnsi" w:hAnsiTheme="minorHAnsi" w:cstheme="minorHAnsi"/>
                <w:sz w:val="22"/>
                <w:szCs w:val="22"/>
              </w:rPr>
            </w:pPr>
            <w:r w:rsidRPr="000021FD">
              <w:rPr>
                <w:rFonts w:asciiTheme="minorHAnsi" w:hAnsiTheme="minorHAnsi" w:cstheme="minorHAnsi"/>
                <w:sz w:val="22"/>
                <w:szCs w:val="22"/>
              </w:rPr>
              <w:t xml:space="preserve">ESRGO has been implemented.   This is a live interface between ESR and Healthroster which means that staff changes will only need to be updated once and that budget establishments and daily staffing levels will be correct.  </w:t>
            </w:r>
          </w:p>
          <w:p w:rsidR="00E561AC" w:rsidRPr="000021FD" w:rsidRDefault="00E561AC" w:rsidP="00E561AC">
            <w:pPr>
              <w:pStyle w:val="ListParagraph"/>
              <w:numPr>
                <w:ilvl w:val="0"/>
                <w:numId w:val="16"/>
              </w:numPr>
              <w:rPr>
                <w:rFonts w:asciiTheme="minorHAnsi" w:hAnsiTheme="minorHAnsi" w:cstheme="minorHAnsi"/>
                <w:sz w:val="22"/>
                <w:szCs w:val="22"/>
              </w:rPr>
            </w:pPr>
            <w:r w:rsidRPr="000021FD">
              <w:rPr>
                <w:rFonts w:asciiTheme="minorHAnsi" w:hAnsiTheme="minorHAnsi" w:cstheme="minorHAnsi"/>
                <w:sz w:val="22"/>
                <w:szCs w:val="22"/>
              </w:rPr>
              <w:t>Nurse establishments have been agreed and updated in ESR to ensure that our workforce data is accurate.</w:t>
            </w:r>
          </w:p>
          <w:p w:rsidR="00E561AC" w:rsidRPr="000021FD" w:rsidRDefault="00E561AC" w:rsidP="00E561AC">
            <w:pPr>
              <w:pStyle w:val="ListParagraph"/>
              <w:numPr>
                <w:ilvl w:val="0"/>
                <w:numId w:val="16"/>
              </w:numPr>
              <w:rPr>
                <w:rFonts w:asciiTheme="minorHAnsi" w:hAnsiTheme="minorHAnsi" w:cstheme="minorHAnsi"/>
                <w:sz w:val="22"/>
                <w:szCs w:val="22"/>
              </w:rPr>
            </w:pPr>
            <w:r w:rsidRPr="000021FD">
              <w:rPr>
                <w:rFonts w:asciiTheme="minorHAnsi" w:hAnsiTheme="minorHAnsi" w:cstheme="minorHAnsi"/>
                <w:sz w:val="22"/>
                <w:szCs w:val="22"/>
              </w:rPr>
              <w:t>Safe Care will be live from December 2022 in four pilot areas across the UHB.  This allows rosters to be updated on the basis of patient acuity levels (</w:t>
            </w:r>
            <w:proofErr w:type="spellStart"/>
            <w:r w:rsidRPr="000021FD">
              <w:rPr>
                <w:rFonts w:asciiTheme="minorHAnsi" w:hAnsiTheme="minorHAnsi" w:cstheme="minorHAnsi"/>
                <w:sz w:val="22"/>
                <w:szCs w:val="22"/>
              </w:rPr>
              <w:t>ie</w:t>
            </w:r>
            <w:proofErr w:type="spellEnd"/>
            <w:r w:rsidRPr="000021FD">
              <w:rPr>
                <w:rFonts w:asciiTheme="minorHAnsi" w:hAnsiTheme="minorHAnsi" w:cstheme="minorHAnsi"/>
                <w:sz w:val="22"/>
                <w:szCs w:val="22"/>
              </w:rPr>
              <w:t xml:space="preserve"> clinical need) and will be implemented in all nursing areas </w:t>
            </w:r>
            <w:proofErr w:type="gramStart"/>
            <w:r w:rsidRPr="000021FD">
              <w:rPr>
                <w:rFonts w:asciiTheme="minorHAnsi" w:hAnsiTheme="minorHAnsi" w:cstheme="minorHAnsi"/>
                <w:sz w:val="22"/>
                <w:szCs w:val="22"/>
              </w:rPr>
              <w:t>The</w:t>
            </w:r>
            <w:proofErr w:type="gramEnd"/>
            <w:r w:rsidRPr="000021FD">
              <w:rPr>
                <w:rFonts w:asciiTheme="minorHAnsi" w:hAnsiTheme="minorHAnsi" w:cstheme="minorHAnsi"/>
                <w:sz w:val="22"/>
                <w:szCs w:val="22"/>
              </w:rPr>
              <w:t xml:space="preserve"> e-rostering team is working closely with the Senior Nurse Lead to ensure staff in these areas are appropriately trained and supported.</w:t>
            </w:r>
          </w:p>
          <w:p w:rsidR="00E561AC" w:rsidRPr="000021FD" w:rsidRDefault="00E561AC" w:rsidP="00E561AC">
            <w:pPr>
              <w:pStyle w:val="ListParagraph"/>
              <w:numPr>
                <w:ilvl w:val="0"/>
                <w:numId w:val="16"/>
              </w:numPr>
              <w:rPr>
                <w:rFonts w:asciiTheme="minorHAnsi" w:hAnsiTheme="minorHAnsi" w:cstheme="minorHAnsi"/>
                <w:sz w:val="22"/>
                <w:szCs w:val="22"/>
              </w:rPr>
            </w:pPr>
            <w:r w:rsidRPr="000021FD">
              <w:rPr>
                <w:rFonts w:asciiTheme="minorHAnsi" w:hAnsiTheme="minorHAnsi" w:cstheme="minorHAnsi"/>
                <w:sz w:val="22"/>
                <w:szCs w:val="22"/>
              </w:rPr>
              <w:t>A programme of work has and will continue to be undertaken to improve the capture of equality and welsh language data in ESR.</w:t>
            </w:r>
          </w:p>
          <w:p w:rsidR="00E561AC" w:rsidRPr="000021FD" w:rsidRDefault="00E561AC" w:rsidP="00E561AC">
            <w:pPr>
              <w:pStyle w:val="NormalWeb"/>
              <w:numPr>
                <w:ilvl w:val="0"/>
                <w:numId w:val="16"/>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There has been a marked improvement in the way Managers/Leaders are utilising data to make informed decisions and improvement trajectories. This is in part due to the development of a Workforce Data SharePoint site to ensure data is accessible</w:t>
            </w:r>
          </w:p>
          <w:p w:rsidR="00E561AC" w:rsidRPr="000021FD" w:rsidRDefault="00E561AC" w:rsidP="00E561AC">
            <w:pPr>
              <w:pStyle w:val="NormalWeb"/>
              <w:numPr>
                <w:ilvl w:val="0"/>
                <w:numId w:val="16"/>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 xml:space="preserve">Baseline workforce plans are completed for C&amp;W and Medicine Clinical Boards and have started for PCIC, MH, Surgery and Specialist.  </w:t>
            </w:r>
          </w:p>
          <w:p w:rsidR="00E561AC" w:rsidRPr="000021FD" w:rsidRDefault="00E561AC" w:rsidP="00E561AC">
            <w:pPr>
              <w:pStyle w:val="NormalWeb"/>
              <w:numPr>
                <w:ilvl w:val="0"/>
                <w:numId w:val="16"/>
              </w:numPr>
              <w:shd w:val="clear" w:color="auto" w:fill="FFFFFF"/>
              <w:rPr>
                <w:rFonts w:asciiTheme="minorHAnsi" w:hAnsiTheme="minorHAnsi" w:cstheme="minorHAnsi"/>
                <w:sz w:val="22"/>
                <w:szCs w:val="22"/>
              </w:rPr>
            </w:pPr>
            <w:r w:rsidRPr="000021FD">
              <w:rPr>
                <w:rFonts w:asciiTheme="minorHAnsi" w:hAnsiTheme="minorHAnsi" w:cstheme="minorHAnsi"/>
                <w:sz w:val="22"/>
                <w:szCs w:val="22"/>
              </w:rPr>
              <w:t>We are continuing to communicate with local authority colleagues to ensure that we work collaboratively.  A scoping exercise looking at the different terms and conditions across NHS, Local Authority and Private Providers was conducted as part of the 1,000-bed initiative</w:t>
            </w:r>
          </w:p>
          <w:p w:rsidR="00E561AC" w:rsidRPr="000021FD" w:rsidRDefault="00E561AC" w:rsidP="00E561AC">
            <w:pPr>
              <w:rPr>
                <w:rFonts w:cstheme="minorHAnsi"/>
                <w:b/>
                <w:sz w:val="22"/>
                <w:szCs w:val="22"/>
              </w:rPr>
            </w:pPr>
          </w:p>
          <w:p w:rsidR="00E561AC" w:rsidRPr="00E561AC" w:rsidRDefault="00E561AC" w:rsidP="00E561AC">
            <w:pPr>
              <w:rPr>
                <w:rFonts w:cstheme="minorHAnsi"/>
                <w:sz w:val="22"/>
                <w:szCs w:val="22"/>
              </w:rPr>
            </w:pPr>
            <w:r w:rsidRPr="00E561AC">
              <w:rPr>
                <w:rFonts w:cstheme="minorHAnsi"/>
                <w:sz w:val="22"/>
                <w:szCs w:val="22"/>
              </w:rPr>
              <w:t>However, alongside the successes, there are a number of challenges which we continue to face such as:</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 xml:space="preserve">Cultural norms which get in the way of embracing new ways of working </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Providing a climate for innovation &amp; creativity to enable solutions for real, lasting change</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Building a digital ready workforce so that access and geography are not a barrier</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 xml:space="preserve">Collaboration between health and social care is necessary </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Breaking down organisational barriers</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Staff are feeling exhausted and experiencing burnout</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ensuring our communication channels are enabling our staff to be involved, informed and have a voice</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Large scale vacancies and high turnover in a number of professions</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 xml:space="preserve">High competition from </w:t>
            </w:r>
            <w:proofErr w:type="spellStart"/>
            <w:r w:rsidRPr="000021FD">
              <w:rPr>
                <w:rFonts w:cstheme="minorHAnsi"/>
                <w:sz w:val="22"/>
                <w:szCs w:val="22"/>
              </w:rPr>
              <w:t>neighbouring</w:t>
            </w:r>
            <w:proofErr w:type="spellEnd"/>
            <w:r w:rsidRPr="000021FD">
              <w:rPr>
                <w:rFonts w:cstheme="minorHAnsi"/>
                <w:sz w:val="22"/>
                <w:szCs w:val="22"/>
              </w:rPr>
              <w:t xml:space="preserve"> Health Boards and other Health /Care employers</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High reliance on Bank and Agency</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 xml:space="preserve">Unprecedented workforce pressures are significantly compromising ability to release staff for training and development </w:t>
            </w:r>
          </w:p>
          <w:p w:rsidR="00E561AC" w:rsidRPr="000021FD" w:rsidRDefault="00E561AC" w:rsidP="00E561AC">
            <w:pPr>
              <w:numPr>
                <w:ilvl w:val="0"/>
                <w:numId w:val="9"/>
              </w:numPr>
              <w:ind w:left="714" w:hanging="357"/>
              <w:rPr>
                <w:rFonts w:cstheme="minorHAnsi"/>
                <w:sz w:val="22"/>
                <w:szCs w:val="22"/>
              </w:rPr>
            </w:pPr>
            <w:r w:rsidRPr="000021FD">
              <w:rPr>
                <w:rFonts w:cstheme="minorHAnsi"/>
                <w:sz w:val="22"/>
                <w:szCs w:val="22"/>
              </w:rPr>
              <w:t>Leadership, management and clinical education is well established, however, there are limited development opportunities for many other staff groups which need to be addressed.</w:t>
            </w:r>
          </w:p>
          <w:p w:rsidR="00E561AC" w:rsidRPr="000021FD" w:rsidRDefault="00E561AC" w:rsidP="00E561AC">
            <w:pPr>
              <w:rPr>
                <w:rFonts w:cstheme="minorHAnsi"/>
                <w:sz w:val="22"/>
                <w:szCs w:val="22"/>
              </w:rPr>
            </w:pPr>
          </w:p>
          <w:p w:rsidR="00E561AC" w:rsidRDefault="00E561AC" w:rsidP="00E561AC">
            <w:pPr>
              <w:rPr>
                <w:rFonts w:cstheme="minorHAnsi"/>
                <w:b/>
                <w:sz w:val="22"/>
                <w:szCs w:val="22"/>
              </w:rPr>
            </w:pPr>
            <w:r w:rsidRPr="000021FD">
              <w:rPr>
                <w:rFonts w:cstheme="minorHAnsi"/>
                <w:b/>
                <w:sz w:val="22"/>
                <w:szCs w:val="22"/>
              </w:rPr>
              <w:t xml:space="preserve">THE MAIN </w:t>
            </w:r>
            <w:r w:rsidR="00947A48" w:rsidRPr="000021FD">
              <w:rPr>
                <w:rFonts w:cstheme="minorHAnsi"/>
                <w:b/>
                <w:sz w:val="22"/>
                <w:szCs w:val="22"/>
              </w:rPr>
              <w:t>EFFORT -</w:t>
            </w:r>
            <w:r w:rsidRPr="000021FD">
              <w:rPr>
                <w:rFonts w:cstheme="minorHAnsi"/>
                <w:b/>
                <w:sz w:val="22"/>
                <w:szCs w:val="22"/>
              </w:rPr>
              <w:t xml:space="preserve"> A CASE STUDY </w:t>
            </w:r>
          </w:p>
          <w:p w:rsidR="00E561AC" w:rsidRPr="000021FD" w:rsidRDefault="00E561AC" w:rsidP="00E561AC">
            <w:pPr>
              <w:rPr>
                <w:rFonts w:cstheme="minorHAnsi"/>
                <w:b/>
                <w:sz w:val="22"/>
                <w:szCs w:val="22"/>
              </w:rPr>
            </w:pPr>
          </w:p>
          <w:p w:rsidR="00E561AC" w:rsidRPr="000021FD" w:rsidRDefault="00E561AC" w:rsidP="00E561AC">
            <w:pPr>
              <w:rPr>
                <w:rFonts w:cstheme="minorHAnsi"/>
                <w:sz w:val="22"/>
                <w:szCs w:val="22"/>
              </w:rPr>
            </w:pPr>
            <w:r w:rsidRPr="000021FD">
              <w:rPr>
                <w:rFonts w:cstheme="minorHAnsi"/>
                <w:sz w:val="22"/>
                <w:szCs w:val="22"/>
              </w:rPr>
              <w:t>Over the winter months the People and Culture Team are focusing on the ‘Main Effort’ and the team have aligned the 7 themes to the following UHB priorities:</w:t>
            </w:r>
          </w:p>
          <w:p w:rsidR="00E561AC" w:rsidRPr="000021FD" w:rsidRDefault="00E561AC" w:rsidP="00E561AC">
            <w:pPr>
              <w:pStyle w:val="ListParagraph"/>
              <w:numPr>
                <w:ilvl w:val="0"/>
                <w:numId w:val="17"/>
              </w:numPr>
              <w:rPr>
                <w:rFonts w:asciiTheme="minorHAnsi" w:hAnsiTheme="minorHAnsi" w:cstheme="minorHAnsi"/>
                <w:sz w:val="22"/>
                <w:szCs w:val="22"/>
              </w:rPr>
            </w:pPr>
            <w:r w:rsidRPr="000021FD">
              <w:rPr>
                <w:rFonts w:asciiTheme="minorHAnsi" w:hAnsiTheme="minorHAnsi" w:cstheme="minorHAnsi"/>
                <w:sz w:val="22"/>
                <w:szCs w:val="22"/>
              </w:rPr>
              <w:t>Wellbeing (including cost of living support)</w:t>
            </w:r>
          </w:p>
          <w:p w:rsidR="00E561AC" w:rsidRPr="000021FD" w:rsidRDefault="00E561AC" w:rsidP="00E561AC">
            <w:pPr>
              <w:pStyle w:val="ListParagraph"/>
              <w:numPr>
                <w:ilvl w:val="0"/>
                <w:numId w:val="17"/>
              </w:numPr>
              <w:rPr>
                <w:rFonts w:asciiTheme="minorHAnsi" w:hAnsiTheme="minorHAnsi" w:cstheme="minorHAnsi"/>
                <w:sz w:val="22"/>
                <w:szCs w:val="22"/>
              </w:rPr>
            </w:pPr>
            <w:r w:rsidRPr="000021FD">
              <w:rPr>
                <w:rFonts w:asciiTheme="minorHAnsi" w:hAnsiTheme="minorHAnsi" w:cstheme="minorHAnsi"/>
                <w:sz w:val="22"/>
                <w:szCs w:val="22"/>
              </w:rPr>
              <w:t xml:space="preserve">Recruitment </w:t>
            </w:r>
          </w:p>
          <w:p w:rsidR="00E561AC" w:rsidRPr="000021FD" w:rsidRDefault="00E561AC" w:rsidP="00E561AC">
            <w:pPr>
              <w:pStyle w:val="ListParagraph"/>
              <w:numPr>
                <w:ilvl w:val="0"/>
                <w:numId w:val="17"/>
              </w:numPr>
              <w:rPr>
                <w:rFonts w:asciiTheme="minorHAnsi" w:hAnsiTheme="minorHAnsi" w:cstheme="minorHAnsi"/>
                <w:sz w:val="22"/>
                <w:szCs w:val="22"/>
              </w:rPr>
            </w:pPr>
            <w:r w:rsidRPr="000021FD">
              <w:rPr>
                <w:rFonts w:asciiTheme="minorHAnsi" w:hAnsiTheme="minorHAnsi" w:cstheme="minorHAnsi"/>
                <w:sz w:val="22"/>
                <w:szCs w:val="22"/>
              </w:rPr>
              <w:t>Retention</w:t>
            </w:r>
          </w:p>
          <w:p w:rsidR="00E561AC" w:rsidRPr="000021FD" w:rsidRDefault="00E561AC" w:rsidP="00E561AC">
            <w:pPr>
              <w:pStyle w:val="ListParagraph"/>
              <w:numPr>
                <w:ilvl w:val="0"/>
                <w:numId w:val="17"/>
              </w:numPr>
              <w:rPr>
                <w:rFonts w:asciiTheme="minorHAnsi" w:hAnsiTheme="minorHAnsi" w:cstheme="minorHAnsi"/>
                <w:sz w:val="22"/>
                <w:szCs w:val="22"/>
              </w:rPr>
            </w:pPr>
            <w:r w:rsidRPr="000021FD">
              <w:rPr>
                <w:rFonts w:asciiTheme="minorHAnsi" w:hAnsiTheme="minorHAnsi" w:cstheme="minorHAnsi"/>
                <w:sz w:val="22"/>
                <w:szCs w:val="22"/>
              </w:rPr>
              <w:t xml:space="preserve">Workforce Planning </w:t>
            </w:r>
            <w:r w:rsidRPr="000021FD">
              <w:rPr>
                <w:rFonts w:asciiTheme="minorHAnsi" w:hAnsiTheme="minorHAnsi" w:cstheme="minorHAnsi"/>
                <w:sz w:val="22"/>
                <w:szCs w:val="22"/>
              </w:rPr>
              <w:br/>
            </w:r>
          </w:p>
          <w:p w:rsidR="00E561AC" w:rsidRDefault="00E561AC" w:rsidP="00E561AC">
            <w:pPr>
              <w:rPr>
                <w:rFonts w:cstheme="minorHAnsi"/>
                <w:sz w:val="22"/>
                <w:szCs w:val="22"/>
              </w:rPr>
            </w:pPr>
            <w:r w:rsidRPr="000021FD">
              <w:rPr>
                <w:rFonts w:cstheme="minorHAnsi"/>
                <w:sz w:val="22"/>
                <w:szCs w:val="22"/>
              </w:rPr>
              <w:t xml:space="preserve">By doing so we are able to ensure that our impact is </w:t>
            </w:r>
            <w:proofErr w:type="spellStart"/>
            <w:r w:rsidRPr="000021FD">
              <w:rPr>
                <w:rFonts w:cstheme="minorHAnsi"/>
                <w:sz w:val="22"/>
                <w:szCs w:val="22"/>
              </w:rPr>
              <w:t>maximised</w:t>
            </w:r>
            <w:proofErr w:type="spellEnd"/>
            <w:r w:rsidRPr="000021FD">
              <w:rPr>
                <w:rFonts w:cstheme="minorHAnsi"/>
                <w:sz w:val="22"/>
                <w:szCs w:val="22"/>
              </w:rPr>
              <w:t xml:space="preserve"> and makes a real difference where it is needed.    Following an inspection in EU/AU by HIW in June 2022 and a high number of </w:t>
            </w:r>
            <w:proofErr w:type="gramStart"/>
            <w:r w:rsidRPr="000021FD">
              <w:rPr>
                <w:rFonts w:cstheme="minorHAnsi"/>
                <w:sz w:val="22"/>
                <w:szCs w:val="22"/>
              </w:rPr>
              <w:t>staff</w:t>
            </w:r>
            <w:proofErr w:type="gramEnd"/>
            <w:r w:rsidRPr="000021FD">
              <w:rPr>
                <w:rFonts w:cstheme="minorHAnsi"/>
                <w:sz w:val="22"/>
                <w:szCs w:val="22"/>
              </w:rPr>
              <w:t xml:space="preserve"> leaving the department, it was decided to prioritise this area and support the leadership team through focused </w:t>
            </w:r>
            <w:r w:rsidR="001206D0">
              <w:rPr>
                <w:rFonts w:cstheme="minorHAnsi"/>
                <w:sz w:val="22"/>
                <w:szCs w:val="22"/>
              </w:rPr>
              <w:t xml:space="preserve">leadership development and </w:t>
            </w:r>
            <w:r w:rsidRPr="000021FD">
              <w:rPr>
                <w:rFonts w:cstheme="minorHAnsi"/>
                <w:sz w:val="22"/>
                <w:szCs w:val="22"/>
              </w:rPr>
              <w:t xml:space="preserve">retention </w:t>
            </w:r>
            <w:r w:rsidR="001206D0">
              <w:rPr>
                <w:rFonts w:cstheme="minorHAnsi"/>
                <w:sz w:val="22"/>
                <w:szCs w:val="22"/>
              </w:rPr>
              <w:t>activities</w:t>
            </w:r>
            <w:r w:rsidRPr="000021FD">
              <w:rPr>
                <w:rFonts w:cstheme="minorHAnsi"/>
                <w:sz w:val="22"/>
                <w:szCs w:val="22"/>
              </w:rPr>
              <w:t xml:space="preserve">.  </w:t>
            </w:r>
          </w:p>
          <w:p w:rsidR="001206D0" w:rsidRPr="000021FD" w:rsidRDefault="001206D0" w:rsidP="00E561AC">
            <w:pPr>
              <w:rPr>
                <w:rFonts w:cstheme="minorHAnsi"/>
                <w:sz w:val="22"/>
                <w:szCs w:val="22"/>
              </w:rPr>
            </w:pPr>
          </w:p>
          <w:p w:rsidR="00E561AC" w:rsidRPr="000021FD" w:rsidRDefault="00E561AC" w:rsidP="00E561AC">
            <w:pPr>
              <w:autoSpaceDE w:val="0"/>
              <w:autoSpaceDN w:val="0"/>
              <w:adjustRightInd w:val="0"/>
              <w:rPr>
                <w:rFonts w:cstheme="minorHAnsi"/>
                <w:sz w:val="22"/>
                <w:szCs w:val="22"/>
              </w:rPr>
            </w:pPr>
            <w:r w:rsidRPr="000021FD">
              <w:rPr>
                <w:rFonts w:cstheme="minorHAnsi"/>
                <w:sz w:val="22"/>
                <w:szCs w:val="22"/>
              </w:rPr>
              <w:t>The key headlines relating to the quality of management and leadership in the HIW report were:</w:t>
            </w:r>
          </w:p>
          <w:p w:rsidR="00E561AC" w:rsidRPr="000021FD" w:rsidRDefault="00E561AC" w:rsidP="00E561AC">
            <w:pPr>
              <w:numPr>
                <w:ilvl w:val="0"/>
                <w:numId w:val="18"/>
              </w:numPr>
              <w:autoSpaceDE w:val="0"/>
              <w:autoSpaceDN w:val="0"/>
              <w:adjustRightInd w:val="0"/>
              <w:rPr>
                <w:rFonts w:cstheme="minorHAnsi"/>
                <w:sz w:val="22"/>
                <w:szCs w:val="22"/>
              </w:rPr>
            </w:pPr>
            <w:r w:rsidRPr="000021FD">
              <w:rPr>
                <w:rFonts w:cstheme="minorHAnsi"/>
                <w:sz w:val="22"/>
                <w:szCs w:val="22"/>
              </w:rPr>
              <w:t>The workforce identified lack of equipment, inadequate staffing levels and skill mix, a poor relationship with senior management (including lack of visibility and support) and reduced access to education as issues.  Rotation was reported to be a challenge as no supernumerary period was offered or provided and there was no additional training for several months (if at all); this had an overall impact on health &amp; wellbeing</w:t>
            </w:r>
          </w:p>
          <w:p w:rsidR="00E561AC" w:rsidRPr="000021FD" w:rsidRDefault="00E561AC" w:rsidP="00E561AC">
            <w:pPr>
              <w:numPr>
                <w:ilvl w:val="0"/>
                <w:numId w:val="18"/>
              </w:numPr>
              <w:autoSpaceDE w:val="0"/>
              <w:autoSpaceDN w:val="0"/>
              <w:adjustRightInd w:val="0"/>
              <w:rPr>
                <w:rFonts w:cstheme="minorHAnsi"/>
                <w:sz w:val="22"/>
                <w:szCs w:val="22"/>
              </w:rPr>
            </w:pPr>
            <w:r w:rsidRPr="000021FD">
              <w:rPr>
                <w:rFonts w:cstheme="minorHAnsi"/>
                <w:sz w:val="22"/>
                <w:szCs w:val="22"/>
              </w:rPr>
              <w:t>Poor compliance with mandatory resuscitation training and other mandatory training</w:t>
            </w:r>
          </w:p>
          <w:p w:rsidR="00E561AC" w:rsidRPr="000021FD" w:rsidRDefault="00E561AC" w:rsidP="00E561AC">
            <w:pPr>
              <w:numPr>
                <w:ilvl w:val="0"/>
                <w:numId w:val="18"/>
              </w:numPr>
              <w:autoSpaceDE w:val="0"/>
              <w:autoSpaceDN w:val="0"/>
              <w:adjustRightInd w:val="0"/>
              <w:rPr>
                <w:rFonts w:cstheme="minorHAnsi"/>
                <w:sz w:val="22"/>
                <w:szCs w:val="22"/>
              </w:rPr>
            </w:pPr>
            <w:r w:rsidRPr="000021FD">
              <w:rPr>
                <w:rFonts w:cstheme="minorHAnsi"/>
                <w:sz w:val="22"/>
                <w:szCs w:val="22"/>
              </w:rPr>
              <w:t>A need to respond to and address the less favourable staff comments highlighted within the Quality of Management and Leadership section of the report</w:t>
            </w:r>
          </w:p>
          <w:p w:rsidR="00E561AC" w:rsidRPr="000021FD" w:rsidRDefault="00E561AC" w:rsidP="00E561AC">
            <w:pPr>
              <w:autoSpaceDE w:val="0"/>
              <w:autoSpaceDN w:val="0"/>
              <w:adjustRightInd w:val="0"/>
              <w:rPr>
                <w:rFonts w:cstheme="minorHAnsi"/>
                <w:sz w:val="22"/>
                <w:szCs w:val="22"/>
              </w:rPr>
            </w:pPr>
          </w:p>
          <w:p w:rsidR="00E561AC" w:rsidRPr="000021FD" w:rsidRDefault="00E561AC" w:rsidP="00E561AC">
            <w:pPr>
              <w:autoSpaceDE w:val="0"/>
              <w:autoSpaceDN w:val="0"/>
              <w:adjustRightInd w:val="0"/>
              <w:rPr>
                <w:rFonts w:cstheme="minorHAnsi"/>
                <w:sz w:val="22"/>
                <w:szCs w:val="22"/>
              </w:rPr>
            </w:pPr>
            <w:r w:rsidRPr="000021FD">
              <w:rPr>
                <w:rFonts w:cstheme="minorHAnsi"/>
                <w:sz w:val="22"/>
                <w:szCs w:val="22"/>
              </w:rPr>
              <w:t>Workforce information for September 2022 showed high vacanc</w:t>
            </w:r>
            <w:r>
              <w:rPr>
                <w:rFonts w:cstheme="minorHAnsi"/>
              </w:rPr>
              <w:t>ies</w:t>
            </w:r>
            <w:r w:rsidRPr="000021FD">
              <w:rPr>
                <w:rFonts w:cstheme="minorHAnsi"/>
                <w:sz w:val="22"/>
                <w:szCs w:val="22"/>
              </w:rPr>
              <w:t xml:space="preserve">, high turnover, low VBA rate and high agency spend (year to date).  The high number of </w:t>
            </w:r>
            <w:proofErr w:type="gramStart"/>
            <w:r w:rsidRPr="000021FD">
              <w:rPr>
                <w:rFonts w:cstheme="minorHAnsi"/>
                <w:sz w:val="22"/>
                <w:szCs w:val="22"/>
              </w:rPr>
              <w:t>staff</w:t>
            </w:r>
            <w:proofErr w:type="gramEnd"/>
            <w:r w:rsidRPr="000021FD">
              <w:rPr>
                <w:rFonts w:cstheme="minorHAnsi"/>
                <w:sz w:val="22"/>
                <w:szCs w:val="22"/>
              </w:rPr>
              <w:t xml:space="preserve"> leaving the department pointed to staff potentially feeling demotivated, burned out, stressed and disengaged.</w:t>
            </w:r>
          </w:p>
          <w:p w:rsidR="00E561AC" w:rsidRPr="000021FD" w:rsidRDefault="00E561AC" w:rsidP="00E561AC">
            <w:pPr>
              <w:rPr>
                <w:rFonts w:cstheme="minorHAnsi"/>
                <w:sz w:val="22"/>
                <w:szCs w:val="22"/>
              </w:rPr>
            </w:pPr>
            <w:r w:rsidRPr="000021FD">
              <w:rPr>
                <w:rFonts w:cstheme="minorHAnsi"/>
                <w:sz w:val="22"/>
                <w:szCs w:val="22"/>
              </w:rPr>
              <w:t xml:space="preserve"> </w:t>
            </w:r>
          </w:p>
          <w:tbl>
            <w:tblPr>
              <w:tblpPr w:leftFromText="180" w:rightFromText="180" w:vertAnchor="text" w:horzAnchor="margin" w:tblpY="-32"/>
              <w:tblOverlap w:val="never"/>
              <w:tblW w:w="8500" w:type="dxa"/>
              <w:tblLayout w:type="fixed"/>
              <w:tblLook w:val="04A0" w:firstRow="1" w:lastRow="0" w:firstColumn="1" w:lastColumn="0" w:noHBand="0" w:noVBand="1"/>
            </w:tblPr>
            <w:tblGrid>
              <w:gridCol w:w="1416"/>
              <w:gridCol w:w="1417"/>
              <w:gridCol w:w="1417"/>
              <w:gridCol w:w="1416"/>
              <w:gridCol w:w="1417"/>
              <w:gridCol w:w="1417"/>
            </w:tblGrid>
            <w:tr w:rsidR="007F2A09" w:rsidRPr="000021FD" w:rsidTr="007F2A09">
              <w:trPr>
                <w:trHeight w:val="1001"/>
              </w:trPr>
              <w:tc>
                <w:tcPr>
                  <w:tcW w:w="1416" w:type="dxa"/>
                  <w:tcBorders>
                    <w:top w:val="single" w:sz="4" w:space="0" w:color="999999"/>
                    <w:left w:val="single" w:sz="4" w:space="0" w:color="999999"/>
                    <w:bottom w:val="single" w:sz="4" w:space="0" w:color="999999"/>
                    <w:right w:val="nil"/>
                  </w:tcBorders>
                  <w:shd w:val="clear" w:color="000000" w:fill="D9E1F2"/>
                  <w:vAlign w:val="bottom"/>
                  <w:hideMark/>
                </w:tcPr>
                <w:p w:rsidR="007F2A09" w:rsidRPr="000021FD" w:rsidRDefault="007F2A09" w:rsidP="00E561AC">
                  <w:pPr>
                    <w:rPr>
                      <w:rFonts w:cstheme="minorHAnsi"/>
                      <w:b/>
                      <w:bCs/>
                      <w:sz w:val="22"/>
                      <w:szCs w:val="22"/>
                    </w:rPr>
                  </w:pPr>
                  <w:r w:rsidRPr="000021FD">
                    <w:rPr>
                      <w:rFonts w:cstheme="minorHAnsi"/>
                      <w:b/>
                      <w:bCs/>
                      <w:sz w:val="22"/>
                      <w:szCs w:val="22"/>
                    </w:rPr>
                    <w:t>WTE</w:t>
                  </w:r>
                </w:p>
              </w:tc>
              <w:tc>
                <w:tcPr>
                  <w:tcW w:w="1417" w:type="dxa"/>
                  <w:tcBorders>
                    <w:top w:val="single" w:sz="4" w:space="0" w:color="999999"/>
                    <w:left w:val="single" w:sz="4" w:space="0" w:color="999999"/>
                    <w:bottom w:val="single" w:sz="4" w:space="0" w:color="999999"/>
                    <w:right w:val="single" w:sz="4" w:space="0" w:color="999999"/>
                  </w:tcBorders>
                  <w:shd w:val="clear" w:color="000000" w:fill="D9E1F2"/>
                  <w:vAlign w:val="bottom"/>
                  <w:hideMark/>
                </w:tcPr>
                <w:p w:rsidR="007F2A09" w:rsidRPr="000021FD" w:rsidRDefault="007F2A09" w:rsidP="00E561AC">
                  <w:pPr>
                    <w:rPr>
                      <w:rFonts w:cstheme="minorHAnsi"/>
                      <w:b/>
                      <w:bCs/>
                      <w:sz w:val="22"/>
                      <w:szCs w:val="22"/>
                    </w:rPr>
                  </w:pPr>
                  <w:r w:rsidRPr="000021FD">
                    <w:rPr>
                      <w:rFonts w:cstheme="minorHAnsi"/>
                      <w:b/>
                      <w:bCs/>
                      <w:sz w:val="22"/>
                      <w:szCs w:val="22"/>
                    </w:rPr>
                    <w:t xml:space="preserve">Stat &amp; Mand </w:t>
                  </w:r>
                </w:p>
              </w:tc>
              <w:tc>
                <w:tcPr>
                  <w:tcW w:w="1417" w:type="dxa"/>
                  <w:tcBorders>
                    <w:top w:val="single" w:sz="4" w:space="0" w:color="999999"/>
                    <w:left w:val="single" w:sz="4" w:space="0" w:color="999999"/>
                    <w:bottom w:val="single" w:sz="4" w:space="0" w:color="999999"/>
                    <w:right w:val="single" w:sz="4" w:space="0" w:color="999999"/>
                  </w:tcBorders>
                  <w:shd w:val="clear" w:color="000000" w:fill="D9E1F2"/>
                  <w:vAlign w:val="bottom"/>
                  <w:hideMark/>
                </w:tcPr>
                <w:p w:rsidR="007F2A09" w:rsidRPr="000021FD" w:rsidRDefault="007F2A09" w:rsidP="00E561AC">
                  <w:pPr>
                    <w:rPr>
                      <w:rFonts w:cstheme="minorHAnsi"/>
                      <w:b/>
                      <w:bCs/>
                      <w:sz w:val="22"/>
                      <w:szCs w:val="22"/>
                    </w:rPr>
                  </w:pPr>
                  <w:r w:rsidRPr="000021FD">
                    <w:rPr>
                      <w:rFonts w:cstheme="minorHAnsi"/>
                      <w:b/>
                      <w:bCs/>
                      <w:sz w:val="22"/>
                      <w:szCs w:val="22"/>
                    </w:rPr>
                    <w:t>VBA</w:t>
                  </w:r>
                </w:p>
              </w:tc>
              <w:tc>
                <w:tcPr>
                  <w:tcW w:w="1416" w:type="dxa"/>
                  <w:tcBorders>
                    <w:top w:val="single" w:sz="4" w:space="0" w:color="999999"/>
                    <w:left w:val="single" w:sz="4" w:space="0" w:color="999999"/>
                    <w:bottom w:val="single" w:sz="4" w:space="0" w:color="999999"/>
                    <w:right w:val="single" w:sz="4" w:space="0" w:color="999999"/>
                  </w:tcBorders>
                  <w:shd w:val="clear" w:color="000000" w:fill="D9E1F2"/>
                  <w:vAlign w:val="bottom"/>
                  <w:hideMark/>
                </w:tcPr>
                <w:p w:rsidR="007F2A09" w:rsidRPr="000021FD" w:rsidRDefault="007F2A09" w:rsidP="00E561AC">
                  <w:pPr>
                    <w:rPr>
                      <w:rFonts w:cstheme="minorHAnsi"/>
                      <w:b/>
                      <w:bCs/>
                      <w:sz w:val="22"/>
                      <w:szCs w:val="22"/>
                    </w:rPr>
                  </w:pPr>
                  <w:r w:rsidRPr="000021FD">
                    <w:rPr>
                      <w:rFonts w:cstheme="minorHAnsi"/>
                      <w:b/>
                      <w:bCs/>
                      <w:sz w:val="22"/>
                      <w:szCs w:val="22"/>
                    </w:rPr>
                    <w:t>3-Month Cumulative Sickness</w:t>
                  </w:r>
                </w:p>
              </w:tc>
              <w:tc>
                <w:tcPr>
                  <w:tcW w:w="1417" w:type="dxa"/>
                  <w:tcBorders>
                    <w:top w:val="single" w:sz="4" w:space="0" w:color="999999"/>
                    <w:left w:val="single" w:sz="4" w:space="0" w:color="999999"/>
                    <w:bottom w:val="single" w:sz="4" w:space="0" w:color="999999"/>
                    <w:right w:val="single" w:sz="4" w:space="0" w:color="999999"/>
                  </w:tcBorders>
                  <w:shd w:val="clear" w:color="000000" w:fill="D9E1F2"/>
                  <w:vAlign w:val="bottom"/>
                  <w:hideMark/>
                </w:tcPr>
                <w:p w:rsidR="007F2A09" w:rsidRPr="000021FD" w:rsidRDefault="007F2A09" w:rsidP="00E561AC">
                  <w:pPr>
                    <w:rPr>
                      <w:rFonts w:cstheme="minorHAnsi"/>
                      <w:b/>
                      <w:bCs/>
                      <w:sz w:val="22"/>
                      <w:szCs w:val="22"/>
                    </w:rPr>
                  </w:pPr>
                  <w:r w:rsidRPr="000021FD">
                    <w:rPr>
                      <w:rFonts w:cstheme="minorHAnsi"/>
                      <w:b/>
                      <w:bCs/>
                      <w:sz w:val="22"/>
                      <w:szCs w:val="22"/>
                    </w:rPr>
                    <w:t>Turnover</w:t>
                  </w:r>
                </w:p>
              </w:tc>
              <w:tc>
                <w:tcPr>
                  <w:tcW w:w="1417" w:type="dxa"/>
                  <w:tcBorders>
                    <w:top w:val="single" w:sz="4" w:space="0" w:color="999999"/>
                    <w:left w:val="single" w:sz="4" w:space="0" w:color="999999"/>
                    <w:bottom w:val="single" w:sz="4" w:space="0" w:color="999999"/>
                    <w:right w:val="single" w:sz="4" w:space="0" w:color="999999"/>
                  </w:tcBorders>
                  <w:shd w:val="clear" w:color="000000" w:fill="D9E1F2"/>
                  <w:vAlign w:val="bottom"/>
                  <w:hideMark/>
                </w:tcPr>
                <w:p w:rsidR="007F2A09" w:rsidRPr="000021FD" w:rsidRDefault="007F2A09" w:rsidP="00E561AC">
                  <w:pPr>
                    <w:rPr>
                      <w:rFonts w:cstheme="minorHAnsi"/>
                      <w:b/>
                      <w:bCs/>
                      <w:sz w:val="22"/>
                      <w:szCs w:val="22"/>
                    </w:rPr>
                  </w:pPr>
                  <w:r w:rsidRPr="000021FD">
                    <w:rPr>
                      <w:rFonts w:cstheme="minorHAnsi"/>
                      <w:b/>
                      <w:bCs/>
                      <w:sz w:val="22"/>
                      <w:szCs w:val="22"/>
                    </w:rPr>
                    <w:t>Vacancies</w:t>
                  </w:r>
                </w:p>
              </w:tc>
            </w:tr>
            <w:tr w:rsidR="007F2A09" w:rsidRPr="000021FD" w:rsidTr="007F2A09">
              <w:trPr>
                <w:trHeight w:val="333"/>
              </w:trPr>
              <w:tc>
                <w:tcPr>
                  <w:tcW w:w="1416" w:type="dxa"/>
                  <w:tcBorders>
                    <w:top w:val="single" w:sz="4" w:space="0" w:color="999999"/>
                    <w:left w:val="single" w:sz="4" w:space="0" w:color="999999"/>
                    <w:bottom w:val="single" w:sz="4" w:space="0" w:color="auto"/>
                    <w:right w:val="nil"/>
                  </w:tcBorders>
                  <w:shd w:val="clear" w:color="auto" w:fill="auto"/>
                  <w:noWrap/>
                  <w:vAlign w:val="bottom"/>
                  <w:hideMark/>
                </w:tcPr>
                <w:p w:rsidR="007F2A09" w:rsidRPr="000021FD" w:rsidRDefault="007F2A09" w:rsidP="00E561AC">
                  <w:pPr>
                    <w:jc w:val="right"/>
                    <w:rPr>
                      <w:rFonts w:cstheme="minorHAnsi"/>
                      <w:color w:val="000000"/>
                      <w:sz w:val="22"/>
                      <w:szCs w:val="22"/>
                    </w:rPr>
                  </w:pPr>
                  <w:r w:rsidRPr="000021FD">
                    <w:rPr>
                      <w:rFonts w:cstheme="minorHAnsi"/>
                      <w:color w:val="000000"/>
                      <w:sz w:val="22"/>
                      <w:szCs w:val="22"/>
                    </w:rPr>
                    <w:t>220.45</w:t>
                  </w:r>
                </w:p>
              </w:tc>
              <w:tc>
                <w:tcPr>
                  <w:tcW w:w="1417" w:type="dxa"/>
                  <w:tcBorders>
                    <w:top w:val="single" w:sz="4" w:space="0" w:color="999999"/>
                    <w:left w:val="single" w:sz="4" w:space="0" w:color="999999"/>
                    <w:bottom w:val="single" w:sz="4" w:space="0" w:color="auto"/>
                    <w:right w:val="single" w:sz="4" w:space="0" w:color="999999"/>
                  </w:tcBorders>
                  <w:shd w:val="clear" w:color="auto" w:fill="auto"/>
                  <w:noWrap/>
                  <w:vAlign w:val="bottom"/>
                  <w:hideMark/>
                </w:tcPr>
                <w:p w:rsidR="007F2A09" w:rsidRPr="000021FD" w:rsidRDefault="007F2A09" w:rsidP="00E561AC">
                  <w:pPr>
                    <w:jc w:val="right"/>
                    <w:rPr>
                      <w:rFonts w:cstheme="minorHAnsi"/>
                      <w:color w:val="000000"/>
                      <w:sz w:val="22"/>
                      <w:szCs w:val="22"/>
                    </w:rPr>
                  </w:pPr>
                  <w:r w:rsidRPr="000021FD">
                    <w:rPr>
                      <w:rFonts w:cstheme="minorHAnsi"/>
                      <w:color w:val="000000"/>
                      <w:sz w:val="22"/>
                      <w:szCs w:val="22"/>
                    </w:rPr>
                    <w:t>68.11%</w:t>
                  </w:r>
                </w:p>
              </w:tc>
              <w:tc>
                <w:tcPr>
                  <w:tcW w:w="1417" w:type="dxa"/>
                  <w:tcBorders>
                    <w:top w:val="single" w:sz="4" w:space="0" w:color="999999"/>
                    <w:left w:val="single" w:sz="4" w:space="0" w:color="999999"/>
                    <w:bottom w:val="single" w:sz="4" w:space="0" w:color="auto"/>
                    <w:right w:val="single" w:sz="4" w:space="0" w:color="999999"/>
                  </w:tcBorders>
                  <w:shd w:val="clear" w:color="auto" w:fill="auto"/>
                  <w:noWrap/>
                  <w:vAlign w:val="bottom"/>
                  <w:hideMark/>
                </w:tcPr>
                <w:p w:rsidR="007F2A09" w:rsidRPr="000021FD" w:rsidRDefault="007F2A09" w:rsidP="00E561AC">
                  <w:pPr>
                    <w:jc w:val="right"/>
                    <w:rPr>
                      <w:rFonts w:cstheme="minorHAnsi"/>
                      <w:color w:val="000000"/>
                      <w:sz w:val="22"/>
                      <w:szCs w:val="22"/>
                    </w:rPr>
                  </w:pPr>
                  <w:r w:rsidRPr="000021FD">
                    <w:rPr>
                      <w:rFonts w:cstheme="minorHAnsi"/>
                      <w:color w:val="000000"/>
                      <w:sz w:val="22"/>
                      <w:szCs w:val="22"/>
                    </w:rPr>
                    <w:t>18.95%</w:t>
                  </w:r>
                </w:p>
              </w:tc>
              <w:tc>
                <w:tcPr>
                  <w:tcW w:w="1416" w:type="dxa"/>
                  <w:tcBorders>
                    <w:top w:val="single" w:sz="4" w:space="0" w:color="999999"/>
                    <w:left w:val="single" w:sz="4" w:space="0" w:color="999999"/>
                    <w:bottom w:val="single" w:sz="4" w:space="0" w:color="auto"/>
                    <w:right w:val="single" w:sz="4" w:space="0" w:color="999999"/>
                  </w:tcBorders>
                  <w:shd w:val="clear" w:color="auto" w:fill="auto"/>
                  <w:noWrap/>
                  <w:vAlign w:val="bottom"/>
                  <w:hideMark/>
                </w:tcPr>
                <w:p w:rsidR="007F2A09" w:rsidRPr="000021FD" w:rsidRDefault="007F2A09" w:rsidP="00E561AC">
                  <w:pPr>
                    <w:jc w:val="right"/>
                    <w:rPr>
                      <w:rFonts w:cstheme="minorHAnsi"/>
                      <w:color w:val="000000"/>
                      <w:sz w:val="22"/>
                      <w:szCs w:val="22"/>
                    </w:rPr>
                  </w:pPr>
                  <w:r w:rsidRPr="000021FD">
                    <w:rPr>
                      <w:rFonts w:cstheme="minorHAnsi"/>
                      <w:color w:val="000000"/>
                      <w:sz w:val="22"/>
                      <w:szCs w:val="22"/>
                    </w:rPr>
                    <w:t>10.36%</w:t>
                  </w:r>
                </w:p>
              </w:tc>
              <w:tc>
                <w:tcPr>
                  <w:tcW w:w="1417" w:type="dxa"/>
                  <w:tcBorders>
                    <w:top w:val="single" w:sz="4" w:space="0" w:color="999999"/>
                    <w:left w:val="single" w:sz="4" w:space="0" w:color="999999"/>
                    <w:bottom w:val="single" w:sz="4" w:space="0" w:color="auto"/>
                    <w:right w:val="single" w:sz="4" w:space="0" w:color="999999"/>
                  </w:tcBorders>
                  <w:shd w:val="clear" w:color="auto" w:fill="auto"/>
                  <w:noWrap/>
                  <w:vAlign w:val="bottom"/>
                  <w:hideMark/>
                </w:tcPr>
                <w:p w:rsidR="007F2A09" w:rsidRPr="000021FD" w:rsidRDefault="007F2A09" w:rsidP="00E561AC">
                  <w:pPr>
                    <w:jc w:val="right"/>
                    <w:rPr>
                      <w:rFonts w:cstheme="minorHAnsi"/>
                      <w:color w:val="000000"/>
                      <w:sz w:val="22"/>
                      <w:szCs w:val="22"/>
                    </w:rPr>
                  </w:pPr>
                  <w:r w:rsidRPr="000021FD">
                    <w:rPr>
                      <w:rFonts w:cstheme="minorHAnsi"/>
                      <w:color w:val="000000"/>
                      <w:sz w:val="22"/>
                      <w:szCs w:val="22"/>
                    </w:rPr>
                    <w:t>16.83%</w:t>
                  </w:r>
                </w:p>
              </w:tc>
              <w:tc>
                <w:tcPr>
                  <w:tcW w:w="1417" w:type="dxa"/>
                  <w:tcBorders>
                    <w:top w:val="single" w:sz="4" w:space="0" w:color="999999"/>
                    <w:left w:val="single" w:sz="4" w:space="0" w:color="999999"/>
                    <w:bottom w:val="single" w:sz="4" w:space="0" w:color="auto"/>
                    <w:right w:val="single" w:sz="4" w:space="0" w:color="999999"/>
                  </w:tcBorders>
                  <w:shd w:val="clear" w:color="auto" w:fill="auto"/>
                  <w:noWrap/>
                  <w:vAlign w:val="bottom"/>
                  <w:hideMark/>
                </w:tcPr>
                <w:p w:rsidR="007F2A09" w:rsidRPr="000021FD" w:rsidRDefault="007F2A09" w:rsidP="00E561AC">
                  <w:pPr>
                    <w:jc w:val="right"/>
                    <w:rPr>
                      <w:rFonts w:cstheme="minorHAnsi"/>
                      <w:color w:val="000000"/>
                      <w:sz w:val="22"/>
                      <w:szCs w:val="22"/>
                    </w:rPr>
                  </w:pPr>
                  <w:r w:rsidRPr="000021FD">
                    <w:rPr>
                      <w:rFonts w:cstheme="minorHAnsi"/>
                      <w:color w:val="000000"/>
                      <w:sz w:val="22"/>
                      <w:szCs w:val="22"/>
                    </w:rPr>
                    <w:t>12.95%</w:t>
                  </w:r>
                </w:p>
              </w:tc>
            </w:tr>
          </w:tbl>
          <w:p w:rsidR="00E561AC" w:rsidRPr="000021FD" w:rsidRDefault="00E561AC" w:rsidP="00E561AC">
            <w:pPr>
              <w:rPr>
                <w:rFonts w:cstheme="minorHAnsi"/>
                <w:sz w:val="22"/>
                <w:szCs w:val="22"/>
              </w:rPr>
            </w:pPr>
          </w:p>
          <w:p w:rsidR="00E561AC" w:rsidRPr="000021FD" w:rsidRDefault="00E561AC" w:rsidP="00E561AC">
            <w:pPr>
              <w:rPr>
                <w:rFonts w:cstheme="minorHAnsi"/>
                <w:sz w:val="22"/>
                <w:szCs w:val="22"/>
              </w:rPr>
            </w:pPr>
          </w:p>
          <w:p w:rsidR="00E561AC" w:rsidRDefault="00E561AC" w:rsidP="00E561AC">
            <w:pPr>
              <w:rPr>
                <w:rFonts w:cstheme="minorHAnsi"/>
                <w:sz w:val="22"/>
                <w:szCs w:val="22"/>
              </w:rPr>
            </w:pPr>
          </w:p>
          <w:p w:rsidR="00E561AC" w:rsidRDefault="00E561AC" w:rsidP="00E561AC">
            <w:pPr>
              <w:rPr>
                <w:rFonts w:cstheme="minorHAnsi"/>
                <w:sz w:val="22"/>
                <w:szCs w:val="22"/>
              </w:rPr>
            </w:pPr>
          </w:p>
          <w:p w:rsidR="00E561AC" w:rsidRDefault="00E561AC" w:rsidP="00E561AC">
            <w:pPr>
              <w:rPr>
                <w:rFonts w:cstheme="minorHAnsi"/>
                <w:sz w:val="22"/>
                <w:szCs w:val="22"/>
              </w:rPr>
            </w:pPr>
          </w:p>
          <w:p w:rsidR="00E561AC" w:rsidRDefault="00E561AC" w:rsidP="00E561AC">
            <w:pPr>
              <w:rPr>
                <w:rFonts w:cstheme="minorHAnsi"/>
                <w:sz w:val="22"/>
                <w:szCs w:val="22"/>
              </w:rPr>
            </w:pPr>
          </w:p>
          <w:p w:rsidR="00E561AC" w:rsidRDefault="00E561AC" w:rsidP="00E561AC">
            <w:pPr>
              <w:rPr>
                <w:rFonts w:cstheme="minorHAnsi"/>
                <w:sz w:val="22"/>
                <w:szCs w:val="22"/>
              </w:rPr>
            </w:pPr>
          </w:p>
          <w:p w:rsidR="00E561AC" w:rsidRDefault="00E561AC" w:rsidP="00E561AC">
            <w:pPr>
              <w:rPr>
                <w:rFonts w:cstheme="minorHAnsi"/>
                <w:sz w:val="22"/>
                <w:szCs w:val="22"/>
              </w:rPr>
            </w:pPr>
            <w:r w:rsidRPr="000021FD">
              <w:rPr>
                <w:rFonts w:cstheme="minorHAnsi"/>
                <w:sz w:val="22"/>
                <w:szCs w:val="22"/>
              </w:rPr>
              <w:t xml:space="preserve">A </w:t>
            </w:r>
            <w:r w:rsidR="00947A48" w:rsidRPr="000021FD">
              <w:rPr>
                <w:rFonts w:cstheme="minorHAnsi"/>
                <w:sz w:val="22"/>
                <w:szCs w:val="22"/>
              </w:rPr>
              <w:t>6-month</w:t>
            </w:r>
            <w:r w:rsidRPr="000021FD">
              <w:rPr>
                <w:rFonts w:cstheme="minorHAnsi"/>
                <w:sz w:val="22"/>
                <w:szCs w:val="22"/>
              </w:rPr>
              <w:t xml:space="preserve"> programme of focused work is currently taking place which involve</w:t>
            </w:r>
            <w:r>
              <w:rPr>
                <w:rFonts w:cstheme="minorHAnsi"/>
              </w:rPr>
              <w:t>s</w:t>
            </w:r>
            <w:r w:rsidRPr="000021FD">
              <w:rPr>
                <w:rFonts w:cstheme="minorHAnsi"/>
                <w:sz w:val="22"/>
                <w:szCs w:val="22"/>
              </w:rPr>
              <w:t xml:space="preserve"> the Head of People and Culture working closely with the leadership team, trade unions and staff.   Interventions include:</w:t>
            </w:r>
          </w:p>
          <w:p w:rsidR="00E561AC" w:rsidRPr="000021FD" w:rsidRDefault="00E561AC" w:rsidP="00E561AC">
            <w:pPr>
              <w:rPr>
                <w:rFonts w:cstheme="minorHAnsi"/>
                <w:sz w:val="22"/>
                <w:szCs w:val="22"/>
              </w:rPr>
            </w:pPr>
          </w:p>
          <w:p w:rsidR="00E561AC" w:rsidRPr="000021FD" w:rsidRDefault="00E561AC" w:rsidP="00E561AC">
            <w:pPr>
              <w:pStyle w:val="ListParagraph"/>
              <w:numPr>
                <w:ilvl w:val="0"/>
                <w:numId w:val="20"/>
              </w:numPr>
              <w:rPr>
                <w:rFonts w:asciiTheme="minorHAnsi" w:hAnsiTheme="minorHAnsi" w:cstheme="minorHAnsi"/>
                <w:sz w:val="22"/>
                <w:szCs w:val="22"/>
              </w:rPr>
            </w:pPr>
            <w:r w:rsidRPr="000021FD">
              <w:rPr>
                <w:rFonts w:asciiTheme="minorHAnsi" w:hAnsiTheme="minorHAnsi" w:cstheme="minorHAnsi"/>
                <w:sz w:val="22"/>
                <w:szCs w:val="22"/>
              </w:rPr>
              <w:t>Development of a specific exit questionnaire based on the finding of the HIW report and assessment of the responses;</w:t>
            </w:r>
          </w:p>
          <w:p w:rsidR="00E561AC" w:rsidRPr="000021FD" w:rsidRDefault="00E561AC" w:rsidP="00E561AC">
            <w:pPr>
              <w:pStyle w:val="ListParagraph"/>
              <w:numPr>
                <w:ilvl w:val="0"/>
                <w:numId w:val="20"/>
              </w:numPr>
              <w:rPr>
                <w:rFonts w:asciiTheme="minorHAnsi" w:hAnsiTheme="minorHAnsi" w:cstheme="minorHAnsi"/>
                <w:sz w:val="22"/>
                <w:szCs w:val="22"/>
              </w:rPr>
            </w:pPr>
            <w:r w:rsidRPr="000021FD">
              <w:rPr>
                <w:rFonts w:asciiTheme="minorHAnsi" w:hAnsiTheme="minorHAnsi" w:cstheme="minorHAnsi"/>
                <w:sz w:val="22"/>
                <w:szCs w:val="22"/>
              </w:rPr>
              <w:t>An OD programme of work, supported by Clinical Psychology.   This includes enabling reflection, encouraging future focus, developing relationships, improving wellbeing, communication skills, and a toolkit to support staff;</w:t>
            </w:r>
          </w:p>
          <w:p w:rsidR="00E561AC" w:rsidRPr="000021FD" w:rsidRDefault="00E561AC" w:rsidP="00E561AC">
            <w:pPr>
              <w:pStyle w:val="ListParagraph"/>
              <w:numPr>
                <w:ilvl w:val="0"/>
                <w:numId w:val="20"/>
              </w:numPr>
              <w:rPr>
                <w:rFonts w:asciiTheme="minorHAnsi" w:hAnsiTheme="minorHAnsi" w:cstheme="minorHAnsi"/>
                <w:sz w:val="22"/>
                <w:szCs w:val="22"/>
              </w:rPr>
            </w:pPr>
            <w:r w:rsidRPr="000021FD">
              <w:rPr>
                <w:rFonts w:asciiTheme="minorHAnsi" w:hAnsiTheme="minorHAnsi" w:cstheme="minorHAnsi"/>
                <w:sz w:val="22"/>
                <w:szCs w:val="22"/>
              </w:rPr>
              <w:t>A wellbeing programme with specific focus on supporting managers to have effective wellbeing conversations, develop tools for check-ins and check-outs; and also includes weekly on-site wellbeing support;</w:t>
            </w:r>
          </w:p>
          <w:p w:rsidR="00E561AC" w:rsidRPr="000021FD" w:rsidRDefault="00E561AC" w:rsidP="00E561AC">
            <w:pPr>
              <w:pStyle w:val="ListParagraph"/>
              <w:numPr>
                <w:ilvl w:val="0"/>
                <w:numId w:val="20"/>
              </w:numPr>
              <w:rPr>
                <w:rFonts w:asciiTheme="minorHAnsi" w:hAnsiTheme="minorHAnsi" w:cstheme="minorHAnsi"/>
                <w:sz w:val="22"/>
                <w:szCs w:val="22"/>
              </w:rPr>
            </w:pPr>
            <w:r w:rsidRPr="000021FD">
              <w:rPr>
                <w:rFonts w:asciiTheme="minorHAnsi" w:hAnsiTheme="minorHAnsi" w:cstheme="minorHAnsi"/>
                <w:sz w:val="22"/>
                <w:szCs w:val="22"/>
              </w:rPr>
              <w:t xml:space="preserve">Drop in sessions for staff held in partnership with TU representatives; </w:t>
            </w:r>
          </w:p>
          <w:p w:rsidR="00E561AC" w:rsidRPr="000021FD" w:rsidRDefault="00E561AC" w:rsidP="00E561AC">
            <w:pPr>
              <w:pStyle w:val="ListParagraph"/>
              <w:numPr>
                <w:ilvl w:val="0"/>
                <w:numId w:val="20"/>
              </w:numPr>
              <w:rPr>
                <w:rFonts w:asciiTheme="minorHAnsi" w:hAnsiTheme="minorHAnsi" w:cstheme="minorHAnsi"/>
                <w:sz w:val="22"/>
                <w:szCs w:val="22"/>
              </w:rPr>
            </w:pPr>
            <w:r w:rsidRPr="000021FD">
              <w:rPr>
                <w:rFonts w:asciiTheme="minorHAnsi" w:hAnsiTheme="minorHAnsi" w:cstheme="minorHAnsi"/>
                <w:sz w:val="22"/>
                <w:szCs w:val="22"/>
              </w:rPr>
              <w:t>Increased senior leadership visibility</w:t>
            </w:r>
            <w:r>
              <w:rPr>
                <w:rFonts w:asciiTheme="minorHAnsi" w:hAnsiTheme="minorHAnsi" w:cstheme="minorHAnsi"/>
                <w:sz w:val="22"/>
                <w:szCs w:val="22"/>
              </w:rPr>
              <w:t>,</w:t>
            </w:r>
            <w:r w:rsidRPr="000021FD">
              <w:rPr>
                <w:rFonts w:asciiTheme="minorHAnsi" w:hAnsiTheme="minorHAnsi" w:cstheme="minorHAnsi"/>
                <w:sz w:val="22"/>
                <w:szCs w:val="22"/>
              </w:rPr>
              <w:t xml:space="preserve"> including Executive visits;</w:t>
            </w:r>
          </w:p>
          <w:p w:rsidR="00E561AC" w:rsidRPr="000021FD" w:rsidRDefault="00E561AC" w:rsidP="00E561AC">
            <w:pPr>
              <w:pStyle w:val="ListParagraph"/>
              <w:numPr>
                <w:ilvl w:val="0"/>
                <w:numId w:val="19"/>
              </w:numPr>
              <w:autoSpaceDE w:val="0"/>
              <w:autoSpaceDN w:val="0"/>
              <w:adjustRightInd w:val="0"/>
              <w:contextualSpacing/>
              <w:rPr>
                <w:rFonts w:asciiTheme="minorHAnsi" w:hAnsiTheme="minorHAnsi" w:cstheme="minorHAnsi"/>
                <w:sz w:val="22"/>
                <w:szCs w:val="22"/>
              </w:rPr>
            </w:pPr>
            <w:r w:rsidRPr="000021FD">
              <w:rPr>
                <w:rFonts w:asciiTheme="minorHAnsi" w:hAnsiTheme="minorHAnsi" w:cstheme="minorHAnsi"/>
                <w:sz w:val="22"/>
                <w:szCs w:val="22"/>
              </w:rPr>
              <w:t>Development of an education plan to address compliance against resuscitation and other mandatory training and a robust induction programme for new starters</w:t>
            </w:r>
          </w:p>
          <w:p w:rsidR="00E561AC" w:rsidRPr="000021FD" w:rsidRDefault="00E561AC" w:rsidP="00E561AC">
            <w:pPr>
              <w:pStyle w:val="ListParagraph"/>
              <w:numPr>
                <w:ilvl w:val="0"/>
                <w:numId w:val="19"/>
              </w:numPr>
              <w:autoSpaceDE w:val="0"/>
              <w:autoSpaceDN w:val="0"/>
              <w:adjustRightInd w:val="0"/>
              <w:contextualSpacing/>
              <w:rPr>
                <w:rFonts w:asciiTheme="minorHAnsi" w:hAnsiTheme="minorHAnsi" w:cstheme="minorHAnsi"/>
                <w:sz w:val="22"/>
                <w:szCs w:val="22"/>
              </w:rPr>
            </w:pPr>
            <w:r w:rsidRPr="000021FD">
              <w:rPr>
                <w:rFonts w:asciiTheme="minorHAnsi" w:hAnsiTheme="minorHAnsi" w:cstheme="minorHAnsi"/>
                <w:sz w:val="22"/>
                <w:szCs w:val="22"/>
              </w:rPr>
              <w:t>Development of workforce recruitment and retention plan</w:t>
            </w:r>
          </w:p>
          <w:p w:rsidR="00E561AC" w:rsidRPr="000021FD" w:rsidRDefault="00E561AC" w:rsidP="00E561AC">
            <w:pPr>
              <w:pStyle w:val="ListParagraph"/>
              <w:numPr>
                <w:ilvl w:val="0"/>
                <w:numId w:val="19"/>
              </w:numPr>
              <w:autoSpaceDE w:val="0"/>
              <w:autoSpaceDN w:val="0"/>
              <w:adjustRightInd w:val="0"/>
              <w:contextualSpacing/>
              <w:rPr>
                <w:rFonts w:asciiTheme="minorHAnsi" w:hAnsiTheme="minorHAnsi" w:cstheme="minorHAnsi"/>
                <w:sz w:val="22"/>
                <w:szCs w:val="22"/>
              </w:rPr>
            </w:pPr>
            <w:r w:rsidRPr="000021FD">
              <w:rPr>
                <w:rFonts w:asciiTheme="minorHAnsi" w:hAnsiTheme="minorHAnsi" w:cstheme="minorHAnsi"/>
                <w:sz w:val="22"/>
                <w:szCs w:val="22"/>
              </w:rPr>
              <w:t xml:space="preserve">Recommencement of study leave and management days </w:t>
            </w:r>
          </w:p>
          <w:p w:rsidR="00E561AC" w:rsidRPr="000021FD" w:rsidRDefault="00E561AC" w:rsidP="00E561AC">
            <w:pPr>
              <w:pStyle w:val="ListParagraph"/>
              <w:numPr>
                <w:ilvl w:val="0"/>
                <w:numId w:val="19"/>
              </w:numPr>
              <w:autoSpaceDE w:val="0"/>
              <w:autoSpaceDN w:val="0"/>
              <w:adjustRightInd w:val="0"/>
              <w:contextualSpacing/>
              <w:rPr>
                <w:rFonts w:asciiTheme="minorHAnsi" w:hAnsiTheme="minorHAnsi" w:cstheme="minorHAnsi"/>
                <w:sz w:val="22"/>
                <w:szCs w:val="22"/>
              </w:rPr>
            </w:pPr>
            <w:r w:rsidRPr="000021FD">
              <w:rPr>
                <w:rFonts w:asciiTheme="minorHAnsi" w:hAnsiTheme="minorHAnsi" w:cstheme="minorHAnsi"/>
                <w:sz w:val="22"/>
                <w:szCs w:val="22"/>
              </w:rPr>
              <w:t xml:space="preserve">Development of a leadership training and development plan for EU/AU sisters </w:t>
            </w:r>
          </w:p>
          <w:p w:rsidR="00E561AC" w:rsidRPr="000021FD" w:rsidRDefault="00E561AC" w:rsidP="00E561AC">
            <w:pPr>
              <w:pStyle w:val="ListParagraph"/>
              <w:numPr>
                <w:ilvl w:val="0"/>
                <w:numId w:val="19"/>
              </w:numPr>
              <w:autoSpaceDE w:val="0"/>
              <w:autoSpaceDN w:val="0"/>
              <w:adjustRightInd w:val="0"/>
              <w:contextualSpacing/>
              <w:rPr>
                <w:rFonts w:asciiTheme="minorHAnsi" w:hAnsiTheme="minorHAnsi" w:cstheme="minorHAnsi"/>
                <w:sz w:val="22"/>
                <w:szCs w:val="22"/>
              </w:rPr>
            </w:pPr>
            <w:r w:rsidRPr="000021FD">
              <w:rPr>
                <w:rFonts w:asciiTheme="minorHAnsi" w:hAnsiTheme="minorHAnsi" w:cstheme="minorHAnsi"/>
                <w:sz w:val="22"/>
                <w:szCs w:val="22"/>
              </w:rPr>
              <w:t>Increasing VBA’s</w:t>
            </w:r>
          </w:p>
          <w:p w:rsidR="00E561AC" w:rsidRPr="000021FD" w:rsidRDefault="00E561AC" w:rsidP="00E561AC">
            <w:pPr>
              <w:pStyle w:val="ListParagraph"/>
              <w:numPr>
                <w:ilvl w:val="0"/>
                <w:numId w:val="19"/>
              </w:numPr>
              <w:autoSpaceDE w:val="0"/>
              <w:autoSpaceDN w:val="0"/>
              <w:adjustRightInd w:val="0"/>
              <w:contextualSpacing/>
              <w:rPr>
                <w:rFonts w:asciiTheme="minorHAnsi" w:hAnsiTheme="minorHAnsi" w:cstheme="minorHAnsi"/>
                <w:sz w:val="22"/>
                <w:szCs w:val="22"/>
              </w:rPr>
            </w:pPr>
            <w:r w:rsidRPr="000021FD">
              <w:rPr>
                <w:rFonts w:asciiTheme="minorHAnsi" w:hAnsiTheme="minorHAnsi" w:cstheme="minorHAnsi"/>
                <w:sz w:val="22"/>
                <w:szCs w:val="22"/>
              </w:rPr>
              <w:t xml:space="preserve">Monthly meetings with team leaders </w:t>
            </w:r>
          </w:p>
          <w:p w:rsidR="00E561AC" w:rsidRPr="000021FD" w:rsidRDefault="00E561AC" w:rsidP="00E561AC">
            <w:pPr>
              <w:pStyle w:val="ListParagraph"/>
              <w:numPr>
                <w:ilvl w:val="0"/>
                <w:numId w:val="19"/>
              </w:numPr>
              <w:autoSpaceDE w:val="0"/>
              <w:autoSpaceDN w:val="0"/>
              <w:adjustRightInd w:val="0"/>
              <w:contextualSpacing/>
              <w:rPr>
                <w:rFonts w:asciiTheme="minorHAnsi" w:hAnsiTheme="minorHAnsi" w:cstheme="minorHAnsi"/>
                <w:sz w:val="22"/>
                <w:szCs w:val="22"/>
              </w:rPr>
            </w:pPr>
            <w:r w:rsidRPr="000021FD">
              <w:rPr>
                <w:rFonts w:asciiTheme="minorHAnsi" w:hAnsiTheme="minorHAnsi" w:cstheme="minorHAnsi"/>
                <w:sz w:val="22"/>
                <w:szCs w:val="22"/>
              </w:rPr>
              <w:t>Refurbishment of the Education Room in EU for staff to have some breathing space in a nice environment</w:t>
            </w:r>
          </w:p>
          <w:p w:rsidR="00E561AC" w:rsidRPr="000021FD" w:rsidRDefault="00E561AC" w:rsidP="00E561AC">
            <w:pPr>
              <w:pStyle w:val="ListParagraph"/>
              <w:numPr>
                <w:ilvl w:val="0"/>
                <w:numId w:val="19"/>
              </w:numPr>
              <w:autoSpaceDE w:val="0"/>
              <w:autoSpaceDN w:val="0"/>
              <w:adjustRightInd w:val="0"/>
              <w:contextualSpacing/>
              <w:rPr>
                <w:rFonts w:asciiTheme="minorHAnsi" w:hAnsiTheme="minorHAnsi" w:cstheme="minorHAnsi"/>
                <w:sz w:val="22"/>
                <w:szCs w:val="22"/>
              </w:rPr>
            </w:pPr>
            <w:r w:rsidRPr="000021FD">
              <w:rPr>
                <w:rFonts w:asciiTheme="minorHAnsi" w:hAnsiTheme="minorHAnsi" w:cstheme="minorHAnsi"/>
                <w:sz w:val="22"/>
                <w:szCs w:val="22"/>
              </w:rPr>
              <w:t>Photo board in the Department to show who is who</w:t>
            </w:r>
          </w:p>
          <w:p w:rsidR="00E561AC" w:rsidRPr="000021FD" w:rsidRDefault="00E561AC" w:rsidP="00E561AC">
            <w:pPr>
              <w:rPr>
                <w:rFonts w:cstheme="minorHAnsi"/>
                <w:b/>
                <w:sz w:val="22"/>
                <w:szCs w:val="22"/>
              </w:rPr>
            </w:pPr>
          </w:p>
          <w:p w:rsidR="00E561AC" w:rsidRPr="006E4026" w:rsidRDefault="00E561AC" w:rsidP="00E561AC">
            <w:pPr>
              <w:rPr>
                <w:rFonts w:cstheme="minorHAnsi"/>
                <w:sz w:val="22"/>
                <w:szCs w:val="22"/>
              </w:rPr>
            </w:pPr>
            <w:r w:rsidRPr="006E4026">
              <w:rPr>
                <w:rFonts w:cstheme="minorHAnsi"/>
                <w:sz w:val="22"/>
                <w:szCs w:val="22"/>
              </w:rPr>
              <w:t xml:space="preserve">A number of additional recommendations were made to the Senior </w:t>
            </w:r>
            <w:r w:rsidR="006E4026" w:rsidRPr="006E4026">
              <w:rPr>
                <w:rFonts w:cstheme="minorHAnsi"/>
                <w:sz w:val="22"/>
                <w:szCs w:val="22"/>
              </w:rPr>
              <w:t>L</w:t>
            </w:r>
            <w:r w:rsidRPr="006E4026">
              <w:rPr>
                <w:rFonts w:cstheme="minorHAnsi"/>
                <w:sz w:val="22"/>
                <w:szCs w:val="22"/>
              </w:rPr>
              <w:t xml:space="preserve">eadership Board </w:t>
            </w:r>
            <w:r w:rsidR="001206D0" w:rsidRPr="006E4026">
              <w:rPr>
                <w:rFonts w:cstheme="minorHAnsi"/>
                <w:sz w:val="22"/>
                <w:szCs w:val="22"/>
              </w:rPr>
              <w:t>in December 2022</w:t>
            </w:r>
            <w:r w:rsidR="006E4026" w:rsidRPr="006E4026">
              <w:rPr>
                <w:rFonts w:cstheme="minorHAnsi"/>
                <w:sz w:val="22"/>
                <w:szCs w:val="22"/>
              </w:rPr>
              <w:t xml:space="preserve"> and will be followed up with the Medicine Clinical Board.   This includes</w:t>
            </w:r>
            <w:r w:rsidR="001206D0" w:rsidRPr="006E4026">
              <w:rPr>
                <w:rFonts w:cstheme="minorHAnsi"/>
                <w:sz w:val="22"/>
                <w:szCs w:val="22"/>
              </w:rPr>
              <w:t xml:space="preserve"> the development of an action plan </w:t>
            </w:r>
            <w:r w:rsidR="006E4026" w:rsidRPr="006E4026">
              <w:rPr>
                <w:rFonts w:cstheme="minorHAnsi"/>
                <w:sz w:val="22"/>
                <w:szCs w:val="22"/>
              </w:rPr>
              <w:t xml:space="preserve">to be owned and taken forward by the senior leadership team e.g. </w:t>
            </w:r>
            <w:r w:rsidR="006E4026" w:rsidRPr="006E4026">
              <w:rPr>
                <w:rFonts w:cs="Arial"/>
                <w:sz w:val="22"/>
                <w:szCs w:val="22"/>
              </w:rPr>
              <w:t xml:space="preserve"> continue to engage with the OD programme, embed compassionate leadership, celebrate success/recognition, </w:t>
            </w:r>
            <w:r w:rsidR="006E4026" w:rsidRPr="006E4026">
              <w:rPr>
                <w:rFonts w:cstheme="minorHAnsi"/>
                <w:sz w:val="22"/>
                <w:szCs w:val="22"/>
              </w:rPr>
              <w:t xml:space="preserve">and the development of </w:t>
            </w:r>
            <w:r w:rsidR="006E4026" w:rsidRPr="006E4026">
              <w:rPr>
                <w:rFonts w:cs="Arial"/>
                <w:sz w:val="22"/>
                <w:szCs w:val="22"/>
              </w:rPr>
              <w:t>communication plan.</w:t>
            </w:r>
          </w:p>
          <w:p w:rsidR="001206D0" w:rsidRPr="000021FD" w:rsidRDefault="001206D0" w:rsidP="00E561AC">
            <w:pPr>
              <w:rPr>
                <w:rFonts w:cstheme="minorHAnsi"/>
                <w:b/>
                <w:color w:val="FF0000"/>
                <w:sz w:val="22"/>
                <w:szCs w:val="22"/>
              </w:rPr>
            </w:pPr>
          </w:p>
          <w:p w:rsidR="001206D0" w:rsidRDefault="00E561AC" w:rsidP="00E561AC">
            <w:pPr>
              <w:rPr>
                <w:rFonts w:cstheme="minorHAnsi"/>
                <w:sz w:val="22"/>
                <w:szCs w:val="22"/>
              </w:rPr>
            </w:pPr>
            <w:r w:rsidRPr="000021FD">
              <w:rPr>
                <w:rFonts w:cstheme="minorHAnsi"/>
                <w:sz w:val="22"/>
                <w:szCs w:val="22"/>
              </w:rPr>
              <w:t xml:space="preserve">A strong baseline has been established through the KPIs, the HIW report and significant sources of feedback from staff and Sisters.      At the time of writing, there had been no improvement in the KPI data available (November data) </w:t>
            </w:r>
            <w:r w:rsidR="001206D0">
              <w:rPr>
                <w:rFonts w:cstheme="minorHAnsi"/>
                <w:sz w:val="22"/>
                <w:szCs w:val="22"/>
              </w:rPr>
              <w:t xml:space="preserve">due to the time it takes for implementation of the improvements to result in improved outcomes, </w:t>
            </w:r>
            <w:r w:rsidRPr="000021FD">
              <w:rPr>
                <w:rFonts w:cstheme="minorHAnsi"/>
                <w:sz w:val="22"/>
                <w:szCs w:val="22"/>
              </w:rPr>
              <w:t xml:space="preserve">but it is hoped that there will be a positive change in January.     </w:t>
            </w:r>
          </w:p>
          <w:p w:rsidR="001206D0" w:rsidRDefault="001206D0" w:rsidP="00E561AC">
            <w:pPr>
              <w:rPr>
                <w:rFonts w:cstheme="minorHAnsi"/>
                <w:b/>
                <w:color w:val="FF0000"/>
                <w:sz w:val="22"/>
                <w:szCs w:val="22"/>
              </w:rPr>
            </w:pPr>
          </w:p>
          <w:p w:rsidR="00E561AC" w:rsidRPr="000021FD" w:rsidRDefault="00E561AC" w:rsidP="00E561AC">
            <w:pPr>
              <w:rPr>
                <w:rFonts w:cstheme="minorHAnsi"/>
                <w:sz w:val="22"/>
                <w:szCs w:val="22"/>
              </w:rPr>
            </w:pPr>
          </w:p>
          <w:p w:rsidR="00E561AC" w:rsidRDefault="00E561AC" w:rsidP="00E561AC">
            <w:pPr>
              <w:rPr>
                <w:rFonts w:cstheme="minorHAnsi"/>
                <w:b/>
                <w:sz w:val="22"/>
                <w:szCs w:val="22"/>
              </w:rPr>
            </w:pPr>
            <w:r w:rsidRPr="000021FD">
              <w:rPr>
                <w:rFonts w:cstheme="minorHAnsi"/>
                <w:b/>
                <w:sz w:val="22"/>
                <w:szCs w:val="22"/>
              </w:rPr>
              <w:t xml:space="preserve">NEXT STEPS </w:t>
            </w:r>
          </w:p>
          <w:p w:rsidR="00E561AC" w:rsidRPr="000021FD" w:rsidRDefault="00E561AC" w:rsidP="00E561AC">
            <w:pPr>
              <w:rPr>
                <w:rFonts w:cstheme="minorHAnsi"/>
                <w:b/>
                <w:sz w:val="22"/>
                <w:szCs w:val="22"/>
              </w:rPr>
            </w:pPr>
          </w:p>
          <w:p w:rsidR="00E561AC" w:rsidRPr="005C6100" w:rsidRDefault="00E561AC" w:rsidP="00E561AC">
            <w:pPr>
              <w:rPr>
                <w:rFonts w:cstheme="minorHAnsi"/>
                <w:sz w:val="22"/>
                <w:szCs w:val="22"/>
              </w:rPr>
            </w:pPr>
            <w:r w:rsidRPr="005C6100">
              <w:rPr>
                <w:rFonts w:cstheme="minorHAnsi"/>
                <w:sz w:val="22"/>
                <w:szCs w:val="22"/>
              </w:rPr>
              <w:t xml:space="preserve">The senior team within the People and Culture Directorate recently took part in an away day to enable time for reflection and planning around the People and Culture Plan.     The team were asked to consider what has gone well over the last 12 months, how priorities may have changed, and what actions were needed after Winter to ensure that we are on track by the end of year 2.   </w:t>
            </w:r>
          </w:p>
          <w:p w:rsidR="00E561AC" w:rsidRPr="005C6100" w:rsidRDefault="00E561AC" w:rsidP="00E561AC">
            <w:pPr>
              <w:rPr>
                <w:rFonts w:cstheme="minorHAnsi"/>
                <w:sz w:val="22"/>
                <w:szCs w:val="22"/>
              </w:rPr>
            </w:pPr>
          </w:p>
          <w:p w:rsidR="00E561AC" w:rsidRPr="005C6100" w:rsidRDefault="00E561AC" w:rsidP="00E561AC">
            <w:pPr>
              <w:rPr>
                <w:rFonts w:cstheme="minorHAnsi"/>
                <w:sz w:val="22"/>
                <w:szCs w:val="22"/>
              </w:rPr>
            </w:pPr>
            <w:r w:rsidRPr="005C6100">
              <w:rPr>
                <w:rFonts w:cstheme="minorHAnsi"/>
                <w:sz w:val="22"/>
                <w:szCs w:val="22"/>
              </w:rPr>
              <w:t>This is due to be followed by a workshop for the Theme Leads to review the existing objectives in some detail, ensuring they remain fit for purpose, ‘SMART’ and are aligned to enable collaborative working across the themes.</w:t>
            </w:r>
          </w:p>
          <w:p w:rsidR="00E561AC" w:rsidRPr="005C6100" w:rsidRDefault="00E561AC" w:rsidP="00E561AC">
            <w:pPr>
              <w:rPr>
                <w:rFonts w:cstheme="minorHAnsi"/>
                <w:sz w:val="22"/>
                <w:szCs w:val="22"/>
              </w:rPr>
            </w:pPr>
          </w:p>
          <w:p w:rsidR="005C6100" w:rsidRPr="005C6100" w:rsidRDefault="00E561AC" w:rsidP="005C6100">
            <w:pPr>
              <w:rPr>
                <w:rFonts w:cstheme="minorHAnsi"/>
                <w:sz w:val="22"/>
                <w:szCs w:val="22"/>
              </w:rPr>
            </w:pPr>
            <w:r w:rsidRPr="005C6100">
              <w:rPr>
                <w:rFonts w:cstheme="minorHAnsi"/>
                <w:sz w:val="22"/>
                <w:szCs w:val="22"/>
              </w:rPr>
              <w:t xml:space="preserve">A benchmark has been established in year 1 through the development of and reporting against KPIs as well as a number of ‘softer’ measures of successes such as staff engagement initiatives.    We now need to determine a plan for monitoring and evaluation going forward so that we can highlight specific success and areas for improvement and be less </w:t>
            </w:r>
            <w:r w:rsidR="007F7553" w:rsidRPr="005C6100">
              <w:rPr>
                <w:rFonts w:cstheme="minorHAnsi"/>
                <w:sz w:val="22"/>
                <w:szCs w:val="22"/>
              </w:rPr>
              <w:t>dependent</w:t>
            </w:r>
            <w:r w:rsidRPr="005C6100">
              <w:rPr>
                <w:rFonts w:cstheme="minorHAnsi"/>
                <w:sz w:val="22"/>
                <w:szCs w:val="22"/>
              </w:rPr>
              <w:t xml:space="preserve"> on ‘macro’ KPIs which can be influenced by many factors.    This will be supported by reviewing the objectives to determine the outcome, rather than output, we are seeking to achieve.</w:t>
            </w:r>
            <w:r w:rsidR="005C6100" w:rsidRPr="005C6100">
              <w:rPr>
                <w:rFonts w:cstheme="minorHAnsi"/>
                <w:sz w:val="22"/>
                <w:szCs w:val="22"/>
              </w:rPr>
              <w:t xml:space="preserve">   More regular, focused reports will be provided once the People and Culture Committee has been established and the Terms of Reference agreed.  </w:t>
            </w:r>
          </w:p>
          <w:p w:rsidR="005C6100" w:rsidRPr="005C6100" w:rsidRDefault="005C6100" w:rsidP="00E561AC">
            <w:pPr>
              <w:rPr>
                <w:rFonts w:cstheme="minorHAnsi"/>
                <w:sz w:val="22"/>
                <w:szCs w:val="22"/>
              </w:rPr>
            </w:pPr>
          </w:p>
          <w:p w:rsidR="007F2A09" w:rsidRPr="004542A8" w:rsidRDefault="005C6100" w:rsidP="007F2A09">
            <w:pPr>
              <w:pStyle w:val="ListParagraph"/>
              <w:numPr>
                <w:ilvl w:val="0"/>
                <w:numId w:val="22"/>
              </w:numPr>
              <w:spacing w:after="160" w:line="259" w:lineRule="auto"/>
              <w:ind w:left="0" w:hanging="284"/>
              <w:contextualSpacing/>
              <w:jc w:val="both"/>
            </w:pPr>
            <w:r w:rsidRPr="004542A8">
              <w:rPr>
                <w:rFonts w:asciiTheme="minorHAnsi" w:hAnsiTheme="minorHAnsi" w:cstheme="minorHAnsi"/>
                <w:sz w:val="22"/>
                <w:szCs w:val="22"/>
              </w:rPr>
              <w:t xml:space="preserve">In 2023 we will build on what has been achieved in Year 1, focusing on the Health Board priorities, ensuring that </w:t>
            </w:r>
            <w:r w:rsidR="004542A8" w:rsidRPr="004542A8">
              <w:rPr>
                <w:rFonts w:asciiTheme="minorHAnsi" w:hAnsiTheme="minorHAnsi" w:cstheme="minorHAnsi"/>
                <w:sz w:val="22"/>
                <w:szCs w:val="22"/>
              </w:rPr>
              <w:t xml:space="preserve">quality, </w:t>
            </w:r>
            <w:r w:rsidRPr="004542A8">
              <w:rPr>
                <w:rFonts w:asciiTheme="minorHAnsi" w:hAnsiTheme="minorHAnsi" w:cstheme="minorHAnsi"/>
                <w:sz w:val="22"/>
                <w:szCs w:val="22"/>
              </w:rPr>
              <w:t>improvement</w:t>
            </w:r>
            <w:r w:rsidR="004542A8" w:rsidRPr="004542A8">
              <w:rPr>
                <w:rFonts w:asciiTheme="minorHAnsi" w:hAnsiTheme="minorHAnsi" w:cstheme="minorHAnsi"/>
                <w:sz w:val="22"/>
                <w:szCs w:val="22"/>
              </w:rPr>
              <w:t xml:space="preserve"> and </w:t>
            </w:r>
            <w:r w:rsidRPr="004542A8">
              <w:rPr>
                <w:rFonts w:asciiTheme="minorHAnsi" w:hAnsiTheme="minorHAnsi" w:cstheme="minorHAnsi"/>
                <w:sz w:val="22"/>
                <w:szCs w:val="22"/>
              </w:rPr>
              <w:t xml:space="preserve">efficiencies are at the forefront.  We know that we are not providing the quality of services we could or should, so patients and staff don’t have the best experience or outcomes.  </w:t>
            </w:r>
            <w:r w:rsidR="007F2A09" w:rsidRPr="004542A8">
              <w:rPr>
                <w:rFonts w:asciiTheme="minorHAnsi" w:hAnsiTheme="minorHAnsi" w:cstheme="minorHAnsi"/>
                <w:sz w:val="22"/>
                <w:szCs w:val="22"/>
              </w:rPr>
              <w:t xml:space="preserve"> Over the next 12 months we will d</w:t>
            </w:r>
            <w:r w:rsidR="007F2A09" w:rsidRPr="004542A8">
              <w:rPr>
                <w:rFonts w:asciiTheme="minorHAnsi" w:hAnsiTheme="minorHAnsi" w:cstheme="minorHAnsi"/>
                <w:bCs/>
                <w:sz w:val="22"/>
                <w:szCs w:val="22"/>
              </w:rPr>
              <w:t xml:space="preserve">evelop strategic workforce planning capabilities to enable us to move toward a more patient centred approach built around the skills needed to care for our patients.    We will also develop alternative workforce models by gaining a fuller understanding of our current and future workforce needs to release capacity, address gaps and build action plans.      The number of </w:t>
            </w:r>
            <w:proofErr w:type="gramStart"/>
            <w:r w:rsidR="007F2A09" w:rsidRPr="004542A8">
              <w:rPr>
                <w:rFonts w:asciiTheme="minorHAnsi" w:hAnsiTheme="minorHAnsi" w:cstheme="minorHAnsi"/>
                <w:bCs/>
                <w:sz w:val="22"/>
                <w:szCs w:val="22"/>
              </w:rPr>
              <w:t>staff</w:t>
            </w:r>
            <w:proofErr w:type="gramEnd"/>
            <w:r w:rsidR="007F2A09" w:rsidRPr="004542A8">
              <w:rPr>
                <w:rFonts w:asciiTheme="minorHAnsi" w:hAnsiTheme="minorHAnsi" w:cstheme="minorHAnsi"/>
                <w:bCs/>
                <w:sz w:val="22"/>
                <w:szCs w:val="22"/>
              </w:rPr>
              <w:t xml:space="preserve"> in non-traditional roles will increase,</w:t>
            </w:r>
            <w:r w:rsidR="007F2A09" w:rsidRPr="004542A8">
              <w:rPr>
                <w:rFonts w:asciiTheme="minorHAnsi" w:hAnsiTheme="minorHAnsi" w:cstheme="minorHAnsi"/>
                <w:sz w:val="22"/>
                <w:szCs w:val="22"/>
              </w:rPr>
              <w:t xml:space="preserve"> to reflect the skills required to care for our population, e.g. peer support workers, apprentices, Physician Associates, Assistant Practitioners, and multi-skilled support workers.    Strategic decision making will be supported by ensuring our workforce data is accurate, meaningful and accessible and by a move away from workforce reporting to people analytics.  To enable this, in 2023 we will implement systems that provide the organisation with real time data for our workforce, including the roll out of Health Roster across all nursing areas by September 2023 and implementation of Safe Care.</w:t>
            </w:r>
          </w:p>
          <w:p w:rsidR="007F2A09" w:rsidRDefault="007F2A09" w:rsidP="00E561AC">
            <w:pPr>
              <w:rPr>
                <w:rFonts w:cstheme="minorHAnsi"/>
                <w:sz w:val="22"/>
                <w:szCs w:val="22"/>
              </w:rPr>
            </w:pPr>
          </w:p>
          <w:p w:rsidR="005C6100" w:rsidRDefault="005C6100" w:rsidP="00E561AC">
            <w:pPr>
              <w:rPr>
                <w:rFonts w:cstheme="minorHAnsi"/>
                <w:sz w:val="22"/>
                <w:szCs w:val="22"/>
              </w:rPr>
            </w:pPr>
            <w:r w:rsidRPr="005C6100">
              <w:rPr>
                <w:rFonts w:cstheme="minorHAnsi"/>
                <w:sz w:val="22"/>
                <w:szCs w:val="22"/>
              </w:rPr>
              <w:t>As an organisation we will aim to deliver excellence in all that we do so that staff, patients and our populations have the best experience and outcomes.  Our People and Culture Plan will help us achieve this aim.</w:t>
            </w:r>
          </w:p>
          <w:p w:rsidR="007F2A09" w:rsidRDefault="007F2A09" w:rsidP="00E561AC">
            <w:pPr>
              <w:rPr>
                <w:rFonts w:cstheme="minorHAnsi"/>
                <w:sz w:val="22"/>
                <w:szCs w:val="22"/>
              </w:rPr>
            </w:pPr>
          </w:p>
          <w:p w:rsidR="008354DE" w:rsidRPr="00CA27BC" w:rsidRDefault="008354DE" w:rsidP="005C6100">
            <w:pPr>
              <w:rPr>
                <w:rFonts w:asciiTheme="majorHAnsi" w:hAnsiTheme="majorHAnsi" w:cstheme="majorHAnsi"/>
                <w:b/>
              </w:rPr>
            </w:pP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8354DE">
            <w:pPr>
              <w:rPr>
                <w:rFonts w:asciiTheme="majorHAnsi" w:hAnsiTheme="majorHAnsi" w:cstheme="majorHAnsi"/>
                <w:color w:val="FFFFFF" w:themeColor="background1"/>
              </w:rPr>
            </w:pPr>
            <w:r w:rsidRPr="00FB6A15">
              <w:rPr>
                <w:rFonts w:asciiTheme="majorHAnsi" w:hAnsiTheme="majorHAnsi" w:cstheme="majorHAnsi"/>
                <w:color w:val="FFFFFF" w:themeColor="background1"/>
              </w:rPr>
              <w:t>Executive Director Opinion and Key Issues to bring to the attention of the Board/Committee:</w:t>
            </w:r>
          </w:p>
        </w:tc>
      </w:tr>
      <w:tr w:rsidR="003A3244" w:rsidRPr="00CA27BC"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DA6802" w:rsidRDefault="00DA6802" w:rsidP="00E561AC">
            <w:pPr>
              <w:rPr>
                <w:rFonts w:cstheme="minorHAnsi"/>
                <w:sz w:val="22"/>
                <w:szCs w:val="22"/>
              </w:rPr>
            </w:pPr>
          </w:p>
          <w:p w:rsidR="008354DE" w:rsidRPr="00E561AC" w:rsidRDefault="00E561AC" w:rsidP="00E561AC">
            <w:pPr>
              <w:rPr>
                <w:rFonts w:cstheme="minorHAnsi"/>
                <w:sz w:val="22"/>
                <w:szCs w:val="22"/>
              </w:rPr>
            </w:pPr>
            <w:r w:rsidRPr="000021FD">
              <w:rPr>
                <w:rFonts w:cstheme="minorHAnsi"/>
                <w:sz w:val="22"/>
                <w:szCs w:val="22"/>
              </w:rPr>
              <w:t>The People and Culture Plan sets out the actions we said we would take over the three-year period 2022-2025</w:t>
            </w:r>
            <w:r>
              <w:rPr>
                <w:rFonts w:cstheme="minorHAnsi"/>
                <w:sz w:val="22"/>
                <w:szCs w:val="22"/>
              </w:rPr>
              <w:t xml:space="preserve"> and was approved by Board in January 2022.     </w:t>
            </w:r>
            <w:r w:rsidRPr="000021FD">
              <w:rPr>
                <w:rFonts w:cstheme="minorHAnsi"/>
                <w:sz w:val="22"/>
                <w:szCs w:val="22"/>
              </w:rPr>
              <w:t xml:space="preserve"> Progress </w:t>
            </w:r>
            <w:r>
              <w:rPr>
                <w:rFonts w:cstheme="minorHAnsi"/>
                <w:sz w:val="22"/>
                <w:szCs w:val="22"/>
              </w:rPr>
              <w:t>has been made</w:t>
            </w:r>
            <w:r w:rsidRPr="000021FD">
              <w:rPr>
                <w:rFonts w:cstheme="minorHAnsi"/>
                <w:sz w:val="22"/>
                <w:szCs w:val="22"/>
              </w:rPr>
              <w:t xml:space="preserve"> against each of the 7 themes</w:t>
            </w:r>
            <w:r>
              <w:rPr>
                <w:rFonts w:cstheme="minorHAnsi"/>
                <w:sz w:val="22"/>
                <w:szCs w:val="22"/>
              </w:rPr>
              <w:t xml:space="preserve"> though we continue to face a number of challenges.     </w:t>
            </w:r>
            <w:r w:rsidRPr="000021FD">
              <w:rPr>
                <w:rFonts w:cstheme="minorHAnsi"/>
                <w:sz w:val="22"/>
                <w:szCs w:val="22"/>
              </w:rPr>
              <w:t xml:space="preserve"> </w:t>
            </w:r>
            <w:r>
              <w:rPr>
                <w:rFonts w:cstheme="minorHAnsi"/>
                <w:sz w:val="22"/>
                <w:szCs w:val="22"/>
              </w:rPr>
              <w:t>Ov</w:t>
            </w:r>
            <w:r w:rsidRPr="000021FD">
              <w:rPr>
                <w:rFonts w:cstheme="minorHAnsi"/>
                <w:sz w:val="22"/>
                <w:szCs w:val="22"/>
              </w:rPr>
              <w:t>er the winter months the People and Culture Team are focusing on the ‘Main Effort’ and the team have aligned the 7 themes to the UHB priorities</w:t>
            </w:r>
            <w:r>
              <w:rPr>
                <w:rFonts w:cstheme="minorHAnsi"/>
                <w:sz w:val="22"/>
                <w:szCs w:val="22"/>
              </w:rPr>
              <w:t xml:space="preserve"> of </w:t>
            </w:r>
            <w:r w:rsidRPr="000021FD">
              <w:rPr>
                <w:rFonts w:cstheme="minorHAnsi"/>
                <w:sz w:val="22"/>
                <w:szCs w:val="22"/>
              </w:rPr>
              <w:t>Wellbeing</w:t>
            </w:r>
            <w:r>
              <w:rPr>
                <w:rFonts w:cstheme="minorHAnsi"/>
                <w:sz w:val="22"/>
                <w:szCs w:val="22"/>
              </w:rPr>
              <w:t xml:space="preserve">, </w:t>
            </w:r>
            <w:r w:rsidRPr="000021FD">
              <w:rPr>
                <w:rFonts w:cstheme="minorHAnsi"/>
                <w:sz w:val="22"/>
                <w:szCs w:val="22"/>
              </w:rPr>
              <w:t>Recruitment</w:t>
            </w:r>
            <w:r>
              <w:rPr>
                <w:rFonts w:cstheme="minorHAnsi"/>
                <w:sz w:val="22"/>
                <w:szCs w:val="22"/>
              </w:rPr>
              <w:t xml:space="preserve">, </w:t>
            </w:r>
            <w:r w:rsidRPr="000021FD">
              <w:rPr>
                <w:rFonts w:cstheme="minorHAnsi"/>
                <w:sz w:val="22"/>
                <w:szCs w:val="22"/>
              </w:rPr>
              <w:t>Retention</w:t>
            </w:r>
            <w:r>
              <w:rPr>
                <w:rFonts w:cstheme="minorHAnsi"/>
                <w:sz w:val="22"/>
                <w:szCs w:val="22"/>
              </w:rPr>
              <w:t xml:space="preserve"> and </w:t>
            </w:r>
            <w:r w:rsidRPr="000021FD">
              <w:rPr>
                <w:rFonts w:cstheme="minorHAnsi"/>
                <w:sz w:val="22"/>
                <w:szCs w:val="22"/>
              </w:rPr>
              <w:t>Workforce Plannin</w:t>
            </w:r>
            <w:r>
              <w:rPr>
                <w:rFonts w:cstheme="minorHAnsi"/>
                <w:sz w:val="22"/>
                <w:szCs w:val="22"/>
              </w:rPr>
              <w:t xml:space="preserve">g.    </w:t>
            </w:r>
            <w:r>
              <w:rPr>
                <w:rFonts w:cstheme="minorHAnsi"/>
              </w:rPr>
              <w:t>The existing objectives are due to be reviewed to ensure they remain fit for purpose, ‘SMART’ and are aligned to support collaborative working across the themes.  We now need to determine a plan for monitoring and evaluation going forward so that we can highlight specific success and areas for improvement needed to keep the Plan on track for the next 2 years and ensure that the outcomes are achieved.</w:t>
            </w:r>
          </w:p>
          <w:p w:rsidR="008354DE" w:rsidRDefault="008354DE" w:rsidP="00CA27BC">
            <w:pPr>
              <w:rPr>
                <w:rFonts w:asciiTheme="majorHAnsi" w:hAnsiTheme="majorHAnsi" w:cstheme="majorHAnsi"/>
                <w:b/>
              </w:rPr>
            </w:pPr>
          </w:p>
          <w:p w:rsidR="008354DE" w:rsidRPr="00CA27BC" w:rsidRDefault="008354DE" w:rsidP="00CA27BC">
            <w:pPr>
              <w:rPr>
                <w:rFonts w:asciiTheme="majorHAnsi" w:hAnsiTheme="majorHAnsi" w:cstheme="majorHAnsi"/>
                <w:b/>
              </w:rPr>
            </w:pPr>
          </w:p>
          <w:p w:rsidR="003A3244" w:rsidRPr="00CA27BC" w:rsidRDefault="003A3244" w:rsidP="00FD767A">
            <w:pPr>
              <w:rPr>
                <w:rFonts w:asciiTheme="majorHAnsi" w:hAnsiTheme="majorHAnsi" w:cstheme="majorHAnsi"/>
                <w:b/>
              </w:rPr>
            </w:pPr>
          </w:p>
        </w:tc>
      </w:tr>
      <w:tr w:rsidR="007E60AD" w:rsidRPr="007E60AD"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7E60AD" w:rsidRDefault="008354DE" w:rsidP="008354DE">
            <w:pPr>
              <w:rPr>
                <w:rFonts w:asciiTheme="majorHAnsi" w:hAnsiTheme="majorHAnsi" w:cstheme="majorHAnsi"/>
                <w:b/>
                <w:color w:val="FFFFFF" w:themeColor="background1"/>
              </w:rPr>
            </w:pPr>
            <w:r w:rsidRPr="007E60AD">
              <w:rPr>
                <w:rFonts w:asciiTheme="majorHAnsi" w:eastAsia="Times New Roman" w:hAnsiTheme="majorHAnsi" w:cstheme="majorHAnsi"/>
                <w:b/>
                <w:bCs/>
                <w:color w:val="FFFFFF" w:themeColor="background1"/>
              </w:rPr>
              <w:t>Recommendation:</w:t>
            </w:r>
          </w:p>
        </w:tc>
      </w:tr>
      <w:tr w:rsidR="00007C1B" w:rsidRPr="00CA27BC" w:rsidTr="001D33BD">
        <w:trPr>
          <w:trHeight w:val="1148"/>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011A2" w:rsidRPr="00CA27BC" w:rsidRDefault="00E011A2" w:rsidP="00F852D9">
            <w:pPr>
              <w:rPr>
                <w:rFonts w:asciiTheme="majorHAnsi" w:eastAsia="Times New Roman" w:hAnsiTheme="majorHAnsi" w:cstheme="majorHAnsi"/>
                <w:b/>
                <w:bCs/>
              </w:rPr>
            </w:pPr>
          </w:p>
          <w:p w:rsidR="009F4523" w:rsidRDefault="009F4523" w:rsidP="006B4F52">
            <w:pPr>
              <w:rPr>
                <w:rFonts w:asciiTheme="majorHAnsi" w:eastAsia="Times New Roman" w:hAnsiTheme="majorHAnsi" w:cstheme="majorHAnsi"/>
                <w:bCs/>
                <w:color w:val="244061" w:themeColor="accent1" w:themeShade="80"/>
              </w:rPr>
            </w:pPr>
            <w:r w:rsidRPr="002A6641">
              <w:rPr>
                <w:rFonts w:asciiTheme="majorHAnsi" w:eastAsia="Times New Roman" w:hAnsiTheme="majorHAnsi" w:cstheme="majorHAnsi"/>
                <w:bCs/>
                <w:color w:val="244061" w:themeColor="accent1" w:themeShade="80"/>
              </w:rPr>
              <w:t xml:space="preserve">The </w:t>
            </w:r>
            <w:r w:rsidR="00CA27BC" w:rsidRPr="002A6641">
              <w:rPr>
                <w:rFonts w:asciiTheme="majorHAnsi" w:eastAsia="Times New Roman" w:hAnsiTheme="majorHAnsi" w:cstheme="majorHAnsi"/>
                <w:bCs/>
                <w:color w:val="244061" w:themeColor="accent1" w:themeShade="80"/>
              </w:rPr>
              <w:t>Board / C</w:t>
            </w:r>
            <w:r w:rsidRPr="002A6641">
              <w:rPr>
                <w:rFonts w:asciiTheme="majorHAnsi" w:eastAsia="Times New Roman" w:hAnsiTheme="majorHAnsi" w:cstheme="majorHAnsi"/>
                <w:bCs/>
                <w:color w:val="244061" w:themeColor="accent1" w:themeShade="80"/>
              </w:rPr>
              <w:t>ommittee</w:t>
            </w:r>
            <w:r w:rsidR="00CA27BC" w:rsidRPr="002A6641">
              <w:rPr>
                <w:rFonts w:asciiTheme="majorHAnsi" w:eastAsia="Times New Roman" w:hAnsiTheme="majorHAnsi" w:cstheme="majorHAnsi"/>
                <w:bCs/>
                <w:color w:val="244061" w:themeColor="accent1" w:themeShade="80"/>
              </w:rPr>
              <w:t xml:space="preserve"> are requested to:</w:t>
            </w:r>
          </w:p>
          <w:p w:rsidR="00E561AC" w:rsidRDefault="00E561AC" w:rsidP="006B4F52">
            <w:pPr>
              <w:rPr>
                <w:rFonts w:asciiTheme="majorHAnsi" w:eastAsia="Times New Roman" w:hAnsiTheme="majorHAnsi" w:cstheme="majorHAnsi"/>
                <w:bCs/>
                <w:color w:val="244061" w:themeColor="accent1" w:themeShade="80"/>
              </w:rPr>
            </w:pPr>
          </w:p>
          <w:p w:rsidR="00E561AC" w:rsidRPr="00E561AC" w:rsidRDefault="00E561AC" w:rsidP="00E561AC">
            <w:pPr>
              <w:pStyle w:val="ListParagraph"/>
              <w:numPr>
                <w:ilvl w:val="0"/>
                <w:numId w:val="21"/>
              </w:numPr>
              <w:rPr>
                <w:rFonts w:asciiTheme="majorHAnsi" w:hAnsiTheme="majorHAnsi" w:cstheme="majorHAnsi"/>
                <w:bCs/>
                <w:color w:val="244061" w:themeColor="accent1" w:themeShade="80"/>
              </w:rPr>
            </w:pPr>
            <w:r w:rsidRPr="00E561AC">
              <w:rPr>
                <w:rFonts w:asciiTheme="majorHAnsi" w:hAnsiTheme="majorHAnsi" w:cstheme="majorHAnsi"/>
                <w:bCs/>
                <w:color w:val="244061" w:themeColor="accent1" w:themeShade="80"/>
              </w:rPr>
              <w:t xml:space="preserve">NOTE the contents of this report </w:t>
            </w:r>
          </w:p>
          <w:p w:rsidR="00CA27BC" w:rsidRDefault="00CA27BC" w:rsidP="006B4F52">
            <w:pPr>
              <w:rPr>
                <w:rFonts w:asciiTheme="majorHAnsi" w:eastAsia="Times New Roman" w:hAnsiTheme="majorHAnsi" w:cstheme="majorHAnsi"/>
                <w:b/>
                <w:bCs/>
              </w:rPr>
            </w:pPr>
          </w:p>
          <w:p w:rsidR="008354DE" w:rsidRDefault="008354DE" w:rsidP="006B4F52">
            <w:pPr>
              <w:rPr>
                <w:rFonts w:asciiTheme="majorHAnsi" w:eastAsia="Times New Roman" w:hAnsiTheme="majorHAnsi" w:cstheme="majorHAnsi"/>
                <w:b/>
                <w:bCs/>
              </w:rPr>
            </w:pPr>
          </w:p>
          <w:p w:rsidR="00CA27BC" w:rsidRPr="00CA27BC" w:rsidRDefault="00CA27BC" w:rsidP="006B4F52">
            <w:pPr>
              <w:rPr>
                <w:rFonts w:asciiTheme="majorHAnsi" w:eastAsia="Times New Roman" w:hAnsiTheme="majorHAnsi" w:cstheme="majorHAnsi"/>
                <w:bCs/>
              </w:rPr>
            </w:pPr>
          </w:p>
        </w:tc>
      </w:tr>
      <w:tr w:rsidR="00FB6A15" w:rsidRPr="00FB6A15"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E90D3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Link to Strategic Objectives of Shaping our Future Wellbeing:</w:t>
            </w:r>
          </w:p>
          <w:p w:rsidR="00E90D32" w:rsidRPr="00FB6A15" w:rsidRDefault="00E90D32" w:rsidP="00E90D32">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Please tick as relevant</w:t>
            </w:r>
          </w:p>
        </w:tc>
      </w:tr>
      <w:tr w:rsidR="00FB6A15" w:rsidRPr="00FB6A15" w:rsidTr="001D33BD">
        <w:trPr>
          <w:trHeight w:val="57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E561AC">
            <w:pPr>
              <w:pStyle w:val="ListParagraph"/>
              <w:numPr>
                <w:ilvl w:val="0"/>
                <w:numId w:val="2"/>
              </w:numPr>
              <w:ind w:left="426" w:hanging="426"/>
              <w:contextualSpacing/>
              <w:rPr>
                <w:rFonts w:asciiTheme="majorHAnsi" w:hAnsiTheme="majorHAnsi" w:cstheme="majorHAnsi"/>
                <w:noProof/>
                <w:color w:val="244061" w:themeColor="accent1" w:themeShade="80"/>
              </w:rPr>
            </w:pPr>
            <w:r w:rsidRPr="00FB6A15">
              <w:rPr>
                <w:rFonts w:asciiTheme="majorHAnsi" w:hAnsiTheme="majorHAnsi" w:cstheme="majorHAnsi"/>
                <w:noProof/>
                <w:color w:val="244061" w:themeColor="accent1" w:themeShade="80"/>
              </w:rPr>
              <w:t>Reduce health inequalities</w:t>
            </w:r>
          </w:p>
          <w:p w:rsidR="00E90D32" w:rsidRPr="00FB6A15" w:rsidRDefault="00E90D32" w:rsidP="00797DAE">
            <w:pPr>
              <w:pStyle w:val="ListParagraph"/>
              <w:ind w:left="426"/>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A40CA" w:rsidP="00797DAE">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E561AC">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Have a planned care system where demand and capacity are in balance</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90D32" w:rsidP="00797DAE">
            <w:pPr>
              <w:rPr>
                <w:rFonts w:asciiTheme="majorHAnsi" w:hAnsiTheme="majorHAnsi" w:cstheme="majorHAnsi"/>
                <w:color w:val="17365D" w:themeColor="text2" w:themeShade="BF"/>
              </w:rPr>
            </w:pPr>
          </w:p>
        </w:tc>
      </w:tr>
      <w:tr w:rsidR="00FB6A15" w:rsidRPr="00FB6A15" w:rsidTr="001D33BD">
        <w:trPr>
          <w:trHeight w:val="556"/>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E561AC">
            <w:pPr>
              <w:pStyle w:val="ListParagraph"/>
              <w:numPr>
                <w:ilvl w:val="0"/>
                <w:numId w:val="2"/>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Deliver outcomes that matter to people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A40CA" w:rsidP="00797DAE">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E561AC">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Be a great place to work and learn </w:t>
            </w:r>
          </w:p>
          <w:p w:rsidR="00E90D32" w:rsidRPr="00FB6A15" w:rsidRDefault="00E90D32" w:rsidP="00797DAE">
            <w:pPr>
              <w:contextualSpacing/>
              <w:rPr>
                <w:rFonts w:asciiTheme="majorHAnsi" w:hAnsiTheme="majorHAnsi" w:cstheme="majorHAnsi"/>
                <w:color w:val="17365D" w:themeColor="text2" w:themeShade="BF"/>
              </w:rPr>
            </w:pP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A40CA" w:rsidP="00797DAE">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60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E561AC">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All take responsibility for improving our health and wellbeing</w:t>
            </w:r>
          </w:p>
          <w:p w:rsidR="00E90D32" w:rsidRPr="00FB6A15" w:rsidRDefault="00E90D32" w:rsidP="00797DAE">
            <w:pPr>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A40CA" w:rsidP="00797DAE">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E561AC">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Work better together with partners to deliver care and support across care sectors, making best use of our people and technology</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A40CA" w:rsidP="00797DAE">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572"/>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E561AC">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Offer services that deliver the population health our citizens are entitled to expect</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A40CA" w:rsidP="00797DAE">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E561AC">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Reduce harm, waste and variation sustainably making best use of the resources available to us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A40CA" w:rsidP="00797DAE">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707"/>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E561AC">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Have an unplanned (emergency) care system that provides the right care, in the right place, first time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797DAE">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E561AC">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Excel at teaching, research, innovation and improvement and provide an environment where innovation thrives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A40CA" w:rsidP="00797DAE">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gridBefore w:val="1"/>
          <w:wBefore w:w="11" w:type="dxa"/>
          <w:trHeight w:val="707"/>
        </w:trPr>
        <w:tc>
          <w:tcPr>
            <w:tcW w:w="10903" w:type="dxa"/>
            <w:gridSpan w:val="21"/>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8354DE">
            <w:pPr>
              <w:rPr>
                <w:rFonts w:asciiTheme="majorHAnsi" w:eastAsia="Times New Roman" w:hAnsiTheme="majorHAnsi" w:cstheme="majorHAnsi"/>
                <w:bCs/>
                <w:color w:val="FFFFFF" w:themeColor="background1"/>
              </w:rPr>
            </w:pPr>
            <w:r w:rsidRPr="00FB6A15">
              <w:rPr>
                <w:rFonts w:asciiTheme="majorHAnsi" w:eastAsia="Times New Roman" w:hAnsiTheme="majorHAnsi" w:cstheme="majorHAnsi"/>
                <w:bCs/>
                <w:color w:val="FFFFFF" w:themeColor="background1"/>
              </w:rPr>
              <w:t xml:space="preserve">Five Ways of Working (Sustainable Development Principles) considered  </w:t>
            </w:r>
          </w:p>
          <w:p w:rsidR="00E90D32" w:rsidRPr="00FB6A15" w:rsidRDefault="00E90D32" w:rsidP="008354DE">
            <w:pPr>
              <w:rPr>
                <w:rFonts w:asciiTheme="majorHAnsi" w:hAnsiTheme="majorHAnsi" w:cstheme="majorHAns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tick as relevant</w:t>
            </w:r>
          </w:p>
        </w:tc>
      </w:tr>
      <w:tr w:rsidR="00FB6A15" w:rsidRPr="00FB6A15" w:rsidTr="001D33BD">
        <w:trPr>
          <w:gridBefore w:val="1"/>
          <w:wBefore w:w="11" w:type="dxa"/>
          <w:trHeight w:val="707"/>
        </w:trPr>
        <w:tc>
          <w:tcPr>
            <w:tcW w:w="168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252"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p>
        </w:tc>
        <w:tc>
          <w:tcPr>
            <w:tcW w:w="1418"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98"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p>
        </w:tc>
        <w:tc>
          <w:tcPr>
            <w:tcW w:w="1386"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p>
        </w:tc>
        <w:tc>
          <w:tcPr>
            <w:tcW w:w="1701"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59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p>
        </w:tc>
        <w:tc>
          <w:tcPr>
            <w:tcW w:w="1937"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756"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797DAE">
            <w:pPr>
              <w:rPr>
                <w:rFonts w:asciiTheme="majorHAnsi" w:hAnsiTheme="majorHAnsi" w:cstheme="majorHAnsi"/>
                <w:color w:val="17365D" w:themeColor="text2" w:themeShade="BF"/>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797DAE">
            <w:pPr>
              <w:rPr>
                <w:rFonts w:asciiTheme="majorHAnsi" w:hAnsiTheme="majorHAnsi" w:cstheme="majorHAnsi"/>
                <w:color w:val="FFFFFF" w:themeColor="background1"/>
              </w:rPr>
            </w:pPr>
            <w:r w:rsidRPr="00FB6A15">
              <w:rPr>
                <w:rFonts w:asciiTheme="majorHAnsi" w:hAnsiTheme="majorHAnsi" w:cstheme="majorHAnsi"/>
                <w:color w:val="FFFFFF" w:themeColor="background1"/>
              </w:rPr>
              <w:t>Impact Assessment:</w:t>
            </w:r>
          </w:p>
          <w:p w:rsidR="001D33BD" w:rsidRPr="00FB6A15" w:rsidRDefault="001D33BD" w:rsidP="00797DAE">
            <w:pPr>
              <w:rPr>
                <w:rFonts w:asciiTheme="majorHAnsi" w:eastAsia="Times New Roman" w:hAnsiTheme="majorHAnsi" w:cstheme="majorHAnsi"/>
                <w:bCs/>
                <w: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state yes or no for each category.  If yes please provide further details.</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 xml:space="preserve">Risk: </w:t>
            </w:r>
            <w:r w:rsidRPr="00FB6A15">
              <w:rPr>
                <w:rFonts w:asciiTheme="majorHAnsi" w:hAnsiTheme="majorHAnsi" w:cstheme="majorHAnsi"/>
                <w:color w:val="244061" w:themeColor="accent1" w:themeShade="80"/>
                <w:sz w:val="22"/>
                <w:szCs w:val="22"/>
              </w:rPr>
              <w:t>No</w:t>
            </w:r>
            <w:r>
              <w:rPr>
                <w:rFonts w:asciiTheme="majorHAnsi" w:hAnsiTheme="majorHAnsi" w:cstheme="majorHAnsi"/>
                <w:color w:val="244061" w:themeColor="accent1" w:themeShade="80"/>
              </w:rPr>
              <w:t xml:space="preserve"> </w:t>
            </w:r>
            <w:r w:rsidR="00EA40CA">
              <w:rPr>
                <w:rFonts w:asciiTheme="majorHAnsi" w:hAnsiTheme="majorHAnsi" w:cstheme="majorHAnsi"/>
                <w:color w:val="244061" w:themeColor="accent1" w:themeShade="80"/>
              </w:rPr>
              <w:t xml:space="preserve"> </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797DAE">
            <w:pPr>
              <w:rPr>
                <w:rFonts w:asciiTheme="majorHAnsi" w:hAnsiTheme="majorHAnsi" w:cstheme="majorHAnsi"/>
                <w:color w:val="244061" w:themeColor="accent1" w:themeShade="80"/>
                <w:sz w:val="22"/>
                <w:szCs w:val="22"/>
              </w:rPr>
            </w:pPr>
          </w:p>
          <w:p w:rsidR="001D33BD" w:rsidRPr="00FB6A15" w:rsidRDefault="001D33BD" w:rsidP="00797DAE">
            <w:pPr>
              <w:rPr>
                <w:rFonts w:asciiTheme="majorHAnsi" w:hAnsiTheme="majorHAnsi" w:cstheme="majorHAnsi"/>
                <w:color w:val="244061" w:themeColor="accent1" w:themeShade="80"/>
                <w:sz w:val="22"/>
                <w:szCs w:val="22"/>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Safety:</w:t>
            </w:r>
            <w:r w:rsidRPr="00FB6A15">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797DAE">
            <w:pPr>
              <w:rPr>
                <w:rFonts w:asciiTheme="majorHAnsi" w:hAnsiTheme="majorHAnsi" w:cstheme="majorHAnsi"/>
                <w:color w:val="244061" w:themeColor="accent1" w:themeShade="80"/>
              </w:rPr>
            </w:pPr>
          </w:p>
          <w:p w:rsidR="001D33BD" w:rsidRPr="00FB6A15" w:rsidRDefault="001D33BD" w:rsidP="00797DAE">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Financial:</w:t>
            </w:r>
            <w:r w:rsidRPr="00FB6A15">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797DAE">
            <w:pPr>
              <w:rPr>
                <w:rFonts w:asciiTheme="majorHAnsi" w:hAnsiTheme="majorHAnsi" w:cstheme="majorHAnsi"/>
                <w:color w:val="244061" w:themeColor="accent1" w:themeShade="80"/>
              </w:rPr>
            </w:pPr>
          </w:p>
          <w:p w:rsidR="001D33BD" w:rsidRPr="00FB6A15" w:rsidRDefault="001D33BD" w:rsidP="00797DAE">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Workforce:</w:t>
            </w:r>
            <w:r w:rsidRPr="00FB6A15">
              <w:rPr>
                <w:rFonts w:asciiTheme="majorHAnsi" w:hAnsiTheme="majorHAnsi" w:cstheme="majorHAnsi"/>
                <w:color w:val="244061" w:themeColor="accent1" w:themeShade="80"/>
                <w:sz w:val="22"/>
                <w:szCs w:val="22"/>
              </w:rPr>
              <w:t xml:space="preserve"> Yes</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797DAE">
            <w:pPr>
              <w:rPr>
                <w:rFonts w:asciiTheme="majorHAnsi" w:hAnsiTheme="majorHAnsi" w:cstheme="majorHAnsi"/>
                <w:color w:val="244061" w:themeColor="accent1" w:themeShade="80"/>
              </w:rPr>
            </w:pPr>
          </w:p>
          <w:p w:rsidR="00EA40CA" w:rsidRDefault="00EA40CA" w:rsidP="00EA40CA">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 xml:space="preserve">Workforce risks and mitigating actions taken are described throughout this report </w:t>
            </w:r>
          </w:p>
          <w:p w:rsidR="001D33BD" w:rsidRPr="00FB6A15" w:rsidRDefault="001D33BD" w:rsidP="00797DAE">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Legal:</w:t>
            </w:r>
            <w:r w:rsidRPr="00FB6A15">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797DAE">
            <w:pPr>
              <w:rPr>
                <w:rFonts w:asciiTheme="majorHAnsi" w:hAnsiTheme="majorHAnsi" w:cstheme="majorHAnsi"/>
                <w:color w:val="244061" w:themeColor="accent1" w:themeShade="80"/>
              </w:rPr>
            </w:pPr>
          </w:p>
          <w:p w:rsidR="001D33BD" w:rsidRPr="00FB6A15" w:rsidRDefault="001D33BD" w:rsidP="00797DAE">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Reputational:</w:t>
            </w:r>
            <w:r w:rsidRPr="00FB6A15">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797DAE">
            <w:pPr>
              <w:rPr>
                <w:rFonts w:asciiTheme="majorHAnsi" w:hAnsiTheme="majorHAnsi" w:cstheme="majorHAnsi"/>
                <w:color w:val="244061" w:themeColor="accent1" w:themeShade="80"/>
              </w:rPr>
            </w:pPr>
          </w:p>
          <w:p w:rsidR="001D33BD" w:rsidRPr="00FB6A15" w:rsidRDefault="001D33BD" w:rsidP="00797DAE">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Socio Economic:</w:t>
            </w:r>
            <w:r w:rsidRPr="00FB6A15">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797DAE">
            <w:pPr>
              <w:rPr>
                <w:rFonts w:asciiTheme="majorHAnsi" w:hAnsiTheme="majorHAnsi" w:cstheme="majorHAnsi"/>
                <w:color w:val="244061" w:themeColor="accent1" w:themeShade="80"/>
              </w:rPr>
            </w:pPr>
          </w:p>
          <w:p w:rsidR="001D33BD" w:rsidRPr="00FB6A15" w:rsidRDefault="001D33BD" w:rsidP="00797DAE">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Equality and Health:</w:t>
            </w:r>
            <w:r w:rsidRPr="00FB6A15">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797DAE">
            <w:pPr>
              <w:rPr>
                <w:rFonts w:asciiTheme="majorHAnsi" w:hAnsiTheme="majorHAnsi" w:cstheme="majorHAnsi"/>
                <w:color w:val="244061" w:themeColor="accent1" w:themeShade="80"/>
              </w:rPr>
            </w:pPr>
          </w:p>
          <w:p w:rsidR="001D33BD" w:rsidRPr="00FB6A15" w:rsidRDefault="001D33BD" w:rsidP="00797DAE">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Decarbonisation:</w:t>
            </w:r>
            <w:r w:rsidRPr="00FB6A15">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797DAE">
            <w:pPr>
              <w:rPr>
                <w:rFonts w:asciiTheme="majorHAnsi" w:hAnsiTheme="majorHAnsi" w:cstheme="majorHAnsi"/>
                <w:color w:val="244061" w:themeColor="accent1" w:themeShade="80"/>
              </w:rPr>
            </w:pPr>
          </w:p>
          <w:p w:rsidR="001D33BD" w:rsidRPr="00FB6A15" w:rsidRDefault="001D33BD" w:rsidP="00797DAE">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797DAE">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rPr>
            </w:pPr>
            <w:r w:rsidRPr="00FB6A15">
              <w:rPr>
                <w:rFonts w:asciiTheme="majorHAnsi" w:hAnsiTheme="majorHAnsi" w:cstheme="majorHAnsi"/>
                <w:color w:val="244061" w:themeColor="accent1" w:themeShade="80"/>
              </w:rPr>
              <w:t>Date: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EA40CA" w:rsidP="00797DAE">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 xml:space="preserve">Strategy and Delivery Committee </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EA40CA" w:rsidP="00797DAE">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24.01.22</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797DAE">
            <w:pPr>
              <w:rPr>
                <w:rFonts w:asciiTheme="majorHAnsi" w:hAnsiTheme="majorHAnsi" w:cstheme="majorHAnsi"/>
                <w:color w:val="244061" w:themeColor="accent1" w:themeShade="80"/>
              </w:rPr>
            </w:pPr>
          </w:p>
        </w:tc>
      </w:tr>
    </w:tbl>
    <w:p w:rsidR="00D23C5F" w:rsidRPr="00FB6A15" w:rsidRDefault="00D23C5F" w:rsidP="00E90D32">
      <w:pPr>
        <w:tabs>
          <w:tab w:val="left" w:pos="567"/>
        </w:tabs>
        <w:rPr>
          <w:rFonts w:asciiTheme="majorHAnsi" w:hAnsiTheme="majorHAnsi" w:cstheme="majorHAnsi"/>
        </w:rPr>
      </w:pPr>
    </w:p>
    <w:p w:rsidR="008354DE" w:rsidRDefault="008354DE" w:rsidP="00E90D32">
      <w:pPr>
        <w:tabs>
          <w:tab w:val="left" w:pos="567"/>
        </w:tabs>
        <w:rPr>
          <w:rFonts w:asciiTheme="majorHAnsi" w:hAnsiTheme="majorHAnsi" w:cstheme="majorHAnsi"/>
        </w:rPr>
      </w:pPr>
    </w:p>
    <w:p w:rsidR="008354DE" w:rsidRPr="00CA27BC" w:rsidRDefault="008354DE" w:rsidP="00E90D32">
      <w:pPr>
        <w:tabs>
          <w:tab w:val="left" w:pos="567"/>
        </w:tabs>
        <w:rPr>
          <w:rFonts w:asciiTheme="majorHAnsi" w:hAnsiTheme="majorHAnsi" w:cstheme="majorHAnsi"/>
        </w:rPr>
      </w:pPr>
    </w:p>
    <w:sectPr w:rsidR="008354DE" w:rsidRPr="00CA27BC" w:rsidSect="002A6641">
      <w:headerReference w:type="even" r:id="rId11"/>
      <w:headerReference w:type="default" r:id="rId12"/>
      <w:footerReference w:type="even" r:id="rId13"/>
      <w:footerReference w:type="default" r:id="rId14"/>
      <w:headerReference w:type="first" r:id="rId15"/>
      <w:footerReference w:type="first" r:id="rId16"/>
      <w:pgSz w:w="11900" w:h="16840"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F09F9" w:rsidRDefault="003F09F9">
      <w:r>
        <w:separator/>
      </w:r>
    </w:p>
  </w:endnote>
  <w:endnote w:type="continuationSeparator" w:id="0">
    <w:p w:rsidR="003F09F9" w:rsidRDefault="003F09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6CA5" w:rsidRDefault="001C6C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6900337"/>
      <w:docPartObj>
        <w:docPartGallery w:val="Page Numbers (Bottom of Page)"/>
        <w:docPartUnique/>
      </w:docPartObj>
    </w:sdtPr>
    <w:sdtEndPr>
      <w:rPr>
        <w:noProof/>
      </w:rPr>
    </w:sdtEndPr>
    <w:sdtContent>
      <w:p w:rsidR="001C6CA5" w:rsidRDefault="001C6CA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1C6CA5" w:rsidRDefault="001C6CA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6CA5" w:rsidRDefault="001C6C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F09F9" w:rsidRDefault="003F09F9">
      <w:r>
        <w:separator/>
      </w:r>
    </w:p>
  </w:footnote>
  <w:footnote w:type="continuationSeparator" w:id="0">
    <w:p w:rsidR="003F09F9" w:rsidRDefault="003F09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3F09F9">
    <w:pPr>
      <w:pStyle w:val="Header"/>
    </w:pPr>
    <w:r>
      <w:rPr>
        <w:noProof/>
      </w:rPr>
      <w:pict w14:anchorId="49B051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6CA5" w:rsidRDefault="001C6CA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3F09F9">
    <w:pPr>
      <w:pStyle w:val="Header"/>
    </w:pPr>
    <w:r>
      <w:rPr>
        <w:noProof/>
      </w:rPr>
      <w:pict w14:anchorId="0C3324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FA65BE"/>
    <w:multiLevelType w:val="hybridMultilevel"/>
    <w:tmpl w:val="FD1491A6"/>
    <w:lvl w:ilvl="0" w:tplc="38940402">
      <w:start w:val="1"/>
      <w:numFmt w:val="bullet"/>
      <w:lvlText w:val="•"/>
      <w:lvlJc w:val="left"/>
      <w:pPr>
        <w:tabs>
          <w:tab w:val="num" w:pos="720"/>
        </w:tabs>
        <w:ind w:left="720" w:hanging="360"/>
      </w:pPr>
      <w:rPr>
        <w:rFonts w:ascii="Arial" w:hAnsi="Arial" w:hint="default"/>
      </w:rPr>
    </w:lvl>
    <w:lvl w:ilvl="1" w:tplc="314ECCE0" w:tentative="1">
      <w:start w:val="1"/>
      <w:numFmt w:val="bullet"/>
      <w:lvlText w:val="•"/>
      <w:lvlJc w:val="left"/>
      <w:pPr>
        <w:tabs>
          <w:tab w:val="num" w:pos="1440"/>
        </w:tabs>
        <w:ind w:left="1440" w:hanging="360"/>
      </w:pPr>
      <w:rPr>
        <w:rFonts w:ascii="Arial" w:hAnsi="Arial" w:hint="default"/>
      </w:rPr>
    </w:lvl>
    <w:lvl w:ilvl="2" w:tplc="2D8E15A2" w:tentative="1">
      <w:start w:val="1"/>
      <w:numFmt w:val="bullet"/>
      <w:lvlText w:val="•"/>
      <w:lvlJc w:val="left"/>
      <w:pPr>
        <w:tabs>
          <w:tab w:val="num" w:pos="2160"/>
        </w:tabs>
        <w:ind w:left="2160" w:hanging="360"/>
      </w:pPr>
      <w:rPr>
        <w:rFonts w:ascii="Arial" w:hAnsi="Arial" w:hint="default"/>
      </w:rPr>
    </w:lvl>
    <w:lvl w:ilvl="3" w:tplc="5272429A" w:tentative="1">
      <w:start w:val="1"/>
      <w:numFmt w:val="bullet"/>
      <w:lvlText w:val="•"/>
      <w:lvlJc w:val="left"/>
      <w:pPr>
        <w:tabs>
          <w:tab w:val="num" w:pos="2880"/>
        </w:tabs>
        <w:ind w:left="2880" w:hanging="360"/>
      </w:pPr>
      <w:rPr>
        <w:rFonts w:ascii="Arial" w:hAnsi="Arial" w:hint="default"/>
      </w:rPr>
    </w:lvl>
    <w:lvl w:ilvl="4" w:tplc="7E6EB7C4" w:tentative="1">
      <w:start w:val="1"/>
      <w:numFmt w:val="bullet"/>
      <w:lvlText w:val="•"/>
      <w:lvlJc w:val="left"/>
      <w:pPr>
        <w:tabs>
          <w:tab w:val="num" w:pos="3600"/>
        </w:tabs>
        <w:ind w:left="3600" w:hanging="360"/>
      </w:pPr>
      <w:rPr>
        <w:rFonts w:ascii="Arial" w:hAnsi="Arial" w:hint="default"/>
      </w:rPr>
    </w:lvl>
    <w:lvl w:ilvl="5" w:tplc="9216D33E" w:tentative="1">
      <w:start w:val="1"/>
      <w:numFmt w:val="bullet"/>
      <w:lvlText w:val="•"/>
      <w:lvlJc w:val="left"/>
      <w:pPr>
        <w:tabs>
          <w:tab w:val="num" w:pos="4320"/>
        </w:tabs>
        <w:ind w:left="4320" w:hanging="360"/>
      </w:pPr>
      <w:rPr>
        <w:rFonts w:ascii="Arial" w:hAnsi="Arial" w:hint="default"/>
      </w:rPr>
    </w:lvl>
    <w:lvl w:ilvl="6" w:tplc="9342E4F8" w:tentative="1">
      <w:start w:val="1"/>
      <w:numFmt w:val="bullet"/>
      <w:lvlText w:val="•"/>
      <w:lvlJc w:val="left"/>
      <w:pPr>
        <w:tabs>
          <w:tab w:val="num" w:pos="5040"/>
        </w:tabs>
        <w:ind w:left="5040" w:hanging="360"/>
      </w:pPr>
      <w:rPr>
        <w:rFonts w:ascii="Arial" w:hAnsi="Arial" w:hint="default"/>
      </w:rPr>
    </w:lvl>
    <w:lvl w:ilvl="7" w:tplc="B6DA79D8" w:tentative="1">
      <w:start w:val="1"/>
      <w:numFmt w:val="bullet"/>
      <w:lvlText w:val="•"/>
      <w:lvlJc w:val="left"/>
      <w:pPr>
        <w:tabs>
          <w:tab w:val="num" w:pos="5760"/>
        </w:tabs>
        <w:ind w:left="5760" w:hanging="360"/>
      </w:pPr>
      <w:rPr>
        <w:rFonts w:ascii="Arial" w:hAnsi="Arial" w:hint="default"/>
      </w:rPr>
    </w:lvl>
    <w:lvl w:ilvl="8" w:tplc="F7BA2A9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7123E74"/>
    <w:multiLevelType w:val="hybridMultilevel"/>
    <w:tmpl w:val="3DB47328"/>
    <w:lvl w:ilvl="0" w:tplc="346A2D98">
      <w:start w:val="1"/>
      <w:numFmt w:val="bullet"/>
      <w:lvlText w:val="•"/>
      <w:lvlJc w:val="left"/>
      <w:pPr>
        <w:tabs>
          <w:tab w:val="num" w:pos="720"/>
        </w:tabs>
        <w:ind w:left="720" w:hanging="360"/>
      </w:pPr>
      <w:rPr>
        <w:rFonts w:ascii="Arial" w:hAnsi="Arial" w:hint="default"/>
      </w:rPr>
    </w:lvl>
    <w:lvl w:ilvl="1" w:tplc="67BAD57C" w:tentative="1">
      <w:start w:val="1"/>
      <w:numFmt w:val="bullet"/>
      <w:lvlText w:val="•"/>
      <w:lvlJc w:val="left"/>
      <w:pPr>
        <w:tabs>
          <w:tab w:val="num" w:pos="1440"/>
        </w:tabs>
        <w:ind w:left="1440" w:hanging="360"/>
      </w:pPr>
      <w:rPr>
        <w:rFonts w:ascii="Arial" w:hAnsi="Arial" w:hint="default"/>
      </w:rPr>
    </w:lvl>
    <w:lvl w:ilvl="2" w:tplc="873C7B04" w:tentative="1">
      <w:start w:val="1"/>
      <w:numFmt w:val="bullet"/>
      <w:lvlText w:val="•"/>
      <w:lvlJc w:val="left"/>
      <w:pPr>
        <w:tabs>
          <w:tab w:val="num" w:pos="2160"/>
        </w:tabs>
        <w:ind w:left="2160" w:hanging="360"/>
      </w:pPr>
      <w:rPr>
        <w:rFonts w:ascii="Arial" w:hAnsi="Arial" w:hint="default"/>
      </w:rPr>
    </w:lvl>
    <w:lvl w:ilvl="3" w:tplc="AEF6B22C" w:tentative="1">
      <w:start w:val="1"/>
      <w:numFmt w:val="bullet"/>
      <w:lvlText w:val="•"/>
      <w:lvlJc w:val="left"/>
      <w:pPr>
        <w:tabs>
          <w:tab w:val="num" w:pos="2880"/>
        </w:tabs>
        <w:ind w:left="2880" w:hanging="360"/>
      </w:pPr>
      <w:rPr>
        <w:rFonts w:ascii="Arial" w:hAnsi="Arial" w:hint="default"/>
      </w:rPr>
    </w:lvl>
    <w:lvl w:ilvl="4" w:tplc="EA6CD0EE" w:tentative="1">
      <w:start w:val="1"/>
      <w:numFmt w:val="bullet"/>
      <w:lvlText w:val="•"/>
      <w:lvlJc w:val="left"/>
      <w:pPr>
        <w:tabs>
          <w:tab w:val="num" w:pos="3600"/>
        </w:tabs>
        <w:ind w:left="3600" w:hanging="360"/>
      </w:pPr>
      <w:rPr>
        <w:rFonts w:ascii="Arial" w:hAnsi="Arial" w:hint="default"/>
      </w:rPr>
    </w:lvl>
    <w:lvl w:ilvl="5" w:tplc="E72880DA" w:tentative="1">
      <w:start w:val="1"/>
      <w:numFmt w:val="bullet"/>
      <w:lvlText w:val="•"/>
      <w:lvlJc w:val="left"/>
      <w:pPr>
        <w:tabs>
          <w:tab w:val="num" w:pos="4320"/>
        </w:tabs>
        <w:ind w:left="4320" w:hanging="360"/>
      </w:pPr>
      <w:rPr>
        <w:rFonts w:ascii="Arial" w:hAnsi="Arial" w:hint="default"/>
      </w:rPr>
    </w:lvl>
    <w:lvl w:ilvl="6" w:tplc="9FF64CD6" w:tentative="1">
      <w:start w:val="1"/>
      <w:numFmt w:val="bullet"/>
      <w:lvlText w:val="•"/>
      <w:lvlJc w:val="left"/>
      <w:pPr>
        <w:tabs>
          <w:tab w:val="num" w:pos="5040"/>
        </w:tabs>
        <w:ind w:left="5040" w:hanging="360"/>
      </w:pPr>
      <w:rPr>
        <w:rFonts w:ascii="Arial" w:hAnsi="Arial" w:hint="default"/>
      </w:rPr>
    </w:lvl>
    <w:lvl w:ilvl="7" w:tplc="4318759C" w:tentative="1">
      <w:start w:val="1"/>
      <w:numFmt w:val="bullet"/>
      <w:lvlText w:val="•"/>
      <w:lvlJc w:val="left"/>
      <w:pPr>
        <w:tabs>
          <w:tab w:val="num" w:pos="5760"/>
        </w:tabs>
        <w:ind w:left="5760" w:hanging="360"/>
      </w:pPr>
      <w:rPr>
        <w:rFonts w:ascii="Arial" w:hAnsi="Arial" w:hint="default"/>
      </w:rPr>
    </w:lvl>
    <w:lvl w:ilvl="8" w:tplc="5002C35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77164D1"/>
    <w:multiLevelType w:val="hybridMultilevel"/>
    <w:tmpl w:val="EF345074"/>
    <w:lvl w:ilvl="0" w:tplc="D7C4FA26">
      <w:start w:val="1"/>
      <w:numFmt w:val="bullet"/>
      <w:lvlText w:val="•"/>
      <w:lvlJc w:val="left"/>
      <w:pPr>
        <w:tabs>
          <w:tab w:val="num" w:pos="360"/>
        </w:tabs>
        <w:ind w:left="360" w:hanging="360"/>
      </w:pPr>
      <w:rPr>
        <w:rFonts w:ascii="Arial" w:hAnsi="Arial" w:hint="default"/>
      </w:rPr>
    </w:lvl>
    <w:lvl w:ilvl="1" w:tplc="2AD8F09C" w:tentative="1">
      <w:start w:val="1"/>
      <w:numFmt w:val="bullet"/>
      <w:lvlText w:val="•"/>
      <w:lvlJc w:val="left"/>
      <w:pPr>
        <w:tabs>
          <w:tab w:val="num" w:pos="1080"/>
        </w:tabs>
        <w:ind w:left="1080" w:hanging="360"/>
      </w:pPr>
      <w:rPr>
        <w:rFonts w:ascii="Arial" w:hAnsi="Arial" w:hint="default"/>
      </w:rPr>
    </w:lvl>
    <w:lvl w:ilvl="2" w:tplc="3CD67104" w:tentative="1">
      <w:start w:val="1"/>
      <w:numFmt w:val="bullet"/>
      <w:lvlText w:val="•"/>
      <w:lvlJc w:val="left"/>
      <w:pPr>
        <w:tabs>
          <w:tab w:val="num" w:pos="1800"/>
        </w:tabs>
        <w:ind w:left="1800" w:hanging="360"/>
      </w:pPr>
      <w:rPr>
        <w:rFonts w:ascii="Arial" w:hAnsi="Arial" w:hint="default"/>
      </w:rPr>
    </w:lvl>
    <w:lvl w:ilvl="3" w:tplc="21B2F9A4" w:tentative="1">
      <w:start w:val="1"/>
      <w:numFmt w:val="bullet"/>
      <w:lvlText w:val="•"/>
      <w:lvlJc w:val="left"/>
      <w:pPr>
        <w:tabs>
          <w:tab w:val="num" w:pos="2520"/>
        </w:tabs>
        <w:ind w:left="2520" w:hanging="360"/>
      </w:pPr>
      <w:rPr>
        <w:rFonts w:ascii="Arial" w:hAnsi="Arial" w:hint="default"/>
      </w:rPr>
    </w:lvl>
    <w:lvl w:ilvl="4" w:tplc="92D80F92" w:tentative="1">
      <w:start w:val="1"/>
      <w:numFmt w:val="bullet"/>
      <w:lvlText w:val="•"/>
      <w:lvlJc w:val="left"/>
      <w:pPr>
        <w:tabs>
          <w:tab w:val="num" w:pos="3240"/>
        </w:tabs>
        <w:ind w:left="3240" w:hanging="360"/>
      </w:pPr>
      <w:rPr>
        <w:rFonts w:ascii="Arial" w:hAnsi="Arial" w:hint="default"/>
      </w:rPr>
    </w:lvl>
    <w:lvl w:ilvl="5" w:tplc="C7605260" w:tentative="1">
      <w:start w:val="1"/>
      <w:numFmt w:val="bullet"/>
      <w:lvlText w:val="•"/>
      <w:lvlJc w:val="left"/>
      <w:pPr>
        <w:tabs>
          <w:tab w:val="num" w:pos="3960"/>
        </w:tabs>
        <w:ind w:left="3960" w:hanging="360"/>
      </w:pPr>
      <w:rPr>
        <w:rFonts w:ascii="Arial" w:hAnsi="Arial" w:hint="default"/>
      </w:rPr>
    </w:lvl>
    <w:lvl w:ilvl="6" w:tplc="81E6BAC8" w:tentative="1">
      <w:start w:val="1"/>
      <w:numFmt w:val="bullet"/>
      <w:lvlText w:val="•"/>
      <w:lvlJc w:val="left"/>
      <w:pPr>
        <w:tabs>
          <w:tab w:val="num" w:pos="4680"/>
        </w:tabs>
        <w:ind w:left="4680" w:hanging="360"/>
      </w:pPr>
      <w:rPr>
        <w:rFonts w:ascii="Arial" w:hAnsi="Arial" w:hint="default"/>
      </w:rPr>
    </w:lvl>
    <w:lvl w:ilvl="7" w:tplc="2D5ECE8E" w:tentative="1">
      <w:start w:val="1"/>
      <w:numFmt w:val="bullet"/>
      <w:lvlText w:val="•"/>
      <w:lvlJc w:val="left"/>
      <w:pPr>
        <w:tabs>
          <w:tab w:val="num" w:pos="5400"/>
        </w:tabs>
        <w:ind w:left="5400" w:hanging="360"/>
      </w:pPr>
      <w:rPr>
        <w:rFonts w:ascii="Arial" w:hAnsi="Arial" w:hint="default"/>
      </w:rPr>
    </w:lvl>
    <w:lvl w:ilvl="8" w:tplc="A212FD1E" w:tentative="1">
      <w:start w:val="1"/>
      <w:numFmt w:val="bullet"/>
      <w:lvlText w:val="•"/>
      <w:lvlJc w:val="left"/>
      <w:pPr>
        <w:tabs>
          <w:tab w:val="num" w:pos="6120"/>
        </w:tabs>
        <w:ind w:left="6120" w:hanging="360"/>
      </w:pPr>
      <w:rPr>
        <w:rFonts w:ascii="Arial" w:hAnsi="Arial" w:hint="default"/>
      </w:rPr>
    </w:lvl>
  </w:abstractNum>
  <w:abstractNum w:abstractNumId="4" w15:restartNumberingAfterBreak="0">
    <w:nsid w:val="2F476C29"/>
    <w:multiLevelType w:val="hybridMultilevel"/>
    <w:tmpl w:val="44388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1F61A1"/>
    <w:multiLevelType w:val="hybridMultilevel"/>
    <w:tmpl w:val="433497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7876421"/>
    <w:multiLevelType w:val="hybridMultilevel"/>
    <w:tmpl w:val="66CE7D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E881E4D"/>
    <w:multiLevelType w:val="hybridMultilevel"/>
    <w:tmpl w:val="37541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A833BD"/>
    <w:multiLevelType w:val="hybridMultilevel"/>
    <w:tmpl w:val="22EAB20C"/>
    <w:lvl w:ilvl="0" w:tplc="803E4016">
      <w:start w:val="1"/>
      <w:numFmt w:val="decimal"/>
      <w:lvlText w:val="%1."/>
      <w:lvlJc w:val="left"/>
      <w:pPr>
        <w:ind w:left="735" w:hanging="735"/>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0F07ACE"/>
    <w:multiLevelType w:val="hybridMultilevel"/>
    <w:tmpl w:val="F5D6B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EEB338F"/>
    <w:multiLevelType w:val="hybridMultilevel"/>
    <w:tmpl w:val="8BC6BB9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FB312AE"/>
    <w:multiLevelType w:val="hybridMultilevel"/>
    <w:tmpl w:val="80D270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4084B98"/>
    <w:multiLevelType w:val="hybridMultilevel"/>
    <w:tmpl w:val="83FCD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995383A"/>
    <w:multiLevelType w:val="hybridMultilevel"/>
    <w:tmpl w:val="7CEE5B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882CA1"/>
    <w:multiLevelType w:val="hybridMultilevel"/>
    <w:tmpl w:val="AA143C1A"/>
    <w:lvl w:ilvl="0" w:tplc="0266523E">
      <w:start w:val="1"/>
      <w:numFmt w:val="bullet"/>
      <w:lvlText w:val="•"/>
      <w:lvlJc w:val="left"/>
      <w:pPr>
        <w:tabs>
          <w:tab w:val="num" w:pos="360"/>
        </w:tabs>
        <w:ind w:left="360" w:hanging="360"/>
      </w:pPr>
      <w:rPr>
        <w:rFonts w:ascii="Arial" w:hAnsi="Arial" w:hint="default"/>
      </w:rPr>
    </w:lvl>
    <w:lvl w:ilvl="1" w:tplc="750492C6">
      <w:start w:val="1"/>
      <w:numFmt w:val="bullet"/>
      <w:lvlText w:val="•"/>
      <w:lvlJc w:val="left"/>
      <w:pPr>
        <w:tabs>
          <w:tab w:val="num" w:pos="1080"/>
        </w:tabs>
        <w:ind w:left="1080" w:hanging="360"/>
      </w:pPr>
      <w:rPr>
        <w:rFonts w:ascii="Arial" w:hAnsi="Arial" w:hint="default"/>
      </w:rPr>
    </w:lvl>
    <w:lvl w:ilvl="2" w:tplc="58C62BF0" w:tentative="1">
      <w:start w:val="1"/>
      <w:numFmt w:val="bullet"/>
      <w:lvlText w:val="•"/>
      <w:lvlJc w:val="left"/>
      <w:pPr>
        <w:tabs>
          <w:tab w:val="num" w:pos="1800"/>
        </w:tabs>
        <w:ind w:left="1800" w:hanging="360"/>
      </w:pPr>
      <w:rPr>
        <w:rFonts w:ascii="Arial" w:hAnsi="Arial" w:hint="default"/>
      </w:rPr>
    </w:lvl>
    <w:lvl w:ilvl="3" w:tplc="F3E8ABC2" w:tentative="1">
      <w:start w:val="1"/>
      <w:numFmt w:val="bullet"/>
      <w:lvlText w:val="•"/>
      <w:lvlJc w:val="left"/>
      <w:pPr>
        <w:tabs>
          <w:tab w:val="num" w:pos="2520"/>
        </w:tabs>
        <w:ind w:left="2520" w:hanging="360"/>
      </w:pPr>
      <w:rPr>
        <w:rFonts w:ascii="Arial" w:hAnsi="Arial" w:hint="default"/>
      </w:rPr>
    </w:lvl>
    <w:lvl w:ilvl="4" w:tplc="CD0A75F6" w:tentative="1">
      <w:start w:val="1"/>
      <w:numFmt w:val="bullet"/>
      <w:lvlText w:val="•"/>
      <w:lvlJc w:val="left"/>
      <w:pPr>
        <w:tabs>
          <w:tab w:val="num" w:pos="3240"/>
        </w:tabs>
        <w:ind w:left="3240" w:hanging="360"/>
      </w:pPr>
      <w:rPr>
        <w:rFonts w:ascii="Arial" w:hAnsi="Arial" w:hint="default"/>
      </w:rPr>
    </w:lvl>
    <w:lvl w:ilvl="5" w:tplc="CEB80100" w:tentative="1">
      <w:start w:val="1"/>
      <w:numFmt w:val="bullet"/>
      <w:lvlText w:val="•"/>
      <w:lvlJc w:val="left"/>
      <w:pPr>
        <w:tabs>
          <w:tab w:val="num" w:pos="3960"/>
        </w:tabs>
        <w:ind w:left="3960" w:hanging="360"/>
      </w:pPr>
      <w:rPr>
        <w:rFonts w:ascii="Arial" w:hAnsi="Arial" w:hint="default"/>
      </w:rPr>
    </w:lvl>
    <w:lvl w:ilvl="6" w:tplc="B0B49A98" w:tentative="1">
      <w:start w:val="1"/>
      <w:numFmt w:val="bullet"/>
      <w:lvlText w:val="•"/>
      <w:lvlJc w:val="left"/>
      <w:pPr>
        <w:tabs>
          <w:tab w:val="num" w:pos="4680"/>
        </w:tabs>
        <w:ind w:left="4680" w:hanging="360"/>
      </w:pPr>
      <w:rPr>
        <w:rFonts w:ascii="Arial" w:hAnsi="Arial" w:hint="default"/>
      </w:rPr>
    </w:lvl>
    <w:lvl w:ilvl="7" w:tplc="2C7C1F42" w:tentative="1">
      <w:start w:val="1"/>
      <w:numFmt w:val="bullet"/>
      <w:lvlText w:val="•"/>
      <w:lvlJc w:val="left"/>
      <w:pPr>
        <w:tabs>
          <w:tab w:val="num" w:pos="5400"/>
        </w:tabs>
        <w:ind w:left="5400" w:hanging="360"/>
      </w:pPr>
      <w:rPr>
        <w:rFonts w:ascii="Arial" w:hAnsi="Arial" w:hint="default"/>
      </w:rPr>
    </w:lvl>
    <w:lvl w:ilvl="8" w:tplc="6B88C42E" w:tentative="1">
      <w:start w:val="1"/>
      <w:numFmt w:val="bullet"/>
      <w:lvlText w:val="•"/>
      <w:lvlJc w:val="left"/>
      <w:pPr>
        <w:tabs>
          <w:tab w:val="num" w:pos="6120"/>
        </w:tabs>
        <w:ind w:left="6120" w:hanging="360"/>
      </w:pPr>
      <w:rPr>
        <w:rFonts w:ascii="Arial" w:hAnsi="Arial" w:hint="default"/>
      </w:rPr>
    </w:lvl>
  </w:abstractNum>
  <w:abstractNum w:abstractNumId="19" w15:restartNumberingAfterBreak="0">
    <w:nsid w:val="6ED53425"/>
    <w:multiLevelType w:val="hybridMultilevel"/>
    <w:tmpl w:val="EEA86C42"/>
    <w:lvl w:ilvl="0" w:tplc="08090001">
      <w:start w:val="1"/>
      <w:numFmt w:val="bullet"/>
      <w:lvlText w:val=""/>
      <w:lvlJc w:val="left"/>
      <w:pPr>
        <w:ind w:left="720" w:hanging="360"/>
      </w:pPr>
      <w:rPr>
        <w:rFonts w:ascii="Symbol" w:hAnsi="Symbol" w:hint="default"/>
      </w:rPr>
    </w:lvl>
    <w:lvl w:ilvl="1" w:tplc="8C145A98">
      <w:numFmt w:val="bullet"/>
      <w:lvlText w:val="•"/>
      <w:lvlJc w:val="left"/>
      <w:pPr>
        <w:ind w:left="1800" w:hanging="720"/>
      </w:pPr>
      <w:rPr>
        <w:rFonts w:ascii="Arial" w:eastAsiaTheme="minorEastAsia"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085694C"/>
    <w:multiLevelType w:val="hybridMultilevel"/>
    <w:tmpl w:val="B22CC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76527D9"/>
    <w:multiLevelType w:val="hybridMultilevel"/>
    <w:tmpl w:val="ED348C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566849"/>
    <w:multiLevelType w:val="hybridMultilevel"/>
    <w:tmpl w:val="FDA40D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525BAE"/>
    <w:multiLevelType w:val="hybridMultilevel"/>
    <w:tmpl w:val="5B94C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16"/>
  </w:num>
  <w:num w:numId="4">
    <w:abstractNumId w:val="7"/>
  </w:num>
  <w:num w:numId="5">
    <w:abstractNumId w:val="12"/>
  </w:num>
  <w:num w:numId="6">
    <w:abstractNumId w:val="9"/>
  </w:num>
  <w:num w:numId="7">
    <w:abstractNumId w:val="15"/>
  </w:num>
  <w:num w:numId="8">
    <w:abstractNumId w:val="3"/>
  </w:num>
  <w:num w:numId="9">
    <w:abstractNumId w:val="0"/>
  </w:num>
  <w:num w:numId="10">
    <w:abstractNumId w:val="2"/>
  </w:num>
  <w:num w:numId="11">
    <w:abstractNumId w:val="4"/>
  </w:num>
  <w:num w:numId="12">
    <w:abstractNumId w:val="6"/>
  </w:num>
  <w:num w:numId="13">
    <w:abstractNumId w:val="18"/>
  </w:num>
  <w:num w:numId="14">
    <w:abstractNumId w:val="5"/>
  </w:num>
  <w:num w:numId="15">
    <w:abstractNumId w:val="17"/>
  </w:num>
  <w:num w:numId="16">
    <w:abstractNumId w:val="19"/>
  </w:num>
  <w:num w:numId="17">
    <w:abstractNumId w:val="13"/>
  </w:num>
  <w:num w:numId="18">
    <w:abstractNumId w:val="23"/>
  </w:num>
  <w:num w:numId="19">
    <w:abstractNumId w:val="8"/>
  </w:num>
  <w:num w:numId="20">
    <w:abstractNumId w:val="21"/>
  </w:num>
  <w:num w:numId="21">
    <w:abstractNumId w:val="20"/>
  </w:num>
  <w:num w:numId="22">
    <w:abstractNumId w:val="22"/>
  </w:num>
  <w:num w:numId="23">
    <w:abstractNumId w:val="14"/>
  </w:num>
  <w:num w:numId="24">
    <w:abstractNumId w:val="1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5379"/>
    <w:rsid w:val="00057FB5"/>
    <w:rsid w:val="00074F30"/>
    <w:rsid w:val="00091754"/>
    <w:rsid w:val="000921CA"/>
    <w:rsid w:val="000A42ED"/>
    <w:rsid w:val="000B2F59"/>
    <w:rsid w:val="000C055B"/>
    <w:rsid w:val="000C69D6"/>
    <w:rsid w:val="000D3120"/>
    <w:rsid w:val="000E0D15"/>
    <w:rsid w:val="00107115"/>
    <w:rsid w:val="001072CF"/>
    <w:rsid w:val="001206D0"/>
    <w:rsid w:val="001550A8"/>
    <w:rsid w:val="00157073"/>
    <w:rsid w:val="00187CAD"/>
    <w:rsid w:val="001B117F"/>
    <w:rsid w:val="001C683F"/>
    <w:rsid w:val="001C6CA5"/>
    <w:rsid w:val="001D33BD"/>
    <w:rsid w:val="001D7998"/>
    <w:rsid w:val="001E09AE"/>
    <w:rsid w:val="001F2636"/>
    <w:rsid w:val="001F2E52"/>
    <w:rsid w:val="00216DC0"/>
    <w:rsid w:val="00235C22"/>
    <w:rsid w:val="00244751"/>
    <w:rsid w:val="002451F4"/>
    <w:rsid w:val="00250AC1"/>
    <w:rsid w:val="00254BE0"/>
    <w:rsid w:val="0026378A"/>
    <w:rsid w:val="002734BF"/>
    <w:rsid w:val="002A0F1F"/>
    <w:rsid w:val="002A6641"/>
    <w:rsid w:val="002C0C59"/>
    <w:rsid w:val="002C486D"/>
    <w:rsid w:val="002E0140"/>
    <w:rsid w:val="002F3BAB"/>
    <w:rsid w:val="002F7D63"/>
    <w:rsid w:val="00312AEC"/>
    <w:rsid w:val="0032129C"/>
    <w:rsid w:val="003A3244"/>
    <w:rsid w:val="003A54B4"/>
    <w:rsid w:val="003B0B63"/>
    <w:rsid w:val="003C1E23"/>
    <w:rsid w:val="003C6517"/>
    <w:rsid w:val="003D257F"/>
    <w:rsid w:val="003F09F9"/>
    <w:rsid w:val="00400324"/>
    <w:rsid w:val="00404536"/>
    <w:rsid w:val="004074BA"/>
    <w:rsid w:val="00411239"/>
    <w:rsid w:val="004502D0"/>
    <w:rsid w:val="004542A8"/>
    <w:rsid w:val="00460CC4"/>
    <w:rsid w:val="00464650"/>
    <w:rsid w:val="004724B3"/>
    <w:rsid w:val="004830A1"/>
    <w:rsid w:val="0049209E"/>
    <w:rsid w:val="00492D6C"/>
    <w:rsid w:val="00496541"/>
    <w:rsid w:val="004A0236"/>
    <w:rsid w:val="004A0451"/>
    <w:rsid w:val="004A48CC"/>
    <w:rsid w:val="004A6E80"/>
    <w:rsid w:val="004C3976"/>
    <w:rsid w:val="004C4A70"/>
    <w:rsid w:val="004D28DE"/>
    <w:rsid w:val="004E7C40"/>
    <w:rsid w:val="004F00EE"/>
    <w:rsid w:val="004F77EC"/>
    <w:rsid w:val="005365DF"/>
    <w:rsid w:val="00546A11"/>
    <w:rsid w:val="0056397F"/>
    <w:rsid w:val="00590BC7"/>
    <w:rsid w:val="005A11C3"/>
    <w:rsid w:val="005B3F03"/>
    <w:rsid w:val="005C6100"/>
    <w:rsid w:val="005E3A24"/>
    <w:rsid w:val="005F702C"/>
    <w:rsid w:val="0060023B"/>
    <w:rsid w:val="00636B50"/>
    <w:rsid w:val="00657B98"/>
    <w:rsid w:val="0066262A"/>
    <w:rsid w:val="00690F18"/>
    <w:rsid w:val="006A2441"/>
    <w:rsid w:val="006A5015"/>
    <w:rsid w:val="006A6884"/>
    <w:rsid w:val="006B4F52"/>
    <w:rsid w:val="006C27E9"/>
    <w:rsid w:val="006C7617"/>
    <w:rsid w:val="006D55CE"/>
    <w:rsid w:val="006E294E"/>
    <w:rsid w:val="006E4026"/>
    <w:rsid w:val="006F7C22"/>
    <w:rsid w:val="0075329B"/>
    <w:rsid w:val="007560FE"/>
    <w:rsid w:val="00756119"/>
    <w:rsid w:val="00762EED"/>
    <w:rsid w:val="00767DB6"/>
    <w:rsid w:val="007841B8"/>
    <w:rsid w:val="00797DAE"/>
    <w:rsid w:val="007E4BFC"/>
    <w:rsid w:val="007E60AD"/>
    <w:rsid w:val="007F1E57"/>
    <w:rsid w:val="007F2A09"/>
    <w:rsid w:val="007F5AC2"/>
    <w:rsid w:val="007F7553"/>
    <w:rsid w:val="008354DE"/>
    <w:rsid w:val="00860435"/>
    <w:rsid w:val="008619CE"/>
    <w:rsid w:val="00863FAA"/>
    <w:rsid w:val="0086658C"/>
    <w:rsid w:val="00881BD2"/>
    <w:rsid w:val="008B6B1B"/>
    <w:rsid w:val="008E1700"/>
    <w:rsid w:val="008F1C7A"/>
    <w:rsid w:val="00903994"/>
    <w:rsid w:val="00904459"/>
    <w:rsid w:val="009436E2"/>
    <w:rsid w:val="00947A48"/>
    <w:rsid w:val="00953E75"/>
    <w:rsid w:val="009551B2"/>
    <w:rsid w:val="0099210B"/>
    <w:rsid w:val="009A2D68"/>
    <w:rsid w:val="009C7667"/>
    <w:rsid w:val="009D2E19"/>
    <w:rsid w:val="009E2519"/>
    <w:rsid w:val="009E589D"/>
    <w:rsid w:val="009F4523"/>
    <w:rsid w:val="00A00FFF"/>
    <w:rsid w:val="00A10B20"/>
    <w:rsid w:val="00A122DF"/>
    <w:rsid w:val="00A166B1"/>
    <w:rsid w:val="00A222B6"/>
    <w:rsid w:val="00A40407"/>
    <w:rsid w:val="00A41E0A"/>
    <w:rsid w:val="00A62650"/>
    <w:rsid w:val="00A75D2D"/>
    <w:rsid w:val="00AA0EEA"/>
    <w:rsid w:val="00AC577A"/>
    <w:rsid w:val="00AC6345"/>
    <w:rsid w:val="00AD2A35"/>
    <w:rsid w:val="00AD4AD5"/>
    <w:rsid w:val="00AE1C61"/>
    <w:rsid w:val="00B10A8A"/>
    <w:rsid w:val="00B110AE"/>
    <w:rsid w:val="00B374C1"/>
    <w:rsid w:val="00B41002"/>
    <w:rsid w:val="00B53026"/>
    <w:rsid w:val="00B57025"/>
    <w:rsid w:val="00B62271"/>
    <w:rsid w:val="00B72DD0"/>
    <w:rsid w:val="00B77776"/>
    <w:rsid w:val="00B813AE"/>
    <w:rsid w:val="00B90381"/>
    <w:rsid w:val="00B9353C"/>
    <w:rsid w:val="00B95E3B"/>
    <w:rsid w:val="00BA603F"/>
    <w:rsid w:val="00BB33DB"/>
    <w:rsid w:val="00BC3C63"/>
    <w:rsid w:val="00BD23C1"/>
    <w:rsid w:val="00BE22A3"/>
    <w:rsid w:val="00C02E20"/>
    <w:rsid w:val="00C21348"/>
    <w:rsid w:val="00C23AF7"/>
    <w:rsid w:val="00C451FE"/>
    <w:rsid w:val="00C52B24"/>
    <w:rsid w:val="00C608B1"/>
    <w:rsid w:val="00C61163"/>
    <w:rsid w:val="00C82B97"/>
    <w:rsid w:val="00CA27BC"/>
    <w:rsid w:val="00CA341F"/>
    <w:rsid w:val="00CA48D8"/>
    <w:rsid w:val="00CD7A31"/>
    <w:rsid w:val="00CF0C92"/>
    <w:rsid w:val="00D10069"/>
    <w:rsid w:val="00D117FB"/>
    <w:rsid w:val="00D12C71"/>
    <w:rsid w:val="00D22FCF"/>
    <w:rsid w:val="00D23C5F"/>
    <w:rsid w:val="00D25FF3"/>
    <w:rsid w:val="00D31F79"/>
    <w:rsid w:val="00D511BD"/>
    <w:rsid w:val="00D524A1"/>
    <w:rsid w:val="00D55C59"/>
    <w:rsid w:val="00D70DA9"/>
    <w:rsid w:val="00D8638F"/>
    <w:rsid w:val="00D86557"/>
    <w:rsid w:val="00D931F4"/>
    <w:rsid w:val="00D942BF"/>
    <w:rsid w:val="00DA6802"/>
    <w:rsid w:val="00DB0238"/>
    <w:rsid w:val="00DC48A8"/>
    <w:rsid w:val="00DD25DC"/>
    <w:rsid w:val="00DD4EAB"/>
    <w:rsid w:val="00DE2E90"/>
    <w:rsid w:val="00DF57C5"/>
    <w:rsid w:val="00DF61D0"/>
    <w:rsid w:val="00E011A2"/>
    <w:rsid w:val="00E04534"/>
    <w:rsid w:val="00E06D77"/>
    <w:rsid w:val="00E15D9C"/>
    <w:rsid w:val="00E40B2A"/>
    <w:rsid w:val="00E561AC"/>
    <w:rsid w:val="00E63A62"/>
    <w:rsid w:val="00E70E74"/>
    <w:rsid w:val="00E71773"/>
    <w:rsid w:val="00E90D32"/>
    <w:rsid w:val="00EA062C"/>
    <w:rsid w:val="00EA40CA"/>
    <w:rsid w:val="00EB405A"/>
    <w:rsid w:val="00EB4C47"/>
    <w:rsid w:val="00ED0ACB"/>
    <w:rsid w:val="00EE7EE4"/>
    <w:rsid w:val="00EF0173"/>
    <w:rsid w:val="00F00756"/>
    <w:rsid w:val="00F06601"/>
    <w:rsid w:val="00F071A5"/>
    <w:rsid w:val="00F81833"/>
    <w:rsid w:val="00F82A8B"/>
    <w:rsid w:val="00F852D9"/>
    <w:rsid w:val="00FB0B72"/>
    <w:rsid w:val="00FB6A15"/>
    <w:rsid w:val="00FD767A"/>
    <w:rsid w:val="00FE79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EC785BCB-6FB0-446B-A146-F0884F6DB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styleId="NormalWeb">
    <w:name w:val="Normal (Web)"/>
    <w:basedOn w:val="Normal"/>
    <w:uiPriority w:val="99"/>
    <w:unhideWhenUsed/>
    <w:rsid w:val="00E561AC"/>
    <w:pPr>
      <w:spacing w:before="100" w:beforeAutospacing="1" w:after="100" w:afterAutospacing="1"/>
    </w:pPr>
    <w:rPr>
      <w:rFonts w:ascii="Times New Roman" w:hAnsi="Times New Roman" w:cs="Times New Roman"/>
      <w:lang w:val="en-GB" w:eastAsia="en-GB"/>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E561AC"/>
    <w:rPr>
      <w:rFonts w:ascii="Times New Roman" w:eastAsia="Times New Roman" w:hAnsi="Times New Roman" w:cs="Times New Roman"/>
      <w:sz w:val="24"/>
      <w:szCs w:val="24"/>
      <w:lang w:eastAsia="en-GB"/>
    </w:rPr>
  </w:style>
  <w:style w:type="character" w:customStyle="1" w:styleId="eop">
    <w:name w:val="eop"/>
    <w:basedOn w:val="DefaultParagraphFont"/>
    <w:rsid w:val="00E561AC"/>
  </w:style>
  <w:style w:type="character" w:customStyle="1" w:styleId="normaltextrun">
    <w:name w:val="normaltextrun"/>
    <w:basedOn w:val="DefaultParagraphFont"/>
    <w:rsid w:val="00E561AC"/>
  </w:style>
  <w:style w:type="character" w:customStyle="1" w:styleId="contentpasted0">
    <w:name w:val="contentpasted0"/>
    <w:basedOn w:val="DefaultParagraphFont"/>
    <w:rsid w:val="00C52B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0629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9E8723-CE77-409B-9613-0FBF5659AD2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4.xml><?xml version="1.0" encoding="utf-8"?>
<ds:datastoreItem xmlns:ds="http://schemas.openxmlformats.org/officeDocument/2006/customXml" ds:itemID="{0D6D8FFF-491E-47EF-A554-8DB8563EC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3782</Words>
  <Characters>21561</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25293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Glynis Mulford (Cardiff and Vale UHB - Corporate)</dc:creator>
  <cp:keywords/>
  <dc:description/>
  <cp:lastModifiedBy>Nathan Saunders (Cardiff and Vale UHB - CORPORATE GOVERNANCE)</cp:lastModifiedBy>
  <cp:revision>1</cp:revision>
  <cp:lastPrinted>2022-12-30T09:07:00Z</cp:lastPrinted>
  <dcterms:created xsi:type="dcterms:W3CDTF">2023-01-13T13:24:00Z</dcterms:created>
  <dcterms:modified xsi:type="dcterms:W3CDTF">2023-01-13T13:24:00Z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