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tbl>
      <w:tblPr>
        <w:tblStyle w:val="TableGrid"/>
        <w:tblpPr w:leftFromText="181" w:rightFromText="181" w:vertAnchor="page" w:horzAnchor="margin" w:tblpXSpec="center" w:tblpY="421"/>
        <w:tblW w:w="10914" w:type="dxa"/>
        <w:tblBorders>
          <w:top w:val="single" w:sz="4" w:space="0" w:color="244061" w:themeColor="accent1" w:themeShade="80"/>
          <w:left w:val="single" w:sz="4" w:space="0" w:color="244061" w:themeColor="accent1" w:themeShade="80"/>
          <w:bottom w:val="single" w:sz="4" w:space="0" w:color="244061" w:themeColor="accent1" w:themeShade="80"/>
          <w:right w:val="single" w:sz="4" w:space="0" w:color="244061" w:themeColor="accent1" w:themeShade="80"/>
          <w:insideH w:val="single" w:sz="4" w:space="0" w:color="244061" w:themeColor="accent1" w:themeShade="80"/>
          <w:insideV w:val="single" w:sz="4" w:space="0" w:color="244061" w:themeColor="accent1" w:themeShade="80"/>
        </w:tblBorders>
        <w:tblLayout w:type="fixed"/>
        <w:tblLook w:val="04A0" w:firstRow="1" w:lastRow="0" w:firstColumn="1" w:lastColumn="0" w:noHBand="0" w:noVBand="1"/>
      </w:tblPr>
      <w:tblGrid>
        <w:gridCol w:w="11"/>
        <w:gridCol w:w="1689"/>
        <w:gridCol w:w="252"/>
        <w:gridCol w:w="313"/>
        <w:gridCol w:w="538"/>
        <w:gridCol w:w="567"/>
        <w:gridCol w:w="598"/>
        <w:gridCol w:w="282"/>
        <w:gridCol w:w="110"/>
        <w:gridCol w:w="315"/>
        <w:gridCol w:w="394"/>
        <w:gridCol w:w="285"/>
        <w:gridCol w:w="567"/>
        <w:gridCol w:w="739"/>
        <w:gridCol w:w="425"/>
        <w:gridCol w:w="537"/>
        <w:gridCol w:w="599"/>
        <w:gridCol w:w="564"/>
        <w:gridCol w:w="1135"/>
        <w:gridCol w:w="238"/>
        <w:gridCol w:w="327"/>
        <w:gridCol w:w="429"/>
      </w:tblGrid>
      <w:tr w:rsidR="00DD25DC" w:rsidRPr="00FB6A15" w:rsidTr="002C0C59">
        <w:trPr>
          <w:trHeight w:val="704"/>
        </w:trPr>
        <w:tc>
          <w:tcPr>
            <w:tcW w:w="226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DD25DC" w:rsidRPr="00FB6A15" w:rsidRDefault="00DD25DC" w:rsidP="00FD767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Report Title:</w:t>
            </w:r>
          </w:p>
        </w:tc>
        <w:tc>
          <w:tcPr>
            <w:tcW w:w="4820" w:type="dxa"/>
            <w:gridSpan w:val="11"/>
            <w:tcBorders>
              <w:top w:val="single" w:sz="4" w:space="0" w:color="365F91" w:themeColor="accent1" w:themeShade="BF"/>
              <w:left w:val="single" w:sz="4" w:space="0" w:color="FFFFFF" w:themeColor="background1"/>
              <w:bottom w:val="single" w:sz="4" w:space="0" w:color="365F91" w:themeColor="accent1" w:themeShade="BF"/>
              <w:right w:val="single" w:sz="4" w:space="0" w:color="FFFFFF" w:themeColor="background1"/>
            </w:tcBorders>
          </w:tcPr>
          <w:p w:rsidR="00DD25DC" w:rsidRPr="007B5F7F" w:rsidRDefault="007B5F7F" w:rsidP="006B4F52">
            <w:pPr>
              <w:rPr>
                <w:rFonts w:asciiTheme="majorHAnsi" w:hAnsiTheme="majorHAnsi" w:cstheme="majorHAnsi"/>
                <w:noProof/>
                <w:lang w:eastAsia="en-GB"/>
              </w:rPr>
            </w:pPr>
            <w:r w:rsidRPr="007B5F7F">
              <w:rPr>
                <w:rFonts w:ascii="Arial" w:hAnsi="Arial" w:cs="Arial"/>
                <w:noProof/>
                <w:lang w:eastAsia="en-GB"/>
              </w:rPr>
              <w:t>People Dashboard</w:t>
            </w:r>
          </w:p>
        </w:tc>
        <w:tc>
          <w:tcPr>
            <w:tcW w:w="1700" w:type="dxa"/>
            <w:gridSpan w:val="3"/>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tcPr>
          <w:p w:rsidR="00DD25DC" w:rsidRPr="00FB6A15" w:rsidRDefault="00DD25DC" w:rsidP="006B4F52">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Agenda Item no.</w:t>
            </w:r>
          </w:p>
        </w:tc>
        <w:tc>
          <w:tcPr>
            <w:tcW w:w="2129" w:type="dxa"/>
            <w:gridSpan w:val="4"/>
            <w:tcBorders>
              <w:top w:val="single" w:sz="4" w:space="0" w:color="365F91" w:themeColor="accent1" w:themeShade="BF"/>
              <w:left w:val="single" w:sz="4" w:space="0" w:color="FFFFFF" w:themeColor="background1"/>
              <w:bottom w:val="single" w:sz="4" w:space="0" w:color="365F91" w:themeColor="accent1" w:themeShade="BF"/>
              <w:right w:val="single" w:sz="4" w:space="0" w:color="365F91" w:themeColor="accent1" w:themeShade="BF"/>
            </w:tcBorders>
          </w:tcPr>
          <w:p w:rsidR="00DD25DC" w:rsidRPr="00FB6A15" w:rsidRDefault="0044606B" w:rsidP="003A54B4">
            <w:pPr>
              <w:rPr>
                <w:rFonts w:asciiTheme="majorHAnsi" w:hAnsiTheme="majorHAnsi" w:cstheme="majorHAnsi"/>
                <w:noProof/>
                <w:lang w:eastAsia="en-GB"/>
              </w:rPr>
            </w:pPr>
            <w:r>
              <w:rPr>
                <w:rFonts w:asciiTheme="majorHAnsi" w:hAnsiTheme="majorHAnsi" w:cstheme="majorHAnsi"/>
                <w:noProof/>
                <w:lang w:eastAsia="en-GB"/>
              </w:rPr>
              <w:t>2.1.2</w:t>
            </w:r>
          </w:p>
        </w:tc>
      </w:tr>
      <w:tr w:rsidR="006F7C22" w:rsidRPr="00FB6A15" w:rsidTr="002C0C59">
        <w:trPr>
          <w:trHeight w:val="278"/>
        </w:trPr>
        <w:tc>
          <w:tcPr>
            <w:tcW w:w="2265" w:type="dxa"/>
            <w:gridSpan w:val="4"/>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6F7C22" w:rsidRPr="00FB6A15" w:rsidRDefault="006F7C22" w:rsidP="00FD767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Meeting:</w:t>
            </w:r>
          </w:p>
        </w:tc>
        <w:tc>
          <w:tcPr>
            <w:tcW w:w="2410" w:type="dxa"/>
            <w:gridSpan w:val="6"/>
            <w:vMerge w:val="restart"/>
            <w:tcBorders>
              <w:top w:val="single" w:sz="4" w:space="0" w:color="365F91" w:themeColor="accent1" w:themeShade="BF"/>
              <w:left w:val="single" w:sz="4" w:space="0" w:color="FFFFFF" w:themeColor="background1"/>
              <w:bottom w:val="single" w:sz="4" w:space="0" w:color="365F91" w:themeColor="accent1" w:themeShade="BF"/>
              <w:right w:val="single" w:sz="4" w:space="0" w:color="FFFFFF" w:themeColor="background1"/>
            </w:tcBorders>
            <w:vAlign w:val="center"/>
          </w:tcPr>
          <w:p w:rsidR="006F7C22" w:rsidRPr="007B5F7F" w:rsidRDefault="007B5F7F" w:rsidP="006B4F52">
            <w:pPr>
              <w:rPr>
                <w:rFonts w:asciiTheme="majorHAnsi" w:hAnsiTheme="majorHAnsi" w:cstheme="majorHAnsi"/>
                <w:noProof/>
                <w:lang w:eastAsia="en-GB"/>
              </w:rPr>
            </w:pPr>
            <w:r w:rsidRPr="007B5F7F">
              <w:rPr>
                <w:rFonts w:ascii="Arial" w:hAnsi="Arial" w:cs="Arial"/>
                <w:noProof/>
                <w:lang w:eastAsia="en-GB"/>
              </w:rPr>
              <w:t>Strategy &amp; Delivery Committee</w:t>
            </w:r>
          </w:p>
        </w:tc>
        <w:tc>
          <w:tcPr>
            <w:tcW w:w="198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6F7C22" w:rsidRPr="00FB6A15" w:rsidRDefault="00A122DF" w:rsidP="006B4F52">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Public</w:t>
            </w:r>
          </w:p>
        </w:tc>
        <w:tc>
          <w:tcPr>
            <w:tcW w:w="425" w:type="dxa"/>
            <w:tcBorders>
              <w:top w:val="single" w:sz="4" w:space="0" w:color="365F91" w:themeColor="accent1" w:themeShade="BF"/>
              <w:left w:val="single" w:sz="4" w:space="0" w:color="FFFFFF" w:themeColor="background1"/>
              <w:bottom w:val="single" w:sz="4" w:space="0" w:color="365F91" w:themeColor="accent1" w:themeShade="BF"/>
              <w:right w:val="single" w:sz="4" w:space="0" w:color="FFFFFF" w:themeColor="background1"/>
            </w:tcBorders>
            <w:vAlign w:val="center"/>
          </w:tcPr>
          <w:p w:rsidR="006F7C22" w:rsidRPr="00FB6A15" w:rsidRDefault="007B5F7F" w:rsidP="006B4F52">
            <w:pPr>
              <w:rPr>
                <w:rFonts w:asciiTheme="majorHAnsi" w:hAnsiTheme="majorHAnsi" w:cstheme="majorHAnsi"/>
                <w:noProof/>
                <w:lang w:eastAsia="en-GB"/>
              </w:rPr>
            </w:pPr>
            <w:r>
              <w:rPr>
                <w:rFonts w:asciiTheme="majorHAnsi" w:hAnsiTheme="majorHAnsi" w:cstheme="majorHAnsi"/>
                <w:noProof/>
                <w:lang w:eastAsia="en-GB"/>
              </w:rPr>
              <w:t>X</w:t>
            </w:r>
          </w:p>
        </w:tc>
        <w:tc>
          <w:tcPr>
            <w:tcW w:w="1700" w:type="dxa"/>
            <w:gridSpan w:val="3"/>
            <w:vMerge w:val="restar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6F7C22" w:rsidRPr="00FB6A15" w:rsidRDefault="006F7C22" w:rsidP="00FD767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Meeting Date:</w:t>
            </w:r>
          </w:p>
        </w:tc>
        <w:tc>
          <w:tcPr>
            <w:tcW w:w="2129" w:type="dxa"/>
            <w:gridSpan w:val="4"/>
            <w:vMerge w:val="restart"/>
            <w:tcBorders>
              <w:top w:val="single" w:sz="4" w:space="0" w:color="365F91" w:themeColor="accent1" w:themeShade="BF"/>
              <w:left w:val="single" w:sz="4" w:space="0" w:color="FFFFFF" w:themeColor="background1"/>
              <w:bottom w:val="single" w:sz="4" w:space="0" w:color="365F91" w:themeColor="accent1" w:themeShade="BF"/>
              <w:right w:val="single" w:sz="4" w:space="0" w:color="365F91" w:themeColor="accent1" w:themeShade="BF"/>
            </w:tcBorders>
            <w:vAlign w:val="center"/>
          </w:tcPr>
          <w:p w:rsidR="006F7C22" w:rsidRPr="00FB6A15" w:rsidRDefault="00C00EA6" w:rsidP="006B4F52">
            <w:pPr>
              <w:rPr>
                <w:rFonts w:asciiTheme="majorHAnsi" w:hAnsiTheme="majorHAnsi" w:cstheme="majorHAnsi"/>
                <w:noProof/>
                <w:lang w:eastAsia="en-GB"/>
              </w:rPr>
            </w:pPr>
            <w:r>
              <w:rPr>
                <w:rFonts w:asciiTheme="majorHAnsi" w:hAnsiTheme="majorHAnsi" w:cstheme="majorHAnsi"/>
                <w:noProof/>
                <w:lang w:eastAsia="en-GB"/>
              </w:rPr>
              <w:t>24 Jan</w:t>
            </w:r>
            <w:r w:rsidR="0048422B">
              <w:rPr>
                <w:rFonts w:asciiTheme="majorHAnsi" w:hAnsiTheme="majorHAnsi" w:cstheme="majorHAnsi"/>
                <w:noProof/>
                <w:lang w:eastAsia="en-GB"/>
              </w:rPr>
              <w:t>uary</w:t>
            </w:r>
            <w:r>
              <w:rPr>
                <w:rFonts w:asciiTheme="majorHAnsi" w:hAnsiTheme="majorHAnsi" w:cstheme="majorHAnsi"/>
                <w:noProof/>
                <w:lang w:eastAsia="en-GB"/>
              </w:rPr>
              <w:t xml:space="preserve"> 2023</w:t>
            </w:r>
          </w:p>
        </w:tc>
      </w:tr>
      <w:tr w:rsidR="006F7C22" w:rsidRPr="00FB6A15" w:rsidTr="002C0C59">
        <w:trPr>
          <w:trHeight w:val="277"/>
        </w:trPr>
        <w:tc>
          <w:tcPr>
            <w:tcW w:w="2265" w:type="dxa"/>
            <w:gridSpan w:val="4"/>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6F7C22" w:rsidRPr="00FB6A15" w:rsidRDefault="006F7C22" w:rsidP="00FD767A">
            <w:pPr>
              <w:rPr>
                <w:rFonts w:asciiTheme="majorHAnsi" w:hAnsiTheme="majorHAnsi" w:cstheme="majorHAnsi"/>
                <w:noProof/>
                <w:color w:val="FFFFFF" w:themeColor="background1"/>
                <w:lang w:eastAsia="en-GB"/>
              </w:rPr>
            </w:pPr>
          </w:p>
        </w:tc>
        <w:tc>
          <w:tcPr>
            <w:tcW w:w="2410" w:type="dxa"/>
            <w:gridSpan w:val="6"/>
            <w:vMerge/>
            <w:tcBorders>
              <w:top w:val="single" w:sz="4" w:space="0" w:color="365F91" w:themeColor="accent1" w:themeShade="BF"/>
              <w:left w:val="single" w:sz="4" w:space="0" w:color="FFFFFF" w:themeColor="background1"/>
              <w:bottom w:val="single" w:sz="4" w:space="0" w:color="365F91" w:themeColor="accent1" w:themeShade="BF"/>
              <w:right w:val="single" w:sz="4" w:space="0" w:color="FFFFFF" w:themeColor="background1"/>
            </w:tcBorders>
            <w:vAlign w:val="center"/>
          </w:tcPr>
          <w:p w:rsidR="006F7C22" w:rsidRPr="00FB6A15" w:rsidRDefault="006F7C22" w:rsidP="006B4F52">
            <w:pPr>
              <w:rPr>
                <w:rFonts w:asciiTheme="majorHAnsi" w:hAnsiTheme="majorHAnsi" w:cstheme="majorHAnsi"/>
                <w:noProof/>
                <w:lang w:eastAsia="en-GB"/>
              </w:rPr>
            </w:pPr>
          </w:p>
        </w:tc>
        <w:tc>
          <w:tcPr>
            <w:tcW w:w="198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6F7C22" w:rsidRPr="00FB6A15" w:rsidRDefault="00A122DF" w:rsidP="006B4F52">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Private</w:t>
            </w:r>
          </w:p>
        </w:tc>
        <w:tc>
          <w:tcPr>
            <w:tcW w:w="425" w:type="dxa"/>
            <w:tcBorders>
              <w:top w:val="single" w:sz="4" w:space="0" w:color="365F91" w:themeColor="accent1" w:themeShade="BF"/>
              <w:left w:val="single" w:sz="4" w:space="0" w:color="FFFFFF" w:themeColor="background1"/>
              <w:bottom w:val="single" w:sz="4" w:space="0" w:color="365F91" w:themeColor="accent1" w:themeShade="BF"/>
              <w:right w:val="single" w:sz="4" w:space="0" w:color="FFFFFF" w:themeColor="background1"/>
            </w:tcBorders>
            <w:vAlign w:val="center"/>
          </w:tcPr>
          <w:p w:rsidR="006F7C22" w:rsidRPr="00FB6A15" w:rsidRDefault="006F7C22" w:rsidP="006B4F52">
            <w:pPr>
              <w:rPr>
                <w:rFonts w:asciiTheme="majorHAnsi" w:hAnsiTheme="majorHAnsi" w:cstheme="majorHAnsi"/>
                <w:noProof/>
                <w:lang w:eastAsia="en-GB"/>
              </w:rPr>
            </w:pPr>
          </w:p>
        </w:tc>
        <w:tc>
          <w:tcPr>
            <w:tcW w:w="1700" w:type="dxa"/>
            <w:gridSpan w:val="3"/>
            <w:vMerge/>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6F7C22" w:rsidRPr="00FB6A15" w:rsidRDefault="006F7C22" w:rsidP="00FD767A">
            <w:pPr>
              <w:rPr>
                <w:rFonts w:asciiTheme="majorHAnsi" w:hAnsiTheme="majorHAnsi" w:cstheme="majorHAnsi"/>
                <w:noProof/>
                <w:lang w:eastAsia="en-GB"/>
              </w:rPr>
            </w:pPr>
          </w:p>
        </w:tc>
        <w:tc>
          <w:tcPr>
            <w:tcW w:w="2129" w:type="dxa"/>
            <w:gridSpan w:val="4"/>
            <w:vMerge/>
            <w:tcBorders>
              <w:top w:val="single" w:sz="4" w:space="0" w:color="365F91" w:themeColor="accent1" w:themeShade="BF"/>
              <w:left w:val="single" w:sz="4" w:space="0" w:color="FFFFFF" w:themeColor="background1"/>
              <w:bottom w:val="single" w:sz="4" w:space="0" w:color="365F91" w:themeColor="accent1" w:themeShade="BF"/>
              <w:right w:val="single" w:sz="4" w:space="0" w:color="365F91" w:themeColor="accent1" w:themeShade="BF"/>
            </w:tcBorders>
            <w:vAlign w:val="center"/>
          </w:tcPr>
          <w:p w:rsidR="006F7C22" w:rsidRPr="00FB6A15" w:rsidRDefault="006F7C22" w:rsidP="006B4F52">
            <w:pPr>
              <w:rPr>
                <w:rFonts w:asciiTheme="majorHAnsi" w:hAnsiTheme="majorHAnsi" w:cstheme="majorHAnsi"/>
                <w:noProof/>
                <w:lang w:eastAsia="en-GB"/>
              </w:rPr>
            </w:pPr>
          </w:p>
        </w:tc>
      </w:tr>
      <w:tr w:rsidR="002F7D63" w:rsidRPr="00FB6A15" w:rsidTr="002C0C59">
        <w:trPr>
          <w:trHeight w:val="284"/>
        </w:trPr>
        <w:tc>
          <w:tcPr>
            <w:tcW w:w="226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8354DE" w:rsidRPr="00FB6A15" w:rsidRDefault="002F7D63" w:rsidP="00FD767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 xml:space="preserve">Status </w:t>
            </w:r>
          </w:p>
          <w:p w:rsidR="002F7D63" w:rsidRPr="00FB6A15" w:rsidRDefault="002F7D63" w:rsidP="00FD767A">
            <w:pPr>
              <w:rPr>
                <w:rFonts w:asciiTheme="majorHAnsi" w:hAnsiTheme="majorHAnsi" w:cstheme="majorHAnsi"/>
                <w:noProof/>
                <w:color w:val="FFFFFF" w:themeColor="background1"/>
                <w:lang w:eastAsia="en-GB"/>
              </w:rPr>
            </w:pPr>
            <w:r w:rsidRPr="00FB6A15">
              <w:rPr>
                <w:rFonts w:asciiTheme="majorHAnsi" w:hAnsiTheme="majorHAnsi" w:cstheme="majorHAnsi"/>
                <w:i/>
                <w:noProof/>
                <w:color w:val="FFFFFF" w:themeColor="background1"/>
                <w:sz w:val="20"/>
                <w:szCs w:val="20"/>
                <w:lang w:eastAsia="en-GB"/>
              </w:rPr>
              <w:t>(please tick one only):</w:t>
            </w:r>
            <w:r w:rsidRPr="00FB6A15">
              <w:rPr>
                <w:rFonts w:asciiTheme="majorHAnsi" w:hAnsiTheme="majorHAnsi" w:cstheme="majorHAnsi"/>
                <w:noProof/>
                <w:color w:val="FFFFFF" w:themeColor="background1"/>
                <w:lang w:eastAsia="en-GB"/>
              </w:rPr>
              <w:t xml:space="preserve"> </w:t>
            </w:r>
          </w:p>
        </w:tc>
        <w:tc>
          <w:tcPr>
            <w:tcW w:w="1985" w:type="dxa"/>
            <w:gridSpan w:val="4"/>
            <w:tcBorders>
              <w:top w:val="single" w:sz="4" w:space="0" w:color="365F91" w:themeColor="accent1" w:themeShade="BF"/>
              <w:left w:val="single" w:sz="4" w:space="0" w:color="FFFFFF" w:themeColor="background1"/>
              <w:bottom w:val="single" w:sz="4" w:space="0" w:color="365F91" w:themeColor="accent1" w:themeShade="BF"/>
              <w:right w:val="single" w:sz="4" w:space="0" w:color="365F91" w:themeColor="accent1" w:themeShade="BF"/>
            </w:tcBorders>
            <w:shd w:val="clear" w:color="auto" w:fill="365F91" w:themeFill="accent1" w:themeFillShade="BF"/>
            <w:vAlign w:val="center"/>
          </w:tcPr>
          <w:p w:rsidR="002F7D63" w:rsidRPr="00FB6A15" w:rsidRDefault="002F7D63" w:rsidP="007E60AD">
            <w:pPr>
              <w:rPr>
                <w:rFonts w:asciiTheme="majorHAnsi" w:hAnsiTheme="majorHAnsi" w:cstheme="majorHAnsi"/>
                <w:noProof/>
                <w:lang w:eastAsia="en-GB"/>
              </w:rPr>
            </w:pPr>
            <w:r w:rsidRPr="00FB6A15">
              <w:rPr>
                <w:rFonts w:asciiTheme="majorHAnsi" w:hAnsiTheme="majorHAnsi" w:cstheme="majorHAnsi"/>
                <w:noProof/>
                <w:color w:val="FFFFFF" w:themeColor="background1"/>
                <w:lang w:eastAsia="en-GB"/>
              </w:rPr>
              <w:t>Assurance</w:t>
            </w:r>
          </w:p>
        </w:tc>
        <w:tc>
          <w:tcPr>
            <w:tcW w:w="425"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FFFFFF" w:themeColor="background1"/>
            </w:tcBorders>
            <w:vAlign w:val="center"/>
          </w:tcPr>
          <w:p w:rsidR="002F7D63" w:rsidRPr="00FB6A15" w:rsidRDefault="007B5F7F" w:rsidP="006B4F52">
            <w:pPr>
              <w:rPr>
                <w:rFonts w:asciiTheme="majorHAnsi" w:hAnsiTheme="majorHAnsi" w:cstheme="majorHAnsi"/>
                <w:noProof/>
                <w:lang w:eastAsia="en-GB"/>
              </w:rPr>
            </w:pPr>
            <w:r>
              <w:rPr>
                <w:rFonts w:asciiTheme="majorHAnsi" w:hAnsiTheme="majorHAnsi" w:cstheme="majorHAnsi"/>
                <w:noProof/>
                <w:lang w:eastAsia="en-GB"/>
              </w:rPr>
              <w:t>X</w:t>
            </w:r>
          </w:p>
        </w:tc>
        <w:tc>
          <w:tcPr>
            <w:tcW w:w="198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2F7D63" w:rsidRPr="00FB6A15" w:rsidRDefault="002F7D63" w:rsidP="007E60AD">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Approval</w:t>
            </w:r>
          </w:p>
        </w:tc>
        <w:tc>
          <w:tcPr>
            <w:tcW w:w="425" w:type="dxa"/>
            <w:tcBorders>
              <w:top w:val="single" w:sz="4" w:space="0" w:color="365F91" w:themeColor="accent1" w:themeShade="BF"/>
              <w:left w:val="single" w:sz="4" w:space="0" w:color="FFFFFF" w:themeColor="background1"/>
              <w:bottom w:val="single" w:sz="4" w:space="0" w:color="365F91" w:themeColor="accent1" w:themeShade="BF"/>
              <w:right w:val="single" w:sz="4" w:space="0" w:color="365F91" w:themeColor="accent1" w:themeShade="BF"/>
            </w:tcBorders>
            <w:vAlign w:val="center"/>
          </w:tcPr>
          <w:p w:rsidR="002F7D63" w:rsidRPr="00FB6A15" w:rsidRDefault="002F7D63" w:rsidP="006B4F52">
            <w:pPr>
              <w:rPr>
                <w:rFonts w:asciiTheme="majorHAnsi" w:hAnsiTheme="majorHAnsi" w:cstheme="majorHAnsi"/>
                <w:noProof/>
                <w:lang w:eastAsia="en-GB"/>
              </w:rPr>
            </w:pPr>
          </w:p>
        </w:tc>
        <w:tc>
          <w:tcPr>
            <w:tcW w:w="3400" w:type="dxa"/>
            <w:gridSpan w:val="6"/>
            <w:tcBorders>
              <w:top w:val="single" w:sz="4" w:space="0" w:color="FFFFFF" w:themeColor="background1"/>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rsidR="002F7D63" w:rsidRPr="00FB6A15" w:rsidRDefault="002F7D63" w:rsidP="007E60AD">
            <w:pPr>
              <w:rPr>
                <w:rFonts w:asciiTheme="majorHAnsi" w:hAnsiTheme="majorHAnsi" w:cstheme="majorHAnsi"/>
                <w:noProof/>
                <w:lang w:eastAsia="en-GB"/>
              </w:rPr>
            </w:pPr>
            <w:r w:rsidRPr="00FB6A15">
              <w:rPr>
                <w:rFonts w:asciiTheme="majorHAnsi" w:hAnsiTheme="majorHAnsi" w:cstheme="majorHAnsi"/>
                <w:noProof/>
                <w:color w:val="FFFFFF" w:themeColor="background1"/>
                <w:lang w:eastAsia="en-GB"/>
              </w:rPr>
              <w:t>Information</w:t>
            </w:r>
          </w:p>
        </w:tc>
        <w:tc>
          <w:tcPr>
            <w:tcW w:w="429" w:type="dxa"/>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vAlign w:val="center"/>
          </w:tcPr>
          <w:p w:rsidR="002F7D63" w:rsidRPr="00FB6A15" w:rsidRDefault="002F7D63" w:rsidP="006B4F52">
            <w:pPr>
              <w:rPr>
                <w:rFonts w:asciiTheme="majorHAnsi" w:hAnsiTheme="majorHAnsi" w:cstheme="majorHAnsi"/>
                <w:noProof/>
                <w:lang w:eastAsia="en-GB"/>
              </w:rPr>
            </w:pPr>
          </w:p>
        </w:tc>
      </w:tr>
      <w:tr w:rsidR="006B4F52" w:rsidRPr="00FB6A15" w:rsidTr="002C0C59">
        <w:trPr>
          <w:trHeight w:val="284"/>
        </w:trPr>
        <w:tc>
          <w:tcPr>
            <w:tcW w:w="226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6B4F52" w:rsidRPr="00FB6A15" w:rsidRDefault="006B4F52" w:rsidP="00FD767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L</w:t>
            </w:r>
            <w:r w:rsidR="00FD767A" w:rsidRPr="00FB6A15">
              <w:rPr>
                <w:rFonts w:asciiTheme="majorHAnsi" w:hAnsiTheme="majorHAnsi" w:cstheme="majorHAnsi"/>
                <w:noProof/>
                <w:color w:val="FFFFFF" w:themeColor="background1"/>
                <w:lang w:eastAsia="en-GB"/>
              </w:rPr>
              <w:t>ead</w:t>
            </w:r>
            <w:r w:rsidRPr="00FB6A15">
              <w:rPr>
                <w:rFonts w:asciiTheme="majorHAnsi" w:hAnsiTheme="majorHAnsi" w:cstheme="majorHAnsi"/>
                <w:noProof/>
                <w:color w:val="FFFFFF" w:themeColor="background1"/>
                <w:lang w:eastAsia="en-GB"/>
              </w:rPr>
              <w:t xml:space="preserve"> E</w:t>
            </w:r>
            <w:r w:rsidR="00FD767A" w:rsidRPr="00FB6A15">
              <w:rPr>
                <w:rFonts w:asciiTheme="majorHAnsi" w:hAnsiTheme="majorHAnsi" w:cstheme="majorHAnsi"/>
                <w:noProof/>
                <w:color w:val="FFFFFF" w:themeColor="background1"/>
                <w:lang w:eastAsia="en-GB"/>
              </w:rPr>
              <w:t>xecutive</w:t>
            </w:r>
            <w:r w:rsidR="004F00EE" w:rsidRPr="00FB6A15">
              <w:rPr>
                <w:rFonts w:asciiTheme="majorHAnsi" w:hAnsiTheme="majorHAnsi" w:cstheme="majorHAnsi"/>
                <w:noProof/>
                <w:color w:val="FFFFFF" w:themeColor="background1"/>
                <w:lang w:eastAsia="en-GB"/>
              </w:rPr>
              <w:t>:</w:t>
            </w:r>
          </w:p>
        </w:tc>
        <w:tc>
          <w:tcPr>
            <w:tcW w:w="8649" w:type="dxa"/>
            <w:gridSpan w:val="18"/>
            <w:tcBorders>
              <w:top w:val="single" w:sz="4" w:space="0" w:color="365F91" w:themeColor="accent1" w:themeShade="BF"/>
              <w:left w:val="single" w:sz="4" w:space="0" w:color="FFFFFF" w:themeColor="background1"/>
              <w:bottom w:val="single" w:sz="4" w:space="0" w:color="365F91" w:themeColor="accent1" w:themeShade="BF"/>
              <w:right w:val="single" w:sz="4" w:space="0" w:color="365F91" w:themeColor="accent1" w:themeShade="BF"/>
            </w:tcBorders>
            <w:vAlign w:val="center"/>
          </w:tcPr>
          <w:p w:rsidR="004F00EE" w:rsidRPr="00FB6A15" w:rsidRDefault="004F00EE" w:rsidP="00881BD2">
            <w:pPr>
              <w:rPr>
                <w:rFonts w:asciiTheme="majorHAnsi" w:hAnsiTheme="majorHAnsi" w:cstheme="majorHAnsi"/>
                <w:noProof/>
                <w:lang w:eastAsia="en-GB"/>
              </w:rPr>
            </w:pPr>
          </w:p>
          <w:p w:rsidR="007B5F7F" w:rsidRDefault="007B5F7F" w:rsidP="007B5F7F">
            <w:pPr>
              <w:rPr>
                <w:rFonts w:ascii="Arial" w:hAnsi="Arial" w:cs="Arial"/>
                <w:noProof/>
                <w:lang w:eastAsia="en-GB"/>
              </w:rPr>
            </w:pPr>
            <w:r w:rsidRPr="00222244">
              <w:rPr>
                <w:rFonts w:ascii="Arial" w:hAnsi="Arial" w:cs="Arial"/>
                <w:noProof/>
                <w:lang w:eastAsia="en-GB"/>
              </w:rPr>
              <w:t xml:space="preserve">Executive Director of </w:t>
            </w:r>
            <w:r w:rsidRPr="00212381">
              <w:rPr>
                <w:rFonts w:ascii="Arial" w:hAnsi="Arial" w:cs="Arial"/>
                <w:noProof/>
                <w:lang w:eastAsia="en-GB"/>
              </w:rPr>
              <w:t>People and Culture</w:t>
            </w:r>
          </w:p>
          <w:p w:rsidR="00B62271" w:rsidRPr="00FB6A15" w:rsidRDefault="00B62271" w:rsidP="00400324">
            <w:pPr>
              <w:rPr>
                <w:rFonts w:asciiTheme="majorHAnsi" w:hAnsiTheme="majorHAnsi" w:cstheme="majorHAnsi"/>
                <w:noProof/>
                <w:lang w:eastAsia="en-GB"/>
              </w:rPr>
            </w:pPr>
          </w:p>
        </w:tc>
      </w:tr>
      <w:tr w:rsidR="006B4F52" w:rsidRPr="00FB6A15" w:rsidTr="002C0C59">
        <w:trPr>
          <w:trHeight w:val="301"/>
        </w:trPr>
        <w:tc>
          <w:tcPr>
            <w:tcW w:w="2265" w:type="dxa"/>
            <w:gridSpan w:val="4"/>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365F91" w:themeFill="accent1" w:themeFillShade="BF"/>
            <w:vAlign w:val="center"/>
          </w:tcPr>
          <w:p w:rsidR="004F00EE" w:rsidRPr="00FB6A15" w:rsidRDefault="006B4F52" w:rsidP="00FD767A">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R</w:t>
            </w:r>
            <w:r w:rsidR="00FD767A" w:rsidRPr="00FB6A15">
              <w:rPr>
                <w:rFonts w:asciiTheme="majorHAnsi" w:hAnsiTheme="majorHAnsi" w:cstheme="majorHAnsi"/>
                <w:noProof/>
                <w:color w:val="FFFFFF" w:themeColor="background1"/>
                <w:lang w:eastAsia="en-GB"/>
              </w:rPr>
              <w:t>eport</w:t>
            </w:r>
            <w:r w:rsidRPr="00FB6A15">
              <w:rPr>
                <w:rFonts w:asciiTheme="majorHAnsi" w:hAnsiTheme="majorHAnsi" w:cstheme="majorHAnsi"/>
                <w:noProof/>
                <w:color w:val="FFFFFF" w:themeColor="background1"/>
                <w:lang w:eastAsia="en-GB"/>
              </w:rPr>
              <w:t xml:space="preserve"> A</w:t>
            </w:r>
            <w:r w:rsidR="00FD767A" w:rsidRPr="00FB6A15">
              <w:rPr>
                <w:rFonts w:asciiTheme="majorHAnsi" w:hAnsiTheme="majorHAnsi" w:cstheme="majorHAnsi"/>
                <w:noProof/>
                <w:color w:val="FFFFFF" w:themeColor="background1"/>
                <w:lang w:eastAsia="en-GB"/>
              </w:rPr>
              <w:t>uthor</w:t>
            </w:r>
            <w:r w:rsidRPr="00FB6A15">
              <w:rPr>
                <w:rFonts w:asciiTheme="majorHAnsi" w:hAnsiTheme="majorHAnsi" w:cstheme="majorHAnsi"/>
                <w:noProof/>
                <w:color w:val="FFFFFF" w:themeColor="background1"/>
                <w:lang w:eastAsia="en-GB"/>
              </w:rPr>
              <w:t xml:space="preserve"> (T</w:t>
            </w:r>
            <w:r w:rsidR="00FD767A" w:rsidRPr="00FB6A15">
              <w:rPr>
                <w:rFonts w:asciiTheme="majorHAnsi" w:hAnsiTheme="majorHAnsi" w:cstheme="majorHAnsi"/>
                <w:noProof/>
                <w:color w:val="FFFFFF" w:themeColor="background1"/>
                <w:lang w:eastAsia="en-GB"/>
              </w:rPr>
              <w:t>itle</w:t>
            </w:r>
            <w:r w:rsidRPr="00FB6A15">
              <w:rPr>
                <w:rFonts w:asciiTheme="majorHAnsi" w:hAnsiTheme="majorHAnsi" w:cstheme="majorHAnsi"/>
                <w:noProof/>
                <w:color w:val="FFFFFF" w:themeColor="background1"/>
                <w:lang w:eastAsia="en-GB"/>
              </w:rPr>
              <w:t>):</w:t>
            </w:r>
          </w:p>
        </w:tc>
        <w:tc>
          <w:tcPr>
            <w:tcW w:w="8649" w:type="dxa"/>
            <w:gridSpan w:val="18"/>
            <w:tcBorders>
              <w:top w:val="single" w:sz="4" w:space="0" w:color="365F91" w:themeColor="accent1" w:themeShade="BF"/>
              <w:left w:val="single" w:sz="4" w:space="0" w:color="FFFFFF" w:themeColor="background1"/>
              <w:bottom w:val="single" w:sz="4" w:space="0" w:color="FFFFFF" w:themeColor="background1"/>
              <w:right w:val="single" w:sz="4" w:space="0" w:color="365F91" w:themeColor="accent1" w:themeShade="BF"/>
            </w:tcBorders>
            <w:vAlign w:val="center"/>
          </w:tcPr>
          <w:p w:rsidR="004F00EE" w:rsidRPr="00FB6A15" w:rsidRDefault="004F00EE" w:rsidP="006B4F52">
            <w:pPr>
              <w:rPr>
                <w:rFonts w:asciiTheme="majorHAnsi" w:hAnsiTheme="majorHAnsi" w:cstheme="majorHAnsi"/>
                <w:noProof/>
                <w:lang w:eastAsia="en-GB"/>
              </w:rPr>
            </w:pPr>
          </w:p>
          <w:p w:rsidR="007B5F7F" w:rsidRPr="007B5F7F" w:rsidRDefault="00923B39" w:rsidP="007B5F7F">
            <w:pPr>
              <w:rPr>
                <w:rFonts w:ascii="Arial" w:hAnsi="Arial" w:cs="Arial"/>
                <w:noProof/>
                <w:lang w:eastAsia="en-GB"/>
              </w:rPr>
            </w:pPr>
            <w:r>
              <w:rPr>
                <w:rFonts w:ascii="Arial" w:hAnsi="Arial" w:cs="Arial"/>
                <w:noProof/>
                <w:lang w:eastAsia="en-GB"/>
              </w:rPr>
              <w:t>Deputy</w:t>
            </w:r>
            <w:r w:rsidR="007B5F7F" w:rsidRPr="007B5F7F">
              <w:rPr>
                <w:rFonts w:ascii="Arial" w:hAnsi="Arial" w:cs="Arial"/>
                <w:noProof/>
                <w:lang w:eastAsia="en-GB"/>
              </w:rPr>
              <w:t xml:space="preserve"> Director of </w:t>
            </w:r>
            <w:r w:rsidR="00C968A6">
              <w:rPr>
                <w:rFonts w:ascii="Arial" w:hAnsi="Arial" w:cs="Arial"/>
                <w:noProof/>
                <w:lang w:eastAsia="en-GB"/>
              </w:rPr>
              <w:t>People &amp; Culture</w:t>
            </w:r>
            <w:r w:rsidR="0016164D">
              <w:rPr>
                <w:rFonts w:ascii="Arial" w:hAnsi="Arial" w:cs="Arial"/>
                <w:noProof/>
                <w:lang w:eastAsia="en-GB"/>
              </w:rPr>
              <w:t xml:space="preserve"> </w:t>
            </w:r>
            <w:r w:rsidR="007B5F7F" w:rsidRPr="007B5F7F">
              <w:rPr>
                <w:rFonts w:ascii="Arial" w:hAnsi="Arial" w:cs="Arial"/>
                <w:noProof/>
                <w:lang w:eastAsia="en-GB"/>
              </w:rPr>
              <w:t>/</w:t>
            </w:r>
            <w:r w:rsidR="0016164D">
              <w:rPr>
                <w:rFonts w:ascii="Arial" w:hAnsi="Arial" w:cs="Arial"/>
                <w:noProof/>
                <w:lang w:eastAsia="en-GB"/>
              </w:rPr>
              <w:t xml:space="preserve"> </w:t>
            </w:r>
            <w:r w:rsidR="00B369BA">
              <w:rPr>
                <w:rFonts w:ascii="Arial" w:hAnsi="Arial" w:cs="Arial"/>
                <w:noProof/>
                <w:lang w:eastAsia="en-GB"/>
              </w:rPr>
              <w:t>Head of People Analytics</w:t>
            </w:r>
          </w:p>
          <w:p w:rsidR="00881BD2" w:rsidRPr="00FB6A15" w:rsidRDefault="00881BD2" w:rsidP="00400324">
            <w:pPr>
              <w:rPr>
                <w:rFonts w:asciiTheme="majorHAnsi" w:hAnsiTheme="majorHAnsi" w:cstheme="majorHAnsi"/>
                <w:noProof/>
                <w:lang w:eastAsia="en-GB"/>
              </w:rPr>
            </w:pPr>
          </w:p>
        </w:tc>
      </w:tr>
      <w:tr w:rsidR="007E60AD" w:rsidRPr="00FB6A15" w:rsidTr="002C0C59">
        <w:trPr>
          <w:trHeight w:val="301"/>
        </w:trPr>
        <w:tc>
          <w:tcPr>
            <w:tcW w:w="10914" w:type="dxa"/>
            <w:gridSpan w:val="22"/>
            <w:tcBorders>
              <w:top w:val="single" w:sz="4" w:space="0" w:color="FFFFFF" w:themeColor="background1"/>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rsidR="00E90D32" w:rsidRPr="00FB6A15" w:rsidRDefault="00E90D32" w:rsidP="006B4F52">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Main Report</w:t>
            </w:r>
          </w:p>
        </w:tc>
      </w:tr>
      <w:tr w:rsidR="007E60AD" w:rsidRPr="00FB6A15" w:rsidTr="001D33BD">
        <w:trPr>
          <w:trHeight w:val="301"/>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rsidR="008354DE" w:rsidRPr="00FB6A15" w:rsidRDefault="008354DE" w:rsidP="006B4F52">
            <w:pPr>
              <w:rPr>
                <w:rFonts w:asciiTheme="majorHAnsi" w:hAnsiTheme="majorHAnsi" w:cstheme="majorHAnsi"/>
                <w:color w:val="FFFFFF" w:themeColor="background1"/>
              </w:rPr>
            </w:pPr>
            <w:r w:rsidRPr="00FB6A15">
              <w:rPr>
                <w:rFonts w:asciiTheme="majorHAnsi" w:hAnsiTheme="majorHAnsi" w:cstheme="majorHAnsi"/>
                <w:color w:val="FFFFFF" w:themeColor="background1"/>
              </w:rPr>
              <w:t>Background and current situation:</w:t>
            </w:r>
          </w:p>
        </w:tc>
      </w:tr>
      <w:tr w:rsidR="003A3244" w:rsidRPr="00CA27BC" w:rsidTr="001D33BD">
        <w:trPr>
          <w:trHeight w:val="659"/>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CA27BC" w:rsidRPr="00D67DAE" w:rsidRDefault="00CA27BC" w:rsidP="00CA27BC">
            <w:pPr>
              <w:rPr>
                <w:rFonts w:asciiTheme="majorHAnsi" w:hAnsiTheme="majorHAnsi" w:cstheme="majorHAnsi"/>
                <w:b/>
                <w:sz w:val="22"/>
                <w:szCs w:val="22"/>
              </w:rPr>
            </w:pPr>
          </w:p>
          <w:p w:rsidR="007B5F7F" w:rsidRPr="00AE50EA" w:rsidRDefault="007B5F7F" w:rsidP="007B5F7F">
            <w:pPr>
              <w:rPr>
                <w:rFonts w:cstheme="minorHAnsi"/>
                <w:sz w:val="22"/>
                <w:szCs w:val="22"/>
              </w:rPr>
            </w:pPr>
            <w:r w:rsidRPr="00AE50EA">
              <w:rPr>
                <w:rFonts w:cstheme="minorHAnsi"/>
                <w:sz w:val="22"/>
                <w:szCs w:val="22"/>
              </w:rPr>
              <w:t>The Executive Director of People and Culture provides regular workforce metrics updates to the Committee and going forward will periodically provide an overview report against the seven themes within the People &amp; Culture Plan.</w:t>
            </w:r>
            <w:r w:rsidR="00FA4C51" w:rsidRPr="00AE50EA">
              <w:rPr>
                <w:rFonts w:cstheme="minorHAnsi"/>
                <w:sz w:val="22"/>
                <w:szCs w:val="22"/>
              </w:rPr>
              <w:t xml:space="preserve">  </w:t>
            </w:r>
            <w:r w:rsidRPr="00AE50EA">
              <w:rPr>
                <w:rFonts w:cstheme="minorHAnsi"/>
                <w:sz w:val="22"/>
                <w:szCs w:val="22"/>
              </w:rPr>
              <w:t xml:space="preserve">Attached at </w:t>
            </w:r>
            <w:r w:rsidRPr="00AE50EA">
              <w:rPr>
                <w:rFonts w:cstheme="minorHAnsi"/>
                <w:b/>
                <w:sz w:val="22"/>
                <w:szCs w:val="22"/>
              </w:rPr>
              <w:t>Appendix 1</w:t>
            </w:r>
            <w:r w:rsidRPr="00AE50EA">
              <w:rPr>
                <w:rFonts w:cstheme="minorHAnsi"/>
                <w:sz w:val="22"/>
                <w:szCs w:val="22"/>
              </w:rPr>
              <w:t xml:space="preserve"> is the Workforce Key Performance metrics dashboard for </w:t>
            </w:r>
            <w:r w:rsidR="00C00EA6" w:rsidRPr="00AE50EA">
              <w:rPr>
                <w:rFonts w:cstheme="minorHAnsi"/>
                <w:sz w:val="22"/>
                <w:szCs w:val="22"/>
              </w:rPr>
              <w:t xml:space="preserve">November </w:t>
            </w:r>
            <w:r w:rsidRPr="00AE50EA">
              <w:rPr>
                <w:rFonts w:cstheme="minorHAnsi"/>
                <w:sz w:val="22"/>
                <w:szCs w:val="22"/>
              </w:rPr>
              <w:t xml:space="preserve">2022.  </w:t>
            </w:r>
          </w:p>
          <w:p w:rsidR="00CA27BC" w:rsidRPr="00AE50EA" w:rsidRDefault="00CA27BC" w:rsidP="00CA27BC">
            <w:pPr>
              <w:rPr>
                <w:rFonts w:cstheme="minorHAnsi"/>
                <w:sz w:val="22"/>
                <w:szCs w:val="22"/>
              </w:rPr>
            </w:pPr>
          </w:p>
          <w:p w:rsidR="007B5F7F" w:rsidRPr="00AE50EA" w:rsidRDefault="007B5F7F" w:rsidP="007B5F7F">
            <w:pPr>
              <w:rPr>
                <w:rFonts w:cstheme="minorHAnsi"/>
                <w:noProof/>
                <w:sz w:val="22"/>
                <w:szCs w:val="22"/>
                <w:lang w:eastAsia="en-GB"/>
              </w:rPr>
            </w:pPr>
            <w:r w:rsidRPr="00AE50EA">
              <w:rPr>
                <w:rFonts w:cstheme="minorHAnsi"/>
                <w:noProof/>
                <w:sz w:val="22"/>
                <w:szCs w:val="22"/>
                <w:lang w:eastAsia="en-GB"/>
              </w:rPr>
              <w:t>A brief UHB overview summary is provided as follows:</w:t>
            </w:r>
          </w:p>
          <w:p w:rsidR="007B5F7F" w:rsidRPr="00AE50EA" w:rsidRDefault="007B5F7F" w:rsidP="007B5F7F">
            <w:pPr>
              <w:rPr>
                <w:rFonts w:cstheme="minorHAnsi"/>
                <w:noProof/>
                <w:sz w:val="22"/>
                <w:szCs w:val="22"/>
                <w:lang w:eastAsia="en-GB"/>
              </w:rPr>
            </w:pPr>
            <w:r w:rsidRPr="00AE50EA">
              <w:rPr>
                <w:rFonts w:cstheme="minorHAnsi"/>
                <w:noProof/>
                <w:sz w:val="22"/>
                <w:szCs w:val="22"/>
                <w:lang w:eastAsia="en-GB"/>
              </w:rPr>
              <w:t xml:space="preserve"> </w:t>
            </w:r>
          </w:p>
          <w:p w:rsidR="007B5F7F" w:rsidRPr="00AE50EA" w:rsidRDefault="00FF31BE" w:rsidP="007B5F7F">
            <w:pPr>
              <w:rPr>
                <w:rFonts w:eastAsiaTheme="minorHAnsi" w:cstheme="minorHAnsi"/>
                <w:b/>
                <w:sz w:val="22"/>
                <w:szCs w:val="22"/>
                <w:lang w:val="en-GB"/>
              </w:rPr>
            </w:pPr>
            <w:r w:rsidRPr="00AE50EA">
              <w:rPr>
                <w:rFonts w:cstheme="minorHAnsi"/>
                <w:b/>
                <w:sz w:val="22"/>
                <w:szCs w:val="22"/>
              </w:rPr>
              <w:t xml:space="preserve"> </w:t>
            </w:r>
          </w:p>
          <w:p w:rsidR="00FF31BE" w:rsidRPr="00020C27" w:rsidRDefault="00FF31BE" w:rsidP="00C96A9A">
            <w:pPr>
              <w:pStyle w:val="ListParagraph"/>
              <w:numPr>
                <w:ilvl w:val="0"/>
                <w:numId w:val="6"/>
              </w:numPr>
              <w:rPr>
                <w:rFonts w:asciiTheme="minorHAnsi" w:hAnsiTheme="minorHAnsi"/>
                <w:sz w:val="22"/>
              </w:rPr>
            </w:pPr>
            <w:r w:rsidRPr="00020C27">
              <w:rPr>
                <w:rFonts w:asciiTheme="minorHAnsi" w:hAnsiTheme="minorHAnsi"/>
                <w:b/>
                <w:sz w:val="22"/>
              </w:rPr>
              <w:t xml:space="preserve">Turnover </w:t>
            </w:r>
            <w:r w:rsidRPr="00020C27">
              <w:rPr>
                <w:rFonts w:asciiTheme="minorHAnsi" w:hAnsiTheme="minorHAnsi"/>
                <w:sz w:val="22"/>
              </w:rPr>
              <w:t>rate trend is upwards since Dec-21; the rates have risen in the past 12 months from 12.44% to 13.66% in Nov-22 UHB wide.   This is a net 1.22% increase, which equates roughly to an additional 161 WTE leavers.  The top 5 reasons recorded for leaving are; ‘Voluntary Resignation - Other/Not Known’, ‘Retirement Age’, ‘Voluntary Resignation – Relocation’, ‘Voluntary Resignation - Promotion’ and ‘Voluntary Resignation – Work Life Balance’</w:t>
            </w:r>
          </w:p>
          <w:p w:rsidR="00FF31BE" w:rsidRPr="00020C27" w:rsidRDefault="00FF31BE" w:rsidP="00FF31BE">
            <w:pPr>
              <w:pStyle w:val="ListParagraph"/>
              <w:ind w:left="1440"/>
              <w:rPr>
                <w:rFonts w:asciiTheme="minorHAnsi" w:hAnsiTheme="minorHAnsi"/>
                <w:sz w:val="22"/>
              </w:rPr>
            </w:pPr>
          </w:p>
          <w:p w:rsidR="00FF31BE" w:rsidRPr="005D48BA" w:rsidRDefault="00FF31BE" w:rsidP="00C96A9A">
            <w:pPr>
              <w:pStyle w:val="ListParagraph"/>
              <w:numPr>
                <w:ilvl w:val="0"/>
                <w:numId w:val="6"/>
              </w:numPr>
              <w:rPr>
                <w:rFonts w:ascii="Arial" w:hAnsi="Arial" w:cs="Arial"/>
                <w:sz w:val="22"/>
                <w:szCs w:val="22"/>
              </w:rPr>
            </w:pPr>
            <w:r w:rsidRPr="00020C27">
              <w:rPr>
                <w:rFonts w:asciiTheme="minorHAnsi" w:hAnsiTheme="minorHAnsi"/>
                <w:b/>
                <w:sz w:val="22"/>
              </w:rPr>
              <w:t>Sickness Absence</w:t>
            </w:r>
            <w:r w:rsidRPr="00020C27">
              <w:rPr>
                <w:rFonts w:asciiTheme="minorHAnsi" w:hAnsiTheme="minorHAnsi"/>
                <w:sz w:val="22"/>
              </w:rPr>
              <w:t xml:space="preserve"> rates remain high; the monthly sickness rate for November is 6.73%.  There is a slight upward trend since Apr-22 and whilst the rates are lower than for the same period last year the current </w:t>
            </w:r>
            <w:r w:rsidRPr="005D48BA">
              <w:rPr>
                <w:rFonts w:ascii="Arial" w:hAnsi="Arial" w:cs="Arial"/>
                <w:sz w:val="22"/>
                <w:szCs w:val="22"/>
              </w:rPr>
              <w:t>rates are significantly higher than for previous years.  The cumulative rate has been fairly constant for the past 5 months at approximately 6.90%.  This figure is derived from absence since April.</w:t>
            </w:r>
            <w:r w:rsidRPr="005D48BA">
              <w:rPr>
                <w:rFonts w:ascii="Arial" w:hAnsi="Arial" w:cs="Arial"/>
                <w:sz w:val="22"/>
                <w:szCs w:val="22"/>
              </w:rPr>
              <w:br/>
            </w:r>
            <w:r w:rsidRPr="005D48BA">
              <w:rPr>
                <w:rFonts w:ascii="Arial" w:hAnsi="Arial" w:cs="Arial"/>
                <w:sz w:val="22"/>
                <w:szCs w:val="22"/>
              </w:rPr>
              <w:br/>
              <w:t>The top 5 reasons for absence for the past 12 months are; ‘Anxiety/stress/depression/other psychiatric illnesses’, ‘Chest &amp; respiratory problems’, ‘Cold, Cough, Flu – Influenza’, ‘Other musculoskeletal problems’ and ‘Gastrointestinal Problems’.</w:t>
            </w:r>
          </w:p>
          <w:p w:rsidR="00FF31BE" w:rsidRPr="005D48BA" w:rsidRDefault="00FF31BE" w:rsidP="00FF31BE">
            <w:pPr>
              <w:pStyle w:val="ListParagraph"/>
              <w:rPr>
                <w:rFonts w:ascii="Arial" w:hAnsi="Arial" w:cs="Arial"/>
                <w:sz w:val="22"/>
                <w:szCs w:val="22"/>
              </w:rPr>
            </w:pPr>
            <w:r w:rsidRPr="005D48BA">
              <w:rPr>
                <w:rFonts w:ascii="Arial" w:hAnsi="Arial" w:cs="Arial"/>
                <w:sz w:val="22"/>
                <w:szCs w:val="22"/>
              </w:rPr>
              <w:br/>
              <w:t>The number of staff on long term sick leave suffering where the absence reason has been identified as ‘Anxiety/stress/depression/other psychiatric illnesses’ has reduced.  On 31/03/22 there was 284 and as at 30/11/22 there were 226 (a reduction of 58 – 20.42%).  There are 79 staff on long term absence where Covid-19 has been identified as a Related Reason.</w:t>
            </w:r>
          </w:p>
          <w:p w:rsidR="00656AEE" w:rsidRPr="005D48BA" w:rsidRDefault="00656AEE" w:rsidP="00656AEE">
            <w:pPr>
              <w:rPr>
                <w:rFonts w:ascii="Arial" w:hAnsi="Arial" w:cs="Arial"/>
                <w:sz w:val="22"/>
                <w:szCs w:val="22"/>
              </w:rPr>
            </w:pPr>
            <w:bookmarkStart w:id="0" w:name="_Hlk121835300"/>
          </w:p>
          <w:p w:rsidR="00AE50EA" w:rsidRPr="005D48BA" w:rsidRDefault="00C96A9A" w:rsidP="000D6CD0">
            <w:pPr>
              <w:numPr>
                <w:ilvl w:val="0"/>
                <w:numId w:val="6"/>
              </w:numPr>
              <w:rPr>
                <w:rFonts w:ascii="Arial" w:eastAsiaTheme="minorHAnsi" w:hAnsi="Arial" w:cs="Arial"/>
                <w:sz w:val="22"/>
                <w:szCs w:val="22"/>
              </w:rPr>
            </w:pPr>
            <w:r w:rsidRPr="005D48BA">
              <w:rPr>
                <w:rFonts w:ascii="Arial" w:eastAsia="Times New Roman" w:hAnsi="Arial" w:cs="Arial"/>
                <w:sz w:val="22"/>
                <w:szCs w:val="22"/>
              </w:rPr>
              <w:t xml:space="preserve">We have significantly reduced the amount of formal Disciplinary Investigations by embedding and promoting Just Culture and Disruptive HR principles and are currently reporting at just 12 cases (non-medical staff).  </w:t>
            </w:r>
            <w:r w:rsidR="00AE50EA" w:rsidRPr="005D48BA">
              <w:rPr>
                <w:rFonts w:ascii="Arial" w:hAnsi="Arial" w:cs="Arial"/>
                <w:sz w:val="22"/>
                <w:szCs w:val="22"/>
              </w:rPr>
              <w:t xml:space="preserve">The People Services Team are developing a new on demand training course for investigating officers to try and </w:t>
            </w:r>
            <w:r w:rsidRPr="005D48BA">
              <w:rPr>
                <w:rFonts w:ascii="Arial" w:hAnsi="Arial" w:cs="Arial"/>
                <w:sz w:val="22"/>
                <w:szCs w:val="22"/>
              </w:rPr>
              <w:t xml:space="preserve">further </w:t>
            </w:r>
            <w:r w:rsidR="00AE50EA" w:rsidRPr="005D48BA">
              <w:rPr>
                <w:rFonts w:ascii="Arial" w:hAnsi="Arial" w:cs="Arial"/>
                <w:sz w:val="22"/>
                <w:szCs w:val="22"/>
              </w:rPr>
              <w:t xml:space="preserve">reduce the length of time of investigations take. </w:t>
            </w:r>
          </w:p>
          <w:bookmarkEnd w:id="0"/>
          <w:p w:rsidR="007B5F7F" w:rsidRPr="005D48BA" w:rsidRDefault="007B5F7F" w:rsidP="00020C27">
            <w:pPr>
              <w:pStyle w:val="ListParagraph"/>
              <w:rPr>
                <w:rFonts w:ascii="Arial" w:hAnsi="Arial" w:cs="Arial"/>
                <w:sz w:val="22"/>
                <w:szCs w:val="22"/>
              </w:rPr>
            </w:pPr>
          </w:p>
          <w:p w:rsidR="00FF31BE" w:rsidRPr="005D48BA" w:rsidRDefault="00FF31BE" w:rsidP="00C96A9A">
            <w:pPr>
              <w:pStyle w:val="ListParagraph"/>
              <w:numPr>
                <w:ilvl w:val="0"/>
                <w:numId w:val="6"/>
              </w:numPr>
              <w:rPr>
                <w:rFonts w:ascii="Arial" w:hAnsi="Arial" w:cs="Arial"/>
                <w:sz w:val="22"/>
                <w:szCs w:val="22"/>
              </w:rPr>
            </w:pPr>
            <w:r w:rsidRPr="005D48BA">
              <w:rPr>
                <w:rFonts w:ascii="Arial" w:hAnsi="Arial" w:cs="Arial"/>
                <w:sz w:val="22"/>
                <w:szCs w:val="22"/>
              </w:rPr>
              <w:t>The Statutory and Mandatory training compliance rate has risen slightly, to 75.36% for November, 9.64% below the overall target.</w:t>
            </w:r>
            <w:r w:rsidRPr="005D48BA">
              <w:rPr>
                <w:rFonts w:ascii="Arial" w:hAnsi="Arial" w:cs="Arial"/>
                <w:sz w:val="22"/>
                <w:szCs w:val="22"/>
              </w:rPr>
              <w:br/>
            </w:r>
          </w:p>
          <w:p w:rsidR="00FF31BE" w:rsidRPr="005D48BA" w:rsidRDefault="00FF31BE" w:rsidP="00C96A9A">
            <w:pPr>
              <w:pStyle w:val="ListParagraph"/>
              <w:numPr>
                <w:ilvl w:val="0"/>
                <w:numId w:val="6"/>
              </w:numPr>
              <w:rPr>
                <w:rFonts w:ascii="Arial" w:hAnsi="Arial" w:cs="Arial"/>
                <w:sz w:val="22"/>
                <w:szCs w:val="22"/>
              </w:rPr>
            </w:pPr>
            <w:r w:rsidRPr="005D48BA">
              <w:rPr>
                <w:rFonts w:ascii="Arial" w:hAnsi="Arial" w:cs="Arial"/>
                <w:sz w:val="22"/>
                <w:szCs w:val="22"/>
              </w:rPr>
              <w:t xml:space="preserve">Compliance with Fire training has risen during November, to 66.28%.  </w:t>
            </w:r>
          </w:p>
          <w:p w:rsidR="00AF71E0" w:rsidRPr="00AE50EA" w:rsidRDefault="00AF71E0" w:rsidP="00020C27">
            <w:pPr>
              <w:rPr>
                <w:sz w:val="22"/>
              </w:rPr>
            </w:pPr>
          </w:p>
          <w:p w:rsidR="00144936" w:rsidRPr="00AE50EA" w:rsidRDefault="00144936" w:rsidP="00C96A9A">
            <w:pPr>
              <w:pStyle w:val="ListParagraph"/>
              <w:numPr>
                <w:ilvl w:val="0"/>
                <w:numId w:val="6"/>
              </w:numPr>
              <w:spacing w:after="240"/>
              <w:rPr>
                <w:rFonts w:asciiTheme="minorHAnsi" w:hAnsiTheme="minorHAnsi" w:cstheme="minorHAnsi"/>
                <w:sz w:val="22"/>
                <w:szCs w:val="22"/>
              </w:rPr>
            </w:pPr>
            <w:bookmarkStart w:id="1" w:name="_Hlk121835717"/>
            <w:r w:rsidRPr="00AE50EA">
              <w:rPr>
                <w:rFonts w:asciiTheme="minorHAnsi" w:hAnsiTheme="minorHAnsi" w:cstheme="minorHAnsi"/>
                <w:sz w:val="22"/>
                <w:szCs w:val="22"/>
              </w:rPr>
              <w:t>By the end of November 2022 40.73% of consultant job plans have been signed off.  This is the first time that the rate of sign-off has fallen, probably due to job plans signed off over 12 months ago requiring review.</w:t>
            </w:r>
          </w:p>
          <w:bookmarkEnd w:id="1"/>
          <w:p w:rsidR="00FF31BE" w:rsidRPr="00020C27" w:rsidRDefault="00FF31BE" w:rsidP="00C96A9A">
            <w:pPr>
              <w:pStyle w:val="ListParagraph"/>
              <w:numPr>
                <w:ilvl w:val="0"/>
                <w:numId w:val="6"/>
              </w:numPr>
              <w:rPr>
                <w:rFonts w:asciiTheme="minorHAnsi" w:hAnsiTheme="minorHAnsi"/>
                <w:sz w:val="22"/>
              </w:rPr>
            </w:pPr>
            <w:r w:rsidRPr="00020C27">
              <w:rPr>
                <w:rFonts w:asciiTheme="minorHAnsi" w:hAnsiTheme="minorHAnsi"/>
                <w:sz w:val="22"/>
              </w:rPr>
              <w:t>The trend of the rate of compliance with Values Based Appraisal has risen over the last five months; the compliance at November 2022 was 47.58%.  Clinical Boards have been challenged to improve the compliance with VBA to 60% by the end of March 23, then achieve the target of 85% by the end of June 2023.  Capital, Estates &amp; Facilities and Clinical Diagnostics &amp; Therapeutics have achieved the 60% transitory target.</w:t>
            </w:r>
          </w:p>
          <w:p w:rsidR="007B5F7F" w:rsidRPr="00AE50EA" w:rsidRDefault="007B5F7F" w:rsidP="00FF31BE">
            <w:pPr>
              <w:pStyle w:val="ListParagraph"/>
              <w:rPr>
                <w:rFonts w:asciiTheme="minorHAnsi" w:hAnsiTheme="minorHAnsi" w:cstheme="minorHAnsi"/>
                <w:sz w:val="22"/>
                <w:szCs w:val="22"/>
              </w:rPr>
            </w:pPr>
          </w:p>
          <w:p w:rsidR="00144936" w:rsidRPr="00AE50EA" w:rsidRDefault="00144936" w:rsidP="00C96A9A">
            <w:pPr>
              <w:pStyle w:val="ListParagraph"/>
              <w:numPr>
                <w:ilvl w:val="0"/>
                <w:numId w:val="6"/>
              </w:numPr>
              <w:spacing w:after="240"/>
              <w:rPr>
                <w:rFonts w:asciiTheme="minorHAnsi" w:hAnsiTheme="minorHAnsi" w:cstheme="minorHAnsi"/>
                <w:sz w:val="22"/>
                <w:szCs w:val="22"/>
              </w:rPr>
            </w:pPr>
            <w:bookmarkStart w:id="2" w:name="_Hlk121835741"/>
            <w:r w:rsidRPr="00AE50EA">
              <w:rPr>
                <w:rFonts w:asciiTheme="minorHAnsi" w:hAnsiTheme="minorHAnsi" w:cstheme="minorHAnsi"/>
                <w:b/>
                <w:bCs/>
                <w:sz w:val="22"/>
                <w:szCs w:val="22"/>
              </w:rPr>
              <w:t>Variable pay</w:t>
            </w:r>
            <w:r w:rsidRPr="00AE50EA">
              <w:rPr>
                <w:rFonts w:asciiTheme="minorHAnsi" w:hAnsiTheme="minorHAnsi" w:cstheme="minorHAnsi"/>
                <w:sz w:val="22"/>
                <w:szCs w:val="22"/>
              </w:rPr>
              <w:t xml:space="preserve"> trend, while rising, has remained in the 10-11% range over the last 12 months; the percentage for November is 10.86% UHB-wide. </w:t>
            </w:r>
          </w:p>
          <w:p w:rsidR="00144936" w:rsidRDefault="00144936" w:rsidP="00C96A9A">
            <w:pPr>
              <w:pStyle w:val="ListParagraph"/>
              <w:numPr>
                <w:ilvl w:val="0"/>
                <w:numId w:val="6"/>
              </w:numPr>
              <w:rPr>
                <w:rFonts w:asciiTheme="minorHAnsi" w:hAnsiTheme="minorHAnsi" w:cstheme="minorHAnsi"/>
                <w:sz w:val="22"/>
                <w:szCs w:val="22"/>
              </w:rPr>
            </w:pPr>
            <w:r w:rsidRPr="00AE50EA">
              <w:rPr>
                <w:rFonts w:asciiTheme="minorHAnsi" w:hAnsiTheme="minorHAnsi" w:cstheme="minorHAnsi"/>
                <w:b/>
                <w:bCs/>
                <w:sz w:val="22"/>
                <w:szCs w:val="22"/>
              </w:rPr>
              <w:t>Total pay bill</w:t>
            </w:r>
            <w:r w:rsidRPr="00AE50EA">
              <w:rPr>
                <w:rFonts w:asciiTheme="minorHAnsi" w:hAnsiTheme="minorHAnsi" w:cstheme="minorHAnsi"/>
                <w:sz w:val="22"/>
                <w:szCs w:val="22"/>
              </w:rPr>
              <w:t xml:space="preserve"> peaked as expected in March 22 due to year end accruals; the April to August pay bills were broadly similar to February.  There was an £18m increase in the pay bill in September by comparison to August, due to the implementation of the pay award and arrears.  The monthly pay bill since September is showing an increase.</w:t>
            </w:r>
          </w:p>
          <w:p w:rsidR="005D48BA" w:rsidRDefault="005D48BA" w:rsidP="005D48BA">
            <w:pPr>
              <w:rPr>
                <w:rFonts w:cstheme="minorHAnsi"/>
                <w:sz w:val="22"/>
                <w:szCs w:val="22"/>
              </w:rPr>
            </w:pPr>
          </w:p>
          <w:p w:rsidR="005D48BA" w:rsidRDefault="005D48BA" w:rsidP="005D48BA">
            <w:pPr>
              <w:rPr>
                <w:rFonts w:cstheme="minorHAnsi"/>
                <w:sz w:val="22"/>
                <w:szCs w:val="22"/>
              </w:rPr>
            </w:pPr>
          </w:p>
          <w:p w:rsidR="005D48BA" w:rsidRDefault="005D48BA" w:rsidP="005D48BA">
            <w:pPr>
              <w:rPr>
                <w:rFonts w:cstheme="minorHAnsi"/>
                <w:sz w:val="22"/>
                <w:szCs w:val="22"/>
              </w:rPr>
            </w:pPr>
          </w:p>
          <w:p w:rsidR="005D48BA" w:rsidRDefault="005D48BA" w:rsidP="005D48BA">
            <w:pPr>
              <w:rPr>
                <w:rFonts w:cstheme="minorHAnsi"/>
                <w:b/>
                <w:sz w:val="22"/>
                <w:szCs w:val="22"/>
              </w:rPr>
            </w:pPr>
            <w:r w:rsidRPr="005D48BA">
              <w:rPr>
                <w:rFonts w:cstheme="minorHAnsi"/>
                <w:b/>
                <w:sz w:val="22"/>
                <w:szCs w:val="22"/>
              </w:rPr>
              <w:t>Benchmarking – Health Boards in Wales</w:t>
            </w:r>
          </w:p>
          <w:p w:rsidR="005D48BA" w:rsidRDefault="005D48BA" w:rsidP="005D48BA">
            <w:pPr>
              <w:rPr>
                <w:rFonts w:cstheme="minorHAnsi"/>
                <w:sz w:val="22"/>
                <w:szCs w:val="22"/>
              </w:rPr>
            </w:pPr>
            <w:r>
              <w:rPr>
                <w:rFonts w:cstheme="minorHAnsi"/>
                <w:sz w:val="22"/>
                <w:szCs w:val="22"/>
              </w:rPr>
              <w:t>At the request of the Committee benchmarking has been undertaken with Health Boards across Wales, unfortunately the data available is only up to August 2022, but is still a useful comparison.  The benchmarking demonstrates how challenging the workforce position is nationally</w:t>
            </w:r>
            <w:r w:rsidR="000B5C3A">
              <w:rPr>
                <w:rFonts w:cstheme="minorHAnsi"/>
                <w:sz w:val="22"/>
                <w:szCs w:val="22"/>
              </w:rPr>
              <w:t>.</w:t>
            </w:r>
          </w:p>
          <w:p w:rsidR="005D48BA" w:rsidRDefault="005D48BA" w:rsidP="005D48BA">
            <w:pPr>
              <w:rPr>
                <w:rFonts w:cstheme="minorHAnsi"/>
                <w:sz w:val="22"/>
                <w:szCs w:val="22"/>
              </w:rPr>
            </w:pPr>
          </w:p>
          <w:p w:rsidR="005D48BA" w:rsidRPr="005D48BA" w:rsidRDefault="005D48BA" w:rsidP="005D48BA">
            <w:pPr>
              <w:rPr>
                <w:rFonts w:cstheme="minorHAnsi"/>
                <w:sz w:val="22"/>
                <w:szCs w:val="22"/>
              </w:rPr>
            </w:pPr>
          </w:p>
          <w:p w:rsidR="005D48BA" w:rsidRDefault="005D48BA" w:rsidP="005D48BA">
            <w:pPr>
              <w:rPr>
                <w:rFonts w:cstheme="minorHAnsi"/>
                <w:sz w:val="22"/>
                <w:szCs w:val="22"/>
              </w:rPr>
            </w:pPr>
            <w:r w:rsidRPr="005D48BA">
              <w:rPr>
                <w:rFonts w:cstheme="minorHAnsi"/>
                <w:noProof/>
                <w:sz w:val="22"/>
                <w:szCs w:val="22"/>
              </w:rPr>
              <w:drawing>
                <wp:inline distT="0" distB="0" distL="0" distR="0">
                  <wp:extent cx="6057900" cy="2105025"/>
                  <wp:effectExtent l="0" t="0" r="0" b="9525"/>
                  <wp:docPr id="2" name="Picture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6057900" cy="2105025"/>
                          </a:xfrm>
                          <a:prstGeom prst="rect">
                            <a:avLst/>
                          </a:prstGeom>
                          <a:noFill/>
                          <a:ln>
                            <a:noFill/>
                          </a:ln>
                        </pic:spPr>
                      </pic:pic>
                    </a:graphicData>
                  </a:graphic>
                </wp:inline>
              </w:drawing>
            </w:r>
          </w:p>
          <w:p w:rsidR="005D48BA" w:rsidRDefault="005D48BA" w:rsidP="005D48BA">
            <w:pPr>
              <w:rPr>
                <w:rFonts w:cstheme="minorHAnsi"/>
                <w:sz w:val="22"/>
                <w:szCs w:val="22"/>
              </w:rPr>
            </w:pPr>
          </w:p>
          <w:bookmarkEnd w:id="2"/>
          <w:p w:rsidR="00F96DF7" w:rsidRPr="00AE50EA" w:rsidRDefault="00F96DF7" w:rsidP="00F96DF7">
            <w:pPr>
              <w:pStyle w:val="ListParagraph"/>
              <w:ind w:left="1440"/>
              <w:rPr>
                <w:rFonts w:asciiTheme="minorHAnsi" w:hAnsiTheme="minorHAnsi" w:cstheme="minorHAnsi"/>
                <w:sz w:val="22"/>
                <w:szCs w:val="22"/>
              </w:rPr>
            </w:pPr>
          </w:p>
          <w:p w:rsidR="00AF71E0" w:rsidRPr="00AE50EA" w:rsidRDefault="00AF71E0" w:rsidP="00AF71E0">
            <w:pPr>
              <w:rPr>
                <w:rFonts w:cstheme="minorHAnsi"/>
                <w:sz w:val="22"/>
                <w:szCs w:val="22"/>
              </w:rPr>
            </w:pPr>
          </w:p>
          <w:p w:rsidR="00C00EA6" w:rsidRPr="00020C27" w:rsidRDefault="00C00EA6" w:rsidP="00C00EA6">
            <w:pPr>
              <w:rPr>
                <w:sz w:val="22"/>
              </w:rPr>
            </w:pPr>
            <w:r w:rsidRPr="00020C27">
              <w:rPr>
                <w:sz w:val="22"/>
              </w:rPr>
              <w:t xml:space="preserve">Over the winter months the People and Culture Team </w:t>
            </w:r>
            <w:r w:rsidR="003B4A00">
              <w:rPr>
                <w:sz w:val="22"/>
              </w:rPr>
              <w:t>are</w:t>
            </w:r>
            <w:r w:rsidRPr="00020C27">
              <w:rPr>
                <w:sz w:val="22"/>
              </w:rPr>
              <w:t xml:space="preserve"> focusing on the ‘Main Effort’ and the team </w:t>
            </w:r>
            <w:r w:rsidR="003B4A00">
              <w:rPr>
                <w:sz w:val="22"/>
              </w:rPr>
              <w:t>are</w:t>
            </w:r>
            <w:r w:rsidRPr="00020C27">
              <w:rPr>
                <w:sz w:val="22"/>
              </w:rPr>
              <w:t xml:space="preserve"> aligned to the following UHB priorities and the People and Culture Plan:</w:t>
            </w:r>
          </w:p>
          <w:p w:rsidR="00C00EA6" w:rsidRPr="00020C27" w:rsidRDefault="00C00EA6" w:rsidP="00C00EA6">
            <w:pPr>
              <w:rPr>
                <w:sz w:val="22"/>
              </w:rPr>
            </w:pPr>
          </w:p>
          <w:p w:rsidR="00C00EA6" w:rsidRPr="00020C27" w:rsidRDefault="00C00EA6" w:rsidP="00C96A9A">
            <w:pPr>
              <w:pStyle w:val="ListParagraph"/>
              <w:numPr>
                <w:ilvl w:val="0"/>
                <w:numId w:val="6"/>
              </w:numPr>
              <w:rPr>
                <w:rFonts w:asciiTheme="minorHAnsi" w:hAnsiTheme="minorHAnsi"/>
                <w:sz w:val="22"/>
              </w:rPr>
            </w:pPr>
            <w:r w:rsidRPr="00020C27">
              <w:rPr>
                <w:rFonts w:asciiTheme="minorHAnsi" w:hAnsiTheme="minorHAnsi"/>
                <w:sz w:val="22"/>
              </w:rPr>
              <w:t>Wellbeing (including cost of living support)</w:t>
            </w:r>
          </w:p>
          <w:p w:rsidR="00C00EA6" w:rsidRPr="00020C27" w:rsidRDefault="00C00EA6" w:rsidP="00C96A9A">
            <w:pPr>
              <w:pStyle w:val="ListParagraph"/>
              <w:numPr>
                <w:ilvl w:val="0"/>
                <w:numId w:val="6"/>
              </w:numPr>
              <w:rPr>
                <w:rFonts w:asciiTheme="minorHAnsi" w:hAnsiTheme="minorHAnsi"/>
                <w:sz w:val="22"/>
              </w:rPr>
            </w:pPr>
            <w:r w:rsidRPr="00020C27">
              <w:rPr>
                <w:rFonts w:asciiTheme="minorHAnsi" w:hAnsiTheme="minorHAnsi"/>
                <w:sz w:val="22"/>
              </w:rPr>
              <w:t xml:space="preserve">Recruitment </w:t>
            </w:r>
          </w:p>
          <w:p w:rsidR="00C00EA6" w:rsidRPr="00020C27" w:rsidRDefault="00C00EA6" w:rsidP="00C96A9A">
            <w:pPr>
              <w:pStyle w:val="ListParagraph"/>
              <w:numPr>
                <w:ilvl w:val="0"/>
                <w:numId w:val="6"/>
              </w:numPr>
              <w:rPr>
                <w:rFonts w:asciiTheme="minorHAnsi" w:hAnsiTheme="minorHAnsi"/>
                <w:sz w:val="22"/>
              </w:rPr>
            </w:pPr>
            <w:r w:rsidRPr="00020C27">
              <w:rPr>
                <w:rFonts w:asciiTheme="minorHAnsi" w:hAnsiTheme="minorHAnsi"/>
                <w:sz w:val="22"/>
              </w:rPr>
              <w:t>Retention</w:t>
            </w:r>
          </w:p>
          <w:p w:rsidR="00C00EA6" w:rsidRPr="00020C27" w:rsidRDefault="00C00EA6" w:rsidP="00C96A9A">
            <w:pPr>
              <w:pStyle w:val="ListParagraph"/>
              <w:numPr>
                <w:ilvl w:val="0"/>
                <w:numId w:val="6"/>
              </w:numPr>
              <w:rPr>
                <w:rFonts w:asciiTheme="minorHAnsi" w:hAnsiTheme="minorHAnsi"/>
                <w:sz w:val="22"/>
              </w:rPr>
            </w:pPr>
            <w:r w:rsidRPr="00020C27">
              <w:rPr>
                <w:rFonts w:asciiTheme="minorHAnsi" w:hAnsiTheme="minorHAnsi"/>
                <w:sz w:val="22"/>
              </w:rPr>
              <w:t xml:space="preserve">Workforce Planning </w:t>
            </w:r>
            <w:r w:rsidRPr="00020C27">
              <w:rPr>
                <w:rFonts w:asciiTheme="minorHAnsi" w:hAnsiTheme="minorHAnsi"/>
                <w:sz w:val="22"/>
              </w:rPr>
              <w:br/>
            </w:r>
          </w:p>
          <w:p w:rsidR="00C00EA6" w:rsidRPr="00020C27" w:rsidRDefault="00C00EA6" w:rsidP="00C00EA6">
            <w:pPr>
              <w:rPr>
                <w:sz w:val="22"/>
              </w:rPr>
            </w:pPr>
            <w:r w:rsidRPr="00020C27">
              <w:rPr>
                <w:sz w:val="22"/>
              </w:rPr>
              <w:t>In addition to these areas, the People Services Team will be supporting managers with operational matters, e.g. Employee Relations, Managing Attendance, Change Management, Terms &amp; Conditions, etc.</w:t>
            </w:r>
          </w:p>
          <w:p w:rsidR="00C00EA6" w:rsidRPr="00020C27" w:rsidRDefault="00C00EA6" w:rsidP="00C00EA6">
            <w:pPr>
              <w:rPr>
                <w:sz w:val="22"/>
              </w:rPr>
            </w:pPr>
          </w:p>
          <w:p w:rsidR="00C00EA6" w:rsidRDefault="00C00EA6" w:rsidP="00C00EA6">
            <w:pPr>
              <w:rPr>
                <w:sz w:val="22"/>
              </w:rPr>
            </w:pPr>
            <w:r w:rsidRPr="00020C27">
              <w:rPr>
                <w:sz w:val="22"/>
              </w:rPr>
              <w:t>The remainder of this report focuse</w:t>
            </w:r>
            <w:r w:rsidR="008E199C">
              <w:rPr>
                <w:sz w:val="22"/>
              </w:rPr>
              <w:t>s</w:t>
            </w:r>
            <w:r w:rsidRPr="00020C27">
              <w:rPr>
                <w:sz w:val="22"/>
              </w:rPr>
              <w:t xml:space="preserve"> on progress against the above</w:t>
            </w:r>
            <w:r w:rsidR="00A27921">
              <w:rPr>
                <w:sz w:val="22"/>
              </w:rPr>
              <w:t>.</w:t>
            </w:r>
          </w:p>
          <w:p w:rsidR="00A27921" w:rsidRDefault="00A27921" w:rsidP="00C00EA6">
            <w:pPr>
              <w:rPr>
                <w:rFonts w:cstheme="minorHAnsi"/>
                <w:sz w:val="22"/>
                <w:szCs w:val="22"/>
              </w:rPr>
            </w:pPr>
          </w:p>
          <w:p w:rsidR="00A27921" w:rsidRDefault="00A27921" w:rsidP="00C00EA6">
            <w:pPr>
              <w:rPr>
                <w:rFonts w:cstheme="minorHAnsi"/>
                <w:sz w:val="22"/>
                <w:szCs w:val="22"/>
              </w:rPr>
            </w:pPr>
          </w:p>
          <w:p w:rsidR="00A27921" w:rsidRPr="00AE50EA" w:rsidRDefault="00A27921" w:rsidP="00C00EA6">
            <w:pPr>
              <w:rPr>
                <w:rFonts w:cstheme="minorHAnsi"/>
                <w:sz w:val="22"/>
                <w:szCs w:val="22"/>
              </w:rPr>
            </w:pPr>
          </w:p>
          <w:p w:rsidR="00C00EA6" w:rsidRPr="00AE50EA" w:rsidRDefault="00C00EA6" w:rsidP="00AF71E0">
            <w:pPr>
              <w:rPr>
                <w:rFonts w:cstheme="minorHAnsi"/>
                <w:sz w:val="22"/>
                <w:szCs w:val="22"/>
              </w:rPr>
            </w:pPr>
          </w:p>
          <w:p w:rsidR="00C00EA6" w:rsidRPr="00AE50EA" w:rsidRDefault="00C00EA6" w:rsidP="00AF71E0">
            <w:pPr>
              <w:rPr>
                <w:rFonts w:cstheme="minorHAnsi"/>
                <w:sz w:val="22"/>
                <w:szCs w:val="22"/>
              </w:rPr>
            </w:pPr>
          </w:p>
          <w:p w:rsidR="00FF31BE" w:rsidRPr="00020C27" w:rsidRDefault="00FF31BE" w:rsidP="00FF31BE">
            <w:pPr>
              <w:rPr>
                <w:b/>
                <w:sz w:val="22"/>
              </w:rPr>
            </w:pPr>
            <w:r w:rsidRPr="00020C27">
              <w:rPr>
                <w:b/>
                <w:sz w:val="22"/>
              </w:rPr>
              <w:t>Wellbeing</w:t>
            </w:r>
          </w:p>
          <w:p w:rsidR="00FF31BE" w:rsidRPr="00020C27" w:rsidRDefault="00FF31BE" w:rsidP="00FF31BE">
            <w:pPr>
              <w:rPr>
                <w:sz w:val="22"/>
              </w:rPr>
            </w:pPr>
          </w:p>
          <w:p w:rsidR="00BC2AD8" w:rsidRPr="00020C27" w:rsidRDefault="00FF31BE" w:rsidP="00C96A9A">
            <w:pPr>
              <w:pStyle w:val="ListParagraph"/>
              <w:numPr>
                <w:ilvl w:val="0"/>
                <w:numId w:val="6"/>
              </w:numPr>
              <w:rPr>
                <w:rFonts w:asciiTheme="minorHAnsi" w:hAnsiTheme="minorHAnsi"/>
                <w:sz w:val="22"/>
              </w:rPr>
            </w:pPr>
            <w:r w:rsidRPr="00020C27">
              <w:rPr>
                <w:rFonts w:asciiTheme="minorHAnsi" w:hAnsiTheme="minorHAnsi"/>
                <w:sz w:val="22"/>
              </w:rPr>
              <w:t>A series of People and Culture Roadshows were held across the UHB during</w:t>
            </w:r>
            <w:r w:rsidR="00BC2AD8" w:rsidRPr="00020C27">
              <w:rPr>
                <w:rFonts w:asciiTheme="minorHAnsi" w:hAnsiTheme="minorHAnsi"/>
                <w:sz w:val="22"/>
              </w:rPr>
              <w:t xml:space="preserve"> ‘</w:t>
            </w:r>
            <w:r w:rsidRPr="00020C27">
              <w:rPr>
                <w:rFonts w:asciiTheme="minorHAnsi" w:hAnsiTheme="minorHAnsi"/>
                <w:sz w:val="22"/>
              </w:rPr>
              <w:t>Talk Money Week’ (7-11</w:t>
            </w:r>
            <w:r w:rsidRPr="00020C27">
              <w:rPr>
                <w:rFonts w:asciiTheme="minorHAnsi" w:hAnsiTheme="minorHAnsi"/>
                <w:sz w:val="22"/>
                <w:vertAlign w:val="superscript"/>
              </w:rPr>
              <w:t>th</w:t>
            </w:r>
            <w:r w:rsidRPr="00020C27">
              <w:rPr>
                <w:rFonts w:asciiTheme="minorHAnsi" w:hAnsiTheme="minorHAnsi"/>
                <w:sz w:val="22"/>
              </w:rPr>
              <w:t xml:space="preserve"> Nov). These focused on sharing information, signposting and advising around financial wellbeing, pensions, debt management and the cost of living.   The Roadshows were supported by staff side, Cardiff Credit Unions, chaplaincy, and the staff benefits team as well as the various People and Culture teams.  Over 300 connections and discussions held with staff and there were 64 responses to a short staff survey.    Discussions are now underway on how to use </w:t>
            </w:r>
            <w:r w:rsidR="00BC2AD8" w:rsidRPr="00020C27">
              <w:rPr>
                <w:rFonts w:asciiTheme="minorHAnsi" w:hAnsiTheme="minorHAnsi"/>
                <w:sz w:val="22"/>
              </w:rPr>
              <w:t xml:space="preserve">this information to inform and shape further support. </w:t>
            </w:r>
          </w:p>
          <w:p w:rsidR="00BC2AD8" w:rsidRPr="00020C27" w:rsidRDefault="00BC2AD8" w:rsidP="00C96A9A">
            <w:pPr>
              <w:pStyle w:val="ListParagraph"/>
              <w:numPr>
                <w:ilvl w:val="0"/>
                <w:numId w:val="6"/>
              </w:numPr>
              <w:rPr>
                <w:rFonts w:asciiTheme="minorHAnsi" w:hAnsiTheme="minorHAnsi"/>
                <w:sz w:val="22"/>
              </w:rPr>
            </w:pPr>
            <w:r w:rsidRPr="00020C27">
              <w:rPr>
                <w:rFonts w:asciiTheme="minorHAnsi" w:hAnsiTheme="minorHAnsi"/>
                <w:sz w:val="22"/>
              </w:rPr>
              <w:t xml:space="preserve">Following the success of the </w:t>
            </w:r>
            <w:r w:rsidR="003B4A00" w:rsidRPr="00020C27">
              <w:rPr>
                <w:rFonts w:asciiTheme="minorHAnsi" w:hAnsiTheme="minorHAnsi"/>
                <w:sz w:val="22"/>
              </w:rPr>
              <w:t>initial</w:t>
            </w:r>
            <w:r w:rsidRPr="00020C27">
              <w:rPr>
                <w:rFonts w:asciiTheme="minorHAnsi" w:hAnsiTheme="minorHAnsi"/>
                <w:sz w:val="22"/>
              </w:rPr>
              <w:t xml:space="preserve"> roadshows it </w:t>
            </w:r>
            <w:r w:rsidR="00FF31BE" w:rsidRPr="00020C27">
              <w:rPr>
                <w:rFonts w:asciiTheme="minorHAnsi" w:hAnsiTheme="minorHAnsi"/>
                <w:sz w:val="22"/>
              </w:rPr>
              <w:t>has subsequently been decided to continue to hold the</w:t>
            </w:r>
            <w:r w:rsidRPr="00020C27">
              <w:rPr>
                <w:rFonts w:asciiTheme="minorHAnsi" w:hAnsiTheme="minorHAnsi"/>
                <w:sz w:val="22"/>
              </w:rPr>
              <w:t xml:space="preserve">m </w:t>
            </w:r>
            <w:r w:rsidR="00FF31BE" w:rsidRPr="00020C27">
              <w:rPr>
                <w:rFonts w:asciiTheme="minorHAnsi" w:hAnsiTheme="minorHAnsi"/>
                <w:sz w:val="22"/>
              </w:rPr>
              <w:t xml:space="preserve">on a fortnightly basis.  </w:t>
            </w:r>
            <w:r w:rsidRPr="00020C27">
              <w:rPr>
                <w:rFonts w:asciiTheme="minorHAnsi" w:hAnsiTheme="minorHAnsi"/>
                <w:sz w:val="22"/>
              </w:rPr>
              <w:t>The groups available to talk to staff has been widened to also include the Health Charity; Stop Loan Sharks Wales and the Money and Pensions Service (</w:t>
            </w:r>
            <w:proofErr w:type="spellStart"/>
            <w:r w:rsidRPr="00020C27">
              <w:rPr>
                <w:rFonts w:asciiTheme="minorHAnsi" w:hAnsiTheme="minorHAnsi"/>
                <w:sz w:val="22"/>
              </w:rPr>
              <w:t>MaPS</w:t>
            </w:r>
            <w:proofErr w:type="spellEnd"/>
            <w:r w:rsidRPr="00020C27">
              <w:rPr>
                <w:rFonts w:asciiTheme="minorHAnsi" w:hAnsiTheme="minorHAnsi"/>
                <w:sz w:val="22"/>
              </w:rPr>
              <w:t>).</w:t>
            </w:r>
            <w:r w:rsidR="005D48BA">
              <w:rPr>
                <w:rFonts w:asciiTheme="minorHAnsi" w:hAnsiTheme="minorHAnsi"/>
                <w:sz w:val="22"/>
              </w:rPr>
              <w:br/>
            </w:r>
          </w:p>
          <w:p w:rsidR="00BC2AD8" w:rsidRPr="00020C27" w:rsidRDefault="00FF31BE" w:rsidP="00C96A9A">
            <w:pPr>
              <w:pStyle w:val="ListParagraph"/>
              <w:numPr>
                <w:ilvl w:val="0"/>
                <w:numId w:val="6"/>
              </w:numPr>
              <w:rPr>
                <w:rFonts w:asciiTheme="minorHAnsi" w:hAnsiTheme="minorHAnsi"/>
                <w:sz w:val="22"/>
              </w:rPr>
            </w:pPr>
            <w:r w:rsidRPr="00020C27">
              <w:rPr>
                <w:rFonts w:asciiTheme="minorHAnsi" w:hAnsiTheme="minorHAnsi"/>
                <w:sz w:val="22"/>
              </w:rPr>
              <w:t xml:space="preserve">A number of training sessions/presentations around financial wellbeing </w:t>
            </w:r>
            <w:r w:rsidR="0074238D">
              <w:rPr>
                <w:rFonts w:asciiTheme="minorHAnsi" w:hAnsiTheme="minorHAnsi"/>
                <w:sz w:val="22"/>
              </w:rPr>
              <w:t xml:space="preserve">and managing attendance </w:t>
            </w:r>
            <w:r w:rsidRPr="00020C27">
              <w:rPr>
                <w:rFonts w:asciiTheme="minorHAnsi" w:hAnsiTheme="minorHAnsi"/>
                <w:sz w:val="22"/>
              </w:rPr>
              <w:t xml:space="preserve">have been held </w:t>
            </w:r>
            <w:r w:rsidR="00BC2AD8" w:rsidRPr="00020C27">
              <w:rPr>
                <w:rFonts w:asciiTheme="minorHAnsi" w:hAnsiTheme="minorHAnsi"/>
                <w:sz w:val="22"/>
              </w:rPr>
              <w:t>recently</w:t>
            </w:r>
            <w:r w:rsidR="008E199C">
              <w:rPr>
                <w:rFonts w:asciiTheme="minorHAnsi" w:hAnsiTheme="minorHAnsi"/>
                <w:sz w:val="22"/>
              </w:rPr>
              <w:t>:</w:t>
            </w:r>
            <w:r w:rsidR="00BC2AD8" w:rsidRPr="00020C27">
              <w:rPr>
                <w:rFonts w:asciiTheme="minorHAnsi" w:hAnsiTheme="minorHAnsi"/>
                <w:sz w:val="22"/>
              </w:rPr>
              <w:t xml:space="preserve">   </w:t>
            </w:r>
          </w:p>
          <w:p w:rsidR="00BC2AD8" w:rsidRPr="00020C27" w:rsidRDefault="00BC2AD8" w:rsidP="00C96A9A">
            <w:pPr>
              <w:pStyle w:val="ListParagraph"/>
              <w:numPr>
                <w:ilvl w:val="1"/>
                <w:numId w:val="6"/>
              </w:numPr>
              <w:rPr>
                <w:rFonts w:asciiTheme="minorHAnsi" w:hAnsiTheme="minorHAnsi"/>
                <w:sz w:val="22"/>
              </w:rPr>
            </w:pPr>
            <w:r w:rsidRPr="00020C27">
              <w:rPr>
                <w:rFonts w:asciiTheme="minorHAnsi" w:hAnsiTheme="minorHAnsi"/>
                <w:sz w:val="22"/>
              </w:rPr>
              <w:t>The Money and Pensions Service (</w:t>
            </w:r>
            <w:proofErr w:type="spellStart"/>
            <w:r w:rsidRPr="00020C27">
              <w:rPr>
                <w:rFonts w:asciiTheme="minorHAnsi" w:hAnsiTheme="minorHAnsi"/>
                <w:sz w:val="22"/>
              </w:rPr>
              <w:t>MaPS</w:t>
            </w:r>
            <w:proofErr w:type="spellEnd"/>
            <w:r w:rsidRPr="00020C27">
              <w:rPr>
                <w:rFonts w:asciiTheme="minorHAnsi" w:hAnsiTheme="minorHAnsi"/>
                <w:sz w:val="22"/>
              </w:rPr>
              <w:t>) held an on-line ‘Pensions’ presentation with over 60 attendees, and more are being planned for the future</w:t>
            </w:r>
            <w:r w:rsidR="008E199C">
              <w:rPr>
                <w:rFonts w:asciiTheme="minorHAnsi" w:hAnsiTheme="minorHAnsi"/>
                <w:sz w:val="22"/>
              </w:rPr>
              <w:t>;</w:t>
            </w:r>
          </w:p>
          <w:p w:rsidR="00BC2AD8" w:rsidRPr="00020C27" w:rsidRDefault="00BC2AD8" w:rsidP="00C96A9A">
            <w:pPr>
              <w:pStyle w:val="ListParagraph"/>
              <w:numPr>
                <w:ilvl w:val="1"/>
                <w:numId w:val="6"/>
              </w:numPr>
              <w:rPr>
                <w:rFonts w:asciiTheme="minorHAnsi" w:hAnsiTheme="minorHAnsi"/>
                <w:sz w:val="22"/>
              </w:rPr>
            </w:pPr>
            <w:r w:rsidRPr="00020C27">
              <w:rPr>
                <w:rFonts w:asciiTheme="minorHAnsi" w:hAnsiTheme="minorHAnsi"/>
                <w:sz w:val="22"/>
              </w:rPr>
              <w:t>Stop Loan Sharks Wales offered staff on-line presentation on how to recognise illegal borrowing and the impact on 7</w:t>
            </w:r>
            <w:r w:rsidRPr="00020C27">
              <w:rPr>
                <w:rFonts w:asciiTheme="minorHAnsi" w:hAnsiTheme="minorHAnsi"/>
                <w:sz w:val="22"/>
                <w:vertAlign w:val="superscript"/>
              </w:rPr>
              <w:t>th</w:t>
            </w:r>
            <w:r w:rsidRPr="00020C27">
              <w:rPr>
                <w:rFonts w:asciiTheme="minorHAnsi" w:hAnsiTheme="minorHAnsi"/>
                <w:sz w:val="22"/>
              </w:rPr>
              <w:t xml:space="preserve"> Dec, future sessions will be arranged for the new year</w:t>
            </w:r>
            <w:r w:rsidR="008E199C">
              <w:rPr>
                <w:rFonts w:asciiTheme="minorHAnsi" w:hAnsiTheme="minorHAnsi"/>
                <w:sz w:val="22"/>
              </w:rPr>
              <w:t>;</w:t>
            </w:r>
          </w:p>
          <w:p w:rsidR="00BC2AD8" w:rsidRDefault="00BC2AD8" w:rsidP="00C96A9A">
            <w:pPr>
              <w:pStyle w:val="ListParagraph"/>
              <w:numPr>
                <w:ilvl w:val="1"/>
                <w:numId w:val="6"/>
              </w:numPr>
              <w:rPr>
                <w:rFonts w:asciiTheme="minorHAnsi" w:hAnsiTheme="minorHAnsi"/>
                <w:sz w:val="22"/>
              </w:rPr>
            </w:pPr>
            <w:r w:rsidRPr="00020C27">
              <w:rPr>
                <w:rFonts w:asciiTheme="minorHAnsi" w:hAnsiTheme="minorHAnsi"/>
                <w:sz w:val="22"/>
              </w:rPr>
              <w:t>The Money and Pensions Service (</w:t>
            </w:r>
            <w:proofErr w:type="spellStart"/>
            <w:r w:rsidRPr="00020C27">
              <w:rPr>
                <w:rFonts w:asciiTheme="minorHAnsi" w:hAnsiTheme="minorHAnsi"/>
                <w:sz w:val="22"/>
              </w:rPr>
              <w:t>MaPS</w:t>
            </w:r>
            <w:proofErr w:type="spellEnd"/>
            <w:r w:rsidRPr="00020C27">
              <w:rPr>
                <w:rFonts w:asciiTheme="minorHAnsi" w:hAnsiTheme="minorHAnsi"/>
                <w:sz w:val="22"/>
              </w:rPr>
              <w:t>) provided the first round of training with line managers via ECOD to provide them with the skills and confidence to support and signpost employees, approx. 40 attended</w:t>
            </w:r>
            <w:r w:rsidR="008E199C">
              <w:rPr>
                <w:rFonts w:asciiTheme="minorHAnsi" w:hAnsiTheme="minorHAnsi"/>
                <w:sz w:val="22"/>
              </w:rPr>
              <w:t>;</w:t>
            </w:r>
          </w:p>
          <w:p w:rsidR="0074238D" w:rsidRPr="008E199C" w:rsidRDefault="0074238D" w:rsidP="008057DD">
            <w:pPr>
              <w:pStyle w:val="ListParagraph"/>
              <w:numPr>
                <w:ilvl w:val="1"/>
                <w:numId w:val="6"/>
              </w:numPr>
              <w:rPr>
                <w:rFonts w:cstheme="minorHAnsi"/>
              </w:rPr>
            </w:pPr>
            <w:r w:rsidRPr="008E199C">
              <w:rPr>
                <w:rFonts w:asciiTheme="minorHAnsi" w:hAnsiTheme="minorHAnsi" w:cstheme="minorHAnsi"/>
                <w:sz w:val="22"/>
              </w:rPr>
              <w:t xml:space="preserve">The People Services team have trained </w:t>
            </w:r>
            <w:r w:rsidRPr="008E199C">
              <w:rPr>
                <w:rFonts w:asciiTheme="minorHAnsi" w:hAnsiTheme="minorHAnsi" w:cstheme="minorHAnsi"/>
              </w:rPr>
              <w:t>194 Managers on Managing Attendance at Work since January 2022</w:t>
            </w:r>
            <w:r w:rsidR="008E199C">
              <w:rPr>
                <w:rFonts w:asciiTheme="minorHAnsi" w:hAnsiTheme="minorHAnsi" w:cstheme="minorHAnsi"/>
              </w:rPr>
              <w:t>;</w:t>
            </w:r>
            <w:r w:rsidRPr="008E199C">
              <w:rPr>
                <w:rFonts w:asciiTheme="minorHAnsi" w:hAnsiTheme="minorHAnsi" w:cstheme="minorHAnsi"/>
              </w:rPr>
              <w:t xml:space="preserve">  </w:t>
            </w:r>
          </w:p>
          <w:p w:rsidR="0074238D" w:rsidRPr="0074238D" w:rsidRDefault="0074238D" w:rsidP="00C96A9A">
            <w:pPr>
              <w:pStyle w:val="ListParagraph"/>
              <w:numPr>
                <w:ilvl w:val="1"/>
                <w:numId w:val="6"/>
              </w:numPr>
              <w:rPr>
                <w:rFonts w:asciiTheme="minorHAnsi" w:hAnsiTheme="minorHAnsi" w:cstheme="minorHAnsi"/>
                <w:sz w:val="22"/>
              </w:rPr>
            </w:pPr>
            <w:r w:rsidRPr="0074238D">
              <w:rPr>
                <w:rFonts w:asciiTheme="minorHAnsi" w:hAnsiTheme="minorHAnsi" w:cstheme="minorHAnsi"/>
              </w:rPr>
              <w:t>42 Managers attended a Toolkit Talk Training session on Ill Health Retirement.</w:t>
            </w:r>
            <w:r w:rsidR="005D48BA">
              <w:rPr>
                <w:rFonts w:asciiTheme="minorHAnsi" w:hAnsiTheme="minorHAnsi" w:cstheme="minorHAnsi"/>
              </w:rPr>
              <w:br/>
            </w:r>
          </w:p>
          <w:p w:rsidR="00E31D3E" w:rsidRPr="00020C27" w:rsidRDefault="00E31D3E" w:rsidP="00C96A9A">
            <w:pPr>
              <w:pStyle w:val="ListParagraph"/>
              <w:numPr>
                <w:ilvl w:val="0"/>
                <w:numId w:val="6"/>
              </w:numPr>
              <w:rPr>
                <w:rFonts w:asciiTheme="minorHAnsi" w:hAnsiTheme="minorHAnsi"/>
                <w:sz w:val="22"/>
              </w:rPr>
            </w:pPr>
            <w:r w:rsidRPr="00020C27">
              <w:rPr>
                <w:rFonts w:asciiTheme="minorHAnsi" w:hAnsiTheme="minorHAnsi"/>
                <w:sz w:val="22"/>
              </w:rPr>
              <w:t xml:space="preserve">Continuation and enhancement of Employee Wellbeing Service online and on-site support. This includes delivery workshops throughout Nov/Dec including Q&amp;A Sessions for Managers; Long Covid Peer Support; Staying Well; Self Care; Stress Risk Assessments; Mindfulness; and Stress Management.   For the first time we have had the input of the staff dietitian into these sessions.  </w:t>
            </w:r>
          </w:p>
          <w:p w:rsidR="00E31D3E" w:rsidRPr="00020C27" w:rsidRDefault="00E31D3E" w:rsidP="00C96A9A">
            <w:pPr>
              <w:pStyle w:val="ListParagraph"/>
              <w:numPr>
                <w:ilvl w:val="0"/>
                <w:numId w:val="6"/>
              </w:numPr>
              <w:rPr>
                <w:rFonts w:asciiTheme="minorHAnsi" w:hAnsiTheme="minorHAnsi"/>
                <w:sz w:val="22"/>
              </w:rPr>
            </w:pPr>
            <w:r w:rsidRPr="00020C27">
              <w:rPr>
                <w:rFonts w:asciiTheme="minorHAnsi" w:hAnsiTheme="minorHAnsi"/>
                <w:sz w:val="22"/>
              </w:rPr>
              <w:t xml:space="preserve">Bespoke targeted Wellbeing sessions are also taking place where requested or where wellbeing concerns have been identified.  This has involved weekly support within EU; fortnightly support in Pharmacy; drop in sessions in a number of other areas.  </w:t>
            </w:r>
          </w:p>
          <w:p w:rsidR="00E31D3E" w:rsidRPr="00020C27" w:rsidRDefault="00E31D3E" w:rsidP="00C96A9A">
            <w:pPr>
              <w:pStyle w:val="ListParagraph"/>
              <w:numPr>
                <w:ilvl w:val="0"/>
                <w:numId w:val="6"/>
              </w:numPr>
              <w:rPr>
                <w:rFonts w:asciiTheme="minorHAnsi" w:hAnsiTheme="minorHAnsi"/>
                <w:sz w:val="22"/>
              </w:rPr>
            </w:pPr>
            <w:r w:rsidRPr="00020C27">
              <w:rPr>
                <w:rFonts w:asciiTheme="minorHAnsi" w:hAnsiTheme="minorHAnsi"/>
                <w:sz w:val="22"/>
              </w:rPr>
              <w:t>‘Twilight’ wellbeing sessions have been offered in December and January (9pm-</w:t>
            </w:r>
            <w:r w:rsidR="003B4A00" w:rsidRPr="00020C27">
              <w:rPr>
                <w:rFonts w:asciiTheme="minorHAnsi" w:hAnsiTheme="minorHAnsi"/>
                <w:sz w:val="22"/>
              </w:rPr>
              <w:t>midnight) following</w:t>
            </w:r>
            <w:r w:rsidRPr="00020C27">
              <w:rPr>
                <w:rFonts w:asciiTheme="minorHAnsi" w:hAnsiTheme="minorHAnsi"/>
                <w:sz w:val="22"/>
              </w:rPr>
              <w:t xml:space="preserve"> specific requests at UHW and UHL.</w:t>
            </w:r>
          </w:p>
          <w:p w:rsidR="0074238D" w:rsidRDefault="0074238D" w:rsidP="00C96A9A">
            <w:pPr>
              <w:numPr>
                <w:ilvl w:val="0"/>
                <w:numId w:val="6"/>
              </w:numPr>
              <w:rPr>
                <w:rFonts w:cstheme="minorHAnsi"/>
              </w:rPr>
            </w:pPr>
            <w:r w:rsidRPr="007351B8">
              <w:rPr>
                <w:rFonts w:cstheme="minorHAnsi"/>
              </w:rPr>
              <w:t xml:space="preserve">Implementation of the Work and Wellbeing Passport in collaboration with the Equality, Diversity and Inclusion Team. </w:t>
            </w:r>
          </w:p>
          <w:p w:rsidR="0074238D" w:rsidRPr="008E199C" w:rsidRDefault="0074238D" w:rsidP="00D340A7">
            <w:pPr>
              <w:numPr>
                <w:ilvl w:val="0"/>
                <w:numId w:val="6"/>
              </w:numPr>
              <w:rPr>
                <w:rFonts w:cstheme="minorHAnsi"/>
              </w:rPr>
            </w:pPr>
            <w:r w:rsidRPr="008E199C">
              <w:rPr>
                <w:rFonts w:cstheme="minorHAnsi"/>
              </w:rPr>
              <w:t xml:space="preserve">A central database of temporary roles in various departments has been developed </w:t>
            </w:r>
            <w:r w:rsidR="00BC4351" w:rsidRPr="008E199C">
              <w:rPr>
                <w:rFonts w:cstheme="minorHAnsi"/>
              </w:rPr>
              <w:t>and are being</w:t>
            </w:r>
            <w:r w:rsidRPr="008E199C">
              <w:rPr>
                <w:rFonts w:cstheme="minorHAnsi"/>
              </w:rPr>
              <w:t xml:space="preserve"> offered to staff who require a temporary </w:t>
            </w:r>
            <w:r w:rsidR="007C52D8" w:rsidRPr="008E199C">
              <w:rPr>
                <w:rFonts w:cstheme="minorHAnsi"/>
              </w:rPr>
              <w:t xml:space="preserve">suitable </w:t>
            </w:r>
            <w:r w:rsidRPr="008E199C">
              <w:rPr>
                <w:rFonts w:cstheme="minorHAnsi"/>
              </w:rPr>
              <w:t>alternative role due to ill-health.</w:t>
            </w:r>
          </w:p>
          <w:p w:rsidR="0074238D" w:rsidRPr="007351B8" w:rsidRDefault="0074238D" w:rsidP="00C96A9A">
            <w:pPr>
              <w:numPr>
                <w:ilvl w:val="0"/>
                <w:numId w:val="6"/>
              </w:numPr>
              <w:rPr>
                <w:rFonts w:cstheme="minorHAnsi"/>
              </w:rPr>
            </w:pPr>
            <w:r>
              <w:rPr>
                <w:rFonts w:cstheme="minorHAnsi"/>
              </w:rPr>
              <w:t>Regular ‘HR’ clinics have been set</w:t>
            </w:r>
            <w:r w:rsidRPr="007351B8">
              <w:rPr>
                <w:rFonts w:cstheme="minorHAnsi"/>
              </w:rPr>
              <w:t xml:space="preserve"> up in each </w:t>
            </w:r>
            <w:r>
              <w:rPr>
                <w:rFonts w:cstheme="minorHAnsi"/>
              </w:rPr>
              <w:t>C</w:t>
            </w:r>
            <w:r w:rsidRPr="007351B8">
              <w:rPr>
                <w:rFonts w:cstheme="minorHAnsi"/>
              </w:rPr>
              <w:t xml:space="preserve">linical </w:t>
            </w:r>
            <w:r>
              <w:rPr>
                <w:rFonts w:cstheme="minorHAnsi"/>
              </w:rPr>
              <w:t>Board to support managers with managing attendance and supporting the wellbeing of their staff</w:t>
            </w:r>
            <w:r w:rsidR="007C52D8">
              <w:rPr>
                <w:rFonts w:cstheme="minorHAnsi"/>
              </w:rPr>
              <w:t>.</w:t>
            </w:r>
            <w:r>
              <w:rPr>
                <w:rFonts w:cstheme="minorHAnsi"/>
              </w:rPr>
              <w:t xml:space="preserve">  </w:t>
            </w:r>
          </w:p>
          <w:p w:rsidR="0074238D" w:rsidRPr="0074238D" w:rsidRDefault="007C52D8" w:rsidP="00C96A9A">
            <w:pPr>
              <w:numPr>
                <w:ilvl w:val="0"/>
                <w:numId w:val="6"/>
              </w:numPr>
              <w:rPr>
                <w:rFonts w:cstheme="minorHAnsi"/>
              </w:rPr>
            </w:pPr>
            <w:r>
              <w:rPr>
                <w:rFonts w:cstheme="minorHAnsi"/>
              </w:rPr>
              <w:t>The People Services Team are working closely with the</w:t>
            </w:r>
            <w:r w:rsidR="0074238D" w:rsidRPr="007351B8">
              <w:rPr>
                <w:rFonts w:cstheme="minorHAnsi"/>
              </w:rPr>
              <w:t xml:space="preserve"> Long COVID Rehabilitation Service</w:t>
            </w:r>
            <w:r>
              <w:rPr>
                <w:rFonts w:cstheme="minorHAnsi"/>
              </w:rPr>
              <w:t>.</w:t>
            </w:r>
            <w:r w:rsidR="0074238D">
              <w:rPr>
                <w:rFonts w:cstheme="minorHAnsi"/>
              </w:rPr>
              <w:t xml:space="preserve"> </w:t>
            </w:r>
          </w:p>
          <w:p w:rsidR="00E31D3E" w:rsidRPr="00020C27" w:rsidRDefault="00E31D3E" w:rsidP="00C96A9A">
            <w:pPr>
              <w:pStyle w:val="ListParagraph"/>
              <w:numPr>
                <w:ilvl w:val="0"/>
                <w:numId w:val="6"/>
              </w:numPr>
              <w:rPr>
                <w:rFonts w:asciiTheme="minorHAnsi" w:hAnsiTheme="minorHAnsi"/>
                <w:sz w:val="22"/>
              </w:rPr>
            </w:pPr>
            <w:r w:rsidRPr="00020C27">
              <w:rPr>
                <w:rFonts w:asciiTheme="minorHAnsi" w:hAnsiTheme="minorHAnsi"/>
                <w:color w:val="000000"/>
                <w:sz w:val="22"/>
              </w:rPr>
              <w:t>The Cost of Living task and finish group has been w</w:t>
            </w:r>
            <w:r w:rsidRPr="00020C27">
              <w:rPr>
                <w:rFonts w:asciiTheme="minorHAnsi" w:hAnsiTheme="minorHAnsi"/>
                <w:sz w:val="22"/>
              </w:rPr>
              <w:t xml:space="preserve">orking closely with the Communications </w:t>
            </w:r>
            <w:r w:rsidR="003B4A00">
              <w:rPr>
                <w:rFonts w:asciiTheme="minorHAnsi" w:hAnsiTheme="minorHAnsi"/>
                <w:sz w:val="22"/>
              </w:rPr>
              <w:t>T</w:t>
            </w:r>
            <w:r w:rsidRPr="00020C27">
              <w:rPr>
                <w:rFonts w:asciiTheme="minorHAnsi" w:hAnsiTheme="minorHAnsi"/>
                <w:sz w:val="22"/>
              </w:rPr>
              <w:t xml:space="preserve">eam and dedicated ‘Financial Wellbeing and </w:t>
            </w:r>
            <w:r w:rsidRPr="00020C27">
              <w:rPr>
                <w:rFonts w:asciiTheme="minorHAnsi" w:hAnsiTheme="minorHAnsi"/>
                <w:color w:val="000000"/>
                <w:sz w:val="22"/>
              </w:rPr>
              <w:t xml:space="preserve">Cost of Living </w:t>
            </w:r>
            <w:r w:rsidRPr="00020C27">
              <w:rPr>
                <w:rFonts w:asciiTheme="minorHAnsi" w:hAnsiTheme="minorHAnsi"/>
                <w:sz w:val="22"/>
              </w:rPr>
              <w:t xml:space="preserve">pages have been set up on Sharepoint to keep staff informed.  </w:t>
            </w:r>
          </w:p>
          <w:p w:rsidR="00FF31BE" w:rsidRPr="00020C27" w:rsidRDefault="00FF31BE" w:rsidP="00C96A9A">
            <w:pPr>
              <w:pStyle w:val="ListParagraph"/>
              <w:numPr>
                <w:ilvl w:val="0"/>
                <w:numId w:val="6"/>
              </w:numPr>
              <w:rPr>
                <w:rFonts w:asciiTheme="minorHAnsi" w:hAnsiTheme="minorHAnsi"/>
                <w:color w:val="000000"/>
                <w:sz w:val="22"/>
              </w:rPr>
            </w:pPr>
            <w:r w:rsidRPr="00020C27">
              <w:rPr>
                <w:rFonts w:asciiTheme="minorHAnsi" w:hAnsiTheme="minorHAnsi"/>
                <w:color w:val="000000"/>
                <w:sz w:val="22"/>
              </w:rPr>
              <w:t xml:space="preserve">A number of reports/documents are currently under development including </w:t>
            </w:r>
            <w:r w:rsidRPr="00020C27">
              <w:rPr>
                <w:rFonts w:asciiTheme="minorHAnsi" w:hAnsiTheme="minorHAnsi"/>
                <w:sz w:val="22"/>
              </w:rPr>
              <w:t>a Financial Wellbeing pathway,</w:t>
            </w:r>
            <w:r w:rsidRPr="00020C27">
              <w:rPr>
                <w:rFonts w:asciiTheme="minorHAnsi" w:hAnsiTheme="minorHAnsi"/>
                <w:color w:val="000000"/>
                <w:sz w:val="22"/>
              </w:rPr>
              <w:t xml:space="preserve"> the Health Intervention Team Impact Report and Recommendations, and an Employee Health and Wellbeing Strategy and Framework proposal.</w:t>
            </w:r>
          </w:p>
          <w:p w:rsidR="00FF31BE" w:rsidRPr="00020C27" w:rsidRDefault="00FF31BE" w:rsidP="00C96A9A">
            <w:pPr>
              <w:pStyle w:val="ListParagraph"/>
              <w:numPr>
                <w:ilvl w:val="0"/>
                <w:numId w:val="6"/>
              </w:numPr>
              <w:rPr>
                <w:rFonts w:asciiTheme="minorHAnsi" w:hAnsiTheme="minorHAnsi"/>
                <w:color w:val="000000"/>
                <w:sz w:val="22"/>
              </w:rPr>
            </w:pPr>
            <w:r w:rsidRPr="00020C27">
              <w:rPr>
                <w:rFonts w:asciiTheme="minorHAnsi" w:hAnsiTheme="minorHAnsi"/>
                <w:color w:val="000000"/>
                <w:sz w:val="22"/>
              </w:rPr>
              <w:t>A business case has been submitted for maintaining current establishment within Employee Wellbeing Services.</w:t>
            </w:r>
          </w:p>
          <w:p w:rsidR="00C00EA6" w:rsidRPr="00AE50EA" w:rsidRDefault="00C00EA6" w:rsidP="00AF71E0">
            <w:pPr>
              <w:rPr>
                <w:rFonts w:cstheme="minorHAnsi"/>
                <w:sz w:val="22"/>
                <w:szCs w:val="22"/>
              </w:rPr>
            </w:pPr>
          </w:p>
          <w:p w:rsidR="00A27921" w:rsidRDefault="00A27921" w:rsidP="00E31D3E">
            <w:pPr>
              <w:rPr>
                <w:b/>
                <w:sz w:val="22"/>
              </w:rPr>
            </w:pPr>
          </w:p>
          <w:p w:rsidR="00A27921" w:rsidRDefault="00A27921" w:rsidP="00E31D3E">
            <w:pPr>
              <w:rPr>
                <w:b/>
                <w:sz w:val="22"/>
              </w:rPr>
            </w:pPr>
          </w:p>
          <w:p w:rsidR="008E199C" w:rsidRDefault="008E199C" w:rsidP="00E31D3E">
            <w:pPr>
              <w:rPr>
                <w:b/>
                <w:sz w:val="22"/>
              </w:rPr>
            </w:pPr>
          </w:p>
          <w:p w:rsidR="008E199C" w:rsidRDefault="008E199C" w:rsidP="00E31D3E">
            <w:pPr>
              <w:rPr>
                <w:b/>
                <w:sz w:val="22"/>
              </w:rPr>
            </w:pPr>
          </w:p>
          <w:p w:rsidR="008E199C" w:rsidRDefault="008E199C" w:rsidP="00E31D3E">
            <w:pPr>
              <w:rPr>
                <w:b/>
                <w:sz w:val="22"/>
              </w:rPr>
            </w:pPr>
          </w:p>
          <w:p w:rsidR="00E31D3E" w:rsidRPr="00020C27" w:rsidRDefault="00E31D3E" w:rsidP="00E31D3E">
            <w:pPr>
              <w:rPr>
                <w:b/>
                <w:sz w:val="22"/>
              </w:rPr>
            </w:pPr>
            <w:r w:rsidRPr="00020C27">
              <w:rPr>
                <w:b/>
                <w:sz w:val="22"/>
              </w:rPr>
              <w:t xml:space="preserve">Recruitment </w:t>
            </w:r>
          </w:p>
          <w:p w:rsidR="00E31D3E" w:rsidRPr="00020C27" w:rsidRDefault="00E31D3E" w:rsidP="00E31D3E">
            <w:pPr>
              <w:rPr>
                <w:sz w:val="22"/>
              </w:rPr>
            </w:pPr>
          </w:p>
          <w:p w:rsidR="00E31D3E" w:rsidRPr="003B4A00" w:rsidRDefault="00E31D3E" w:rsidP="00C96A9A">
            <w:pPr>
              <w:pStyle w:val="ListParagraph"/>
              <w:numPr>
                <w:ilvl w:val="0"/>
                <w:numId w:val="6"/>
              </w:numPr>
              <w:spacing w:after="160" w:line="259" w:lineRule="auto"/>
              <w:contextualSpacing/>
              <w:rPr>
                <w:rFonts w:asciiTheme="minorHAnsi" w:hAnsiTheme="minorHAnsi"/>
                <w:sz w:val="22"/>
                <w:szCs w:val="22"/>
              </w:rPr>
            </w:pPr>
            <w:r w:rsidRPr="003B4A00">
              <w:rPr>
                <w:rFonts w:asciiTheme="minorHAnsi" w:hAnsiTheme="minorHAnsi"/>
                <w:sz w:val="22"/>
                <w:szCs w:val="22"/>
              </w:rPr>
              <w:t>Skill mix required for additional winter capacity has been advertised and interviews and appointments are ongoing. These are monitored and updated weekly at Workforce Hub meeting.</w:t>
            </w:r>
            <w:r w:rsidR="00B80484" w:rsidRPr="003B4A00">
              <w:rPr>
                <w:rFonts w:asciiTheme="minorHAnsi" w:hAnsiTheme="minorHAnsi" w:cstheme="minorHAnsi"/>
                <w:sz w:val="22"/>
                <w:szCs w:val="22"/>
              </w:rPr>
              <w:t xml:space="preserve"> Recruitment is progressing well however the inability to appoint Band 5 nurses poses the greatest risk.</w:t>
            </w:r>
          </w:p>
          <w:p w:rsidR="0077660D" w:rsidRPr="003B4A00" w:rsidRDefault="00E31D3E" w:rsidP="00C96A9A">
            <w:pPr>
              <w:pStyle w:val="ListParagraph"/>
              <w:numPr>
                <w:ilvl w:val="0"/>
                <w:numId w:val="6"/>
              </w:numPr>
              <w:spacing w:after="160" w:line="259" w:lineRule="auto"/>
              <w:contextualSpacing/>
              <w:rPr>
                <w:rFonts w:asciiTheme="minorHAnsi" w:hAnsiTheme="minorHAnsi"/>
                <w:sz w:val="22"/>
                <w:szCs w:val="22"/>
              </w:rPr>
            </w:pPr>
            <w:r w:rsidRPr="003B4A00">
              <w:rPr>
                <w:rFonts w:asciiTheme="minorHAnsi" w:hAnsiTheme="minorHAnsi"/>
                <w:sz w:val="22"/>
                <w:szCs w:val="22"/>
              </w:rPr>
              <w:t>An additional 120 substantive HCSWs have been appointed since August as part of the ongoing Nursing Hub’s Mass recruitment campaign.  In addition, almost 400 HCSWs have been recruited to the Staff Bank since May 2022.</w:t>
            </w:r>
          </w:p>
          <w:p w:rsidR="00E31D3E" w:rsidRPr="003B4A00" w:rsidRDefault="00E31D3E" w:rsidP="00C96A9A">
            <w:pPr>
              <w:pStyle w:val="ListParagraph"/>
              <w:numPr>
                <w:ilvl w:val="0"/>
                <w:numId w:val="6"/>
              </w:numPr>
              <w:spacing w:after="160" w:line="259" w:lineRule="auto"/>
              <w:contextualSpacing/>
              <w:rPr>
                <w:rFonts w:asciiTheme="minorHAnsi" w:hAnsiTheme="minorHAnsi"/>
                <w:sz w:val="22"/>
                <w:szCs w:val="22"/>
              </w:rPr>
            </w:pPr>
            <w:r w:rsidRPr="003B4A00">
              <w:rPr>
                <w:rFonts w:asciiTheme="minorHAnsi" w:hAnsiTheme="minorHAnsi"/>
                <w:sz w:val="22"/>
                <w:szCs w:val="22"/>
              </w:rPr>
              <w:t>Occupational Health are continuing to process all Pre-employment Health Declarations as a priority and are processing 600-700 forms per month.</w:t>
            </w:r>
          </w:p>
          <w:p w:rsidR="0077660D" w:rsidRPr="003B4A00" w:rsidRDefault="0077660D" w:rsidP="00C96A9A">
            <w:pPr>
              <w:pStyle w:val="ListParagraph"/>
              <w:numPr>
                <w:ilvl w:val="0"/>
                <w:numId w:val="6"/>
              </w:numPr>
              <w:rPr>
                <w:rFonts w:asciiTheme="minorHAnsi" w:hAnsiTheme="minorHAnsi"/>
                <w:sz w:val="22"/>
                <w:szCs w:val="22"/>
              </w:rPr>
            </w:pPr>
            <w:r w:rsidRPr="003B4A00">
              <w:rPr>
                <w:rFonts w:asciiTheme="minorHAnsi" w:hAnsiTheme="minorHAnsi"/>
                <w:sz w:val="22"/>
                <w:szCs w:val="22"/>
              </w:rPr>
              <w:t xml:space="preserve">The Prince’s Trust placement scheme has </w:t>
            </w:r>
            <w:r w:rsidR="00B80484" w:rsidRPr="003B4A00">
              <w:rPr>
                <w:rFonts w:asciiTheme="minorHAnsi" w:hAnsiTheme="minorHAnsi" w:cstheme="minorHAnsi"/>
                <w:sz w:val="22"/>
                <w:szCs w:val="22"/>
              </w:rPr>
              <w:t>taken</w:t>
            </w:r>
            <w:r w:rsidRPr="003B4A00">
              <w:rPr>
                <w:rFonts w:asciiTheme="minorHAnsi" w:hAnsiTheme="minorHAnsi"/>
                <w:sz w:val="22"/>
                <w:szCs w:val="22"/>
              </w:rPr>
              <w:t xml:space="preserve"> place in November with 11 individuals undertaking shadowing opportunities on the wards, and ending with an employability day to support individuals to apply for HCSW positions.</w:t>
            </w:r>
          </w:p>
          <w:p w:rsidR="0077660D" w:rsidRPr="003B4A00" w:rsidRDefault="003B4A00" w:rsidP="00C96A9A">
            <w:pPr>
              <w:pStyle w:val="ListParagraph"/>
              <w:numPr>
                <w:ilvl w:val="0"/>
                <w:numId w:val="6"/>
              </w:numPr>
              <w:rPr>
                <w:rFonts w:asciiTheme="minorHAnsi" w:hAnsiTheme="minorHAnsi"/>
                <w:sz w:val="22"/>
                <w:szCs w:val="22"/>
              </w:rPr>
            </w:pPr>
            <w:r>
              <w:rPr>
                <w:rFonts w:asciiTheme="minorHAnsi" w:hAnsiTheme="minorHAnsi"/>
                <w:sz w:val="22"/>
                <w:szCs w:val="22"/>
              </w:rPr>
              <w:t>First</w:t>
            </w:r>
            <w:r w:rsidR="0077660D" w:rsidRPr="003B4A00">
              <w:rPr>
                <w:rFonts w:asciiTheme="minorHAnsi" w:hAnsiTheme="minorHAnsi"/>
                <w:sz w:val="22"/>
                <w:szCs w:val="22"/>
              </w:rPr>
              <w:t xml:space="preserve"> </w:t>
            </w:r>
            <w:r>
              <w:rPr>
                <w:rFonts w:asciiTheme="minorHAnsi" w:hAnsiTheme="minorHAnsi"/>
                <w:sz w:val="22"/>
                <w:szCs w:val="22"/>
              </w:rPr>
              <w:t>t</w:t>
            </w:r>
            <w:r w:rsidR="0077660D" w:rsidRPr="003B4A00">
              <w:rPr>
                <w:rFonts w:asciiTheme="minorHAnsi" w:hAnsiTheme="minorHAnsi"/>
                <w:sz w:val="22"/>
                <w:szCs w:val="22"/>
              </w:rPr>
              <w:t>aster session was undertaken in Pharmacy for 15 participants on 8</w:t>
            </w:r>
            <w:r w:rsidR="0077660D" w:rsidRPr="003B4A00">
              <w:rPr>
                <w:rFonts w:asciiTheme="minorHAnsi" w:hAnsiTheme="minorHAnsi"/>
                <w:sz w:val="22"/>
                <w:szCs w:val="22"/>
                <w:vertAlign w:val="superscript"/>
              </w:rPr>
              <w:t>th</w:t>
            </w:r>
            <w:r w:rsidR="0077660D" w:rsidRPr="003B4A00">
              <w:rPr>
                <w:rFonts w:asciiTheme="minorHAnsi" w:hAnsiTheme="minorHAnsi"/>
                <w:sz w:val="22"/>
                <w:szCs w:val="22"/>
              </w:rPr>
              <w:t xml:space="preserve"> November to raise awareness of the profession and to advise on the career pathway. Excellent feedback was received.</w:t>
            </w:r>
          </w:p>
          <w:p w:rsidR="0077660D" w:rsidRPr="003B4A00" w:rsidRDefault="0077660D" w:rsidP="00C96A9A">
            <w:pPr>
              <w:pStyle w:val="ListParagraph"/>
              <w:numPr>
                <w:ilvl w:val="0"/>
                <w:numId w:val="6"/>
              </w:numPr>
              <w:rPr>
                <w:rFonts w:asciiTheme="minorHAnsi" w:hAnsiTheme="minorHAnsi"/>
                <w:sz w:val="22"/>
                <w:szCs w:val="22"/>
              </w:rPr>
            </w:pPr>
            <w:r w:rsidRPr="003B4A00">
              <w:rPr>
                <w:rFonts w:asciiTheme="minorHAnsi" w:hAnsiTheme="minorHAnsi"/>
                <w:sz w:val="22"/>
                <w:szCs w:val="22"/>
              </w:rPr>
              <w:t>A further 8 Widening Access events were held in October/November to promote NHS careers. This takes the total to 51 since February 2022. </w:t>
            </w:r>
          </w:p>
          <w:p w:rsidR="0077660D" w:rsidRPr="003B4A00" w:rsidRDefault="0077660D" w:rsidP="00C96A9A">
            <w:pPr>
              <w:pStyle w:val="ListParagraph"/>
              <w:numPr>
                <w:ilvl w:val="0"/>
                <w:numId w:val="6"/>
              </w:numPr>
              <w:rPr>
                <w:rFonts w:asciiTheme="minorHAnsi" w:hAnsiTheme="minorHAnsi"/>
                <w:sz w:val="22"/>
                <w:szCs w:val="22"/>
              </w:rPr>
            </w:pPr>
            <w:r w:rsidRPr="003B4A00">
              <w:rPr>
                <w:rFonts w:asciiTheme="minorHAnsi" w:hAnsiTheme="minorHAnsi"/>
                <w:sz w:val="22"/>
                <w:szCs w:val="22"/>
              </w:rPr>
              <w:t>We are collaborating with Cardiff Commitment to promote the UHB to the next generation of UHB Staff by attending School Business Forums and taking part in the Open Your Eyes Week by delivering a virtual presentation to 103 school classes (3000 pupils) at same time</w:t>
            </w:r>
            <w:r w:rsidR="00B80484" w:rsidRPr="003B4A00">
              <w:rPr>
                <w:rFonts w:asciiTheme="minorHAnsi" w:hAnsiTheme="minorHAnsi" w:cstheme="minorHAnsi"/>
                <w:sz w:val="22"/>
                <w:szCs w:val="22"/>
              </w:rPr>
              <w:t>.</w:t>
            </w:r>
            <w:r w:rsidRPr="003B4A00">
              <w:rPr>
                <w:rFonts w:asciiTheme="minorHAnsi" w:hAnsiTheme="minorHAnsi"/>
                <w:sz w:val="22"/>
                <w:szCs w:val="22"/>
              </w:rPr>
              <w:t xml:space="preserve"> </w:t>
            </w:r>
          </w:p>
          <w:p w:rsidR="0077660D" w:rsidRPr="003B4A00" w:rsidRDefault="0077660D" w:rsidP="00C96A9A">
            <w:pPr>
              <w:pStyle w:val="ListParagraph"/>
              <w:numPr>
                <w:ilvl w:val="0"/>
                <w:numId w:val="6"/>
              </w:numPr>
              <w:rPr>
                <w:rFonts w:asciiTheme="minorHAnsi" w:hAnsiTheme="minorHAnsi"/>
                <w:sz w:val="22"/>
                <w:szCs w:val="22"/>
              </w:rPr>
            </w:pPr>
            <w:r w:rsidRPr="003B4A00">
              <w:rPr>
                <w:rFonts w:asciiTheme="minorHAnsi" w:hAnsiTheme="minorHAnsi"/>
                <w:sz w:val="22"/>
                <w:szCs w:val="22"/>
              </w:rPr>
              <w:t xml:space="preserve">74 Student Nurses have selected Cardiff and Vale UHB to work when they graduate in the Spring. This is a large increase from the </w:t>
            </w:r>
            <w:r w:rsidR="00B80484" w:rsidRPr="003B4A00">
              <w:rPr>
                <w:rFonts w:asciiTheme="minorHAnsi" w:hAnsiTheme="minorHAnsi" w:cstheme="minorHAnsi"/>
                <w:sz w:val="22"/>
                <w:szCs w:val="22"/>
              </w:rPr>
              <w:t xml:space="preserve">usual </w:t>
            </w:r>
            <w:r w:rsidRPr="003B4A00">
              <w:rPr>
                <w:rFonts w:asciiTheme="minorHAnsi" w:hAnsiTheme="minorHAnsi"/>
                <w:sz w:val="22"/>
                <w:szCs w:val="22"/>
              </w:rPr>
              <w:t>40 nurses that start with us at this time of year.</w:t>
            </w:r>
          </w:p>
          <w:p w:rsidR="00144936" w:rsidRPr="003B4A00" w:rsidRDefault="00E31D3E" w:rsidP="00C96A9A">
            <w:pPr>
              <w:pStyle w:val="ListParagraph"/>
              <w:numPr>
                <w:ilvl w:val="0"/>
                <w:numId w:val="6"/>
              </w:numPr>
              <w:spacing w:after="160" w:line="259" w:lineRule="auto"/>
              <w:contextualSpacing/>
              <w:rPr>
                <w:rFonts w:asciiTheme="minorHAnsi" w:hAnsiTheme="minorHAnsi"/>
                <w:sz w:val="22"/>
                <w:szCs w:val="22"/>
              </w:rPr>
            </w:pPr>
            <w:r w:rsidRPr="003B4A00">
              <w:rPr>
                <w:rStyle w:val="normaltextrun"/>
                <w:rFonts w:asciiTheme="minorHAnsi" w:eastAsiaTheme="minorEastAsia" w:hAnsiTheme="minorHAnsi"/>
                <w:color w:val="000000"/>
                <w:sz w:val="22"/>
                <w:szCs w:val="22"/>
              </w:rPr>
              <w:t>422 internationally trained nurses have now achieved NMC registration through the UHB’s OSCE programme. </w:t>
            </w:r>
            <w:r w:rsidRPr="003B4A00">
              <w:rPr>
                <w:rFonts w:asciiTheme="minorHAnsi" w:hAnsiTheme="minorHAnsi"/>
                <w:sz w:val="22"/>
                <w:szCs w:val="22"/>
              </w:rPr>
              <w:t>Approval is due to be given to proceeding with International Recruitment for a further 147 overseas nurses. These are estimated to arrive between April and October 2023.</w:t>
            </w:r>
          </w:p>
          <w:p w:rsidR="00144936" w:rsidRPr="003B4A00" w:rsidRDefault="00E31D3E" w:rsidP="00C96A9A">
            <w:pPr>
              <w:pStyle w:val="ListParagraph"/>
              <w:numPr>
                <w:ilvl w:val="0"/>
                <w:numId w:val="6"/>
              </w:numPr>
              <w:spacing w:after="160" w:line="259" w:lineRule="auto"/>
              <w:contextualSpacing/>
              <w:rPr>
                <w:rStyle w:val="eop"/>
                <w:rFonts w:asciiTheme="minorHAnsi" w:hAnsiTheme="minorHAnsi" w:cstheme="minorHAnsi"/>
                <w:sz w:val="22"/>
                <w:szCs w:val="22"/>
              </w:rPr>
            </w:pPr>
            <w:r w:rsidRPr="003B4A00">
              <w:rPr>
                <w:rStyle w:val="normaltextrun"/>
                <w:rFonts w:asciiTheme="minorHAnsi" w:hAnsiTheme="minorHAnsi"/>
                <w:color w:val="242424"/>
                <w:sz w:val="22"/>
                <w:szCs w:val="22"/>
              </w:rPr>
              <w:t>A ‘Return to Registration’ programme is under development to support nurses to regain NMC registration via the NMC Test of Competence rather than a HEI return to practice programme.</w:t>
            </w:r>
            <w:r w:rsidRPr="003B4A00">
              <w:rPr>
                <w:rStyle w:val="eop"/>
                <w:rFonts w:asciiTheme="minorHAnsi" w:hAnsiTheme="minorHAnsi"/>
                <w:color w:val="242424"/>
                <w:sz w:val="22"/>
                <w:szCs w:val="22"/>
              </w:rPr>
              <w:t> </w:t>
            </w:r>
          </w:p>
          <w:p w:rsidR="00144936" w:rsidRPr="003B4A00" w:rsidRDefault="00E31D3E" w:rsidP="00C96A9A">
            <w:pPr>
              <w:pStyle w:val="ListParagraph"/>
              <w:numPr>
                <w:ilvl w:val="0"/>
                <w:numId w:val="6"/>
              </w:numPr>
              <w:spacing w:after="160" w:line="259" w:lineRule="auto"/>
              <w:contextualSpacing/>
              <w:rPr>
                <w:rStyle w:val="eop"/>
                <w:rFonts w:asciiTheme="minorHAnsi" w:hAnsiTheme="minorHAnsi" w:cstheme="minorHAnsi"/>
                <w:sz w:val="22"/>
                <w:szCs w:val="22"/>
              </w:rPr>
            </w:pPr>
            <w:r w:rsidRPr="003B4A00">
              <w:rPr>
                <w:rStyle w:val="normaltextrun"/>
                <w:rFonts w:asciiTheme="minorHAnsi" w:hAnsiTheme="minorHAnsi"/>
                <w:color w:val="242424"/>
                <w:sz w:val="22"/>
                <w:szCs w:val="22"/>
              </w:rPr>
              <w:t>A ‘Novice to Nurse’ programme is being developed to formalise the grow our own approach we are using to developing HCSW to Registered Nurse. Plans to recruit individuals who are novices to the NHS to the programme are also under discussion.</w:t>
            </w:r>
            <w:r w:rsidRPr="003B4A00">
              <w:rPr>
                <w:rStyle w:val="eop"/>
                <w:rFonts w:asciiTheme="minorHAnsi" w:hAnsiTheme="minorHAnsi"/>
                <w:color w:val="242424"/>
                <w:sz w:val="22"/>
                <w:szCs w:val="22"/>
              </w:rPr>
              <w:t> </w:t>
            </w:r>
          </w:p>
          <w:p w:rsidR="00144936" w:rsidRPr="003B4A00" w:rsidRDefault="00E31D3E" w:rsidP="00C96A9A">
            <w:pPr>
              <w:pStyle w:val="ListParagraph"/>
              <w:numPr>
                <w:ilvl w:val="0"/>
                <w:numId w:val="6"/>
              </w:numPr>
              <w:spacing w:after="160" w:line="259" w:lineRule="auto"/>
              <w:contextualSpacing/>
              <w:rPr>
                <w:rStyle w:val="eop"/>
                <w:rFonts w:asciiTheme="minorHAnsi" w:hAnsiTheme="minorHAnsi" w:cstheme="minorHAnsi"/>
                <w:sz w:val="22"/>
                <w:szCs w:val="22"/>
              </w:rPr>
            </w:pPr>
            <w:r w:rsidRPr="003B4A00">
              <w:rPr>
                <w:rStyle w:val="normaltextrun"/>
                <w:rFonts w:asciiTheme="minorHAnsi" w:hAnsiTheme="minorHAnsi"/>
                <w:color w:val="242424"/>
                <w:sz w:val="22"/>
                <w:szCs w:val="22"/>
              </w:rPr>
              <w:t>21 HCSW started the flexible pre-registration nursing programme in September, our highest cohort to date.</w:t>
            </w:r>
            <w:r w:rsidRPr="003B4A00">
              <w:rPr>
                <w:rStyle w:val="eop"/>
                <w:rFonts w:asciiTheme="minorHAnsi" w:hAnsiTheme="minorHAnsi"/>
                <w:color w:val="242424"/>
                <w:sz w:val="22"/>
                <w:szCs w:val="22"/>
              </w:rPr>
              <w:t> </w:t>
            </w:r>
          </w:p>
          <w:p w:rsidR="00144936" w:rsidRPr="003B4A00" w:rsidRDefault="00E31D3E" w:rsidP="00C96A9A">
            <w:pPr>
              <w:pStyle w:val="ListParagraph"/>
              <w:numPr>
                <w:ilvl w:val="0"/>
                <w:numId w:val="6"/>
              </w:numPr>
              <w:spacing w:after="160" w:line="259" w:lineRule="auto"/>
              <w:contextualSpacing/>
              <w:rPr>
                <w:rStyle w:val="eop"/>
                <w:rFonts w:asciiTheme="minorHAnsi" w:hAnsiTheme="minorHAnsi"/>
                <w:sz w:val="22"/>
                <w:szCs w:val="22"/>
              </w:rPr>
            </w:pPr>
            <w:r w:rsidRPr="003B4A00">
              <w:rPr>
                <w:rStyle w:val="normaltextrun"/>
                <w:rFonts w:asciiTheme="minorHAnsi" w:hAnsiTheme="minorHAnsi"/>
                <w:color w:val="242424"/>
                <w:sz w:val="22"/>
                <w:szCs w:val="22"/>
              </w:rPr>
              <w:t>A one day</w:t>
            </w:r>
            <w:r w:rsidR="00C9434E" w:rsidRPr="003B4A00">
              <w:rPr>
                <w:rStyle w:val="normaltextrun"/>
                <w:rFonts w:asciiTheme="minorHAnsi" w:hAnsiTheme="minorHAnsi"/>
                <w:color w:val="242424"/>
                <w:sz w:val="22"/>
                <w:szCs w:val="22"/>
              </w:rPr>
              <w:t>, follow up</w:t>
            </w:r>
            <w:r w:rsidRPr="003B4A00">
              <w:rPr>
                <w:rStyle w:val="normaltextrun"/>
                <w:rFonts w:asciiTheme="minorHAnsi" w:hAnsiTheme="minorHAnsi"/>
                <w:color w:val="242424"/>
                <w:sz w:val="22"/>
                <w:szCs w:val="22"/>
              </w:rPr>
              <w:t xml:space="preserve"> workshop was held with a group of student representatives who raised concerns about student experience in the UHB at the start of 2022. The representatives reported a significant improvement since the implementation of the Placement Learning Improvement Plan in March.</w:t>
            </w:r>
            <w:r w:rsidRPr="003B4A00">
              <w:rPr>
                <w:rStyle w:val="eop"/>
                <w:rFonts w:asciiTheme="minorHAnsi" w:hAnsiTheme="minorHAnsi"/>
                <w:color w:val="242424"/>
                <w:sz w:val="22"/>
                <w:szCs w:val="22"/>
              </w:rPr>
              <w:t> </w:t>
            </w:r>
          </w:p>
          <w:p w:rsidR="00E31D3E" w:rsidRPr="00020C27" w:rsidRDefault="00E31D3E" w:rsidP="00C96A9A">
            <w:pPr>
              <w:pStyle w:val="ListParagraph"/>
              <w:numPr>
                <w:ilvl w:val="0"/>
                <w:numId w:val="6"/>
              </w:numPr>
              <w:spacing w:after="160" w:line="259" w:lineRule="auto"/>
              <w:contextualSpacing/>
              <w:rPr>
                <w:rFonts w:asciiTheme="minorHAnsi" w:hAnsiTheme="minorHAnsi"/>
                <w:sz w:val="22"/>
              </w:rPr>
            </w:pPr>
            <w:r w:rsidRPr="003B4A00">
              <w:rPr>
                <w:rStyle w:val="normaltextrun"/>
                <w:rFonts w:asciiTheme="minorHAnsi" w:hAnsiTheme="minorHAnsi"/>
                <w:color w:val="242424"/>
                <w:sz w:val="22"/>
                <w:szCs w:val="22"/>
              </w:rPr>
              <w:t>Open evening being held in January to investigate recruitment pool for Assistant Practitioner posts and the ‘Return to Registration’ programme</w:t>
            </w:r>
            <w:r w:rsidRPr="00020C27">
              <w:rPr>
                <w:rStyle w:val="normaltextrun"/>
                <w:rFonts w:asciiTheme="minorHAnsi" w:hAnsiTheme="minorHAnsi"/>
                <w:color w:val="242424"/>
                <w:sz w:val="22"/>
              </w:rPr>
              <w:t>. </w:t>
            </w:r>
            <w:r w:rsidRPr="00020C27">
              <w:rPr>
                <w:rStyle w:val="eop"/>
                <w:rFonts w:asciiTheme="minorHAnsi" w:hAnsiTheme="minorHAnsi"/>
                <w:color w:val="242424"/>
                <w:sz w:val="22"/>
              </w:rPr>
              <w:t> </w:t>
            </w:r>
          </w:p>
          <w:p w:rsidR="00E31D3E" w:rsidRPr="00020C27" w:rsidRDefault="00E31D3E" w:rsidP="00C96A9A">
            <w:pPr>
              <w:pStyle w:val="ListParagraph"/>
              <w:numPr>
                <w:ilvl w:val="0"/>
                <w:numId w:val="6"/>
              </w:numPr>
              <w:spacing w:after="160" w:line="259" w:lineRule="auto"/>
              <w:contextualSpacing/>
              <w:rPr>
                <w:rFonts w:asciiTheme="minorHAnsi" w:hAnsiTheme="minorHAnsi"/>
                <w:sz w:val="22"/>
              </w:rPr>
            </w:pPr>
            <w:r w:rsidRPr="00020C27">
              <w:rPr>
                <w:rFonts w:asciiTheme="minorHAnsi" w:hAnsiTheme="minorHAnsi"/>
                <w:sz w:val="22"/>
              </w:rPr>
              <w:t>Trac modernisation has been implemented successfully which will reduce the appointment to start times.</w:t>
            </w:r>
          </w:p>
          <w:p w:rsidR="00002086" w:rsidRPr="00020C27" w:rsidRDefault="00002086" w:rsidP="00E31D3E">
            <w:pPr>
              <w:pStyle w:val="ListParagraph"/>
              <w:ind w:left="360"/>
              <w:rPr>
                <w:rFonts w:asciiTheme="minorHAnsi" w:hAnsiTheme="minorHAnsi"/>
                <w:sz w:val="22"/>
              </w:rPr>
            </w:pPr>
          </w:p>
          <w:p w:rsidR="00C9434E" w:rsidRPr="00020C27" w:rsidRDefault="00C9434E" w:rsidP="00C9434E">
            <w:pPr>
              <w:contextualSpacing/>
              <w:rPr>
                <w:b/>
                <w:sz w:val="22"/>
              </w:rPr>
            </w:pPr>
            <w:r w:rsidRPr="00020C27">
              <w:rPr>
                <w:b/>
                <w:sz w:val="22"/>
              </w:rPr>
              <w:t>Retention</w:t>
            </w:r>
          </w:p>
          <w:p w:rsidR="00C9434E" w:rsidRPr="00020C27" w:rsidRDefault="00C9434E" w:rsidP="00C9434E">
            <w:pPr>
              <w:contextualSpacing/>
              <w:rPr>
                <w:b/>
                <w:sz w:val="22"/>
              </w:rPr>
            </w:pPr>
          </w:p>
          <w:p w:rsidR="00C9434E" w:rsidRPr="00020C27" w:rsidRDefault="00C9434E" w:rsidP="00C96A9A">
            <w:pPr>
              <w:pStyle w:val="ListParagraph"/>
              <w:numPr>
                <w:ilvl w:val="0"/>
                <w:numId w:val="6"/>
              </w:numPr>
              <w:contextualSpacing/>
              <w:rPr>
                <w:rFonts w:asciiTheme="minorHAnsi" w:hAnsiTheme="minorHAnsi"/>
                <w:sz w:val="22"/>
              </w:rPr>
            </w:pPr>
            <w:r w:rsidRPr="00020C27">
              <w:rPr>
                <w:rFonts w:asciiTheme="minorHAnsi" w:hAnsiTheme="minorHAnsi"/>
                <w:sz w:val="22"/>
              </w:rPr>
              <w:t>Review of the current Retention Plan is currently taking place along with targeted intervention in areas with the highest turnover rate using a retention toolkit to help us move to a more sustainable position</w:t>
            </w:r>
            <w:r w:rsidR="005D48BA">
              <w:rPr>
                <w:rFonts w:asciiTheme="minorHAnsi" w:hAnsiTheme="minorHAnsi"/>
                <w:sz w:val="22"/>
              </w:rPr>
              <w:t>.</w:t>
            </w:r>
            <w:r w:rsidR="005D48BA">
              <w:rPr>
                <w:rFonts w:asciiTheme="minorHAnsi" w:hAnsiTheme="minorHAnsi"/>
                <w:sz w:val="22"/>
              </w:rPr>
              <w:br/>
            </w:r>
          </w:p>
          <w:p w:rsidR="00C9434E" w:rsidRPr="00020C27" w:rsidRDefault="00C9434E" w:rsidP="00C96A9A">
            <w:pPr>
              <w:pStyle w:val="ListParagraph"/>
              <w:numPr>
                <w:ilvl w:val="0"/>
                <w:numId w:val="6"/>
              </w:numPr>
              <w:contextualSpacing/>
              <w:rPr>
                <w:rFonts w:asciiTheme="minorHAnsi" w:hAnsiTheme="minorHAnsi"/>
                <w:sz w:val="22"/>
              </w:rPr>
            </w:pPr>
            <w:r w:rsidRPr="00020C27">
              <w:rPr>
                <w:rFonts w:asciiTheme="minorHAnsi" w:hAnsiTheme="minorHAnsi"/>
                <w:sz w:val="22"/>
              </w:rPr>
              <w:t>Focused work is currently taking place within EU/AU to maximise impact.   Interventions include:</w:t>
            </w:r>
          </w:p>
          <w:p w:rsidR="00020C27" w:rsidRDefault="00C9434E" w:rsidP="00C96A9A">
            <w:pPr>
              <w:pStyle w:val="ListParagraph"/>
              <w:numPr>
                <w:ilvl w:val="1"/>
                <w:numId w:val="6"/>
              </w:numPr>
              <w:contextualSpacing/>
              <w:rPr>
                <w:rFonts w:asciiTheme="minorHAnsi" w:hAnsiTheme="minorHAnsi"/>
                <w:sz w:val="22"/>
              </w:rPr>
            </w:pPr>
            <w:r w:rsidRPr="00020C27">
              <w:rPr>
                <w:rFonts w:asciiTheme="minorHAnsi" w:hAnsiTheme="minorHAnsi"/>
                <w:sz w:val="22"/>
              </w:rPr>
              <w:t>Development of a specific exit questionnaire for EU/AU based on the finding of the HIW report and assessment of the responses</w:t>
            </w:r>
            <w:r w:rsidR="00A27921">
              <w:rPr>
                <w:rFonts w:asciiTheme="minorHAnsi" w:hAnsiTheme="minorHAnsi"/>
                <w:sz w:val="22"/>
              </w:rPr>
              <w:t>;</w:t>
            </w:r>
          </w:p>
          <w:p w:rsidR="00C9434E" w:rsidRPr="00020C27" w:rsidRDefault="00020C27" w:rsidP="00C96A9A">
            <w:pPr>
              <w:pStyle w:val="ListParagraph"/>
              <w:numPr>
                <w:ilvl w:val="1"/>
                <w:numId w:val="6"/>
              </w:numPr>
              <w:contextualSpacing/>
              <w:rPr>
                <w:rFonts w:asciiTheme="minorHAnsi" w:hAnsiTheme="minorHAnsi" w:cstheme="minorHAnsi"/>
                <w:sz w:val="22"/>
              </w:rPr>
            </w:pPr>
            <w:r w:rsidRPr="00020C27">
              <w:rPr>
                <w:rFonts w:asciiTheme="minorHAnsi" w:hAnsiTheme="minorHAnsi" w:cstheme="minorHAnsi"/>
              </w:rPr>
              <w:t>A</w:t>
            </w:r>
            <w:r w:rsidR="00C9434E" w:rsidRPr="00020C27">
              <w:rPr>
                <w:rFonts w:asciiTheme="minorHAnsi" w:hAnsiTheme="minorHAnsi" w:cstheme="minorHAnsi"/>
              </w:rPr>
              <w:t>n</w:t>
            </w:r>
            <w:r w:rsidR="00C9434E" w:rsidRPr="00020C27">
              <w:rPr>
                <w:rFonts w:asciiTheme="minorHAnsi" w:hAnsiTheme="minorHAnsi" w:cstheme="minorHAnsi"/>
                <w:sz w:val="22"/>
              </w:rPr>
              <w:t xml:space="preserve"> OD programme of work, supported by Clinical Psychology.   This includes enabling reflection, encouraging future focus, developing relationships, improving wellbeing, communication skills, and a toolkit to support staff</w:t>
            </w:r>
            <w:r w:rsidR="00A27921">
              <w:rPr>
                <w:rFonts w:asciiTheme="minorHAnsi" w:hAnsiTheme="minorHAnsi" w:cstheme="minorHAnsi"/>
                <w:sz w:val="22"/>
              </w:rPr>
              <w:t>;</w:t>
            </w:r>
          </w:p>
          <w:p w:rsidR="00C9434E" w:rsidRPr="00020C27" w:rsidRDefault="00C9434E" w:rsidP="00C96A9A">
            <w:pPr>
              <w:pStyle w:val="ListParagraph"/>
              <w:numPr>
                <w:ilvl w:val="1"/>
                <w:numId w:val="6"/>
              </w:numPr>
              <w:contextualSpacing/>
              <w:rPr>
                <w:rFonts w:asciiTheme="minorHAnsi" w:hAnsiTheme="minorHAnsi"/>
                <w:sz w:val="22"/>
              </w:rPr>
            </w:pPr>
            <w:r w:rsidRPr="00020C27">
              <w:rPr>
                <w:rFonts w:asciiTheme="minorHAnsi" w:hAnsiTheme="minorHAnsi" w:cstheme="minorHAnsi"/>
                <w:sz w:val="22"/>
              </w:rPr>
              <w:t>Continuation of the wellbeing</w:t>
            </w:r>
            <w:r w:rsidRPr="00020C27">
              <w:rPr>
                <w:rFonts w:asciiTheme="minorHAnsi" w:hAnsiTheme="minorHAnsi"/>
                <w:sz w:val="22"/>
              </w:rPr>
              <w:t xml:space="preserve"> programme for EU staff with specific focus on supporting managers to have effective wellbeing conversations, develop tools for check-ins and check-outs; and also includes weekly on-site wellbeing support</w:t>
            </w:r>
            <w:r w:rsidR="00A27921">
              <w:rPr>
                <w:rFonts w:asciiTheme="minorHAnsi" w:hAnsiTheme="minorHAnsi"/>
                <w:sz w:val="22"/>
              </w:rPr>
              <w:t>;</w:t>
            </w:r>
          </w:p>
          <w:p w:rsidR="00C9434E" w:rsidRPr="00020C27" w:rsidRDefault="00C9434E" w:rsidP="00C96A9A">
            <w:pPr>
              <w:pStyle w:val="ListParagraph"/>
              <w:numPr>
                <w:ilvl w:val="1"/>
                <w:numId w:val="6"/>
              </w:numPr>
              <w:contextualSpacing/>
              <w:rPr>
                <w:rFonts w:asciiTheme="minorHAnsi" w:hAnsiTheme="minorHAnsi"/>
                <w:sz w:val="22"/>
              </w:rPr>
            </w:pPr>
            <w:r w:rsidRPr="00020C27">
              <w:rPr>
                <w:rFonts w:asciiTheme="minorHAnsi" w:hAnsiTheme="minorHAnsi"/>
                <w:sz w:val="22"/>
              </w:rPr>
              <w:t>Drop in sessions for staff held in partnership with TU representatives</w:t>
            </w:r>
            <w:r w:rsidR="00A27921">
              <w:rPr>
                <w:rFonts w:asciiTheme="minorHAnsi" w:hAnsiTheme="minorHAnsi"/>
                <w:sz w:val="22"/>
              </w:rPr>
              <w:t>;</w:t>
            </w:r>
            <w:r w:rsidRPr="00020C27">
              <w:rPr>
                <w:rFonts w:asciiTheme="minorHAnsi" w:hAnsiTheme="minorHAnsi"/>
                <w:sz w:val="22"/>
              </w:rPr>
              <w:t xml:space="preserve"> </w:t>
            </w:r>
          </w:p>
          <w:p w:rsidR="00C9434E" w:rsidRPr="00020C27" w:rsidRDefault="00C9434E" w:rsidP="00C96A9A">
            <w:pPr>
              <w:pStyle w:val="ListParagraph"/>
              <w:numPr>
                <w:ilvl w:val="1"/>
                <w:numId w:val="6"/>
              </w:numPr>
              <w:contextualSpacing/>
              <w:rPr>
                <w:rFonts w:asciiTheme="minorHAnsi" w:hAnsiTheme="minorHAnsi"/>
                <w:sz w:val="22"/>
              </w:rPr>
            </w:pPr>
            <w:r w:rsidRPr="00020C27">
              <w:rPr>
                <w:rFonts w:asciiTheme="minorHAnsi" w:hAnsiTheme="minorHAnsi"/>
                <w:sz w:val="22"/>
              </w:rPr>
              <w:t>Increased senior leadership visibility including Executive visits</w:t>
            </w:r>
            <w:r w:rsidR="00A27921">
              <w:rPr>
                <w:rFonts w:asciiTheme="minorHAnsi" w:hAnsiTheme="minorHAnsi"/>
                <w:sz w:val="22"/>
              </w:rPr>
              <w:t>;</w:t>
            </w:r>
          </w:p>
          <w:p w:rsidR="00C9434E" w:rsidRPr="00020C27" w:rsidRDefault="00C9434E" w:rsidP="00C96A9A">
            <w:pPr>
              <w:pStyle w:val="ListParagraph"/>
              <w:numPr>
                <w:ilvl w:val="1"/>
                <w:numId w:val="6"/>
              </w:numPr>
              <w:contextualSpacing/>
              <w:rPr>
                <w:rFonts w:asciiTheme="minorHAnsi" w:hAnsiTheme="minorHAnsi"/>
                <w:sz w:val="22"/>
              </w:rPr>
            </w:pPr>
            <w:r w:rsidRPr="00020C27">
              <w:rPr>
                <w:rFonts w:asciiTheme="minorHAnsi" w:hAnsiTheme="minorHAnsi"/>
                <w:sz w:val="22"/>
              </w:rPr>
              <w:t xml:space="preserve">Presentation of the findings to the Senior Team and support for the Clinical Board to create an action plan.  </w:t>
            </w:r>
            <w:r w:rsidR="005D48BA">
              <w:rPr>
                <w:rFonts w:asciiTheme="minorHAnsi" w:hAnsiTheme="minorHAnsi"/>
                <w:sz w:val="22"/>
              </w:rPr>
              <w:br/>
            </w:r>
          </w:p>
          <w:p w:rsidR="00C9434E" w:rsidRPr="00020C27" w:rsidRDefault="00C9434E" w:rsidP="00C96A9A">
            <w:pPr>
              <w:pStyle w:val="ListParagraph"/>
              <w:numPr>
                <w:ilvl w:val="0"/>
                <w:numId w:val="6"/>
              </w:numPr>
              <w:contextualSpacing/>
              <w:rPr>
                <w:rFonts w:asciiTheme="minorHAnsi" w:hAnsiTheme="minorHAnsi"/>
                <w:sz w:val="22"/>
              </w:rPr>
            </w:pPr>
            <w:r w:rsidRPr="00020C27">
              <w:rPr>
                <w:rFonts w:asciiTheme="minorHAnsi" w:hAnsiTheme="minorHAnsi"/>
                <w:sz w:val="22"/>
              </w:rPr>
              <w:t>A Culture and Leadership Programme focusing on cultural assessment to identify good practice and areas for improvement is being trialled in ALAS prior to roll out as part of the wider retention toolkit</w:t>
            </w:r>
            <w:r w:rsidR="003B4A00">
              <w:rPr>
                <w:rFonts w:asciiTheme="minorHAnsi" w:hAnsiTheme="minorHAnsi"/>
                <w:sz w:val="22"/>
              </w:rPr>
              <w:t>.</w:t>
            </w:r>
          </w:p>
          <w:p w:rsidR="00C9434E" w:rsidRPr="00020C27" w:rsidRDefault="00C9434E" w:rsidP="00C96A9A">
            <w:pPr>
              <w:pStyle w:val="ListParagraph"/>
              <w:numPr>
                <w:ilvl w:val="0"/>
                <w:numId w:val="6"/>
              </w:numPr>
              <w:contextualSpacing/>
              <w:rPr>
                <w:rFonts w:asciiTheme="minorHAnsi" w:hAnsiTheme="minorHAnsi"/>
                <w:b/>
                <w:sz w:val="22"/>
              </w:rPr>
            </w:pPr>
            <w:r w:rsidRPr="00020C27">
              <w:rPr>
                <w:rFonts w:asciiTheme="minorHAnsi" w:hAnsiTheme="minorHAnsi"/>
                <w:sz w:val="22"/>
              </w:rPr>
              <w:t>A co-production steering group is currently producing draft CAV Anti-Racist plan</w:t>
            </w:r>
            <w:r w:rsidR="003B4A00">
              <w:rPr>
                <w:rFonts w:asciiTheme="minorHAnsi" w:hAnsiTheme="minorHAnsi"/>
                <w:sz w:val="22"/>
              </w:rPr>
              <w:t>.</w:t>
            </w:r>
            <w:r w:rsidRPr="00020C27">
              <w:rPr>
                <w:rFonts w:asciiTheme="minorHAnsi" w:hAnsiTheme="minorHAnsi"/>
                <w:sz w:val="22"/>
              </w:rPr>
              <w:t xml:space="preserve"> </w:t>
            </w:r>
          </w:p>
          <w:p w:rsidR="00C9434E" w:rsidRPr="00020C27" w:rsidRDefault="00C9434E" w:rsidP="00C96A9A">
            <w:pPr>
              <w:pStyle w:val="ListParagraph"/>
              <w:numPr>
                <w:ilvl w:val="0"/>
                <w:numId w:val="6"/>
              </w:numPr>
              <w:contextualSpacing/>
              <w:rPr>
                <w:rFonts w:asciiTheme="minorHAnsi" w:hAnsiTheme="minorHAnsi"/>
                <w:b/>
                <w:sz w:val="22"/>
              </w:rPr>
            </w:pPr>
            <w:r w:rsidRPr="00020C27">
              <w:rPr>
                <w:rFonts w:asciiTheme="minorHAnsi" w:hAnsiTheme="minorHAnsi"/>
                <w:sz w:val="22"/>
              </w:rPr>
              <w:t>A draft report of findings and recommendations following analysis of engagement feedback has been developed to support actions within nursing and midwifery. Sessions are being planned with Directors of Nursing to discuss findings and a communication plan.  A meeting is also scheduled with the LNC (Local Negotiating Meeting) to discuss the Medical Workforce Wellbeing Survey results</w:t>
            </w:r>
            <w:r w:rsidR="003B4A00">
              <w:rPr>
                <w:rFonts w:asciiTheme="minorHAnsi" w:hAnsiTheme="minorHAnsi"/>
                <w:sz w:val="22"/>
              </w:rPr>
              <w:t>.</w:t>
            </w:r>
          </w:p>
          <w:p w:rsidR="002A45A3" w:rsidRPr="00594AE1" w:rsidRDefault="002A45A3" w:rsidP="00C96A9A">
            <w:pPr>
              <w:numPr>
                <w:ilvl w:val="0"/>
                <w:numId w:val="6"/>
              </w:numPr>
              <w:rPr>
                <w:rFonts w:cstheme="minorHAnsi"/>
                <w:b/>
              </w:rPr>
            </w:pPr>
            <w:r>
              <w:rPr>
                <w:rFonts w:cstheme="minorHAnsi"/>
              </w:rPr>
              <w:t xml:space="preserve">People Services </w:t>
            </w:r>
            <w:r w:rsidR="00C96A9A">
              <w:rPr>
                <w:rFonts w:cstheme="minorHAnsi"/>
              </w:rPr>
              <w:t xml:space="preserve">have reviewed the </w:t>
            </w:r>
            <w:r w:rsidR="00C96A9A" w:rsidRPr="00594AE1">
              <w:rPr>
                <w:rFonts w:cstheme="minorHAnsi"/>
              </w:rPr>
              <w:t>training provision</w:t>
            </w:r>
            <w:r w:rsidR="00A0681B">
              <w:rPr>
                <w:rFonts w:cstheme="minorHAnsi"/>
              </w:rPr>
              <w:t xml:space="preserve"> it offers</w:t>
            </w:r>
            <w:r w:rsidR="00C96A9A" w:rsidRPr="00594AE1">
              <w:rPr>
                <w:rFonts w:cstheme="minorHAnsi"/>
              </w:rPr>
              <w:t xml:space="preserve"> </w:t>
            </w:r>
            <w:r w:rsidR="007C52D8">
              <w:rPr>
                <w:rFonts w:cstheme="minorHAnsi"/>
              </w:rPr>
              <w:t xml:space="preserve">for </w:t>
            </w:r>
            <w:r w:rsidR="00A0681B">
              <w:rPr>
                <w:rFonts w:cstheme="minorHAnsi"/>
              </w:rPr>
              <w:t xml:space="preserve">managers, e.g. developing effective change management skills </w:t>
            </w:r>
            <w:r w:rsidR="007C52D8">
              <w:rPr>
                <w:rFonts w:cstheme="minorHAnsi"/>
              </w:rPr>
              <w:t>holding</w:t>
            </w:r>
            <w:r w:rsidR="00C96A9A" w:rsidRPr="00594AE1">
              <w:rPr>
                <w:rFonts w:cstheme="minorHAnsi"/>
              </w:rPr>
              <w:t xml:space="preserve"> difficult conversations, </w:t>
            </w:r>
            <w:r w:rsidR="00A0681B">
              <w:rPr>
                <w:rFonts w:cstheme="minorHAnsi"/>
              </w:rPr>
              <w:t xml:space="preserve">conflict resolution.  The aim is to support managers to build their confidence and capability in these areas.  </w:t>
            </w:r>
          </w:p>
          <w:p w:rsidR="002A45A3" w:rsidRPr="005D48BA" w:rsidRDefault="00C96A9A" w:rsidP="00F00360">
            <w:pPr>
              <w:numPr>
                <w:ilvl w:val="0"/>
                <w:numId w:val="6"/>
              </w:numPr>
              <w:rPr>
                <w:sz w:val="22"/>
              </w:rPr>
            </w:pPr>
            <w:r w:rsidRPr="005D48BA">
              <w:rPr>
                <w:rFonts w:cstheme="minorHAnsi"/>
              </w:rPr>
              <w:t>T</w:t>
            </w:r>
            <w:r w:rsidR="002A45A3" w:rsidRPr="005D48BA">
              <w:rPr>
                <w:rFonts w:cstheme="minorHAnsi"/>
              </w:rPr>
              <w:t>he number of fixed term contracts in the UHB</w:t>
            </w:r>
            <w:r w:rsidRPr="005D48BA">
              <w:rPr>
                <w:rFonts w:cstheme="minorHAnsi"/>
              </w:rPr>
              <w:t xml:space="preserve"> has been identified (</w:t>
            </w:r>
            <w:r w:rsidR="002A45A3" w:rsidRPr="005D48BA">
              <w:rPr>
                <w:rFonts w:cstheme="minorHAnsi"/>
              </w:rPr>
              <w:t>1,346 staff</w:t>
            </w:r>
            <w:r w:rsidRPr="005D48BA">
              <w:rPr>
                <w:rFonts w:cstheme="minorHAnsi"/>
              </w:rPr>
              <w:t>) with the intention of making these posts permanent and retaining the individuals where appropriate</w:t>
            </w:r>
            <w:r w:rsidR="002A45A3" w:rsidRPr="005D48BA">
              <w:rPr>
                <w:rFonts w:cstheme="minorHAnsi"/>
              </w:rPr>
              <w:t>. Communication</w:t>
            </w:r>
            <w:r w:rsidRPr="005D48BA">
              <w:rPr>
                <w:rFonts w:cstheme="minorHAnsi"/>
              </w:rPr>
              <w:t xml:space="preserve">s have been drafted and </w:t>
            </w:r>
            <w:r w:rsidR="002A45A3" w:rsidRPr="005D48BA">
              <w:rPr>
                <w:rFonts w:cstheme="minorHAnsi"/>
              </w:rPr>
              <w:t xml:space="preserve">sent out to managers </w:t>
            </w:r>
            <w:r w:rsidRPr="005D48BA">
              <w:rPr>
                <w:rFonts w:cstheme="minorHAnsi"/>
              </w:rPr>
              <w:t xml:space="preserve">to support them with this and asking them </w:t>
            </w:r>
            <w:r w:rsidR="002A45A3" w:rsidRPr="005D48BA">
              <w:rPr>
                <w:rFonts w:cstheme="minorHAnsi"/>
              </w:rPr>
              <w:t xml:space="preserve">to ensure ESR is updated and accurate. </w:t>
            </w:r>
          </w:p>
          <w:p w:rsidR="00144936" w:rsidRPr="00020C27" w:rsidRDefault="00144936" w:rsidP="00C96A9A">
            <w:pPr>
              <w:pStyle w:val="ListParagraph"/>
              <w:numPr>
                <w:ilvl w:val="0"/>
                <w:numId w:val="6"/>
              </w:numPr>
              <w:rPr>
                <w:rFonts w:asciiTheme="minorHAnsi" w:hAnsiTheme="minorHAnsi"/>
                <w:sz w:val="22"/>
              </w:rPr>
            </w:pPr>
            <w:r w:rsidRPr="00020C27">
              <w:rPr>
                <w:rFonts w:asciiTheme="minorHAnsi" w:hAnsiTheme="minorHAnsi"/>
                <w:sz w:val="22"/>
              </w:rPr>
              <w:t>Enhancement of the Leadership and Management Development on offer and continuation of programmes and development sessions. We are supporting aspiring, new and senior managers and leaders to develop compassionate leadership principles to support retention, wellbeing, innovation, performance and patient experience. (Acceler8, Cohort 2; Collabor8 Cohort 1; 2 x Management Development Programmes; Coaching for Performance – Clinical Directors)</w:t>
            </w:r>
            <w:r w:rsidR="003B4A00">
              <w:rPr>
                <w:rFonts w:asciiTheme="minorHAnsi" w:hAnsiTheme="minorHAnsi"/>
                <w:sz w:val="22"/>
              </w:rPr>
              <w:t>.</w:t>
            </w:r>
          </w:p>
          <w:p w:rsidR="00144936" w:rsidRPr="00020C27" w:rsidRDefault="00144936" w:rsidP="00C96A9A">
            <w:pPr>
              <w:pStyle w:val="ListParagraph"/>
              <w:numPr>
                <w:ilvl w:val="0"/>
                <w:numId w:val="6"/>
              </w:numPr>
              <w:rPr>
                <w:rFonts w:asciiTheme="minorHAnsi" w:hAnsiTheme="minorHAnsi"/>
                <w:sz w:val="22"/>
              </w:rPr>
            </w:pPr>
            <w:r w:rsidRPr="00020C27">
              <w:rPr>
                <w:rFonts w:asciiTheme="minorHAnsi" w:hAnsiTheme="minorHAnsi"/>
                <w:sz w:val="22"/>
              </w:rPr>
              <w:t>Equity and inclusion now form part of Collabor8 and Management Development Programmes to support the organisation in building an inclusive culture.</w:t>
            </w:r>
          </w:p>
          <w:p w:rsidR="00144936" w:rsidRPr="00020C27" w:rsidRDefault="00144936" w:rsidP="00C96A9A">
            <w:pPr>
              <w:pStyle w:val="ListParagraph"/>
              <w:numPr>
                <w:ilvl w:val="0"/>
                <w:numId w:val="6"/>
              </w:numPr>
              <w:rPr>
                <w:rFonts w:asciiTheme="minorHAnsi" w:hAnsiTheme="minorHAnsi"/>
                <w:sz w:val="22"/>
              </w:rPr>
            </w:pPr>
            <w:r w:rsidRPr="00020C27">
              <w:rPr>
                <w:rFonts w:asciiTheme="minorHAnsi" w:hAnsiTheme="minorHAnsi"/>
                <w:sz w:val="22"/>
              </w:rPr>
              <w:t>Delivery of VBA training.</w:t>
            </w:r>
          </w:p>
          <w:p w:rsidR="00144936" w:rsidRPr="00020C27" w:rsidRDefault="00144936" w:rsidP="00C96A9A">
            <w:pPr>
              <w:pStyle w:val="ListParagraph"/>
              <w:numPr>
                <w:ilvl w:val="0"/>
                <w:numId w:val="6"/>
              </w:numPr>
              <w:rPr>
                <w:rFonts w:asciiTheme="minorHAnsi" w:hAnsiTheme="minorHAnsi"/>
                <w:sz w:val="22"/>
              </w:rPr>
            </w:pPr>
            <w:r w:rsidRPr="00020C27">
              <w:rPr>
                <w:rFonts w:asciiTheme="minorHAnsi" w:hAnsiTheme="minorHAnsi"/>
                <w:sz w:val="22"/>
              </w:rPr>
              <w:t>Development of bespoke OD interventions to support effective team performance and create healthy high performing teams. Includes work with: Public Health; AWMGS; PCIC; ALAS; People Services; People Assurance and Experience; and Health and Safety.</w:t>
            </w:r>
          </w:p>
          <w:p w:rsidR="00C9434E" w:rsidRPr="00020C27" w:rsidRDefault="00C9434E" w:rsidP="00C96A9A">
            <w:pPr>
              <w:pStyle w:val="ListParagraph"/>
              <w:numPr>
                <w:ilvl w:val="0"/>
                <w:numId w:val="6"/>
              </w:numPr>
              <w:rPr>
                <w:rFonts w:asciiTheme="minorHAnsi" w:hAnsiTheme="minorHAnsi"/>
                <w:sz w:val="22"/>
              </w:rPr>
            </w:pPr>
            <w:r w:rsidRPr="00020C27">
              <w:rPr>
                <w:rFonts w:asciiTheme="minorHAnsi" w:hAnsiTheme="minorHAnsi"/>
                <w:sz w:val="22"/>
              </w:rPr>
              <w:t xml:space="preserve">Continuation of support for our staff networks, including </w:t>
            </w:r>
            <w:r w:rsidR="008D7430" w:rsidRPr="00144936">
              <w:rPr>
                <w:rFonts w:asciiTheme="minorHAnsi" w:hAnsiTheme="minorHAnsi" w:cstheme="minorHAnsi"/>
              </w:rPr>
              <w:t>Accessibility</w:t>
            </w:r>
            <w:r w:rsidRPr="00020C27">
              <w:rPr>
                <w:rFonts w:asciiTheme="minorHAnsi" w:hAnsiTheme="minorHAnsi"/>
                <w:sz w:val="22"/>
              </w:rPr>
              <w:t xml:space="preserve">, One Voice Staff Network, and the LGBTQ+ Staff Network. </w:t>
            </w:r>
            <w:r w:rsidR="00144936" w:rsidRPr="00020C27">
              <w:rPr>
                <w:rFonts w:asciiTheme="minorHAnsi" w:hAnsiTheme="minorHAnsi"/>
                <w:sz w:val="22"/>
              </w:rPr>
              <w:t xml:space="preserve">  This s</w:t>
            </w:r>
            <w:r w:rsidRPr="00020C27">
              <w:rPr>
                <w:rFonts w:asciiTheme="minorHAnsi" w:hAnsiTheme="minorHAnsi"/>
                <w:sz w:val="22"/>
              </w:rPr>
              <w:t>upports wellbeing and retention through creating safe spaces for our staff as well as build a sense of belonging for minority communities within our workforce.</w:t>
            </w:r>
          </w:p>
          <w:p w:rsidR="00C9434E" w:rsidRPr="00020C27" w:rsidRDefault="00C9434E" w:rsidP="00C96A9A">
            <w:pPr>
              <w:pStyle w:val="ListParagraph"/>
              <w:numPr>
                <w:ilvl w:val="0"/>
                <w:numId w:val="6"/>
              </w:numPr>
              <w:rPr>
                <w:rFonts w:asciiTheme="minorHAnsi" w:hAnsiTheme="minorHAnsi"/>
                <w:sz w:val="22"/>
              </w:rPr>
            </w:pPr>
            <w:r w:rsidRPr="00020C27">
              <w:rPr>
                <w:rFonts w:asciiTheme="minorHAnsi" w:hAnsiTheme="minorHAnsi"/>
                <w:sz w:val="22"/>
              </w:rPr>
              <w:t>Over the coming months, the UHB will work to continue to improve its compliance with the Welsh Language Standards and the ‘More than just words’ strategy which will support the UHB to be more inclusive place for Welsh speakers and our patients.  This will include playing a key role in NHS Wales Eisteddfod planning to support the UHB to build a culture inclusive of the Welsh language and encourage Welsh speakers in the workforce to use their preferred language.</w:t>
            </w:r>
          </w:p>
          <w:p w:rsidR="00C9434E" w:rsidRPr="00020C27" w:rsidRDefault="00C9434E" w:rsidP="00C96A9A">
            <w:pPr>
              <w:pStyle w:val="ListParagraph"/>
              <w:numPr>
                <w:ilvl w:val="0"/>
                <w:numId w:val="6"/>
              </w:numPr>
              <w:rPr>
                <w:rFonts w:asciiTheme="minorHAnsi" w:hAnsiTheme="minorHAnsi"/>
                <w:sz w:val="22"/>
              </w:rPr>
            </w:pPr>
            <w:r w:rsidRPr="00020C27">
              <w:rPr>
                <w:rFonts w:asciiTheme="minorHAnsi" w:hAnsiTheme="minorHAnsi"/>
                <w:sz w:val="22"/>
              </w:rPr>
              <w:t>Development of shortened VBA paperwork to support effective conversations, along with simplified instructions to upload to ESR. VBA targets have been discussed as part of the Executive Performance Reviews and targets for March and June 23 agreed.</w:t>
            </w:r>
          </w:p>
          <w:p w:rsidR="00C9434E" w:rsidRPr="00020C27" w:rsidRDefault="00C9434E" w:rsidP="00C9434E">
            <w:pPr>
              <w:rPr>
                <w:sz w:val="22"/>
                <w:highlight w:val="yellow"/>
              </w:rPr>
            </w:pPr>
          </w:p>
          <w:p w:rsidR="00144936" w:rsidRPr="00020C27" w:rsidRDefault="00144936" w:rsidP="00144936">
            <w:pPr>
              <w:rPr>
                <w:b/>
                <w:sz w:val="22"/>
              </w:rPr>
            </w:pPr>
            <w:r w:rsidRPr="00020C27">
              <w:rPr>
                <w:b/>
                <w:sz w:val="22"/>
              </w:rPr>
              <w:t>Workforce Planning</w:t>
            </w:r>
          </w:p>
          <w:p w:rsidR="00144936" w:rsidRPr="00020C27" w:rsidRDefault="00144936" w:rsidP="00144936">
            <w:pPr>
              <w:rPr>
                <w:b/>
                <w:sz w:val="22"/>
              </w:rPr>
            </w:pPr>
          </w:p>
          <w:p w:rsidR="00144936" w:rsidRPr="00020C27" w:rsidRDefault="00144936" w:rsidP="00C96A9A">
            <w:pPr>
              <w:pStyle w:val="ListParagraph"/>
              <w:numPr>
                <w:ilvl w:val="0"/>
                <w:numId w:val="6"/>
              </w:numPr>
              <w:rPr>
                <w:rFonts w:asciiTheme="minorHAnsi" w:hAnsiTheme="minorHAnsi"/>
                <w:b/>
                <w:sz w:val="22"/>
              </w:rPr>
            </w:pPr>
            <w:r w:rsidRPr="00020C27">
              <w:rPr>
                <w:rFonts w:asciiTheme="minorHAnsi" w:hAnsiTheme="minorHAnsi"/>
                <w:sz w:val="22"/>
              </w:rPr>
              <w:t xml:space="preserve">Engaging with the Clinical Boards to develop a baseline summary of nursing workforce data with a view to understanding the current nursing position and the challenges and opportunities for change.    Initial focus is within Medicine and C&amp;W prior to the work being rolled out in all other areas.  </w:t>
            </w:r>
          </w:p>
          <w:p w:rsidR="00144936" w:rsidRPr="00020C27" w:rsidRDefault="00144936" w:rsidP="00C96A9A">
            <w:pPr>
              <w:pStyle w:val="ListParagraph"/>
              <w:numPr>
                <w:ilvl w:val="0"/>
                <w:numId w:val="6"/>
              </w:numPr>
              <w:rPr>
                <w:rFonts w:asciiTheme="minorHAnsi" w:hAnsiTheme="minorHAnsi"/>
                <w:sz w:val="22"/>
              </w:rPr>
            </w:pPr>
            <w:r w:rsidRPr="00020C27">
              <w:rPr>
                <w:rFonts w:asciiTheme="minorHAnsi" w:hAnsiTheme="minorHAnsi"/>
                <w:sz w:val="22"/>
              </w:rPr>
              <w:t>Review of nursing data across a number of criteria over the last 5 years (staff in post, vacancies, turnover, age profile, average retirement age, sickness, maternity and bank and agency spend) to identify any themes and trends</w:t>
            </w:r>
            <w:r w:rsidR="00017D95">
              <w:rPr>
                <w:rFonts w:asciiTheme="minorHAnsi" w:hAnsiTheme="minorHAnsi"/>
                <w:sz w:val="22"/>
              </w:rPr>
              <w:t>.</w:t>
            </w:r>
          </w:p>
          <w:p w:rsidR="00144936" w:rsidRPr="00020C27" w:rsidRDefault="00144936" w:rsidP="00C96A9A">
            <w:pPr>
              <w:pStyle w:val="ListParagraph"/>
              <w:numPr>
                <w:ilvl w:val="0"/>
                <w:numId w:val="6"/>
              </w:numPr>
              <w:rPr>
                <w:rFonts w:asciiTheme="minorHAnsi" w:hAnsiTheme="minorHAnsi"/>
                <w:sz w:val="22"/>
              </w:rPr>
            </w:pPr>
            <w:r w:rsidRPr="00020C27">
              <w:rPr>
                <w:rFonts w:asciiTheme="minorHAnsi" w:hAnsiTheme="minorHAnsi"/>
                <w:sz w:val="22"/>
              </w:rPr>
              <w:t>A campaign to improve our workforce data around Equality and Welsh language skills is underway to enable us to we understand the diversity of representation at all levels and our organisational Welsh language skills.</w:t>
            </w:r>
          </w:p>
          <w:p w:rsidR="00144936" w:rsidRPr="00020C27" w:rsidRDefault="00144936" w:rsidP="00C96A9A">
            <w:pPr>
              <w:pStyle w:val="ListParagraph"/>
              <w:numPr>
                <w:ilvl w:val="0"/>
                <w:numId w:val="6"/>
              </w:numPr>
              <w:rPr>
                <w:rFonts w:asciiTheme="minorHAnsi" w:hAnsiTheme="minorHAnsi"/>
                <w:sz w:val="22"/>
              </w:rPr>
            </w:pPr>
            <w:r w:rsidRPr="00020C27">
              <w:rPr>
                <w:rFonts w:asciiTheme="minorHAnsi" w:hAnsiTheme="minorHAnsi"/>
                <w:sz w:val="22"/>
              </w:rPr>
              <w:t>Using the data to engage stakeholders to ensure buy in for workforce plans to be developed locally and change to happen to create a new mind set and culture</w:t>
            </w:r>
            <w:r w:rsidR="00017D95">
              <w:rPr>
                <w:rFonts w:asciiTheme="minorHAnsi" w:hAnsiTheme="minorHAnsi"/>
                <w:sz w:val="22"/>
              </w:rPr>
              <w:t>.</w:t>
            </w:r>
            <w:r w:rsidRPr="00020C27">
              <w:rPr>
                <w:rFonts w:asciiTheme="minorHAnsi" w:hAnsiTheme="minorHAnsi"/>
                <w:sz w:val="22"/>
              </w:rPr>
              <w:t xml:space="preserve"> </w:t>
            </w:r>
          </w:p>
          <w:p w:rsidR="00C9434E" w:rsidRPr="00020C27" w:rsidRDefault="00C9434E" w:rsidP="00FF31BE">
            <w:pPr>
              <w:rPr>
                <w:sz w:val="22"/>
              </w:rPr>
            </w:pPr>
          </w:p>
          <w:p w:rsidR="00E31D3E" w:rsidRDefault="00E31D3E" w:rsidP="00FF31BE">
            <w:pPr>
              <w:rPr>
                <w:rFonts w:ascii="Arial" w:hAnsi="Arial" w:cs="Arial"/>
                <w:sz w:val="22"/>
                <w:szCs w:val="22"/>
              </w:rPr>
            </w:pPr>
          </w:p>
          <w:p w:rsidR="00E31D3E" w:rsidRPr="00D67DAE" w:rsidRDefault="00E31D3E" w:rsidP="00FF31BE">
            <w:pPr>
              <w:rPr>
                <w:rFonts w:ascii="Arial" w:hAnsi="Arial" w:cs="Arial"/>
                <w:sz w:val="22"/>
                <w:szCs w:val="22"/>
              </w:rPr>
            </w:pPr>
          </w:p>
        </w:tc>
      </w:tr>
      <w:tr w:rsidR="007E60AD" w:rsidRPr="00FB6A15" w:rsidTr="001D33BD">
        <w:trPr>
          <w:trHeight w:val="301"/>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rsidR="008354DE" w:rsidRPr="00FB6A15" w:rsidRDefault="008354DE" w:rsidP="008354DE">
            <w:pPr>
              <w:rPr>
                <w:rFonts w:asciiTheme="majorHAnsi" w:hAnsiTheme="majorHAnsi" w:cstheme="majorHAnsi"/>
                <w:color w:val="FFFFFF" w:themeColor="background1"/>
              </w:rPr>
            </w:pPr>
            <w:r w:rsidRPr="00FB6A15">
              <w:rPr>
                <w:rFonts w:asciiTheme="majorHAnsi" w:hAnsiTheme="majorHAnsi" w:cstheme="majorHAnsi"/>
                <w:color w:val="FFFFFF" w:themeColor="background1"/>
              </w:rPr>
              <w:t>Executive Director Opinion and Key Issues to bring to the attention of the Board/Committee:</w:t>
            </w:r>
          </w:p>
        </w:tc>
      </w:tr>
      <w:tr w:rsidR="003A3244" w:rsidRPr="00CA27BC" w:rsidTr="001D33BD">
        <w:trPr>
          <w:trHeight w:val="30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3A3244" w:rsidRDefault="003A3244" w:rsidP="00CA27BC">
            <w:pPr>
              <w:rPr>
                <w:rFonts w:asciiTheme="majorHAnsi" w:hAnsiTheme="majorHAnsi" w:cstheme="majorHAnsi"/>
                <w:b/>
              </w:rPr>
            </w:pPr>
          </w:p>
          <w:p w:rsidR="007B5F7F" w:rsidRPr="00020C27" w:rsidRDefault="007B5F7F" w:rsidP="007B5F7F">
            <w:pPr>
              <w:rPr>
                <w:rFonts w:ascii="Arial" w:hAnsi="Arial"/>
              </w:rPr>
            </w:pPr>
            <w:r w:rsidRPr="00020C27">
              <w:rPr>
                <w:rFonts w:ascii="Arial" w:hAnsi="Arial"/>
              </w:rPr>
              <w:t xml:space="preserve">The purpose of the People Dashboard is to visually demonstrate key performance areas and trends against selected key workforce </w:t>
            </w:r>
            <w:r w:rsidRPr="00020C27">
              <w:rPr>
                <w:rFonts w:ascii="Arial" w:hAnsi="Arial"/>
                <w:sz w:val="22"/>
              </w:rPr>
              <w:t>metrics</w:t>
            </w:r>
            <w:r w:rsidRPr="00020C27">
              <w:rPr>
                <w:rFonts w:ascii="Arial" w:hAnsi="Arial"/>
              </w:rPr>
              <w:t>.</w:t>
            </w:r>
          </w:p>
          <w:p w:rsidR="007B5F7F" w:rsidRPr="00020C27" w:rsidRDefault="007B5F7F" w:rsidP="007B5F7F">
            <w:pPr>
              <w:rPr>
                <w:rFonts w:ascii="Arial" w:hAnsi="Arial"/>
                <w:b/>
                <w:sz w:val="22"/>
              </w:rPr>
            </w:pPr>
          </w:p>
          <w:p w:rsidR="007B5F7F" w:rsidRPr="00020C27" w:rsidRDefault="007B5F7F" w:rsidP="007B5F7F">
            <w:pPr>
              <w:rPr>
                <w:rFonts w:ascii="Arial" w:hAnsi="Arial"/>
              </w:rPr>
            </w:pPr>
            <w:r w:rsidRPr="00020C27">
              <w:rPr>
                <w:rFonts w:ascii="Arial" w:hAnsi="Arial"/>
              </w:rPr>
              <w:t xml:space="preserve">Operational performance and detail is discussed and reviewed at the </w:t>
            </w:r>
            <w:r w:rsidR="00193063" w:rsidRPr="00020C27">
              <w:rPr>
                <w:rFonts w:ascii="Arial" w:hAnsi="Arial"/>
                <w:sz w:val="22"/>
              </w:rPr>
              <w:t>SLB</w:t>
            </w:r>
            <w:r w:rsidRPr="00020C27">
              <w:rPr>
                <w:rFonts w:ascii="Arial" w:hAnsi="Arial"/>
              </w:rPr>
              <w:t xml:space="preserve">, Executive/Clinical Board Performance Reviews and Clinical Board meeting structures.   Further assurance is also provided to the Board through the </w:t>
            </w:r>
            <w:r w:rsidR="003C0C7D" w:rsidRPr="00020C27">
              <w:rPr>
                <w:rFonts w:ascii="Arial" w:hAnsi="Arial"/>
                <w:sz w:val="22"/>
              </w:rPr>
              <w:t>Integrated Performance Report</w:t>
            </w:r>
            <w:r w:rsidRPr="00020C27">
              <w:rPr>
                <w:rFonts w:ascii="Arial" w:hAnsi="Arial"/>
              </w:rPr>
              <w:t xml:space="preserve">. </w:t>
            </w:r>
          </w:p>
          <w:p w:rsidR="008354DE" w:rsidRDefault="008354DE" w:rsidP="00CA27BC">
            <w:pPr>
              <w:rPr>
                <w:rFonts w:asciiTheme="majorHAnsi" w:hAnsiTheme="majorHAnsi" w:cstheme="majorHAnsi"/>
                <w:b/>
              </w:rPr>
            </w:pPr>
          </w:p>
          <w:p w:rsidR="003A3244" w:rsidRPr="00CA27BC" w:rsidRDefault="003A3244" w:rsidP="00FD767A">
            <w:pPr>
              <w:rPr>
                <w:rFonts w:asciiTheme="majorHAnsi" w:hAnsiTheme="majorHAnsi" w:cstheme="majorHAnsi"/>
                <w:b/>
              </w:rPr>
            </w:pPr>
          </w:p>
        </w:tc>
      </w:tr>
      <w:tr w:rsidR="007E60AD" w:rsidRPr="007E60AD" w:rsidTr="001D33BD">
        <w:trPr>
          <w:trHeight w:val="301"/>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rsidR="008354DE" w:rsidRPr="007E60AD" w:rsidRDefault="008354DE" w:rsidP="008354DE">
            <w:pPr>
              <w:rPr>
                <w:rFonts w:asciiTheme="majorHAnsi" w:hAnsiTheme="majorHAnsi" w:cstheme="majorHAnsi"/>
                <w:b/>
                <w:color w:val="FFFFFF" w:themeColor="background1"/>
              </w:rPr>
            </w:pPr>
            <w:r w:rsidRPr="007E60AD">
              <w:rPr>
                <w:rFonts w:asciiTheme="majorHAnsi" w:eastAsia="Times New Roman" w:hAnsiTheme="majorHAnsi" w:cstheme="majorHAnsi"/>
                <w:b/>
                <w:bCs/>
                <w:color w:val="FFFFFF" w:themeColor="background1"/>
              </w:rPr>
              <w:t>Recommendation:</w:t>
            </w:r>
          </w:p>
        </w:tc>
      </w:tr>
      <w:tr w:rsidR="00007C1B" w:rsidRPr="00CA27BC" w:rsidTr="001D33BD">
        <w:trPr>
          <w:trHeight w:val="1148"/>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011A2" w:rsidRPr="00CA27BC" w:rsidRDefault="00E011A2" w:rsidP="00F852D9">
            <w:pPr>
              <w:rPr>
                <w:rFonts w:asciiTheme="majorHAnsi" w:eastAsia="Times New Roman" w:hAnsiTheme="majorHAnsi" w:cstheme="majorHAnsi"/>
                <w:b/>
                <w:bCs/>
              </w:rPr>
            </w:pPr>
          </w:p>
          <w:p w:rsidR="009F4523" w:rsidRPr="00020C27" w:rsidRDefault="009F4523" w:rsidP="006B4F52">
            <w:pPr>
              <w:rPr>
                <w:rFonts w:asciiTheme="majorHAnsi" w:hAnsiTheme="majorHAnsi"/>
                <w:sz w:val="22"/>
              </w:rPr>
            </w:pPr>
            <w:r w:rsidRPr="00020C27">
              <w:rPr>
                <w:rFonts w:asciiTheme="majorHAnsi" w:hAnsiTheme="majorHAnsi"/>
                <w:sz w:val="22"/>
              </w:rPr>
              <w:t xml:space="preserve">The </w:t>
            </w:r>
            <w:r w:rsidR="007B5F7F" w:rsidRPr="00020C27">
              <w:rPr>
                <w:rFonts w:asciiTheme="majorHAnsi" w:hAnsiTheme="majorHAnsi"/>
                <w:sz w:val="22"/>
              </w:rPr>
              <w:t>Strategy and Delivery</w:t>
            </w:r>
            <w:r w:rsidR="00CA27BC" w:rsidRPr="00020C27">
              <w:rPr>
                <w:rFonts w:asciiTheme="majorHAnsi" w:hAnsiTheme="majorHAnsi"/>
                <w:sz w:val="22"/>
              </w:rPr>
              <w:t xml:space="preserve"> C</w:t>
            </w:r>
            <w:r w:rsidRPr="00020C27">
              <w:rPr>
                <w:rFonts w:asciiTheme="majorHAnsi" w:hAnsiTheme="majorHAnsi"/>
                <w:sz w:val="22"/>
              </w:rPr>
              <w:t>ommittee</w:t>
            </w:r>
            <w:r w:rsidR="00CA27BC" w:rsidRPr="00020C27">
              <w:rPr>
                <w:rFonts w:asciiTheme="majorHAnsi" w:hAnsiTheme="majorHAnsi"/>
                <w:sz w:val="22"/>
              </w:rPr>
              <w:t xml:space="preserve"> </w:t>
            </w:r>
            <w:r w:rsidR="007B5F7F" w:rsidRPr="00020C27">
              <w:rPr>
                <w:rFonts w:asciiTheme="majorHAnsi" w:hAnsiTheme="majorHAnsi"/>
                <w:sz w:val="22"/>
              </w:rPr>
              <w:t xml:space="preserve">is </w:t>
            </w:r>
            <w:r w:rsidR="00CA27BC" w:rsidRPr="00020C27">
              <w:rPr>
                <w:rFonts w:asciiTheme="majorHAnsi" w:hAnsiTheme="majorHAnsi"/>
                <w:sz w:val="22"/>
              </w:rPr>
              <w:t>requested to:</w:t>
            </w:r>
          </w:p>
          <w:p w:rsidR="007B5F7F" w:rsidRPr="00020C27" w:rsidRDefault="007B5F7F" w:rsidP="006B4F52">
            <w:pPr>
              <w:rPr>
                <w:rFonts w:asciiTheme="majorHAnsi" w:hAnsiTheme="majorHAnsi"/>
                <w:sz w:val="22"/>
              </w:rPr>
            </w:pPr>
          </w:p>
          <w:p w:rsidR="007B5F7F" w:rsidRPr="00020C27" w:rsidRDefault="007B5F7F" w:rsidP="002F71AA">
            <w:pPr>
              <w:pStyle w:val="ListParagraph"/>
              <w:numPr>
                <w:ilvl w:val="0"/>
                <w:numId w:val="7"/>
              </w:numPr>
              <w:rPr>
                <w:rFonts w:asciiTheme="majorHAnsi" w:hAnsiTheme="majorHAnsi"/>
                <w:sz w:val="22"/>
              </w:rPr>
            </w:pPr>
            <w:r w:rsidRPr="00020C27">
              <w:rPr>
                <w:rFonts w:ascii="Arial" w:hAnsi="Arial"/>
                <w:b/>
                <w:sz w:val="22"/>
              </w:rPr>
              <w:t>Note</w:t>
            </w:r>
            <w:r w:rsidRPr="00020C27">
              <w:rPr>
                <w:rFonts w:ascii="Arial" w:hAnsi="Arial"/>
                <w:sz w:val="22"/>
              </w:rPr>
              <w:t xml:space="preserve"> and </w:t>
            </w:r>
            <w:r w:rsidRPr="00020C27">
              <w:rPr>
                <w:rFonts w:ascii="Arial" w:hAnsi="Arial"/>
                <w:b/>
                <w:sz w:val="22"/>
              </w:rPr>
              <w:t>discuss</w:t>
            </w:r>
            <w:r w:rsidRPr="00020C27">
              <w:rPr>
                <w:rFonts w:ascii="Arial" w:hAnsi="Arial"/>
                <w:sz w:val="22"/>
              </w:rPr>
              <w:t xml:space="preserve"> the contents of the report</w:t>
            </w:r>
          </w:p>
          <w:p w:rsidR="00CA27BC" w:rsidRDefault="00CA27BC" w:rsidP="006B4F52">
            <w:pPr>
              <w:rPr>
                <w:rFonts w:asciiTheme="majorHAnsi" w:eastAsia="Times New Roman" w:hAnsiTheme="majorHAnsi" w:cstheme="majorHAnsi"/>
                <w:b/>
                <w:bCs/>
              </w:rPr>
            </w:pPr>
          </w:p>
          <w:p w:rsidR="00CA27BC" w:rsidRPr="00CA27BC" w:rsidRDefault="00CA27BC" w:rsidP="006B4F52">
            <w:pPr>
              <w:rPr>
                <w:rFonts w:asciiTheme="majorHAnsi" w:eastAsia="Times New Roman" w:hAnsiTheme="majorHAnsi" w:cstheme="majorHAnsi"/>
                <w:bCs/>
              </w:rPr>
            </w:pPr>
          </w:p>
        </w:tc>
      </w:tr>
      <w:tr w:rsidR="00FB6A15" w:rsidRPr="00FB6A15" w:rsidTr="001D33BD">
        <w:trPr>
          <w:trHeight w:val="30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rsidR="00E90D32" w:rsidRPr="00FB6A15" w:rsidRDefault="00E90D32" w:rsidP="00E90D32">
            <w:pPr>
              <w:rPr>
                <w:rFonts w:asciiTheme="majorHAnsi" w:hAnsiTheme="majorHAnsi" w:cstheme="majorHAnsi"/>
                <w:noProof/>
                <w:color w:val="FFFFFF" w:themeColor="background1"/>
                <w:lang w:eastAsia="en-GB"/>
              </w:rPr>
            </w:pPr>
            <w:r w:rsidRPr="00FB6A15">
              <w:rPr>
                <w:rFonts w:asciiTheme="majorHAnsi" w:hAnsiTheme="majorHAnsi" w:cstheme="majorHAnsi"/>
                <w:noProof/>
                <w:color w:val="FFFFFF" w:themeColor="background1"/>
                <w:lang w:eastAsia="en-GB"/>
              </w:rPr>
              <w:t>Link to Strategic Objectives of Shaping our Future Wellbeing:</w:t>
            </w:r>
          </w:p>
          <w:p w:rsidR="00E90D32" w:rsidRPr="00FB6A15" w:rsidRDefault="00E90D32" w:rsidP="00E90D32">
            <w:pPr>
              <w:rPr>
                <w:rFonts w:asciiTheme="majorHAnsi" w:hAnsiTheme="majorHAnsi" w:cstheme="majorHAnsi"/>
                <w:i/>
                <w:noProof/>
                <w:color w:val="FFFFFF" w:themeColor="background1"/>
                <w:sz w:val="20"/>
                <w:szCs w:val="20"/>
                <w:lang w:eastAsia="en-GB"/>
              </w:rPr>
            </w:pPr>
            <w:r w:rsidRPr="00FB6A15">
              <w:rPr>
                <w:rFonts w:asciiTheme="majorHAnsi" w:hAnsiTheme="majorHAnsi" w:cstheme="majorHAnsi"/>
                <w:i/>
                <w:noProof/>
                <w:color w:val="FFFFFF" w:themeColor="background1"/>
                <w:sz w:val="20"/>
                <w:szCs w:val="20"/>
                <w:lang w:eastAsia="en-GB"/>
              </w:rPr>
              <w:t>Please tick as relevant</w:t>
            </w:r>
          </w:p>
        </w:tc>
      </w:tr>
      <w:tr w:rsidR="00FB6A15" w:rsidRPr="00FB6A15" w:rsidTr="001D33BD">
        <w:trPr>
          <w:trHeight w:val="574"/>
        </w:trPr>
        <w:tc>
          <w:tcPr>
            <w:tcW w:w="4360" w:type="dxa"/>
            <w:gridSpan w:val="9"/>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tcPr>
          <w:p w:rsidR="00E90D32" w:rsidRPr="00FB6A15" w:rsidRDefault="00E90D32" w:rsidP="002F71AA">
            <w:pPr>
              <w:pStyle w:val="ListParagraph"/>
              <w:numPr>
                <w:ilvl w:val="0"/>
                <w:numId w:val="2"/>
              </w:numPr>
              <w:ind w:left="426" w:hanging="426"/>
              <w:contextualSpacing/>
              <w:rPr>
                <w:rFonts w:asciiTheme="majorHAnsi" w:hAnsiTheme="majorHAnsi" w:cstheme="majorHAnsi"/>
                <w:noProof/>
                <w:color w:val="244061" w:themeColor="accent1" w:themeShade="80"/>
              </w:rPr>
            </w:pPr>
            <w:r w:rsidRPr="00FB6A15">
              <w:rPr>
                <w:rFonts w:asciiTheme="majorHAnsi" w:hAnsiTheme="majorHAnsi" w:cstheme="majorHAnsi"/>
                <w:noProof/>
                <w:color w:val="244061" w:themeColor="accent1" w:themeShade="80"/>
              </w:rPr>
              <w:t>Reduce health inequalities</w:t>
            </w:r>
          </w:p>
          <w:p w:rsidR="00E90D32" w:rsidRPr="00FB6A15" w:rsidRDefault="00E90D32" w:rsidP="00A25401">
            <w:pPr>
              <w:pStyle w:val="ListParagraph"/>
              <w:ind w:left="426"/>
              <w:contextualSpacing/>
              <w:rPr>
                <w:rFonts w:asciiTheme="majorHAnsi" w:hAnsiTheme="majorHAnsi" w:cstheme="majorHAnsi"/>
                <w:noProof/>
                <w:color w:val="17365D" w:themeColor="text2" w:themeShade="BF"/>
              </w:rPr>
            </w:pPr>
          </w:p>
        </w:tc>
        <w:tc>
          <w:tcPr>
            <w:tcW w:w="709"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rsidR="00E90D32" w:rsidRPr="00FB6A15" w:rsidRDefault="00B36BE1" w:rsidP="00A25401">
            <w:pPr>
              <w:rPr>
                <w:rFonts w:asciiTheme="majorHAnsi" w:hAnsiTheme="majorHAnsi" w:cstheme="majorHAnsi"/>
                <w:noProof/>
                <w:color w:val="17365D" w:themeColor="text2" w:themeShade="BF"/>
                <w:lang w:eastAsia="en-GB"/>
              </w:rPr>
            </w:pPr>
            <w:r>
              <w:rPr>
                <w:rFonts w:asciiTheme="majorHAnsi" w:hAnsiTheme="majorHAnsi" w:cstheme="majorHAnsi"/>
                <w:noProof/>
                <w:color w:val="17365D" w:themeColor="text2" w:themeShade="BF"/>
                <w:lang w:eastAsia="en-GB"/>
              </w:rPr>
              <w:t>x</w:t>
            </w:r>
          </w:p>
        </w:tc>
        <w:tc>
          <w:tcPr>
            <w:tcW w:w="4851" w:type="dxa"/>
            <w:gridSpan w:val="8"/>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rsidR="00E90D32" w:rsidRPr="00FB6A15" w:rsidRDefault="00E90D32" w:rsidP="002F71AA">
            <w:pPr>
              <w:pStyle w:val="ListParagraph"/>
              <w:numPr>
                <w:ilvl w:val="0"/>
                <w:numId w:val="3"/>
              </w:numPr>
              <w:ind w:left="459" w:hanging="459"/>
              <w:contextualSpacing/>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Have a planned care system where demand and capacity are in balance</w:t>
            </w:r>
          </w:p>
        </w:tc>
        <w:tc>
          <w:tcPr>
            <w:tcW w:w="994"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vAlign w:val="center"/>
          </w:tcPr>
          <w:p w:rsidR="00E90D32" w:rsidRPr="00FB6A15" w:rsidRDefault="00E90D32" w:rsidP="00A25401">
            <w:pPr>
              <w:rPr>
                <w:rFonts w:asciiTheme="majorHAnsi" w:hAnsiTheme="majorHAnsi" w:cstheme="majorHAnsi"/>
                <w:color w:val="17365D" w:themeColor="text2" w:themeShade="BF"/>
              </w:rPr>
            </w:pPr>
          </w:p>
        </w:tc>
      </w:tr>
      <w:tr w:rsidR="00FB6A15" w:rsidRPr="00FB6A15" w:rsidTr="001D33BD">
        <w:trPr>
          <w:trHeight w:val="556"/>
        </w:trPr>
        <w:tc>
          <w:tcPr>
            <w:tcW w:w="4360" w:type="dxa"/>
            <w:gridSpan w:val="9"/>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tcPr>
          <w:p w:rsidR="00E90D32" w:rsidRPr="00FB6A15" w:rsidRDefault="00E90D32" w:rsidP="002F71AA">
            <w:pPr>
              <w:pStyle w:val="ListParagraph"/>
              <w:numPr>
                <w:ilvl w:val="0"/>
                <w:numId w:val="2"/>
              </w:numPr>
              <w:ind w:left="426" w:hanging="426"/>
              <w:contextualSpacing/>
              <w:rPr>
                <w:rFonts w:asciiTheme="majorHAnsi" w:hAnsiTheme="majorHAnsi" w:cstheme="majorHAnsi"/>
                <w:noProof/>
                <w:color w:val="17365D" w:themeColor="text2" w:themeShade="BF"/>
              </w:rPr>
            </w:pPr>
            <w:r w:rsidRPr="00FB6A15">
              <w:rPr>
                <w:rFonts w:asciiTheme="majorHAnsi" w:hAnsiTheme="majorHAnsi" w:cstheme="majorHAnsi"/>
                <w:noProof/>
                <w:color w:val="17365D" w:themeColor="text2" w:themeShade="BF"/>
              </w:rPr>
              <w:t>Deliver outcomes that matter to people</w:t>
            </w:r>
          </w:p>
        </w:tc>
        <w:tc>
          <w:tcPr>
            <w:tcW w:w="709"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rsidR="00E90D32" w:rsidRPr="00FB6A15" w:rsidRDefault="00B36BE1" w:rsidP="00A25401">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c>
          <w:tcPr>
            <w:tcW w:w="4851" w:type="dxa"/>
            <w:gridSpan w:val="8"/>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rsidR="00E90D32" w:rsidRPr="00FB6A15" w:rsidRDefault="00E90D32" w:rsidP="002F71AA">
            <w:pPr>
              <w:pStyle w:val="ListParagraph"/>
              <w:numPr>
                <w:ilvl w:val="0"/>
                <w:numId w:val="3"/>
              </w:numPr>
              <w:ind w:left="459" w:hanging="459"/>
              <w:contextualSpacing/>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 xml:space="preserve">Be a great place to work and learn </w:t>
            </w:r>
          </w:p>
          <w:p w:rsidR="00E90D32" w:rsidRPr="00FB6A15" w:rsidRDefault="00E90D32" w:rsidP="00A25401">
            <w:pPr>
              <w:contextualSpacing/>
              <w:rPr>
                <w:rFonts w:asciiTheme="majorHAnsi" w:hAnsiTheme="majorHAnsi" w:cstheme="majorHAnsi"/>
                <w:color w:val="17365D" w:themeColor="text2" w:themeShade="BF"/>
              </w:rPr>
            </w:pPr>
          </w:p>
        </w:tc>
        <w:tc>
          <w:tcPr>
            <w:tcW w:w="994"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vAlign w:val="center"/>
          </w:tcPr>
          <w:p w:rsidR="00E90D32" w:rsidRPr="00FB6A15" w:rsidRDefault="00FF1BA0" w:rsidP="00A25401">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r>
      <w:tr w:rsidR="00FB6A15" w:rsidRPr="00FB6A15" w:rsidTr="001D33BD">
        <w:trPr>
          <w:trHeight w:val="604"/>
        </w:trPr>
        <w:tc>
          <w:tcPr>
            <w:tcW w:w="4360" w:type="dxa"/>
            <w:gridSpan w:val="9"/>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tcPr>
          <w:p w:rsidR="00E90D32" w:rsidRPr="00FB6A15" w:rsidRDefault="00E90D32" w:rsidP="002F71AA">
            <w:pPr>
              <w:pStyle w:val="ListParagraph"/>
              <w:numPr>
                <w:ilvl w:val="0"/>
                <w:numId w:val="4"/>
              </w:numPr>
              <w:ind w:left="426" w:hanging="426"/>
              <w:contextualSpacing/>
              <w:rPr>
                <w:rFonts w:asciiTheme="majorHAnsi" w:hAnsiTheme="majorHAnsi" w:cstheme="majorHAnsi"/>
                <w:noProof/>
                <w:color w:val="17365D" w:themeColor="text2" w:themeShade="BF"/>
              </w:rPr>
            </w:pPr>
            <w:r w:rsidRPr="00FB6A15">
              <w:rPr>
                <w:rFonts w:asciiTheme="majorHAnsi" w:hAnsiTheme="majorHAnsi" w:cstheme="majorHAnsi"/>
                <w:noProof/>
                <w:color w:val="17365D" w:themeColor="text2" w:themeShade="BF"/>
              </w:rPr>
              <w:t>All take responsibility for improving our health and wellbeing</w:t>
            </w:r>
          </w:p>
          <w:p w:rsidR="00E90D32" w:rsidRPr="00FB6A15" w:rsidRDefault="00E90D32" w:rsidP="00A25401">
            <w:pPr>
              <w:contextualSpacing/>
              <w:rPr>
                <w:rFonts w:asciiTheme="majorHAnsi" w:hAnsiTheme="majorHAnsi" w:cstheme="majorHAnsi"/>
                <w:noProof/>
                <w:color w:val="17365D" w:themeColor="text2" w:themeShade="BF"/>
              </w:rPr>
            </w:pPr>
          </w:p>
        </w:tc>
        <w:tc>
          <w:tcPr>
            <w:tcW w:w="709"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rsidR="00E90D32" w:rsidRPr="00FB6A15" w:rsidRDefault="00B36BE1" w:rsidP="00A25401">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c>
          <w:tcPr>
            <w:tcW w:w="4851" w:type="dxa"/>
            <w:gridSpan w:val="8"/>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rsidR="00E90D32" w:rsidRPr="00FB6A15" w:rsidRDefault="00E90D32" w:rsidP="002F71AA">
            <w:pPr>
              <w:pStyle w:val="ListParagraph"/>
              <w:numPr>
                <w:ilvl w:val="0"/>
                <w:numId w:val="3"/>
              </w:numPr>
              <w:ind w:left="459" w:hanging="459"/>
              <w:contextualSpacing/>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Work better together with partners to deliver care and support across care sectors, making best use of our people and technology</w:t>
            </w:r>
          </w:p>
        </w:tc>
        <w:tc>
          <w:tcPr>
            <w:tcW w:w="994"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vAlign w:val="center"/>
          </w:tcPr>
          <w:p w:rsidR="00E90D32" w:rsidRPr="00FB6A15" w:rsidRDefault="00B36BE1" w:rsidP="00A25401">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r>
      <w:tr w:rsidR="00FB6A15" w:rsidRPr="00FB6A15" w:rsidTr="001D33BD">
        <w:trPr>
          <w:trHeight w:val="572"/>
        </w:trPr>
        <w:tc>
          <w:tcPr>
            <w:tcW w:w="4360" w:type="dxa"/>
            <w:gridSpan w:val="9"/>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tcPr>
          <w:p w:rsidR="00E90D32" w:rsidRPr="00FB6A15" w:rsidRDefault="00E90D32" w:rsidP="002F71AA">
            <w:pPr>
              <w:pStyle w:val="ListParagraph"/>
              <w:numPr>
                <w:ilvl w:val="0"/>
                <w:numId w:val="4"/>
              </w:numPr>
              <w:ind w:left="426" w:hanging="426"/>
              <w:contextualSpacing/>
              <w:rPr>
                <w:rFonts w:asciiTheme="majorHAnsi" w:hAnsiTheme="majorHAnsi" w:cstheme="majorHAnsi"/>
                <w:noProof/>
                <w:color w:val="17365D" w:themeColor="text2" w:themeShade="BF"/>
              </w:rPr>
            </w:pPr>
            <w:r w:rsidRPr="00FB6A15">
              <w:rPr>
                <w:rFonts w:asciiTheme="majorHAnsi" w:hAnsiTheme="majorHAnsi" w:cstheme="majorHAnsi"/>
                <w:noProof/>
                <w:color w:val="17365D" w:themeColor="text2" w:themeShade="BF"/>
              </w:rPr>
              <w:t>Offer services that deliver the population health our citizens are entitled to expect</w:t>
            </w:r>
          </w:p>
        </w:tc>
        <w:tc>
          <w:tcPr>
            <w:tcW w:w="709"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rsidR="00E90D32" w:rsidRPr="00FB6A15" w:rsidRDefault="00B36BE1" w:rsidP="00A25401">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c>
          <w:tcPr>
            <w:tcW w:w="4851" w:type="dxa"/>
            <w:gridSpan w:val="8"/>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rsidR="00E90D32" w:rsidRPr="00FB6A15" w:rsidRDefault="00E90D32" w:rsidP="002F71AA">
            <w:pPr>
              <w:pStyle w:val="ListParagraph"/>
              <w:numPr>
                <w:ilvl w:val="0"/>
                <w:numId w:val="5"/>
              </w:numPr>
              <w:ind w:left="459" w:hanging="459"/>
              <w:contextualSpacing/>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 xml:space="preserve">   Reduce harm, waste and variation sustainably making best use of the resources available to us</w:t>
            </w:r>
          </w:p>
        </w:tc>
        <w:tc>
          <w:tcPr>
            <w:tcW w:w="994"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vAlign w:val="center"/>
          </w:tcPr>
          <w:p w:rsidR="00E90D32" w:rsidRPr="00FB6A15" w:rsidRDefault="00E90D32" w:rsidP="00A25401">
            <w:pPr>
              <w:rPr>
                <w:rFonts w:asciiTheme="majorHAnsi" w:hAnsiTheme="majorHAnsi" w:cstheme="majorHAnsi"/>
                <w:color w:val="17365D" w:themeColor="text2" w:themeShade="BF"/>
              </w:rPr>
            </w:pPr>
          </w:p>
        </w:tc>
      </w:tr>
      <w:tr w:rsidR="00FB6A15" w:rsidRPr="00FB6A15" w:rsidTr="001D33BD">
        <w:trPr>
          <w:trHeight w:val="707"/>
        </w:trPr>
        <w:tc>
          <w:tcPr>
            <w:tcW w:w="4360" w:type="dxa"/>
            <w:gridSpan w:val="9"/>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tcPr>
          <w:p w:rsidR="00E90D32" w:rsidRPr="00FB6A15" w:rsidRDefault="00E90D32" w:rsidP="002F71AA">
            <w:pPr>
              <w:pStyle w:val="ListParagraph"/>
              <w:numPr>
                <w:ilvl w:val="0"/>
                <w:numId w:val="4"/>
              </w:numPr>
              <w:ind w:left="426" w:hanging="426"/>
              <w:contextualSpacing/>
              <w:rPr>
                <w:rFonts w:asciiTheme="majorHAnsi" w:hAnsiTheme="majorHAnsi" w:cstheme="majorHAnsi"/>
                <w:noProof/>
                <w:color w:val="17365D" w:themeColor="text2" w:themeShade="BF"/>
              </w:rPr>
            </w:pPr>
            <w:r w:rsidRPr="00FB6A15">
              <w:rPr>
                <w:rFonts w:asciiTheme="majorHAnsi" w:hAnsiTheme="majorHAnsi" w:cstheme="majorHAnsi"/>
                <w:noProof/>
                <w:color w:val="17365D" w:themeColor="text2" w:themeShade="BF"/>
              </w:rPr>
              <w:t>Have an unplanned (emergency) care system that provides the right care, in the right place, first time</w:t>
            </w:r>
          </w:p>
        </w:tc>
        <w:tc>
          <w:tcPr>
            <w:tcW w:w="709"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rsidR="00E90D32" w:rsidRPr="00FB6A15" w:rsidRDefault="00E90D32" w:rsidP="00A25401">
            <w:pPr>
              <w:rPr>
                <w:rFonts w:asciiTheme="majorHAnsi" w:hAnsiTheme="majorHAnsi" w:cstheme="majorHAnsi"/>
                <w:color w:val="17365D" w:themeColor="text2" w:themeShade="BF"/>
              </w:rPr>
            </w:pPr>
          </w:p>
        </w:tc>
        <w:tc>
          <w:tcPr>
            <w:tcW w:w="4851" w:type="dxa"/>
            <w:gridSpan w:val="8"/>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tcPr>
          <w:p w:rsidR="00E90D32" w:rsidRPr="00FB6A15" w:rsidRDefault="00E90D32" w:rsidP="002F71AA">
            <w:pPr>
              <w:pStyle w:val="ListParagraph"/>
              <w:numPr>
                <w:ilvl w:val="0"/>
                <w:numId w:val="5"/>
              </w:numPr>
              <w:ind w:left="459" w:hanging="459"/>
              <w:contextualSpacing/>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 xml:space="preserve"> Excel at teaching, research, innovation and improvement and provide an environment where innovation thrives</w:t>
            </w:r>
          </w:p>
        </w:tc>
        <w:tc>
          <w:tcPr>
            <w:tcW w:w="994"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vAlign w:val="center"/>
          </w:tcPr>
          <w:p w:rsidR="00E90D32" w:rsidRPr="00FB6A15" w:rsidRDefault="00B36BE1" w:rsidP="00A25401">
            <w:pPr>
              <w:rPr>
                <w:rFonts w:asciiTheme="majorHAnsi" w:hAnsiTheme="majorHAnsi" w:cstheme="majorHAnsi"/>
                <w:color w:val="17365D" w:themeColor="text2" w:themeShade="BF"/>
              </w:rPr>
            </w:pPr>
            <w:r>
              <w:rPr>
                <w:rFonts w:asciiTheme="majorHAnsi" w:hAnsiTheme="majorHAnsi" w:cstheme="majorHAnsi"/>
                <w:color w:val="17365D" w:themeColor="text2" w:themeShade="BF"/>
              </w:rPr>
              <w:t>x</w:t>
            </w:r>
          </w:p>
        </w:tc>
      </w:tr>
      <w:tr w:rsidR="00FB6A15" w:rsidRPr="00FB6A15" w:rsidTr="001D33BD">
        <w:trPr>
          <w:gridBefore w:val="1"/>
          <w:wBefore w:w="11" w:type="dxa"/>
          <w:trHeight w:val="707"/>
        </w:trPr>
        <w:tc>
          <w:tcPr>
            <w:tcW w:w="10903" w:type="dxa"/>
            <w:gridSpan w:val="21"/>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rsidR="00E90D32" w:rsidRPr="00FB6A15" w:rsidRDefault="00E90D32" w:rsidP="008354DE">
            <w:pPr>
              <w:rPr>
                <w:rFonts w:asciiTheme="majorHAnsi" w:eastAsia="Times New Roman" w:hAnsiTheme="majorHAnsi" w:cstheme="majorHAnsi"/>
                <w:bCs/>
                <w:color w:val="FFFFFF" w:themeColor="background1"/>
              </w:rPr>
            </w:pPr>
            <w:r w:rsidRPr="00FB6A15">
              <w:rPr>
                <w:rFonts w:asciiTheme="majorHAnsi" w:eastAsia="Times New Roman" w:hAnsiTheme="majorHAnsi" w:cstheme="majorHAnsi"/>
                <w:bCs/>
                <w:color w:val="FFFFFF" w:themeColor="background1"/>
              </w:rPr>
              <w:t xml:space="preserve">Five Ways of Working (Sustainable Development Principles) considered  </w:t>
            </w:r>
          </w:p>
          <w:p w:rsidR="00E90D32" w:rsidRPr="00FB6A15" w:rsidRDefault="00E90D32" w:rsidP="008354DE">
            <w:pPr>
              <w:rPr>
                <w:rFonts w:asciiTheme="majorHAnsi" w:hAnsiTheme="majorHAnsi" w:cstheme="majorHAnsi"/>
                <w:color w:val="FFFFFF" w:themeColor="background1"/>
                <w:sz w:val="20"/>
                <w:szCs w:val="20"/>
              </w:rPr>
            </w:pPr>
            <w:r w:rsidRPr="00FB6A15">
              <w:rPr>
                <w:rFonts w:asciiTheme="majorHAnsi" w:eastAsia="Times New Roman" w:hAnsiTheme="majorHAnsi" w:cstheme="majorHAnsi"/>
                <w:bCs/>
                <w:i/>
                <w:color w:val="FFFFFF" w:themeColor="background1"/>
                <w:sz w:val="20"/>
                <w:szCs w:val="20"/>
              </w:rPr>
              <w:t>Please tick as relevant</w:t>
            </w:r>
          </w:p>
        </w:tc>
      </w:tr>
      <w:tr w:rsidR="00FB6A15" w:rsidRPr="00FB6A15" w:rsidTr="001D33BD">
        <w:trPr>
          <w:gridBefore w:val="1"/>
          <w:wBefore w:w="11" w:type="dxa"/>
          <w:trHeight w:val="707"/>
        </w:trPr>
        <w:tc>
          <w:tcPr>
            <w:tcW w:w="1689" w:type="dxa"/>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90D32" w:rsidRPr="00FB6A15" w:rsidRDefault="00E90D32" w:rsidP="00A25401">
            <w:pPr>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Prevention</w:t>
            </w:r>
          </w:p>
        </w:tc>
        <w:tc>
          <w:tcPr>
            <w:tcW w:w="252" w:type="dxa"/>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90D32" w:rsidRPr="00FB6A15" w:rsidRDefault="00E90D32" w:rsidP="00A25401">
            <w:pPr>
              <w:rPr>
                <w:rFonts w:asciiTheme="majorHAnsi" w:hAnsiTheme="majorHAnsi" w:cstheme="majorHAnsi"/>
                <w:color w:val="17365D" w:themeColor="text2" w:themeShade="BF"/>
              </w:rPr>
            </w:pPr>
          </w:p>
        </w:tc>
        <w:tc>
          <w:tcPr>
            <w:tcW w:w="1418"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90D32" w:rsidRPr="00FB6A15" w:rsidRDefault="00E90D32" w:rsidP="00A25401">
            <w:pPr>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Long term</w:t>
            </w:r>
          </w:p>
        </w:tc>
        <w:tc>
          <w:tcPr>
            <w:tcW w:w="598" w:type="dxa"/>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90D32" w:rsidRPr="00FB6A15" w:rsidRDefault="00E90D32" w:rsidP="00A25401">
            <w:pPr>
              <w:rPr>
                <w:rFonts w:asciiTheme="majorHAnsi" w:hAnsiTheme="majorHAnsi" w:cstheme="majorHAnsi"/>
                <w:color w:val="17365D" w:themeColor="text2" w:themeShade="BF"/>
              </w:rPr>
            </w:pPr>
          </w:p>
        </w:tc>
        <w:tc>
          <w:tcPr>
            <w:tcW w:w="1386" w:type="dxa"/>
            <w:gridSpan w:val="5"/>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90D32" w:rsidRPr="00FB6A15" w:rsidRDefault="00E90D32" w:rsidP="00A25401">
            <w:pPr>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Integration</w:t>
            </w:r>
          </w:p>
        </w:tc>
        <w:tc>
          <w:tcPr>
            <w:tcW w:w="567" w:type="dxa"/>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90D32" w:rsidRPr="00FB6A15" w:rsidRDefault="00E90D32" w:rsidP="00A25401">
            <w:pPr>
              <w:rPr>
                <w:rFonts w:asciiTheme="majorHAnsi" w:hAnsiTheme="majorHAnsi" w:cstheme="majorHAnsi"/>
                <w:color w:val="17365D" w:themeColor="text2" w:themeShade="BF"/>
              </w:rPr>
            </w:pPr>
          </w:p>
        </w:tc>
        <w:tc>
          <w:tcPr>
            <w:tcW w:w="1701"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90D32" w:rsidRPr="00FB6A15" w:rsidRDefault="00E90D32" w:rsidP="00A25401">
            <w:pPr>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Collaboration</w:t>
            </w:r>
          </w:p>
        </w:tc>
        <w:tc>
          <w:tcPr>
            <w:tcW w:w="599" w:type="dxa"/>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90D32" w:rsidRPr="00FB6A15" w:rsidRDefault="00E90D32" w:rsidP="00A25401">
            <w:pPr>
              <w:rPr>
                <w:rFonts w:asciiTheme="majorHAnsi" w:hAnsiTheme="majorHAnsi" w:cstheme="majorHAnsi"/>
                <w:color w:val="17365D" w:themeColor="text2" w:themeShade="BF"/>
              </w:rPr>
            </w:pPr>
          </w:p>
        </w:tc>
        <w:tc>
          <w:tcPr>
            <w:tcW w:w="1937" w:type="dxa"/>
            <w:gridSpan w:val="3"/>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90D32" w:rsidRPr="00FB6A15" w:rsidRDefault="00E90D32" w:rsidP="00A25401">
            <w:pPr>
              <w:rPr>
                <w:rFonts w:asciiTheme="majorHAnsi" w:hAnsiTheme="majorHAnsi" w:cstheme="majorHAnsi"/>
                <w:color w:val="17365D" w:themeColor="text2" w:themeShade="BF"/>
              </w:rPr>
            </w:pPr>
            <w:r w:rsidRPr="00FB6A15">
              <w:rPr>
                <w:rFonts w:asciiTheme="majorHAnsi" w:hAnsiTheme="majorHAnsi" w:cstheme="majorHAnsi"/>
                <w:color w:val="17365D" w:themeColor="text2" w:themeShade="BF"/>
              </w:rPr>
              <w:t>Involvement</w:t>
            </w:r>
          </w:p>
        </w:tc>
        <w:tc>
          <w:tcPr>
            <w:tcW w:w="756" w:type="dxa"/>
            <w:gridSpan w:val="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E90D32" w:rsidRPr="00FB6A15" w:rsidRDefault="00E90D32" w:rsidP="00A25401">
            <w:pPr>
              <w:rPr>
                <w:rFonts w:asciiTheme="majorHAnsi" w:hAnsiTheme="majorHAnsi" w:cstheme="majorHAnsi"/>
                <w:color w:val="17365D" w:themeColor="text2" w:themeShade="BF"/>
              </w:rPr>
            </w:pP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rsidR="001D33BD" w:rsidRPr="00FB6A15" w:rsidRDefault="001D33BD" w:rsidP="00B53368">
            <w:pPr>
              <w:rPr>
                <w:rFonts w:asciiTheme="majorHAnsi" w:hAnsiTheme="majorHAnsi" w:cstheme="majorHAnsi"/>
                <w:color w:val="FFFFFF" w:themeColor="background1"/>
              </w:rPr>
            </w:pPr>
            <w:r w:rsidRPr="00FB6A15">
              <w:rPr>
                <w:rFonts w:asciiTheme="majorHAnsi" w:hAnsiTheme="majorHAnsi" w:cstheme="majorHAnsi"/>
                <w:color w:val="FFFFFF" w:themeColor="background1"/>
              </w:rPr>
              <w:t>Impact Assessment:</w:t>
            </w:r>
          </w:p>
          <w:p w:rsidR="001D33BD" w:rsidRPr="00FB6A15" w:rsidRDefault="001D33BD" w:rsidP="00B53368">
            <w:pPr>
              <w:rPr>
                <w:rFonts w:asciiTheme="majorHAnsi" w:eastAsia="Times New Roman" w:hAnsiTheme="majorHAnsi" w:cstheme="majorHAnsi"/>
                <w:bCs/>
                <w:i/>
                <w:color w:val="FFFFFF" w:themeColor="background1"/>
                <w:sz w:val="20"/>
                <w:szCs w:val="20"/>
              </w:rPr>
            </w:pPr>
            <w:r w:rsidRPr="00FB6A15">
              <w:rPr>
                <w:rFonts w:asciiTheme="majorHAnsi" w:eastAsia="Times New Roman" w:hAnsiTheme="majorHAnsi" w:cstheme="majorHAnsi"/>
                <w:bCs/>
                <w:i/>
                <w:color w:val="FFFFFF" w:themeColor="background1"/>
                <w:sz w:val="20"/>
                <w:szCs w:val="20"/>
              </w:rPr>
              <w:t>Please state yes or no for each category.  If yes please provide further details.</w:t>
            </w: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 xml:space="preserve">Risk: </w:t>
            </w:r>
            <w:r w:rsidRPr="00FB6A15">
              <w:rPr>
                <w:rFonts w:asciiTheme="majorHAnsi" w:hAnsiTheme="majorHAnsi" w:cstheme="majorHAnsi"/>
                <w:color w:val="244061" w:themeColor="accent1" w:themeShade="80"/>
                <w:sz w:val="22"/>
                <w:szCs w:val="22"/>
              </w:rPr>
              <w:t>Yes/No</w:t>
            </w:r>
            <w:r>
              <w:rPr>
                <w:rFonts w:asciiTheme="majorHAnsi" w:hAnsiTheme="majorHAnsi" w:cstheme="majorHAnsi"/>
                <w:color w:val="244061" w:themeColor="accent1" w:themeShade="80"/>
              </w:rPr>
              <w:t xml:space="preserve"> </w:t>
            </w:r>
            <w:r w:rsidR="0016164D">
              <w:rPr>
                <w:rFonts w:asciiTheme="majorHAnsi" w:hAnsiTheme="majorHAnsi" w:cstheme="majorHAnsi"/>
                <w:color w:val="244061" w:themeColor="accent1" w:themeShade="80"/>
              </w:rPr>
              <w:t xml:space="preserve">   </w:t>
            </w:r>
            <w:proofErr w:type="spellStart"/>
            <w:r w:rsidR="0016164D">
              <w:rPr>
                <w:rFonts w:asciiTheme="majorHAnsi" w:hAnsiTheme="majorHAnsi" w:cstheme="majorHAnsi"/>
                <w:color w:val="244061" w:themeColor="accent1" w:themeShade="80"/>
              </w:rPr>
              <w:t>No</w:t>
            </w:r>
            <w:proofErr w:type="spellEnd"/>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Default="001D33BD" w:rsidP="00B53368">
            <w:pPr>
              <w:rPr>
                <w:rFonts w:asciiTheme="majorHAnsi" w:hAnsiTheme="majorHAnsi" w:cstheme="majorHAnsi"/>
                <w:color w:val="244061" w:themeColor="accent1" w:themeShade="80"/>
                <w:sz w:val="22"/>
                <w:szCs w:val="22"/>
              </w:rPr>
            </w:pPr>
          </w:p>
          <w:p w:rsidR="001D33BD" w:rsidRPr="00FB6A15" w:rsidRDefault="001D33BD" w:rsidP="00B53368">
            <w:pPr>
              <w:rPr>
                <w:rFonts w:asciiTheme="majorHAnsi" w:hAnsiTheme="majorHAnsi" w:cstheme="majorHAnsi"/>
                <w:color w:val="244061" w:themeColor="accent1" w:themeShade="80"/>
                <w:sz w:val="22"/>
                <w:szCs w:val="22"/>
              </w:rPr>
            </w:pP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Safety:</w:t>
            </w:r>
            <w:r w:rsidRPr="00FB6A15">
              <w:rPr>
                <w:rFonts w:asciiTheme="majorHAnsi" w:hAnsiTheme="majorHAnsi" w:cstheme="majorHAnsi"/>
                <w:color w:val="244061" w:themeColor="accent1" w:themeShade="80"/>
                <w:sz w:val="22"/>
                <w:szCs w:val="22"/>
              </w:rPr>
              <w:t xml:space="preserve"> Yes/No</w:t>
            </w:r>
            <w:r w:rsidR="0016164D">
              <w:rPr>
                <w:rFonts w:asciiTheme="majorHAnsi" w:hAnsiTheme="majorHAnsi" w:cstheme="majorHAnsi"/>
                <w:color w:val="244061" w:themeColor="accent1" w:themeShade="80"/>
                <w:sz w:val="22"/>
                <w:szCs w:val="22"/>
              </w:rPr>
              <w:t xml:space="preserve">   </w:t>
            </w:r>
            <w:proofErr w:type="spellStart"/>
            <w:r w:rsidR="0016164D">
              <w:rPr>
                <w:rFonts w:asciiTheme="majorHAnsi" w:hAnsiTheme="majorHAnsi" w:cstheme="majorHAnsi"/>
                <w:color w:val="244061" w:themeColor="accent1" w:themeShade="80"/>
                <w:sz w:val="22"/>
                <w:szCs w:val="22"/>
              </w:rPr>
              <w:t>No</w:t>
            </w:r>
            <w:proofErr w:type="spellEnd"/>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Default="001D33BD" w:rsidP="00B53368">
            <w:pPr>
              <w:rPr>
                <w:rFonts w:asciiTheme="majorHAnsi" w:hAnsiTheme="majorHAnsi" w:cstheme="majorHAnsi"/>
                <w:color w:val="244061" w:themeColor="accent1" w:themeShade="80"/>
              </w:rPr>
            </w:pPr>
          </w:p>
          <w:p w:rsidR="001D33BD" w:rsidRPr="00FB6A15" w:rsidRDefault="001D33BD" w:rsidP="00B53368">
            <w:pPr>
              <w:rPr>
                <w:rFonts w:asciiTheme="majorHAnsi" w:hAnsiTheme="majorHAnsi" w:cstheme="majorHAnsi"/>
                <w:color w:val="244061" w:themeColor="accent1" w:themeShade="80"/>
              </w:rPr>
            </w:pP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Financial:</w:t>
            </w:r>
            <w:r w:rsidRPr="00FB6A15">
              <w:rPr>
                <w:rFonts w:asciiTheme="majorHAnsi" w:hAnsiTheme="majorHAnsi" w:cstheme="majorHAnsi"/>
                <w:color w:val="244061" w:themeColor="accent1" w:themeShade="80"/>
                <w:sz w:val="22"/>
                <w:szCs w:val="22"/>
              </w:rPr>
              <w:t xml:space="preserve"> Yes/No</w:t>
            </w:r>
            <w:r w:rsidR="0016164D">
              <w:rPr>
                <w:rFonts w:asciiTheme="majorHAnsi" w:hAnsiTheme="majorHAnsi" w:cstheme="majorHAnsi"/>
                <w:color w:val="244061" w:themeColor="accent1" w:themeShade="80"/>
                <w:sz w:val="22"/>
                <w:szCs w:val="22"/>
              </w:rPr>
              <w:t xml:space="preserve">    </w:t>
            </w:r>
            <w:proofErr w:type="spellStart"/>
            <w:r w:rsidR="0016164D">
              <w:rPr>
                <w:rFonts w:asciiTheme="majorHAnsi" w:hAnsiTheme="majorHAnsi" w:cstheme="majorHAnsi"/>
                <w:color w:val="244061" w:themeColor="accent1" w:themeShade="80"/>
                <w:sz w:val="22"/>
                <w:szCs w:val="22"/>
              </w:rPr>
              <w:t>No</w:t>
            </w:r>
            <w:proofErr w:type="spellEnd"/>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Default="001D33BD" w:rsidP="00B53368">
            <w:pPr>
              <w:rPr>
                <w:rFonts w:asciiTheme="majorHAnsi" w:hAnsiTheme="majorHAnsi" w:cstheme="majorHAnsi"/>
                <w:color w:val="244061" w:themeColor="accent1" w:themeShade="80"/>
              </w:rPr>
            </w:pPr>
          </w:p>
          <w:p w:rsidR="001D33BD" w:rsidRPr="00FB6A15" w:rsidRDefault="001D33BD" w:rsidP="00B53368">
            <w:pPr>
              <w:rPr>
                <w:rFonts w:asciiTheme="majorHAnsi" w:hAnsiTheme="majorHAnsi" w:cstheme="majorHAnsi"/>
                <w:color w:val="244061" w:themeColor="accent1" w:themeShade="80"/>
              </w:rPr>
            </w:pP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Workforce:</w:t>
            </w:r>
            <w:r w:rsidRPr="00FB6A15">
              <w:rPr>
                <w:rFonts w:asciiTheme="majorHAnsi" w:hAnsiTheme="majorHAnsi" w:cstheme="majorHAnsi"/>
                <w:color w:val="244061" w:themeColor="accent1" w:themeShade="80"/>
                <w:sz w:val="22"/>
                <w:szCs w:val="22"/>
              </w:rPr>
              <w:t xml:space="preserve"> Yes/No</w:t>
            </w:r>
            <w:r w:rsidR="0016164D">
              <w:rPr>
                <w:rFonts w:asciiTheme="majorHAnsi" w:hAnsiTheme="majorHAnsi" w:cstheme="majorHAnsi"/>
                <w:color w:val="244061" w:themeColor="accent1" w:themeShade="80"/>
                <w:sz w:val="22"/>
                <w:szCs w:val="22"/>
              </w:rPr>
              <w:t xml:space="preserve"> Yes </w:t>
            </w: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Default="0016164D" w:rsidP="00B53368">
            <w:pPr>
              <w:rPr>
                <w:rFonts w:asciiTheme="majorHAnsi" w:hAnsiTheme="majorHAnsi" w:cstheme="majorHAnsi"/>
                <w:color w:val="244061" w:themeColor="accent1" w:themeShade="80"/>
              </w:rPr>
            </w:pPr>
            <w:r>
              <w:rPr>
                <w:rFonts w:asciiTheme="majorHAnsi" w:hAnsiTheme="majorHAnsi" w:cstheme="majorHAnsi"/>
                <w:color w:val="244061" w:themeColor="accent1" w:themeShade="80"/>
              </w:rPr>
              <w:t xml:space="preserve">Workforce risks and mitigating actions taken are described throughout this report </w:t>
            </w:r>
          </w:p>
          <w:p w:rsidR="001D33BD" w:rsidRPr="00FB6A15" w:rsidRDefault="001D33BD" w:rsidP="00B53368">
            <w:pPr>
              <w:rPr>
                <w:rFonts w:asciiTheme="majorHAnsi" w:hAnsiTheme="majorHAnsi" w:cstheme="majorHAnsi"/>
                <w:color w:val="244061" w:themeColor="accent1" w:themeShade="80"/>
              </w:rPr>
            </w:pP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Legal:</w:t>
            </w:r>
            <w:r w:rsidRPr="00FB6A15">
              <w:rPr>
                <w:rFonts w:asciiTheme="majorHAnsi" w:hAnsiTheme="majorHAnsi" w:cstheme="majorHAnsi"/>
                <w:color w:val="244061" w:themeColor="accent1" w:themeShade="80"/>
                <w:sz w:val="22"/>
                <w:szCs w:val="22"/>
              </w:rPr>
              <w:t xml:space="preserve"> Yes/No</w:t>
            </w:r>
            <w:r w:rsidR="0016164D">
              <w:rPr>
                <w:rFonts w:asciiTheme="majorHAnsi" w:hAnsiTheme="majorHAnsi" w:cstheme="majorHAnsi"/>
                <w:color w:val="244061" w:themeColor="accent1" w:themeShade="80"/>
                <w:sz w:val="22"/>
                <w:szCs w:val="22"/>
              </w:rPr>
              <w:t xml:space="preserve">     </w:t>
            </w:r>
            <w:proofErr w:type="spellStart"/>
            <w:r w:rsidR="0016164D">
              <w:rPr>
                <w:rFonts w:asciiTheme="majorHAnsi" w:hAnsiTheme="majorHAnsi" w:cstheme="majorHAnsi"/>
                <w:color w:val="244061" w:themeColor="accent1" w:themeShade="80"/>
                <w:sz w:val="22"/>
                <w:szCs w:val="22"/>
              </w:rPr>
              <w:t>No</w:t>
            </w:r>
            <w:proofErr w:type="spellEnd"/>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Default="001D33BD" w:rsidP="00B53368">
            <w:pPr>
              <w:rPr>
                <w:rFonts w:asciiTheme="majorHAnsi" w:hAnsiTheme="majorHAnsi" w:cstheme="majorHAnsi"/>
                <w:color w:val="244061" w:themeColor="accent1" w:themeShade="80"/>
              </w:rPr>
            </w:pPr>
          </w:p>
          <w:p w:rsidR="001D33BD" w:rsidRPr="00FB6A15" w:rsidRDefault="001D33BD" w:rsidP="00B53368">
            <w:pPr>
              <w:rPr>
                <w:rFonts w:asciiTheme="majorHAnsi" w:hAnsiTheme="majorHAnsi" w:cstheme="majorHAnsi"/>
                <w:color w:val="244061" w:themeColor="accent1" w:themeShade="80"/>
              </w:rPr>
            </w:pP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Reputational:</w:t>
            </w:r>
            <w:r w:rsidRPr="00FB6A15">
              <w:rPr>
                <w:rFonts w:asciiTheme="majorHAnsi" w:hAnsiTheme="majorHAnsi" w:cstheme="majorHAnsi"/>
                <w:color w:val="244061" w:themeColor="accent1" w:themeShade="80"/>
                <w:sz w:val="22"/>
                <w:szCs w:val="22"/>
              </w:rPr>
              <w:t xml:space="preserve"> Yes/No</w:t>
            </w:r>
            <w:r w:rsidR="0016164D">
              <w:rPr>
                <w:rFonts w:asciiTheme="majorHAnsi" w:hAnsiTheme="majorHAnsi" w:cstheme="majorHAnsi"/>
                <w:color w:val="244061" w:themeColor="accent1" w:themeShade="80"/>
                <w:sz w:val="22"/>
                <w:szCs w:val="22"/>
              </w:rPr>
              <w:t xml:space="preserve">     </w:t>
            </w:r>
            <w:proofErr w:type="spellStart"/>
            <w:r w:rsidR="0016164D">
              <w:rPr>
                <w:rFonts w:asciiTheme="majorHAnsi" w:hAnsiTheme="majorHAnsi" w:cstheme="majorHAnsi"/>
                <w:color w:val="244061" w:themeColor="accent1" w:themeShade="80"/>
                <w:sz w:val="22"/>
                <w:szCs w:val="22"/>
              </w:rPr>
              <w:t>No</w:t>
            </w:r>
            <w:proofErr w:type="spellEnd"/>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Default="001D33BD" w:rsidP="00B53368">
            <w:pPr>
              <w:rPr>
                <w:rFonts w:asciiTheme="majorHAnsi" w:hAnsiTheme="majorHAnsi" w:cstheme="majorHAnsi"/>
                <w:color w:val="244061" w:themeColor="accent1" w:themeShade="80"/>
              </w:rPr>
            </w:pPr>
          </w:p>
          <w:p w:rsidR="001D33BD" w:rsidRPr="00FB6A15" w:rsidRDefault="001D33BD" w:rsidP="00B53368">
            <w:pPr>
              <w:rPr>
                <w:rFonts w:asciiTheme="majorHAnsi" w:hAnsiTheme="majorHAnsi" w:cstheme="majorHAnsi"/>
                <w:color w:val="244061" w:themeColor="accent1" w:themeShade="80"/>
              </w:rPr>
            </w:pP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Socio Economic:</w:t>
            </w:r>
            <w:r w:rsidRPr="00FB6A15">
              <w:rPr>
                <w:rFonts w:asciiTheme="majorHAnsi" w:hAnsiTheme="majorHAnsi" w:cstheme="majorHAnsi"/>
                <w:color w:val="244061" w:themeColor="accent1" w:themeShade="80"/>
                <w:sz w:val="22"/>
                <w:szCs w:val="22"/>
              </w:rPr>
              <w:t xml:space="preserve"> Yes/No</w:t>
            </w:r>
            <w:r w:rsidR="0016164D">
              <w:rPr>
                <w:rFonts w:asciiTheme="majorHAnsi" w:hAnsiTheme="majorHAnsi" w:cstheme="majorHAnsi"/>
                <w:color w:val="244061" w:themeColor="accent1" w:themeShade="80"/>
                <w:sz w:val="22"/>
                <w:szCs w:val="22"/>
              </w:rPr>
              <w:t xml:space="preserve">       </w:t>
            </w:r>
            <w:proofErr w:type="spellStart"/>
            <w:r w:rsidR="0016164D">
              <w:rPr>
                <w:rFonts w:asciiTheme="majorHAnsi" w:hAnsiTheme="majorHAnsi" w:cstheme="majorHAnsi"/>
                <w:color w:val="244061" w:themeColor="accent1" w:themeShade="80"/>
                <w:sz w:val="22"/>
                <w:szCs w:val="22"/>
              </w:rPr>
              <w:t>No</w:t>
            </w:r>
            <w:proofErr w:type="spellEnd"/>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Default="001D33BD" w:rsidP="00B53368">
            <w:pPr>
              <w:rPr>
                <w:rFonts w:asciiTheme="majorHAnsi" w:hAnsiTheme="majorHAnsi" w:cstheme="majorHAnsi"/>
                <w:color w:val="244061" w:themeColor="accent1" w:themeShade="80"/>
              </w:rPr>
            </w:pPr>
          </w:p>
          <w:p w:rsidR="001D33BD" w:rsidRPr="00FB6A15" w:rsidRDefault="001D33BD" w:rsidP="00B53368">
            <w:pPr>
              <w:rPr>
                <w:rFonts w:asciiTheme="majorHAnsi" w:hAnsiTheme="majorHAnsi" w:cstheme="majorHAnsi"/>
                <w:color w:val="244061" w:themeColor="accent1" w:themeShade="80"/>
              </w:rPr>
            </w:pP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Equality and Health:</w:t>
            </w:r>
            <w:r w:rsidRPr="00FB6A15">
              <w:rPr>
                <w:rFonts w:asciiTheme="majorHAnsi" w:hAnsiTheme="majorHAnsi" w:cstheme="majorHAnsi"/>
                <w:color w:val="244061" w:themeColor="accent1" w:themeShade="80"/>
                <w:sz w:val="22"/>
                <w:szCs w:val="22"/>
              </w:rPr>
              <w:t xml:space="preserve"> Yes/No</w:t>
            </w:r>
            <w:r w:rsidR="0016164D">
              <w:rPr>
                <w:rFonts w:asciiTheme="majorHAnsi" w:hAnsiTheme="majorHAnsi" w:cstheme="majorHAnsi"/>
                <w:color w:val="244061" w:themeColor="accent1" w:themeShade="80"/>
                <w:sz w:val="22"/>
                <w:szCs w:val="22"/>
              </w:rPr>
              <w:t xml:space="preserve">    </w:t>
            </w:r>
            <w:proofErr w:type="spellStart"/>
            <w:r w:rsidR="0016164D">
              <w:rPr>
                <w:rFonts w:asciiTheme="majorHAnsi" w:hAnsiTheme="majorHAnsi" w:cstheme="majorHAnsi"/>
                <w:color w:val="244061" w:themeColor="accent1" w:themeShade="80"/>
                <w:sz w:val="22"/>
                <w:szCs w:val="22"/>
              </w:rPr>
              <w:t>No</w:t>
            </w:r>
            <w:proofErr w:type="spellEnd"/>
            <w:r w:rsidR="0016164D">
              <w:rPr>
                <w:rFonts w:asciiTheme="majorHAnsi" w:hAnsiTheme="majorHAnsi" w:cstheme="majorHAnsi"/>
                <w:color w:val="244061" w:themeColor="accent1" w:themeShade="80"/>
                <w:sz w:val="22"/>
                <w:szCs w:val="22"/>
              </w:rPr>
              <w:t xml:space="preserve"> </w:t>
            </w: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Default="001D33BD" w:rsidP="00B53368">
            <w:pPr>
              <w:rPr>
                <w:rFonts w:asciiTheme="majorHAnsi" w:hAnsiTheme="majorHAnsi" w:cstheme="majorHAnsi"/>
                <w:color w:val="244061" w:themeColor="accent1" w:themeShade="80"/>
              </w:rPr>
            </w:pPr>
          </w:p>
          <w:p w:rsidR="001D33BD" w:rsidRPr="00FB6A15" w:rsidRDefault="001D33BD" w:rsidP="00B53368">
            <w:pPr>
              <w:rPr>
                <w:rFonts w:asciiTheme="majorHAnsi" w:hAnsiTheme="majorHAnsi" w:cstheme="majorHAnsi"/>
                <w:color w:val="244061" w:themeColor="accent1" w:themeShade="80"/>
              </w:rPr>
            </w:pP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Decarbonisation:</w:t>
            </w:r>
            <w:r w:rsidRPr="00FB6A15">
              <w:rPr>
                <w:rFonts w:asciiTheme="majorHAnsi" w:hAnsiTheme="majorHAnsi" w:cstheme="majorHAnsi"/>
                <w:color w:val="244061" w:themeColor="accent1" w:themeShade="80"/>
                <w:sz w:val="22"/>
                <w:szCs w:val="22"/>
              </w:rPr>
              <w:t xml:space="preserve"> Yes/No</w:t>
            </w: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Default="001D33BD" w:rsidP="00B53368">
            <w:pPr>
              <w:rPr>
                <w:rFonts w:asciiTheme="majorHAnsi" w:hAnsiTheme="majorHAnsi" w:cstheme="majorHAnsi"/>
                <w:color w:val="244061" w:themeColor="accent1" w:themeShade="80"/>
              </w:rPr>
            </w:pPr>
          </w:p>
          <w:p w:rsidR="001D33BD" w:rsidRPr="00FB6A15" w:rsidRDefault="001D33BD" w:rsidP="00B53368">
            <w:pPr>
              <w:rPr>
                <w:rFonts w:asciiTheme="majorHAnsi" w:hAnsiTheme="majorHAnsi" w:cstheme="majorHAnsi"/>
                <w:color w:val="244061" w:themeColor="accent1" w:themeShade="80"/>
              </w:rPr>
            </w:pPr>
          </w:p>
        </w:tc>
      </w:tr>
      <w:tr w:rsidR="001D33BD" w:rsidRPr="00FB6A15" w:rsidTr="001D33BD">
        <w:trPr>
          <w:trHeight w:val="266"/>
        </w:trPr>
        <w:tc>
          <w:tcPr>
            <w:tcW w:w="10914" w:type="dxa"/>
            <w:gridSpan w:val="22"/>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365F91" w:themeFill="accent1" w:themeFillShade="BF"/>
            <w:vAlign w:val="center"/>
          </w:tcPr>
          <w:p w:rsidR="001D33BD" w:rsidRPr="00FB6A15" w:rsidRDefault="001D33BD" w:rsidP="00B53368">
            <w:pPr>
              <w:rPr>
                <w:rFonts w:asciiTheme="majorHAnsi" w:hAnsiTheme="majorHAnsi" w:cstheme="majorHAnsi"/>
                <w:color w:val="FFFFFF" w:themeColor="background1"/>
              </w:rPr>
            </w:pPr>
            <w:r w:rsidRPr="00FB6A15">
              <w:rPr>
                <w:rFonts w:asciiTheme="majorHAnsi" w:hAnsiTheme="majorHAnsi" w:cstheme="majorHAnsi"/>
                <w:color w:val="FFFFFF" w:themeColor="background1"/>
              </w:rPr>
              <w:t>Approval/Scrutiny Route:</w:t>
            </w:r>
          </w:p>
        </w:tc>
      </w:tr>
      <w:tr w:rsidR="001D33BD" w:rsidRPr="00FB6A15" w:rsidTr="001D33BD">
        <w:trPr>
          <w:trHeight w:val="266"/>
        </w:trPr>
        <w:tc>
          <w:tcPr>
            <w:tcW w:w="2803" w:type="dxa"/>
            <w:gridSpan w:val="5"/>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r w:rsidRPr="00FB6A15">
              <w:rPr>
                <w:rFonts w:asciiTheme="majorHAnsi" w:hAnsiTheme="majorHAnsi" w:cstheme="majorHAnsi"/>
                <w:color w:val="244061" w:themeColor="accent1" w:themeShade="80"/>
              </w:rPr>
              <w:t>Committee/Group/Exec</w:t>
            </w:r>
          </w:p>
        </w:tc>
        <w:tc>
          <w:tcPr>
            <w:tcW w:w="8111" w:type="dxa"/>
            <w:gridSpan w:val="17"/>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rPr>
            </w:pPr>
            <w:r w:rsidRPr="00FB6A15">
              <w:rPr>
                <w:rFonts w:asciiTheme="majorHAnsi" w:hAnsiTheme="majorHAnsi" w:cstheme="majorHAnsi"/>
                <w:color w:val="244061" w:themeColor="accent1" w:themeShade="80"/>
              </w:rPr>
              <w:t>Date:</w:t>
            </w:r>
          </w:p>
        </w:tc>
      </w:tr>
      <w:tr w:rsidR="001D33BD" w:rsidRPr="00FB6A15" w:rsidTr="001D33BD">
        <w:trPr>
          <w:trHeight w:val="266"/>
        </w:trPr>
        <w:tc>
          <w:tcPr>
            <w:tcW w:w="2803" w:type="dxa"/>
            <w:gridSpan w:val="5"/>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6164D" w:rsidP="00B53368">
            <w:pPr>
              <w:rPr>
                <w:rFonts w:asciiTheme="majorHAnsi" w:hAnsiTheme="majorHAnsi" w:cstheme="majorHAnsi"/>
                <w:color w:val="244061" w:themeColor="accent1" w:themeShade="80"/>
              </w:rPr>
            </w:pPr>
            <w:r>
              <w:rPr>
                <w:rFonts w:asciiTheme="majorHAnsi" w:hAnsiTheme="majorHAnsi" w:cstheme="majorHAnsi"/>
                <w:color w:val="244061" w:themeColor="accent1" w:themeShade="80"/>
              </w:rPr>
              <w:t>Strategy &amp; Delivery</w:t>
            </w:r>
          </w:p>
        </w:tc>
        <w:tc>
          <w:tcPr>
            <w:tcW w:w="8111" w:type="dxa"/>
            <w:gridSpan w:val="17"/>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p>
        </w:tc>
      </w:tr>
      <w:tr w:rsidR="001D33BD" w:rsidRPr="00FB6A15" w:rsidTr="001D33BD">
        <w:trPr>
          <w:trHeight w:val="266"/>
        </w:trPr>
        <w:tc>
          <w:tcPr>
            <w:tcW w:w="2803" w:type="dxa"/>
            <w:gridSpan w:val="5"/>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p>
        </w:tc>
        <w:tc>
          <w:tcPr>
            <w:tcW w:w="8111" w:type="dxa"/>
            <w:gridSpan w:val="17"/>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p>
        </w:tc>
      </w:tr>
      <w:tr w:rsidR="001D33BD" w:rsidRPr="00FB6A15" w:rsidTr="001D33BD">
        <w:trPr>
          <w:trHeight w:val="266"/>
        </w:trPr>
        <w:tc>
          <w:tcPr>
            <w:tcW w:w="2803" w:type="dxa"/>
            <w:gridSpan w:val="5"/>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p>
        </w:tc>
        <w:tc>
          <w:tcPr>
            <w:tcW w:w="8111" w:type="dxa"/>
            <w:gridSpan w:val="17"/>
            <w:tcBorders>
              <w:top w:val="single" w:sz="4" w:space="0" w:color="365F91" w:themeColor="accent1" w:themeShade="BF"/>
              <w:left w:val="single" w:sz="4" w:space="0" w:color="365F91" w:themeColor="accent1" w:themeShade="BF"/>
              <w:bottom w:val="single" w:sz="4" w:space="0" w:color="365F91" w:themeColor="accent1" w:themeShade="BF"/>
              <w:right w:val="single" w:sz="4" w:space="0" w:color="365F91" w:themeColor="accent1" w:themeShade="BF"/>
            </w:tcBorders>
            <w:shd w:val="clear" w:color="auto" w:fill="auto"/>
            <w:vAlign w:val="center"/>
          </w:tcPr>
          <w:p w:rsidR="001D33BD" w:rsidRPr="00FB6A15" w:rsidRDefault="001D33BD" w:rsidP="00B53368">
            <w:pPr>
              <w:rPr>
                <w:rFonts w:asciiTheme="majorHAnsi" w:hAnsiTheme="majorHAnsi" w:cstheme="majorHAnsi"/>
                <w:color w:val="244061" w:themeColor="accent1" w:themeShade="80"/>
              </w:rPr>
            </w:pPr>
          </w:p>
        </w:tc>
      </w:tr>
    </w:tbl>
    <w:p w:rsidR="00D23C5F" w:rsidRPr="00FB6A15" w:rsidRDefault="00D23C5F" w:rsidP="00E90D32">
      <w:pPr>
        <w:tabs>
          <w:tab w:val="left" w:pos="567"/>
        </w:tabs>
        <w:rPr>
          <w:rFonts w:asciiTheme="majorHAnsi" w:hAnsiTheme="majorHAnsi" w:cstheme="majorHAnsi"/>
        </w:rPr>
      </w:pPr>
    </w:p>
    <w:p w:rsidR="008354DE" w:rsidRDefault="008354DE" w:rsidP="00E90D32">
      <w:pPr>
        <w:tabs>
          <w:tab w:val="left" w:pos="567"/>
        </w:tabs>
        <w:rPr>
          <w:rFonts w:asciiTheme="majorHAnsi" w:hAnsiTheme="majorHAnsi" w:cstheme="majorHAnsi"/>
        </w:rPr>
      </w:pPr>
    </w:p>
    <w:p w:rsidR="008354DE" w:rsidRPr="00CA27BC" w:rsidRDefault="008354DE" w:rsidP="00E90D32">
      <w:pPr>
        <w:tabs>
          <w:tab w:val="left" w:pos="567"/>
        </w:tabs>
        <w:rPr>
          <w:rFonts w:asciiTheme="majorHAnsi" w:hAnsiTheme="majorHAnsi" w:cstheme="majorHAnsi"/>
        </w:rPr>
      </w:pPr>
    </w:p>
    <w:sectPr w:rsidR="008354DE" w:rsidRPr="00CA27BC" w:rsidSect="002A6641">
      <w:headerReference w:type="even" r:id="rId12"/>
      <w:headerReference w:type="default" r:id="rId13"/>
      <w:footerReference w:type="default" r:id="rId14"/>
      <w:headerReference w:type="first" r:id="rId15"/>
      <w:pgSz w:w="11900" w:h="16840" w:code="9"/>
      <w:pgMar w:top="567" w:right="1440" w:bottom="567" w:left="1440"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B60526" w:rsidRDefault="00B60526">
      <w:r>
        <w:separator/>
      </w:r>
    </w:p>
  </w:endnote>
  <w:endnote w:type="continuationSeparator" w:id="0">
    <w:p w:rsidR="00B60526" w:rsidRDefault="00B60526">
      <w:r>
        <w:continuationSeparator/>
      </w:r>
    </w:p>
  </w:endnote>
  <w:endnote w:type="continuationNotice" w:id="1">
    <w:p w:rsidR="00B60526" w:rsidRDefault="00B6052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Tahoma">
    <w:panose1 w:val="020B0604030504040204"/>
    <w:charset w:val="00"/>
    <w:family w:val="swiss"/>
    <w:pitch w:val="variable"/>
    <w:sig w:usb0="E1002EFF" w:usb1="C000605B" w:usb2="00000029" w:usb3="00000000" w:csb0="000101FF" w:csb1="00000000"/>
  </w:font>
  <w:font w:name="Calibri">
    <w:panose1 w:val="020F05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20C27" w:rsidRDefault="00020C2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B60526" w:rsidRDefault="00B60526">
      <w:r>
        <w:separator/>
      </w:r>
    </w:p>
  </w:footnote>
  <w:footnote w:type="continuationSeparator" w:id="0">
    <w:p w:rsidR="00B60526" w:rsidRDefault="00B60526">
      <w:r>
        <w:continuationSeparator/>
      </w:r>
    </w:p>
  </w:footnote>
  <w:footnote w:type="continuationNotice" w:id="1">
    <w:p w:rsidR="00B60526" w:rsidRDefault="00B6052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0381" w:rsidRDefault="00B60526">
    <w:pPr>
      <w:pStyle w:val="Header"/>
    </w:pPr>
    <w:r>
      <w:rPr>
        <w:noProof/>
      </w:rPr>
      <w:pict w14:anchorId="5FDAEF2A">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050" type="#_x0000_t75" style="position:absolute;margin-left:0;margin-top:0;width:595.3pt;height:841.9pt;z-index:-251656192;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020C27" w:rsidRDefault="00020C27">
    <w:pPr>
      <w:pStyle w:val="Heade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B90381" w:rsidRDefault="00B60526">
    <w:pPr>
      <w:pStyle w:val="Header"/>
    </w:pPr>
    <w:r>
      <w:rPr>
        <w:noProof/>
      </w:rPr>
      <w:pict w14:anchorId="02EC39F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3" o:spid="_x0000_s2051" type="#_x0000_t75" style="position:absolute;margin-left:0;margin-top:0;width:595.3pt;height:841.9pt;z-index:-251655168;mso-wrap-edited:f;mso-position-horizontal:center;mso-position-horizontal-relative:margin;mso-position-vertical:center;mso-position-vertical-relative:margin" wrapcoords="21436 18714 19423 18984 19260 19022 16186 19291 -27 19388 -27 19580 10800 19945 14445 20253 1060 20253 979 20426 1142 20561 1006 20753 979 21022 7399 21138 14853 21138 18661 21138 20539 21119 20539 20926 17301 20869 19559 20734 19233 20657 18308 20561 19695 20542 20430 20292 20430 20138 17002 20042 10800 19945 19505 19618 21600 19426 21600 18714 21436 18714">
          <v:imagedata r:id="rId1" o:title="Caring for people_Layout 1"/>
          <w10:wrap anchorx="margin" anchory="margin"/>
        </v:shape>
      </w:pic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598474A"/>
    <w:multiLevelType w:val="hybridMultilevel"/>
    <w:tmpl w:val="684CC7D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A465466"/>
    <w:multiLevelType w:val="hybridMultilevel"/>
    <w:tmpl w:val="A16E901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2" w15:restartNumberingAfterBreak="0">
    <w:nsid w:val="0AF91D63"/>
    <w:multiLevelType w:val="hybridMultilevel"/>
    <w:tmpl w:val="175692D8"/>
    <w:lvl w:ilvl="0" w:tplc="13DC237E">
      <w:start w:val="1"/>
      <w:numFmt w:val="bullet"/>
      <w:lvlText w:val="•"/>
      <w:lvlJc w:val="left"/>
      <w:pPr>
        <w:tabs>
          <w:tab w:val="num" w:pos="720"/>
        </w:tabs>
        <w:ind w:left="720" w:hanging="360"/>
      </w:pPr>
      <w:rPr>
        <w:rFonts w:ascii="Arial" w:hAnsi="Arial" w:hint="default"/>
      </w:rPr>
    </w:lvl>
    <w:lvl w:ilvl="1" w:tplc="1F043A32" w:tentative="1">
      <w:start w:val="1"/>
      <w:numFmt w:val="bullet"/>
      <w:lvlText w:val="•"/>
      <w:lvlJc w:val="left"/>
      <w:pPr>
        <w:tabs>
          <w:tab w:val="num" w:pos="1440"/>
        </w:tabs>
        <w:ind w:left="1440" w:hanging="360"/>
      </w:pPr>
      <w:rPr>
        <w:rFonts w:ascii="Arial" w:hAnsi="Arial" w:hint="default"/>
      </w:rPr>
    </w:lvl>
    <w:lvl w:ilvl="2" w:tplc="E00CC8B0" w:tentative="1">
      <w:start w:val="1"/>
      <w:numFmt w:val="bullet"/>
      <w:lvlText w:val="•"/>
      <w:lvlJc w:val="left"/>
      <w:pPr>
        <w:tabs>
          <w:tab w:val="num" w:pos="2160"/>
        </w:tabs>
        <w:ind w:left="2160" w:hanging="360"/>
      </w:pPr>
      <w:rPr>
        <w:rFonts w:ascii="Arial" w:hAnsi="Arial" w:hint="default"/>
      </w:rPr>
    </w:lvl>
    <w:lvl w:ilvl="3" w:tplc="968A99BC" w:tentative="1">
      <w:start w:val="1"/>
      <w:numFmt w:val="bullet"/>
      <w:lvlText w:val="•"/>
      <w:lvlJc w:val="left"/>
      <w:pPr>
        <w:tabs>
          <w:tab w:val="num" w:pos="2880"/>
        </w:tabs>
        <w:ind w:left="2880" w:hanging="360"/>
      </w:pPr>
      <w:rPr>
        <w:rFonts w:ascii="Arial" w:hAnsi="Arial" w:hint="default"/>
      </w:rPr>
    </w:lvl>
    <w:lvl w:ilvl="4" w:tplc="6D7CCC88" w:tentative="1">
      <w:start w:val="1"/>
      <w:numFmt w:val="bullet"/>
      <w:lvlText w:val="•"/>
      <w:lvlJc w:val="left"/>
      <w:pPr>
        <w:tabs>
          <w:tab w:val="num" w:pos="3600"/>
        </w:tabs>
        <w:ind w:left="3600" w:hanging="360"/>
      </w:pPr>
      <w:rPr>
        <w:rFonts w:ascii="Arial" w:hAnsi="Arial" w:hint="default"/>
      </w:rPr>
    </w:lvl>
    <w:lvl w:ilvl="5" w:tplc="F45C2A32" w:tentative="1">
      <w:start w:val="1"/>
      <w:numFmt w:val="bullet"/>
      <w:lvlText w:val="•"/>
      <w:lvlJc w:val="left"/>
      <w:pPr>
        <w:tabs>
          <w:tab w:val="num" w:pos="4320"/>
        </w:tabs>
        <w:ind w:left="4320" w:hanging="360"/>
      </w:pPr>
      <w:rPr>
        <w:rFonts w:ascii="Arial" w:hAnsi="Arial" w:hint="default"/>
      </w:rPr>
    </w:lvl>
    <w:lvl w:ilvl="6" w:tplc="372E54BE" w:tentative="1">
      <w:start w:val="1"/>
      <w:numFmt w:val="bullet"/>
      <w:lvlText w:val="•"/>
      <w:lvlJc w:val="left"/>
      <w:pPr>
        <w:tabs>
          <w:tab w:val="num" w:pos="5040"/>
        </w:tabs>
        <w:ind w:left="5040" w:hanging="360"/>
      </w:pPr>
      <w:rPr>
        <w:rFonts w:ascii="Arial" w:hAnsi="Arial" w:hint="default"/>
      </w:rPr>
    </w:lvl>
    <w:lvl w:ilvl="7" w:tplc="51F8258C" w:tentative="1">
      <w:start w:val="1"/>
      <w:numFmt w:val="bullet"/>
      <w:lvlText w:val="•"/>
      <w:lvlJc w:val="left"/>
      <w:pPr>
        <w:tabs>
          <w:tab w:val="num" w:pos="5760"/>
        </w:tabs>
        <w:ind w:left="5760" w:hanging="360"/>
      </w:pPr>
      <w:rPr>
        <w:rFonts w:ascii="Arial" w:hAnsi="Arial" w:hint="default"/>
      </w:rPr>
    </w:lvl>
    <w:lvl w:ilvl="8" w:tplc="D3805F66" w:tentative="1">
      <w:start w:val="1"/>
      <w:numFmt w:val="bullet"/>
      <w:lvlText w:val="•"/>
      <w:lvlJc w:val="left"/>
      <w:pPr>
        <w:tabs>
          <w:tab w:val="num" w:pos="6480"/>
        </w:tabs>
        <w:ind w:left="6480" w:hanging="360"/>
      </w:pPr>
      <w:rPr>
        <w:rFonts w:ascii="Arial" w:hAnsi="Arial" w:hint="default"/>
      </w:rPr>
    </w:lvl>
  </w:abstractNum>
  <w:abstractNum w:abstractNumId="3" w15:restartNumberingAfterBreak="0">
    <w:nsid w:val="12515098"/>
    <w:multiLevelType w:val="multilevel"/>
    <w:tmpl w:val="0809001F"/>
    <w:styleLink w:val="Mystyle"/>
    <w:lvl w:ilvl="0">
      <w:start w:val="1"/>
      <w:numFmt w:val="decimal"/>
      <w:lvlText w:val="%1."/>
      <w:lvlJc w:val="left"/>
      <w:pPr>
        <w:ind w:left="360" w:hanging="360"/>
      </w:pPr>
      <w:rPr>
        <w:rFonts w:ascii="Arial" w:hAnsi="Arial"/>
        <w:sz w:val="24"/>
      </w:r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4" w15:restartNumberingAfterBreak="0">
    <w:nsid w:val="12DE156F"/>
    <w:multiLevelType w:val="hybridMultilevel"/>
    <w:tmpl w:val="865613F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6D6577F"/>
    <w:multiLevelType w:val="hybridMultilevel"/>
    <w:tmpl w:val="B6382D24"/>
    <w:lvl w:ilvl="0" w:tplc="08090001">
      <w:start w:val="1"/>
      <w:numFmt w:val="bullet"/>
      <w:lvlText w:val=""/>
      <w:lvlJc w:val="left"/>
      <w:pPr>
        <w:ind w:left="825" w:hanging="360"/>
      </w:pPr>
      <w:rPr>
        <w:rFonts w:ascii="Symbol" w:hAnsi="Symbol" w:hint="default"/>
      </w:rPr>
    </w:lvl>
    <w:lvl w:ilvl="1" w:tplc="08090003" w:tentative="1">
      <w:start w:val="1"/>
      <w:numFmt w:val="bullet"/>
      <w:lvlText w:val="o"/>
      <w:lvlJc w:val="left"/>
      <w:pPr>
        <w:ind w:left="1545" w:hanging="360"/>
      </w:pPr>
      <w:rPr>
        <w:rFonts w:ascii="Courier New" w:hAnsi="Courier New" w:cs="Courier New" w:hint="default"/>
      </w:rPr>
    </w:lvl>
    <w:lvl w:ilvl="2" w:tplc="08090005" w:tentative="1">
      <w:start w:val="1"/>
      <w:numFmt w:val="bullet"/>
      <w:lvlText w:val=""/>
      <w:lvlJc w:val="left"/>
      <w:pPr>
        <w:ind w:left="2265" w:hanging="360"/>
      </w:pPr>
      <w:rPr>
        <w:rFonts w:ascii="Wingdings" w:hAnsi="Wingdings" w:hint="default"/>
      </w:rPr>
    </w:lvl>
    <w:lvl w:ilvl="3" w:tplc="08090001" w:tentative="1">
      <w:start w:val="1"/>
      <w:numFmt w:val="bullet"/>
      <w:lvlText w:val=""/>
      <w:lvlJc w:val="left"/>
      <w:pPr>
        <w:ind w:left="2985" w:hanging="360"/>
      </w:pPr>
      <w:rPr>
        <w:rFonts w:ascii="Symbol" w:hAnsi="Symbol" w:hint="default"/>
      </w:rPr>
    </w:lvl>
    <w:lvl w:ilvl="4" w:tplc="08090003" w:tentative="1">
      <w:start w:val="1"/>
      <w:numFmt w:val="bullet"/>
      <w:lvlText w:val="o"/>
      <w:lvlJc w:val="left"/>
      <w:pPr>
        <w:ind w:left="3705" w:hanging="360"/>
      </w:pPr>
      <w:rPr>
        <w:rFonts w:ascii="Courier New" w:hAnsi="Courier New" w:cs="Courier New" w:hint="default"/>
      </w:rPr>
    </w:lvl>
    <w:lvl w:ilvl="5" w:tplc="08090005" w:tentative="1">
      <w:start w:val="1"/>
      <w:numFmt w:val="bullet"/>
      <w:lvlText w:val=""/>
      <w:lvlJc w:val="left"/>
      <w:pPr>
        <w:ind w:left="4425" w:hanging="360"/>
      </w:pPr>
      <w:rPr>
        <w:rFonts w:ascii="Wingdings" w:hAnsi="Wingdings" w:hint="default"/>
      </w:rPr>
    </w:lvl>
    <w:lvl w:ilvl="6" w:tplc="08090001" w:tentative="1">
      <w:start w:val="1"/>
      <w:numFmt w:val="bullet"/>
      <w:lvlText w:val=""/>
      <w:lvlJc w:val="left"/>
      <w:pPr>
        <w:ind w:left="5145" w:hanging="360"/>
      </w:pPr>
      <w:rPr>
        <w:rFonts w:ascii="Symbol" w:hAnsi="Symbol" w:hint="default"/>
      </w:rPr>
    </w:lvl>
    <w:lvl w:ilvl="7" w:tplc="08090003" w:tentative="1">
      <w:start w:val="1"/>
      <w:numFmt w:val="bullet"/>
      <w:lvlText w:val="o"/>
      <w:lvlJc w:val="left"/>
      <w:pPr>
        <w:ind w:left="5865" w:hanging="360"/>
      </w:pPr>
      <w:rPr>
        <w:rFonts w:ascii="Courier New" w:hAnsi="Courier New" w:cs="Courier New" w:hint="default"/>
      </w:rPr>
    </w:lvl>
    <w:lvl w:ilvl="8" w:tplc="08090005" w:tentative="1">
      <w:start w:val="1"/>
      <w:numFmt w:val="bullet"/>
      <w:lvlText w:val=""/>
      <w:lvlJc w:val="left"/>
      <w:pPr>
        <w:ind w:left="6585" w:hanging="360"/>
      </w:pPr>
      <w:rPr>
        <w:rFonts w:ascii="Wingdings" w:hAnsi="Wingdings" w:hint="default"/>
      </w:rPr>
    </w:lvl>
  </w:abstractNum>
  <w:abstractNum w:abstractNumId="6" w15:restartNumberingAfterBreak="0">
    <w:nsid w:val="18A05D81"/>
    <w:multiLevelType w:val="hybridMultilevel"/>
    <w:tmpl w:val="C5AE228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1A0A1BD9"/>
    <w:multiLevelType w:val="hybridMultilevel"/>
    <w:tmpl w:val="0AB8BA8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8" w15:restartNumberingAfterBreak="0">
    <w:nsid w:val="1D22649C"/>
    <w:multiLevelType w:val="hybridMultilevel"/>
    <w:tmpl w:val="638A429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2A7344BA"/>
    <w:multiLevelType w:val="hybridMultilevel"/>
    <w:tmpl w:val="9F48FE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2F476C29"/>
    <w:multiLevelType w:val="hybridMultilevel"/>
    <w:tmpl w:val="4438873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37876421"/>
    <w:multiLevelType w:val="hybridMultilevel"/>
    <w:tmpl w:val="66CE7D86"/>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12" w15:restartNumberingAfterBreak="0">
    <w:nsid w:val="389D24F4"/>
    <w:multiLevelType w:val="hybridMultilevel"/>
    <w:tmpl w:val="9AE0ED02"/>
    <w:lvl w:ilvl="0" w:tplc="EC74D196">
      <w:start w:val="1"/>
      <w:numFmt w:val="bullet"/>
      <w:lvlText w:val="•"/>
      <w:lvlJc w:val="left"/>
      <w:pPr>
        <w:tabs>
          <w:tab w:val="num" w:pos="720"/>
        </w:tabs>
        <w:ind w:left="720" w:hanging="360"/>
      </w:pPr>
      <w:rPr>
        <w:rFonts w:ascii="Arial" w:hAnsi="Arial" w:hint="default"/>
      </w:rPr>
    </w:lvl>
    <w:lvl w:ilvl="1" w:tplc="1BF28E34" w:tentative="1">
      <w:start w:val="1"/>
      <w:numFmt w:val="bullet"/>
      <w:lvlText w:val="•"/>
      <w:lvlJc w:val="left"/>
      <w:pPr>
        <w:tabs>
          <w:tab w:val="num" w:pos="1440"/>
        </w:tabs>
        <w:ind w:left="1440" w:hanging="360"/>
      </w:pPr>
      <w:rPr>
        <w:rFonts w:ascii="Arial" w:hAnsi="Arial" w:hint="default"/>
      </w:rPr>
    </w:lvl>
    <w:lvl w:ilvl="2" w:tplc="E65283EE" w:tentative="1">
      <w:start w:val="1"/>
      <w:numFmt w:val="bullet"/>
      <w:lvlText w:val="•"/>
      <w:lvlJc w:val="left"/>
      <w:pPr>
        <w:tabs>
          <w:tab w:val="num" w:pos="2160"/>
        </w:tabs>
        <w:ind w:left="2160" w:hanging="360"/>
      </w:pPr>
      <w:rPr>
        <w:rFonts w:ascii="Arial" w:hAnsi="Arial" w:hint="default"/>
      </w:rPr>
    </w:lvl>
    <w:lvl w:ilvl="3" w:tplc="E6E09C18" w:tentative="1">
      <w:start w:val="1"/>
      <w:numFmt w:val="bullet"/>
      <w:lvlText w:val="•"/>
      <w:lvlJc w:val="left"/>
      <w:pPr>
        <w:tabs>
          <w:tab w:val="num" w:pos="2880"/>
        </w:tabs>
        <w:ind w:left="2880" w:hanging="360"/>
      </w:pPr>
      <w:rPr>
        <w:rFonts w:ascii="Arial" w:hAnsi="Arial" w:hint="default"/>
      </w:rPr>
    </w:lvl>
    <w:lvl w:ilvl="4" w:tplc="CAD4B6A2" w:tentative="1">
      <w:start w:val="1"/>
      <w:numFmt w:val="bullet"/>
      <w:lvlText w:val="•"/>
      <w:lvlJc w:val="left"/>
      <w:pPr>
        <w:tabs>
          <w:tab w:val="num" w:pos="3600"/>
        </w:tabs>
        <w:ind w:left="3600" w:hanging="360"/>
      </w:pPr>
      <w:rPr>
        <w:rFonts w:ascii="Arial" w:hAnsi="Arial" w:hint="default"/>
      </w:rPr>
    </w:lvl>
    <w:lvl w:ilvl="5" w:tplc="F58EDE38" w:tentative="1">
      <w:start w:val="1"/>
      <w:numFmt w:val="bullet"/>
      <w:lvlText w:val="•"/>
      <w:lvlJc w:val="left"/>
      <w:pPr>
        <w:tabs>
          <w:tab w:val="num" w:pos="4320"/>
        </w:tabs>
        <w:ind w:left="4320" w:hanging="360"/>
      </w:pPr>
      <w:rPr>
        <w:rFonts w:ascii="Arial" w:hAnsi="Arial" w:hint="default"/>
      </w:rPr>
    </w:lvl>
    <w:lvl w:ilvl="6" w:tplc="A7B65C76" w:tentative="1">
      <w:start w:val="1"/>
      <w:numFmt w:val="bullet"/>
      <w:lvlText w:val="•"/>
      <w:lvlJc w:val="left"/>
      <w:pPr>
        <w:tabs>
          <w:tab w:val="num" w:pos="5040"/>
        </w:tabs>
        <w:ind w:left="5040" w:hanging="360"/>
      </w:pPr>
      <w:rPr>
        <w:rFonts w:ascii="Arial" w:hAnsi="Arial" w:hint="default"/>
      </w:rPr>
    </w:lvl>
    <w:lvl w:ilvl="7" w:tplc="ADBCA456" w:tentative="1">
      <w:start w:val="1"/>
      <w:numFmt w:val="bullet"/>
      <w:lvlText w:val="•"/>
      <w:lvlJc w:val="left"/>
      <w:pPr>
        <w:tabs>
          <w:tab w:val="num" w:pos="5760"/>
        </w:tabs>
        <w:ind w:left="5760" w:hanging="360"/>
      </w:pPr>
      <w:rPr>
        <w:rFonts w:ascii="Arial" w:hAnsi="Arial" w:hint="default"/>
      </w:rPr>
    </w:lvl>
    <w:lvl w:ilvl="8" w:tplc="F30E1A90" w:tentative="1">
      <w:start w:val="1"/>
      <w:numFmt w:val="bullet"/>
      <w:lvlText w:val="•"/>
      <w:lvlJc w:val="left"/>
      <w:pPr>
        <w:tabs>
          <w:tab w:val="num" w:pos="6480"/>
        </w:tabs>
        <w:ind w:left="6480" w:hanging="360"/>
      </w:pPr>
      <w:rPr>
        <w:rFonts w:ascii="Arial" w:hAnsi="Arial" w:hint="default"/>
      </w:rPr>
    </w:lvl>
  </w:abstractNum>
  <w:abstractNum w:abstractNumId="13" w15:restartNumberingAfterBreak="0">
    <w:nsid w:val="394F4764"/>
    <w:multiLevelType w:val="hybridMultilevel"/>
    <w:tmpl w:val="B6CA117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3E11601C"/>
    <w:multiLevelType w:val="hybridMultilevel"/>
    <w:tmpl w:val="E7A8D2D0"/>
    <w:lvl w:ilvl="0" w:tplc="AB60FFD2">
      <w:start w:val="3"/>
      <w:numFmt w:val="decimal"/>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40F07ACE"/>
    <w:multiLevelType w:val="hybridMultilevel"/>
    <w:tmpl w:val="F5D6BBF0"/>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439E5590"/>
    <w:multiLevelType w:val="hybridMultilevel"/>
    <w:tmpl w:val="E9FE586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480C3AE6"/>
    <w:multiLevelType w:val="hybridMultilevel"/>
    <w:tmpl w:val="7E12D848"/>
    <w:lvl w:ilvl="0" w:tplc="DF30C040">
      <w:start w:val="1"/>
      <w:numFmt w:val="bullet"/>
      <w:lvlText w:val=""/>
      <w:lvlJc w:val="left"/>
      <w:pPr>
        <w:tabs>
          <w:tab w:val="num" w:pos="720"/>
        </w:tabs>
        <w:ind w:left="720" w:hanging="360"/>
      </w:pPr>
      <w:rPr>
        <w:rFonts w:ascii="Symbol" w:hAnsi="Symbol" w:hint="default"/>
      </w:rPr>
    </w:lvl>
    <w:lvl w:ilvl="1" w:tplc="E9260BC0" w:tentative="1">
      <w:start w:val="1"/>
      <w:numFmt w:val="bullet"/>
      <w:lvlText w:val=""/>
      <w:lvlJc w:val="left"/>
      <w:pPr>
        <w:tabs>
          <w:tab w:val="num" w:pos="1440"/>
        </w:tabs>
        <w:ind w:left="1440" w:hanging="360"/>
      </w:pPr>
      <w:rPr>
        <w:rFonts w:ascii="Symbol" w:hAnsi="Symbol" w:hint="default"/>
      </w:rPr>
    </w:lvl>
    <w:lvl w:ilvl="2" w:tplc="3954D3EE" w:tentative="1">
      <w:start w:val="1"/>
      <w:numFmt w:val="bullet"/>
      <w:lvlText w:val=""/>
      <w:lvlJc w:val="left"/>
      <w:pPr>
        <w:tabs>
          <w:tab w:val="num" w:pos="2160"/>
        </w:tabs>
        <w:ind w:left="2160" w:hanging="360"/>
      </w:pPr>
      <w:rPr>
        <w:rFonts w:ascii="Symbol" w:hAnsi="Symbol" w:hint="default"/>
      </w:rPr>
    </w:lvl>
    <w:lvl w:ilvl="3" w:tplc="D27A38E2" w:tentative="1">
      <w:start w:val="1"/>
      <w:numFmt w:val="bullet"/>
      <w:lvlText w:val=""/>
      <w:lvlJc w:val="left"/>
      <w:pPr>
        <w:tabs>
          <w:tab w:val="num" w:pos="2880"/>
        </w:tabs>
        <w:ind w:left="2880" w:hanging="360"/>
      </w:pPr>
      <w:rPr>
        <w:rFonts w:ascii="Symbol" w:hAnsi="Symbol" w:hint="default"/>
      </w:rPr>
    </w:lvl>
    <w:lvl w:ilvl="4" w:tplc="80720B2E" w:tentative="1">
      <w:start w:val="1"/>
      <w:numFmt w:val="bullet"/>
      <w:lvlText w:val=""/>
      <w:lvlJc w:val="left"/>
      <w:pPr>
        <w:tabs>
          <w:tab w:val="num" w:pos="3600"/>
        </w:tabs>
        <w:ind w:left="3600" w:hanging="360"/>
      </w:pPr>
      <w:rPr>
        <w:rFonts w:ascii="Symbol" w:hAnsi="Symbol" w:hint="default"/>
      </w:rPr>
    </w:lvl>
    <w:lvl w:ilvl="5" w:tplc="49E65A92" w:tentative="1">
      <w:start w:val="1"/>
      <w:numFmt w:val="bullet"/>
      <w:lvlText w:val=""/>
      <w:lvlJc w:val="left"/>
      <w:pPr>
        <w:tabs>
          <w:tab w:val="num" w:pos="4320"/>
        </w:tabs>
        <w:ind w:left="4320" w:hanging="360"/>
      </w:pPr>
      <w:rPr>
        <w:rFonts w:ascii="Symbol" w:hAnsi="Symbol" w:hint="default"/>
      </w:rPr>
    </w:lvl>
    <w:lvl w:ilvl="6" w:tplc="ECB6B13C" w:tentative="1">
      <w:start w:val="1"/>
      <w:numFmt w:val="bullet"/>
      <w:lvlText w:val=""/>
      <w:lvlJc w:val="left"/>
      <w:pPr>
        <w:tabs>
          <w:tab w:val="num" w:pos="5040"/>
        </w:tabs>
        <w:ind w:left="5040" w:hanging="360"/>
      </w:pPr>
      <w:rPr>
        <w:rFonts w:ascii="Symbol" w:hAnsi="Symbol" w:hint="default"/>
      </w:rPr>
    </w:lvl>
    <w:lvl w:ilvl="7" w:tplc="EEE42B0E" w:tentative="1">
      <w:start w:val="1"/>
      <w:numFmt w:val="bullet"/>
      <w:lvlText w:val=""/>
      <w:lvlJc w:val="left"/>
      <w:pPr>
        <w:tabs>
          <w:tab w:val="num" w:pos="5760"/>
        </w:tabs>
        <w:ind w:left="5760" w:hanging="360"/>
      </w:pPr>
      <w:rPr>
        <w:rFonts w:ascii="Symbol" w:hAnsi="Symbol" w:hint="default"/>
      </w:rPr>
    </w:lvl>
    <w:lvl w:ilvl="8" w:tplc="35B6EC28" w:tentative="1">
      <w:start w:val="1"/>
      <w:numFmt w:val="bullet"/>
      <w:lvlText w:val=""/>
      <w:lvlJc w:val="left"/>
      <w:pPr>
        <w:tabs>
          <w:tab w:val="num" w:pos="6480"/>
        </w:tabs>
        <w:ind w:left="6480" w:hanging="360"/>
      </w:pPr>
      <w:rPr>
        <w:rFonts w:ascii="Symbol" w:hAnsi="Symbol" w:hint="default"/>
      </w:rPr>
    </w:lvl>
  </w:abstractNum>
  <w:abstractNum w:abstractNumId="18" w15:restartNumberingAfterBreak="0">
    <w:nsid w:val="48813201"/>
    <w:multiLevelType w:val="hybridMultilevel"/>
    <w:tmpl w:val="C6506A0C"/>
    <w:lvl w:ilvl="0" w:tplc="55A05A12">
      <w:start w:val="1"/>
      <w:numFmt w:val="decimal"/>
      <w:lvlText w:val="%1."/>
      <w:lvlJc w:val="left"/>
      <w:pPr>
        <w:ind w:left="227" w:hanging="227"/>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9" w15:restartNumberingAfterBreak="0">
    <w:nsid w:val="49C60800"/>
    <w:multiLevelType w:val="hybridMultilevel"/>
    <w:tmpl w:val="12AE0616"/>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20" w15:restartNumberingAfterBreak="0">
    <w:nsid w:val="4A352ACF"/>
    <w:multiLevelType w:val="hybridMultilevel"/>
    <w:tmpl w:val="BF0477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1" w15:restartNumberingAfterBreak="0">
    <w:nsid w:val="4C58194B"/>
    <w:multiLevelType w:val="hybridMultilevel"/>
    <w:tmpl w:val="A54E27B8"/>
    <w:lvl w:ilvl="0" w:tplc="08090003">
      <w:start w:val="1"/>
      <w:numFmt w:val="bullet"/>
      <w:lvlText w:val="o"/>
      <w:lvlJc w:val="left"/>
      <w:pPr>
        <w:ind w:left="1080" w:hanging="360"/>
      </w:pPr>
      <w:rPr>
        <w:rFonts w:ascii="Courier New" w:hAnsi="Courier New" w:cs="Courier New"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2" w15:restartNumberingAfterBreak="0">
    <w:nsid w:val="4CD67C39"/>
    <w:multiLevelType w:val="hybridMultilevel"/>
    <w:tmpl w:val="CAD61E2C"/>
    <w:lvl w:ilvl="0" w:tplc="9E581B82">
      <w:start w:val="9"/>
      <w:numFmt w:val="decimal"/>
      <w:suff w:val="space"/>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E6F33CF"/>
    <w:multiLevelType w:val="hybridMultilevel"/>
    <w:tmpl w:val="558AE3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390749F"/>
    <w:multiLevelType w:val="hybridMultilevel"/>
    <w:tmpl w:val="AEEE4D5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25" w15:restartNumberingAfterBreak="0">
    <w:nsid w:val="5407533E"/>
    <w:multiLevelType w:val="multilevel"/>
    <w:tmpl w:val="8D50C42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549E0BF5"/>
    <w:multiLevelType w:val="hybridMultilevel"/>
    <w:tmpl w:val="D45C89D0"/>
    <w:lvl w:ilvl="0" w:tplc="7C344AC0">
      <w:start w:val="1"/>
      <w:numFmt w:val="bullet"/>
      <w:lvlText w:val="•"/>
      <w:lvlJc w:val="left"/>
      <w:pPr>
        <w:tabs>
          <w:tab w:val="num" w:pos="720"/>
        </w:tabs>
        <w:ind w:left="720" w:hanging="360"/>
      </w:pPr>
      <w:rPr>
        <w:rFonts w:ascii="Arial" w:hAnsi="Arial" w:hint="default"/>
      </w:rPr>
    </w:lvl>
    <w:lvl w:ilvl="1" w:tplc="380ED480" w:tentative="1">
      <w:start w:val="1"/>
      <w:numFmt w:val="bullet"/>
      <w:lvlText w:val="•"/>
      <w:lvlJc w:val="left"/>
      <w:pPr>
        <w:tabs>
          <w:tab w:val="num" w:pos="1440"/>
        </w:tabs>
        <w:ind w:left="1440" w:hanging="360"/>
      </w:pPr>
      <w:rPr>
        <w:rFonts w:ascii="Arial" w:hAnsi="Arial" w:hint="default"/>
      </w:rPr>
    </w:lvl>
    <w:lvl w:ilvl="2" w:tplc="ABD80638" w:tentative="1">
      <w:start w:val="1"/>
      <w:numFmt w:val="bullet"/>
      <w:lvlText w:val="•"/>
      <w:lvlJc w:val="left"/>
      <w:pPr>
        <w:tabs>
          <w:tab w:val="num" w:pos="2160"/>
        </w:tabs>
        <w:ind w:left="2160" w:hanging="360"/>
      </w:pPr>
      <w:rPr>
        <w:rFonts w:ascii="Arial" w:hAnsi="Arial" w:hint="default"/>
      </w:rPr>
    </w:lvl>
    <w:lvl w:ilvl="3" w:tplc="EDCC2B7A" w:tentative="1">
      <w:start w:val="1"/>
      <w:numFmt w:val="bullet"/>
      <w:lvlText w:val="•"/>
      <w:lvlJc w:val="left"/>
      <w:pPr>
        <w:tabs>
          <w:tab w:val="num" w:pos="2880"/>
        </w:tabs>
        <w:ind w:left="2880" w:hanging="360"/>
      </w:pPr>
      <w:rPr>
        <w:rFonts w:ascii="Arial" w:hAnsi="Arial" w:hint="default"/>
      </w:rPr>
    </w:lvl>
    <w:lvl w:ilvl="4" w:tplc="708C1C22" w:tentative="1">
      <w:start w:val="1"/>
      <w:numFmt w:val="bullet"/>
      <w:lvlText w:val="•"/>
      <w:lvlJc w:val="left"/>
      <w:pPr>
        <w:tabs>
          <w:tab w:val="num" w:pos="3600"/>
        </w:tabs>
        <w:ind w:left="3600" w:hanging="360"/>
      </w:pPr>
      <w:rPr>
        <w:rFonts w:ascii="Arial" w:hAnsi="Arial" w:hint="default"/>
      </w:rPr>
    </w:lvl>
    <w:lvl w:ilvl="5" w:tplc="8926E40A" w:tentative="1">
      <w:start w:val="1"/>
      <w:numFmt w:val="bullet"/>
      <w:lvlText w:val="•"/>
      <w:lvlJc w:val="left"/>
      <w:pPr>
        <w:tabs>
          <w:tab w:val="num" w:pos="4320"/>
        </w:tabs>
        <w:ind w:left="4320" w:hanging="360"/>
      </w:pPr>
      <w:rPr>
        <w:rFonts w:ascii="Arial" w:hAnsi="Arial" w:hint="default"/>
      </w:rPr>
    </w:lvl>
    <w:lvl w:ilvl="6" w:tplc="D864137C" w:tentative="1">
      <w:start w:val="1"/>
      <w:numFmt w:val="bullet"/>
      <w:lvlText w:val="•"/>
      <w:lvlJc w:val="left"/>
      <w:pPr>
        <w:tabs>
          <w:tab w:val="num" w:pos="5040"/>
        </w:tabs>
        <w:ind w:left="5040" w:hanging="360"/>
      </w:pPr>
      <w:rPr>
        <w:rFonts w:ascii="Arial" w:hAnsi="Arial" w:hint="default"/>
      </w:rPr>
    </w:lvl>
    <w:lvl w:ilvl="7" w:tplc="F96ADE3A" w:tentative="1">
      <w:start w:val="1"/>
      <w:numFmt w:val="bullet"/>
      <w:lvlText w:val="•"/>
      <w:lvlJc w:val="left"/>
      <w:pPr>
        <w:tabs>
          <w:tab w:val="num" w:pos="5760"/>
        </w:tabs>
        <w:ind w:left="5760" w:hanging="360"/>
      </w:pPr>
      <w:rPr>
        <w:rFonts w:ascii="Arial" w:hAnsi="Arial" w:hint="default"/>
      </w:rPr>
    </w:lvl>
    <w:lvl w:ilvl="8" w:tplc="EE98E67A" w:tentative="1">
      <w:start w:val="1"/>
      <w:numFmt w:val="bullet"/>
      <w:lvlText w:val="•"/>
      <w:lvlJc w:val="left"/>
      <w:pPr>
        <w:tabs>
          <w:tab w:val="num" w:pos="6480"/>
        </w:tabs>
        <w:ind w:left="6480" w:hanging="360"/>
      </w:pPr>
      <w:rPr>
        <w:rFonts w:ascii="Arial" w:hAnsi="Arial" w:hint="default"/>
      </w:rPr>
    </w:lvl>
  </w:abstractNum>
  <w:abstractNum w:abstractNumId="27" w15:restartNumberingAfterBreak="0">
    <w:nsid w:val="55542FEA"/>
    <w:multiLevelType w:val="hybridMultilevel"/>
    <w:tmpl w:val="E606F6C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8" w15:restartNumberingAfterBreak="0">
    <w:nsid w:val="56582F7F"/>
    <w:multiLevelType w:val="hybridMultilevel"/>
    <w:tmpl w:val="BC8AAD52"/>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29" w15:restartNumberingAfterBreak="0">
    <w:nsid w:val="56A008B7"/>
    <w:multiLevelType w:val="hybridMultilevel"/>
    <w:tmpl w:val="4E5EEE80"/>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start w:val="1"/>
      <w:numFmt w:val="bullet"/>
      <w:lvlText w:val=""/>
      <w:lvlJc w:val="left"/>
      <w:pPr>
        <w:ind w:left="2880" w:hanging="360"/>
      </w:pPr>
      <w:rPr>
        <w:rFonts w:ascii="Symbol" w:hAnsi="Symbol" w:hint="default"/>
      </w:rPr>
    </w:lvl>
    <w:lvl w:ilvl="4" w:tplc="08090003">
      <w:start w:val="1"/>
      <w:numFmt w:val="bullet"/>
      <w:lvlText w:val="o"/>
      <w:lvlJc w:val="left"/>
      <w:pPr>
        <w:ind w:left="3600" w:hanging="360"/>
      </w:pPr>
      <w:rPr>
        <w:rFonts w:ascii="Courier New" w:hAnsi="Courier New" w:cs="Courier New" w:hint="default"/>
      </w:rPr>
    </w:lvl>
    <w:lvl w:ilvl="5" w:tplc="08090005">
      <w:start w:val="1"/>
      <w:numFmt w:val="bullet"/>
      <w:lvlText w:val=""/>
      <w:lvlJc w:val="left"/>
      <w:pPr>
        <w:ind w:left="4320" w:hanging="360"/>
      </w:pPr>
      <w:rPr>
        <w:rFonts w:ascii="Wingdings" w:hAnsi="Wingdings" w:hint="default"/>
      </w:rPr>
    </w:lvl>
    <w:lvl w:ilvl="6" w:tplc="08090001">
      <w:start w:val="1"/>
      <w:numFmt w:val="bullet"/>
      <w:lvlText w:val=""/>
      <w:lvlJc w:val="left"/>
      <w:pPr>
        <w:ind w:left="5040" w:hanging="360"/>
      </w:pPr>
      <w:rPr>
        <w:rFonts w:ascii="Symbol" w:hAnsi="Symbol" w:hint="default"/>
      </w:rPr>
    </w:lvl>
    <w:lvl w:ilvl="7" w:tplc="08090003">
      <w:start w:val="1"/>
      <w:numFmt w:val="bullet"/>
      <w:lvlText w:val="o"/>
      <w:lvlJc w:val="left"/>
      <w:pPr>
        <w:ind w:left="5760" w:hanging="360"/>
      </w:pPr>
      <w:rPr>
        <w:rFonts w:ascii="Courier New" w:hAnsi="Courier New" w:cs="Courier New" w:hint="default"/>
      </w:rPr>
    </w:lvl>
    <w:lvl w:ilvl="8" w:tplc="08090005">
      <w:start w:val="1"/>
      <w:numFmt w:val="bullet"/>
      <w:lvlText w:val=""/>
      <w:lvlJc w:val="left"/>
      <w:pPr>
        <w:ind w:left="6480" w:hanging="360"/>
      </w:pPr>
      <w:rPr>
        <w:rFonts w:ascii="Wingdings" w:hAnsi="Wingdings" w:hint="default"/>
      </w:rPr>
    </w:lvl>
  </w:abstractNum>
  <w:abstractNum w:abstractNumId="30" w15:restartNumberingAfterBreak="0">
    <w:nsid w:val="57907B7B"/>
    <w:multiLevelType w:val="multilevel"/>
    <w:tmpl w:val="8D50C42A"/>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cs="Times New Roman" w:hint="default"/>
        <w:sz w:val="20"/>
      </w:rPr>
    </w:lvl>
    <w:lvl w:ilvl="2">
      <w:start w:val="1"/>
      <w:numFmt w:val="bullet"/>
      <w:lvlText w:val=""/>
      <w:lvlJc w:val="left"/>
      <w:pPr>
        <w:tabs>
          <w:tab w:val="num" w:pos="2160"/>
        </w:tabs>
        <w:ind w:left="2160" w:hanging="360"/>
      </w:pPr>
      <w:rPr>
        <w:rFonts w:ascii="Wingdings" w:hAnsi="Wingdings" w:hint="default"/>
        <w:sz w:val="20"/>
      </w:rPr>
    </w:lvl>
    <w:lvl w:ilvl="3">
      <w:start w:val="1"/>
      <w:numFmt w:val="bullet"/>
      <w:lvlText w:val=""/>
      <w:lvlJc w:val="left"/>
      <w:pPr>
        <w:tabs>
          <w:tab w:val="num" w:pos="2880"/>
        </w:tabs>
        <w:ind w:left="2880" w:hanging="360"/>
      </w:pPr>
      <w:rPr>
        <w:rFonts w:ascii="Wingdings" w:hAnsi="Wingdings" w:hint="default"/>
        <w:sz w:val="20"/>
      </w:rPr>
    </w:lvl>
    <w:lvl w:ilvl="4">
      <w:start w:val="1"/>
      <w:numFmt w:val="bullet"/>
      <w:lvlText w:val=""/>
      <w:lvlJc w:val="left"/>
      <w:pPr>
        <w:tabs>
          <w:tab w:val="num" w:pos="3600"/>
        </w:tabs>
        <w:ind w:left="3600" w:hanging="360"/>
      </w:pPr>
      <w:rPr>
        <w:rFonts w:ascii="Wingdings" w:hAnsi="Wingdings" w:hint="default"/>
        <w:sz w:val="20"/>
      </w:rPr>
    </w:lvl>
    <w:lvl w:ilvl="5">
      <w:start w:val="1"/>
      <w:numFmt w:val="bullet"/>
      <w:lvlText w:val=""/>
      <w:lvlJc w:val="left"/>
      <w:pPr>
        <w:tabs>
          <w:tab w:val="num" w:pos="4320"/>
        </w:tabs>
        <w:ind w:left="4320" w:hanging="360"/>
      </w:pPr>
      <w:rPr>
        <w:rFonts w:ascii="Wingdings" w:hAnsi="Wingdings" w:hint="default"/>
        <w:sz w:val="20"/>
      </w:rPr>
    </w:lvl>
    <w:lvl w:ilvl="6">
      <w:start w:val="1"/>
      <w:numFmt w:val="bullet"/>
      <w:lvlText w:val=""/>
      <w:lvlJc w:val="left"/>
      <w:pPr>
        <w:tabs>
          <w:tab w:val="num" w:pos="5040"/>
        </w:tabs>
        <w:ind w:left="5040" w:hanging="360"/>
      </w:pPr>
      <w:rPr>
        <w:rFonts w:ascii="Wingdings" w:hAnsi="Wingdings" w:hint="default"/>
        <w:sz w:val="20"/>
      </w:rPr>
    </w:lvl>
    <w:lvl w:ilvl="7">
      <w:start w:val="1"/>
      <w:numFmt w:val="bullet"/>
      <w:lvlText w:val=""/>
      <w:lvlJc w:val="left"/>
      <w:pPr>
        <w:tabs>
          <w:tab w:val="num" w:pos="5760"/>
        </w:tabs>
        <w:ind w:left="5760" w:hanging="360"/>
      </w:pPr>
      <w:rPr>
        <w:rFonts w:ascii="Wingdings" w:hAnsi="Wingdings" w:hint="default"/>
        <w:sz w:val="20"/>
      </w:rPr>
    </w:lvl>
    <w:lvl w:ilvl="8">
      <w:start w:val="1"/>
      <w:numFmt w:val="bullet"/>
      <w:lvlText w:val=""/>
      <w:lvlJc w:val="left"/>
      <w:pPr>
        <w:tabs>
          <w:tab w:val="num" w:pos="6480"/>
        </w:tabs>
        <w:ind w:left="6480" w:hanging="360"/>
      </w:pPr>
      <w:rPr>
        <w:rFonts w:ascii="Wingdings" w:hAnsi="Wingdings" w:hint="default"/>
        <w:sz w:val="20"/>
      </w:rPr>
    </w:lvl>
  </w:abstractNum>
  <w:abstractNum w:abstractNumId="31" w15:restartNumberingAfterBreak="0">
    <w:nsid w:val="5B02138C"/>
    <w:multiLevelType w:val="hybridMultilevel"/>
    <w:tmpl w:val="3F52A3A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2" w15:restartNumberingAfterBreak="0">
    <w:nsid w:val="5D9B5439"/>
    <w:multiLevelType w:val="hybridMultilevel"/>
    <w:tmpl w:val="CEDA0AD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3" w15:restartNumberingAfterBreak="0">
    <w:nsid w:val="5EEB338F"/>
    <w:multiLevelType w:val="hybridMultilevel"/>
    <w:tmpl w:val="8BC6BB96"/>
    <w:lvl w:ilvl="0" w:tplc="08090001">
      <w:start w:val="1"/>
      <w:numFmt w:val="bullet"/>
      <w:lvlText w:val=""/>
      <w:lvlJc w:val="left"/>
      <w:pPr>
        <w:ind w:left="720" w:hanging="360"/>
      </w:pPr>
      <w:rPr>
        <w:rFonts w:ascii="Symbol" w:hAnsi="Symbol" w:hint="default"/>
      </w:rPr>
    </w:lvl>
    <w:lvl w:ilvl="1" w:tplc="08090001">
      <w:start w:val="1"/>
      <w:numFmt w:val="bullet"/>
      <w:lvlText w:val=""/>
      <w:lvlJc w:val="left"/>
      <w:pPr>
        <w:ind w:left="1440" w:hanging="360"/>
      </w:pPr>
      <w:rPr>
        <w:rFonts w:ascii="Symbol" w:hAnsi="Symbol"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4" w15:restartNumberingAfterBreak="0">
    <w:nsid w:val="61E12DA6"/>
    <w:multiLevelType w:val="hybridMultilevel"/>
    <w:tmpl w:val="E8A0EE8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5" w15:restartNumberingAfterBreak="0">
    <w:nsid w:val="62063D22"/>
    <w:multiLevelType w:val="hybridMultilevel"/>
    <w:tmpl w:val="D47E8AA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6" w15:restartNumberingAfterBreak="0">
    <w:nsid w:val="62DB467F"/>
    <w:multiLevelType w:val="hybridMultilevel"/>
    <w:tmpl w:val="7302AB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7" w15:restartNumberingAfterBreak="0">
    <w:nsid w:val="66CB4191"/>
    <w:multiLevelType w:val="hybridMultilevel"/>
    <w:tmpl w:val="47248550"/>
    <w:lvl w:ilvl="0" w:tplc="CDD4F42E">
      <w:start w:val="6"/>
      <w:numFmt w:val="decimal"/>
      <w:lvlText w:val="%1."/>
      <w:lvlJc w:val="left"/>
      <w:pPr>
        <w:ind w:left="227" w:hanging="227"/>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69813C3A"/>
    <w:multiLevelType w:val="hybridMultilevel"/>
    <w:tmpl w:val="9382888E"/>
    <w:lvl w:ilvl="0" w:tplc="08090001">
      <w:start w:val="1"/>
      <w:numFmt w:val="bullet"/>
      <w:lvlText w:val=""/>
      <w:lvlJc w:val="left"/>
      <w:pPr>
        <w:ind w:left="1080" w:hanging="360"/>
      </w:pPr>
      <w:rPr>
        <w:rFonts w:ascii="Symbol" w:hAnsi="Symbol" w:hint="default"/>
      </w:rPr>
    </w:lvl>
    <w:lvl w:ilvl="1" w:tplc="08090003" w:tentative="1">
      <w:start w:val="1"/>
      <w:numFmt w:val="bullet"/>
      <w:lvlText w:val="o"/>
      <w:lvlJc w:val="left"/>
      <w:pPr>
        <w:ind w:left="1800" w:hanging="360"/>
      </w:pPr>
      <w:rPr>
        <w:rFonts w:ascii="Courier New" w:hAnsi="Courier New" w:cs="Courier New" w:hint="default"/>
      </w:rPr>
    </w:lvl>
    <w:lvl w:ilvl="2" w:tplc="08090005" w:tentative="1">
      <w:start w:val="1"/>
      <w:numFmt w:val="bullet"/>
      <w:lvlText w:val=""/>
      <w:lvlJc w:val="left"/>
      <w:pPr>
        <w:ind w:left="2520" w:hanging="360"/>
      </w:pPr>
      <w:rPr>
        <w:rFonts w:ascii="Wingdings" w:hAnsi="Wingdings" w:hint="default"/>
      </w:rPr>
    </w:lvl>
    <w:lvl w:ilvl="3" w:tplc="08090001" w:tentative="1">
      <w:start w:val="1"/>
      <w:numFmt w:val="bullet"/>
      <w:lvlText w:val=""/>
      <w:lvlJc w:val="left"/>
      <w:pPr>
        <w:ind w:left="3240" w:hanging="360"/>
      </w:pPr>
      <w:rPr>
        <w:rFonts w:ascii="Symbol" w:hAnsi="Symbol" w:hint="default"/>
      </w:rPr>
    </w:lvl>
    <w:lvl w:ilvl="4" w:tplc="08090003" w:tentative="1">
      <w:start w:val="1"/>
      <w:numFmt w:val="bullet"/>
      <w:lvlText w:val="o"/>
      <w:lvlJc w:val="left"/>
      <w:pPr>
        <w:ind w:left="3960" w:hanging="360"/>
      </w:pPr>
      <w:rPr>
        <w:rFonts w:ascii="Courier New" w:hAnsi="Courier New" w:cs="Courier New" w:hint="default"/>
      </w:rPr>
    </w:lvl>
    <w:lvl w:ilvl="5" w:tplc="08090005" w:tentative="1">
      <w:start w:val="1"/>
      <w:numFmt w:val="bullet"/>
      <w:lvlText w:val=""/>
      <w:lvlJc w:val="left"/>
      <w:pPr>
        <w:ind w:left="4680" w:hanging="360"/>
      </w:pPr>
      <w:rPr>
        <w:rFonts w:ascii="Wingdings" w:hAnsi="Wingdings" w:hint="default"/>
      </w:rPr>
    </w:lvl>
    <w:lvl w:ilvl="6" w:tplc="08090001" w:tentative="1">
      <w:start w:val="1"/>
      <w:numFmt w:val="bullet"/>
      <w:lvlText w:val=""/>
      <w:lvlJc w:val="left"/>
      <w:pPr>
        <w:ind w:left="5400" w:hanging="360"/>
      </w:pPr>
      <w:rPr>
        <w:rFonts w:ascii="Symbol" w:hAnsi="Symbol" w:hint="default"/>
      </w:rPr>
    </w:lvl>
    <w:lvl w:ilvl="7" w:tplc="08090003" w:tentative="1">
      <w:start w:val="1"/>
      <w:numFmt w:val="bullet"/>
      <w:lvlText w:val="o"/>
      <w:lvlJc w:val="left"/>
      <w:pPr>
        <w:ind w:left="6120" w:hanging="360"/>
      </w:pPr>
      <w:rPr>
        <w:rFonts w:ascii="Courier New" w:hAnsi="Courier New" w:cs="Courier New" w:hint="default"/>
      </w:rPr>
    </w:lvl>
    <w:lvl w:ilvl="8" w:tplc="08090005" w:tentative="1">
      <w:start w:val="1"/>
      <w:numFmt w:val="bullet"/>
      <w:lvlText w:val=""/>
      <w:lvlJc w:val="left"/>
      <w:pPr>
        <w:ind w:left="6840" w:hanging="360"/>
      </w:pPr>
      <w:rPr>
        <w:rFonts w:ascii="Wingdings" w:hAnsi="Wingdings" w:hint="default"/>
      </w:rPr>
    </w:lvl>
  </w:abstractNum>
  <w:abstractNum w:abstractNumId="39" w15:restartNumberingAfterBreak="0">
    <w:nsid w:val="6995383A"/>
    <w:multiLevelType w:val="hybridMultilevel"/>
    <w:tmpl w:val="5D0040BA"/>
    <w:lvl w:ilvl="0" w:tplc="08090001">
      <w:start w:val="1"/>
      <w:numFmt w:val="bullet"/>
      <w:lvlText w:val=""/>
      <w:lvlJc w:val="left"/>
      <w:pPr>
        <w:ind w:left="360" w:hanging="360"/>
      </w:pPr>
      <w:rPr>
        <w:rFonts w:ascii="Symbol" w:hAnsi="Symbol" w:hint="default"/>
      </w:rPr>
    </w:lvl>
    <w:lvl w:ilvl="1" w:tplc="08090003">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40" w15:restartNumberingAfterBreak="0">
    <w:nsid w:val="6A80034F"/>
    <w:multiLevelType w:val="hybridMultilevel"/>
    <w:tmpl w:val="917239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1" w15:restartNumberingAfterBreak="0">
    <w:nsid w:val="6E962E74"/>
    <w:multiLevelType w:val="hybridMultilevel"/>
    <w:tmpl w:val="8F3681D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2" w15:restartNumberingAfterBreak="0">
    <w:nsid w:val="6ED53425"/>
    <w:multiLevelType w:val="hybridMultilevel"/>
    <w:tmpl w:val="EA72DD6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3" w15:restartNumberingAfterBreak="0">
    <w:nsid w:val="6FB257B4"/>
    <w:multiLevelType w:val="hybridMultilevel"/>
    <w:tmpl w:val="B0AC4758"/>
    <w:lvl w:ilvl="0" w:tplc="611CE04E">
      <w:start w:val="1"/>
      <w:numFmt w:val="bullet"/>
      <w:lvlText w:val="•"/>
      <w:lvlJc w:val="left"/>
      <w:pPr>
        <w:tabs>
          <w:tab w:val="num" w:pos="720"/>
        </w:tabs>
        <w:ind w:left="720" w:hanging="360"/>
      </w:pPr>
      <w:rPr>
        <w:rFonts w:ascii="Arial" w:hAnsi="Arial" w:hint="default"/>
      </w:rPr>
    </w:lvl>
    <w:lvl w:ilvl="1" w:tplc="B10A7370" w:tentative="1">
      <w:start w:val="1"/>
      <w:numFmt w:val="bullet"/>
      <w:lvlText w:val="•"/>
      <w:lvlJc w:val="left"/>
      <w:pPr>
        <w:tabs>
          <w:tab w:val="num" w:pos="1440"/>
        </w:tabs>
        <w:ind w:left="1440" w:hanging="360"/>
      </w:pPr>
      <w:rPr>
        <w:rFonts w:ascii="Arial" w:hAnsi="Arial" w:hint="default"/>
      </w:rPr>
    </w:lvl>
    <w:lvl w:ilvl="2" w:tplc="08AAB68A" w:tentative="1">
      <w:start w:val="1"/>
      <w:numFmt w:val="bullet"/>
      <w:lvlText w:val="•"/>
      <w:lvlJc w:val="left"/>
      <w:pPr>
        <w:tabs>
          <w:tab w:val="num" w:pos="2160"/>
        </w:tabs>
        <w:ind w:left="2160" w:hanging="360"/>
      </w:pPr>
      <w:rPr>
        <w:rFonts w:ascii="Arial" w:hAnsi="Arial" w:hint="default"/>
      </w:rPr>
    </w:lvl>
    <w:lvl w:ilvl="3" w:tplc="776E4C68" w:tentative="1">
      <w:start w:val="1"/>
      <w:numFmt w:val="bullet"/>
      <w:lvlText w:val="•"/>
      <w:lvlJc w:val="left"/>
      <w:pPr>
        <w:tabs>
          <w:tab w:val="num" w:pos="2880"/>
        </w:tabs>
        <w:ind w:left="2880" w:hanging="360"/>
      </w:pPr>
      <w:rPr>
        <w:rFonts w:ascii="Arial" w:hAnsi="Arial" w:hint="default"/>
      </w:rPr>
    </w:lvl>
    <w:lvl w:ilvl="4" w:tplc="9C9A5FEA" w:tentative="1">
      <w:start w:val="1"/>
      <w:numFmt w:val="bullet"/>
      <w:lvlText w:val="•"/>
      <w:lvlJc w:val="left"/>
      <w:pPr>
        <w:tabs>
          <w:tab w:val="num" w:pos="3600"/>
        </w:tabs>
        <w:ind w:left="3600" w:hanging="360"/>
      </w:pPr>
      <w:rPr>
        <w:rFonts w:ascii="Arial" w:hAnsi="Arial" w:hint="default"/>
      </w:rPr>
    </w:lvl>
    <w:lvl w:ilvl="5" w:tplc="0A8ACF2E" w:tentative="1">
      <w:start w:val="1"/>
      <w:numFmt w:val="bullet"/>
      <w:lvlText w:val="•"/>
      <w:lvlJc w:val="left"/>
      <w:pPr>
        <w:tabs>
          <w:tab w:val="num" w:pos="4320"/>
        </w:tabs>
        <w:ind w:left="4320" w:hanging="360"/>
      </w:pPr>
      <w:rPr>
        <w:rFonts w:ascii="Arial" w:hAnsi="Arial" w:hint="default"/>
      </w:rPr>
    </w:lvl>
    <w:lvl w:ilvl="6" w:tplc="9F6674BA" w:tentative="1">
      <w:start w:val="1"/>
      <w:numFmt w:val="bullet"/>
      <w:lvlText w:val="•"/>
      <w:lvlJc w:val="left"/>
      <w:pPr>
        <w:tabs>
          <w:tab w:val="num" w:pos="5040"/>
        </w:tabs>
        <w:ind w:left="5040" w:hanging="360"/>
      </w:pPr>
      <w:rPr>
        <w:rFonts w:ascii="Arial" w:hAnsi="Arial" w:hint="default"/>
      </w:rPr>
    </w:lvl>
    <w:lvl w:ilvl="7" w:tplc="88C680F0" w:tentative="1">
      <w:start w:val="1"/>
      <w:numFmt w:val="bullet"/>
      <w:lvlText w:val="•"/>
      <w:lvlJc w:val="left"/>
      <w:pPr>
        <w:tabs>
          <w:tab w:val="num" w:pos="5760"/>
        </w:tabs>
        <w:ind w:left="5760" w:hanging="360"/>
      </w:pPr>
      <w:rPr>
        <w:rFonts w:ascii="Arial" w:hAnsi="Arial" w:hint="default"/>
      </w:rPr>
    </w:lvl>
    <w:lvl w:ilvl="8" w:tplc="D77C4F22" w:tentative="1">
      <w:start w:val="1"/>
      <w:numFmt w:val="bullet"/>
      <w:lvlText w:val="•"/>
      <w:lvlJc w:val="left"/>
      <w:pPr>
        <w:tabs>
          <w:tab w:val="num" w:pos="6480"/>
        </w:tabs>
        <w:ind w:left="6480" w:hanging="360"/>
      </w:pPr>
      <w:rPr>
        <w:rFonts w:ascii="Arial" w:hAnsi="Arial" w:hint="default"/>
      </w:rPr>
    </w:lvl>
  </w:abstractNum>
  <w:abstractNum w:abstractNumId="44" w15:restartNumberingAfterBreak="0">
    <w:nsid w:val="73B233CE"/>
    <w:multiLevelType w:val="hybridMultilevel"/>
    <w:tmpl w:val="2370FB3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5" w15:restartNumberingAfterBreak="0">
    <w:nsid w:val="79C54D53"/>
    <w:multiLevelType w:val="hybridMultilevel"/>
    <w:tmpl w:val="817E228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18"/>
  </w:num>
  <w:num w:numId="3">
    <w:abstractNumId w:val="37"/>
  </w:num>
  <w:num w:numId="4">
    <w:abstractNumId w:val="14"/>
  </w:num>
  <w:num w:numId="5">
    <w:abstractNumId w:val="22"/>
  </w:num>
  <w:num w:numId="6">
    <w:abstractNumId w:val="33"/>
  </w:num>
  <w:num w:numId="7">
    <w:abstractNumId w:val="36"/>
  </w:num>
  <w:num w:numId="8">
    <w:abstractNumId w:val="35"/>
  </w:num>
  <w:num w:numId="9">
    <w:abstractNumId w:val="0"/>
  </w:num>
  <w:num w:numId="10">
    <w:abstractNumId w:val="20"/>
  </w:num>
  <w:num w:numId="11">
    <w:abstractNumId w:val="4"/>
  </w:num>
  <w:num w:numId="12">
    <w:abstractNumId w:val="9"/>
  </w:num>
  <w:num w:numId="13">
    <w:abstractNumId w:val="31"/>
  </w:num>
  <w:num w:numId="14">
    <w:abstractNumId w:val="13"/>
  </w:num>
  <w:num w:numId="15">
    <w:abstractNumId w:val="16"/>
  </w:num>
  <w:num w:numId="16">
    <w:abstractNumId w:val="12"/>
  </w:num>
  <w:num w:numId="17">
    <w:abstractNumId w:val="26"/>
  </w:num>
  <w:num w:numId="18">
    <w:abstractNumId w:val="34"/>
  </w:num>
  <w:num w:numId="19">
    <w:abstractNumId w:val="2"/>
  </w:num>
  <w:num w:numId="20">
    <w:abstractNumId w:val="43"/>
  </w:num>
  <w:num w:numId="21">
    <w:abstractNumId w:val="42"/>
  </w:num>
  <w:num w:numId="22">
    <w:abstractNumId w:val="29"/>
  </w:num>
  <w:num w:numId="23">
    <w:abstractNumId w:val="7"/>
  </w:num>
  <w:num w:numId="24">
    <w:abstractNumId w:val="27"/>
  </w:num>
  <w:num w:numId="25">
    <w:abstractNumId w:val="6"/>
  </w:num>
  <w:num w:numId="26">
    <w:abstractNumId w:val="11"/>
  </w:num>
  <w:num w:numId="27">
    <w:abstractNumId w:val="38"/>
  </w:num>
  <w:num w:numId="28">
    <w:abstractNumId w:val="32"/>
  </w:num>
  <w:num w:numId="29">
    <w:abstractNumId w:val="24"/>
  </w:num>
  <w:num w:numId="30">
    <w:abstractNumId w:val="10"/>
  </w:num>
  <w:num w:numId="31">
    <w:abstractNumId w:val="23"/>
  </w:num>
  <w:num w:numId="32">
    <w:abstractNumId w:val="5"/>
  </w:num>
  <w:num w:numId="33">
    <w:abstractNumId w:val="44"/>
  </w:num>
  <w:num w:numId="34">
    <w:abstractNumId w:val="45"/>
  </w:num>
  <w:num w:numId="35">
    <w:abstractNumId w:val="41"/>
  </w:num>
  <w:num w:numId="36">
    <w:abstractNumId w:val="25"/>
  </w:num>
  <w:num w:numId="37">
    <w:abstractNumId w:val="30"/>
  </w:num>
  <w:num w:numId="38">
    <w:abstractNumId w:val="40"/>
  </w:num>
  <w:num w:numId="39">
    <w:abstractNumId w:val="15"/>
  </w:num>
  <w:num w:numId="40">
    <w:abstractNumId w:val="1"/>
  </w:num>
  <w:num w:numId="41">
    <w:abstractNumId w:val="19"/>
  </w:num>
  <w:num w:numId="42">
    <w:abstractNumId w:val="39"/>
  </w:num>
  <w:num w:numId="43">
    <w:abstractNumId w:val="21"/>
  </w:num>
  <w:num w:numId="44">
    <w:abstractNumId w:val="33"/>
  </w:num>
  <w:num w:numId="45">
    <w:abstractNumId w:val="28"/>
  </w:num>
  <w:num w:numId="46">
    <w:abstractNumId w:val="17"/>
  </w:num>
  <w:num w:numId="47">
    <w:abstractNumId w:val="8"/>
  </w:num>
  <w:numIdMacAtCleanup w:val="11"/>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drawingGridHorizontalSpacing w:val="120"/>
  <w:displayHorizontalDrawingGridEvery w:val="2"/>
  <w:characterSpacingControl w:val="doNotCompress"/>
  <w:hdrShapeDefaults>
    <o:shapedefaults v:ext="edit" spidmax="2052"/>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B2F59"/>
    <w:rsid w:val="00002086"/>
    <w:rsid w:val="000036EC"/>
    <w:rsid w:val="00007C1B"/>
    <w:rsid w:val="00015379"/>
    <w:rsid w:val="00017D95"/>
    <w:rsid w:val="00020C27"/>
    <w:rsid w:val="00025EB8"/>
    <w:rsid w:val="00046224"/>
    <w:rsid w:val="00056B12"/>
    <w:rsid w:val="00057FB5"/>
    <w:rsid w:val="000639A2"/>
    <w:rsid w:val="00074F30"/>
    <w:rsid w:val="00083EEE"/>
    <w:rsid w:val="00091754"/>
    <w:rsid w:val="000A42ED"/>
    <w:rsid w:val="000B2F59"/>
    <w:rsid w:val="000B5C3A"/>
    <w:rsid w:val="000C055B"/>
    <w:rsid w:val="000C40C3"/>
    <w:rsid w:val="000C69D6"/>
    <w:rsid w:val="000D3120"/>
    <w:rsid w:val="000E0D15"/>
    <w:rsid w:val="000F2E5E"/>
    <w:rsid w:val="001072CF"/>
    <w:rsid w:val="001171EB"/>
    <w:rsid w:val="00143E8C"/>
    <w:rsid w:val="00144936"/>
    <w:rsid w:val="001550A8"/>
    <w:rsid w:val="00157073"/>
    <w:rsid w:val="0016164D"/>
    <w:rsid w:val="0016305F"/>
    <w:rsid w:val="00164536"/>
    <w:rsid w:val="00181B51"/>
    <w:rsid w:val="00182E13"/>
    <w:rsid w:val="001867BD"/>
    <w:rsid w:val="00187CAD"/>
    <w:rsid w:val="00193063"/>
    <w:rsid w:val="0019332E"/>
    <w:rsid w:val="0019638D"/>
    <w:rsid w:val="001B228C"/>
    <w:rsid w:val="001C06D5"/>
    <w:rsid w:val="001C683F"/>
    <w:rsid w:val="001D33BD"/>
    <w:rsid w:val="001D7998"/>
    <w:rsid w:val="001E09AE"/>
    <w:rsid w:val="001F2636"/>
    <w:rsid w:val="001F2E52"/>
    <w:rsid w:val="00200469"/>
    <w:rsid w:val="002009C6"/>
    <w:rsid w:val="00216DC0"/>
    <w:rsid w:val="00244751"/>
    <w:rsid w:val="002451F4"/>
    <w:rsid w:val="00250AC1"/>
    <w:rsid w:val="0025374B"/>
    <w:rsid w:val="00254BE0"/>
    <w:rsid w:val="00256C70"/>
    <w:rsid w:val="00262249"/>
    <w:rsid w:val="0026378A"/>
    <w:rsid w:val="00267DAB"/>
    <w:rsid w:val="002734BF"/>
    <w:rsid w:val="002812D7"/>
    <w:rsid w:val="002A0F1F"/>
    <w:rsid w:val="002A45A3"/>
    <w:rsid w:val="002A6641"/>
    <w:rsid w:val="002B01B7"/>
    <w:rsid w:val="002C0C59"/>
    <w:rsid w:val="002C480F"/>
    <w:rsid w:val="002C486D"/>
    <w:rsid w:val="002C6351"/>
    <w:rsid w:val="002E0140"/>
    <w:rsid w:val="002F3BAB"/>
    <w:rsid w:val="002F71AA"/>
    <w:rsid w:val="002F7D63"/>
    <w:rsid w:val="00312AEC"/>
    <w:rsid w:val="0032129C"/>
    <w:rsid w:val="00333BB4"/>
    <w:rsid w:val="0034270C"/>
    <w:rsid w:val="003615C5"/>
    <w:rsid w:val="00371A0E"/>
    <w:rsid w:val="00372F0B"/>
    <w:rsid w:val="00390F31"/>
    <w:rsid w:val="003A01CC"/>
    <w:rsid w:val="003A3244"/>
    <w:rsid w:val="003A54B4"/>
    <w:rsid w:val="003B0B63"/>
    <w:rsid w:val="003B4A00"/>
    <w:rsid w:val="003B5F52"/>
    <w:rsid w:val="003C0C7D"/>
    <w:rsid w:val="003C1E23"/>
    <w:rsid w:val="003C4EB9"/>
    <w:rsid w:val="003C6517"/>
    <w:rsid w:val="003D257F"/>
    <w:rsid w:val="00400324"/>
    <w:rsid w:val="0040206C"/>
    <w:rsid w:val="00404536"/>
    <w:rsid w:val="00407D1C"/>
    <w:rsid w:val="00411239"/>
    <w:rsid w:val="00445A30"/>
    <w:rsid w:val="0044606B"/>
    <w:rsid w:val="004502D0"/>
    <w:rsid w:val="0045078A"/>
    <w:rsid w:val="00460CC4"/>
    <w:rsid w:val="0046102B"/>
    <w:rsid w:val="00464650"/>
    <w:rsid w:val="004724B3"/>
    <w:rsid w:val="004812AA"/>
    <w:rsid w:val="004830A1"/>
    <w:rsid w:val="0048422B"/>
    <w:rsid w:val="0049209E"/>
    <w:rsid w:val="00492D6C"/>
    <w:rsid w:val="00496541"/>
    <w:rsid w:val="004A0236"/>
    <w:rsid w:val="004A0451"/>
    <w:rsid w:val="004A12D4"/>
    <w:rsid w:val="004A48CC"/>
    <w:rsid w:val="004A6E80"/>
    <w:rsid w:val="004A7CFD"/>
    <w:rsid w:val="004B32FB"/>
    <w:rsid w:val="004C3976"/>
    <w:rsid w:val="004C4A70"/>
    <w:rsid w:val="004D14EA"/>
    <w:rsid w:val="004D28DE"/>
    <w:rsid w:val="004D2A92"/>
    <w:rsid w:val="004F00EE"/>
    <w:rsid w:val="004F77EC"/>
    <w:rsid w:val="005365DF"/>
    <w:rsid w:val="00537645"/>
    <w:rsid w:val="00542AB6"/>
    <w:rsid w:val="00546A11"/>
    <w:rsid w:val="00552018"/>
    <w:rsid w:val="0056397F"/>
    <w:rsid w:val="00565CC8"/>
    <w:rsid w:val="00584B5F"/>
    <w:rsid w:val="00590BC7"/>
    <w:rsid w:val="005A11C3"/>
    <w:rsid w:val="005B3F03"/>
    <w:rsid w:val="005D48BA"/>
    <w:rsid w:val="005E3A24"/>
    <w:rsid w:val="0060023B"/>
    <w:rsid w:val="00614CBE"/>
    <w:rsid w:val="00656AEE"/>
    <w:rsid w:val="00657B98"/>
    <w:rsid w:val="0066262A"/>
    <w:rsid w:val="00690F18"/>
    <w:rsid w:val="006A2441"/>
    <w:rsid w:val="006A5015"/>
    <w:rsid w:val="006A6837"/>
    <w:rsid w:val="006A6884"/>
    <w:rsid w:val="006B4F52"/>
    <w:rsid w:val="006C27E9"/>
    <w:rsid w:val="006C7617"/>
    <w:rsid w:val="006D55CE"/>
    <w:rsid w:val="006E294E"/>
    <w:rsid w:val="006F7C22"/>
    <w:rsid w:val="0074238D"/>
    <w:rsid w:val="00745F0D"/>
    <w:rsid w:val="00752B49"/>
    <w:rsid w:val="007560FE"/>
    <w:rsid w:val="00756119"/>
    <w:rsid w:val="00762EED"/>
    <w:rsid w:val="00765FD1"/>
    <w:rsid w:val="00767DB6"/>
    <w:rsid w:val="0077660D"/>
    <w:rsid w:val="007770FC"/>
    <w:rsid w:val="007841B8"/>
    <w:rsid w:val="007930E7"/>
    <w:rsid w:val="0079755B"/>
    <w:rsid w:val="007A6119"/>
    <w:rsid w:val="007B5F7F"/>
    <w:rsid w:val="007C0112"/>
    <w:rsid w:val="007C52D8"/>
    <w:rsid w:val="007E4BFC"/>
    <w:rsid w:val="007E60AD"/>
    <w:rsid w:val="007F1E57"/>
    <w:rsid w:val="007F5AC2"/>
    <w:rsid w:val="008137BF"/>
    <w:rsid w:val="00830E31"/>
    <w:rsid w:val="008354DE"/>
    <w:rsid w:val="0084179C"/>
    <w:rsid w:val="00852B86"/>
    <w:rsid w:val="00860435"/>
    <w:rsid w:val="00861686"/>
    <w:rsid w:val="008619CE"/>
    <w:rsid w:val="00863FAA"/>
    <w:rsid w:val="0086658C"/>
    <w:rsid w:val="00866A40"/>
    <w:rsid w:val="00870B6A"/>
    <w:rsid w:val="00881BD2"/>
    <w:rsid w:val="00885F85"/>
    <w:rsid w:val="008B6B1B"/>
    <w:rsid w:val="008B7276"/>
    <w:rsid w:val="008D071F"/>
    <w:rsid w:val="008D7430"/>
    <w:rsid w:val="008E1700"/>
    <w:rsid w:val="008E199C"/>
    <w:rsid w:val="008F12C1"/>
    <w:rsid w:val="008F1C7A"/>
    <w:rsid w:val="008F4223"/>
    <w:rsid w:val="00903994"/>
    <w:rsid w:val="00904459"/>
    <w:rsid w:val="00923B39"/>
    <w:rsid w:val="009436E2"/>
    <w:rsid w:val="00953E75"/>
    <w:rsid w:val="009551B2"/>
    <w:rsid w:val="0099210B"/>
    <w:rsid w:val="009A2D68"/>
    <w:rsid w:val="009A7D90"/>
    <w:rsid w:val="009C7667"/>
    <w:rsid w:val="009D2E19"/>
    <w:rsid w:val="009E2519"/>
    <w:rsid w:val="009E589D"/>
    <w:rsid w:val="009F4523"/>
    <w:rsid w:val="00A00FFF"/>
    <w:rsid w:val="00A0681B"/>
    <w:rsid w:val="00A10B20"/>
    <w:rsid w:val="00A122DF"/>
    <w:rsid w:val="00A13F01"/>
    <w:rsid w:val="00A166B1"/>
    <w:rsid w:val="00A222B6"/>
    <w:rsid w:val="00A27921"/>
    <w:rsid w:val="00A40407"/>
    <w:rsid w:val="00A41E0A"/>
    <w:rsid w:val="00A42DD8"/>
    <w:rsid w:val="00A47456"/>
    <w:rsid w:val="00A62650"/>
    <w:rsid w:val="00A75D2D"/>
    <w:rsid w:val="00A769E1"/>
    <w:rsid w:val="00A83115"/>
    <w:rsid w:val="00A8782B"/>
    <w:rsid w:val="00A97CD0"/>
    <w:rsid w:val="00AA0EEA"/>
    <w:rsid w:val="00AC058C"/>
    <w:rsid w:val="00AC577A"/>
    <w:rsid w:val="00AC6345"/>
    <w:rsid w:val="00AD2A35"/>
    <w:rsid w:val="00AE1C61"/>
    <w:rsid w:val="00AE2F67"/>
    <w:rsid w:val="00AE50EA"/>
    <w:rsid w:val="00AF10A4"/>
    <w:rsid w:val="00AF416E"/>
    <w:rsid w:val="00AF71E0"/>
    <w:rsid w:val="00B10A8A"/>
    <w:rsid w:val="00B110AE"/>
    <w:rsid w:val="00B175B3"/>
    <w:rsid w:val="00B369BA"/>
    <w:rsid w:val="00B36BE1"/>
    <w:rsid w:val="00B374C1"/>
    <w:rsid w:val="00B41002"/>
    <w:rsid w:val="00B50645"/>
    <w:rsid w:val="00B5492A"/>
    <w:rsid w:val="00B5646A"/>
    <w:rsid w:val="00B57025"/>
    <w:rsid w:val="00B60526"/>
    <w:rsid w:val="00B62271"/>
    <w:rsid w:val="00B72DD0"/>
    <w:rsid w:val="00B80484"/>
    <w:rsid w:val="00B813AE"/>
    <w:rsid w:val="00B87455"/>
    <w:rsid w:val="00B90381"/>
    <w:rsid w:val="00B9353C"/>
    <w:rsid w:val="00BA046C"/>
    <w:rsid w:val="00BA4A46"/>
    <w:rsid w:val="00BA603F"/>
    <w:rsid w:val="00BB33DB"/>
    <w:rsid w:val="00BC1ACC"/>
    <w:rsid w:val="00BC2AD8"/>
    <w:rsid w:val="00BC3C63"/>
    <w:rsid w:val="00BC4351"/>
    <w:rsid w:val="00BD16DB"/>
    <w:rsid w:val="00BD23C1"/>
    <w:rsid w:val="00BE22A3"/>
    <w:rsid w:val="00BE2C04"/>
    <w:rsid w:val="00BF04EE"/>
    <w:rsid w:val="00C00EA6"/>
    <w:rsid w:val="00C0258C"/>
    <w:rsid w:val="00C02E20"/>
    <w:rsid w:val="00C0726B"/>
    <w:rsid w:val="00C07BF0"/>
    <w:rsid w:val="00C21348"/>
    <w:rsid w:val="00C2336D"/>
    <w:rsid w:val="00C23AF7"/>
    <w:rsid w:val="00C451FE"/>
    <w:rsid w:val="00C5231D"/>
    <w:rsid w:val="00C608B1"/>
    <w:rsid w:val="00C61163"/>
    <w:rsid w:val="00C6426A"/>
    <w:rsid w:val="00C77F36"/>
    <w:rsid w:val="00C82B97"/>
    <w:rsid w:val="00C93004"/>
    <w:rsid w:val="00C9434E"/>
    <w:rsid w:val="00C968A6"/>
    <w:rsid w:val="00C96A9A"/>
    <w:rsid w:val="00CA27BC"/>
    <w:rsid w:val="00CA341F"/>
    <w:rsid w:val="00CA45B6"/>
    <w:rsid w:val="00CA48D8"/>
    <w:rsid w:val="00CA7D28"/>
    <w:rsid w:val="00CB08A3"/>
    <w:rsid w:val="00CD7A31"/>
    <w:rsid w:val="00CE103E"/>
    <w:rsid w:val="00CF0C92"/>
    <w:rsid w:val="00CF257C"/>
    <w:rsid w:val="00D03F07"/>
    <w:rsid w:val="00D03F80"/>
    <w:rsid w:val="00D10069"/>
    <w:rsid w:val="00D117FB"/>
    <w:rsid w:val="00D12C71"/>
    <w:rsid w:val="00D202E5"/>
    <w:rsid w:val="00D22FCF"/>
    <w:rsid w:val="00D23C5F"/>
    <w:rsid w:val="00D25FF3"/>
    <w:rsid w:val="00D31F60"/>
    <w:rsid w:val="00D31F79"/>
    <w:rsid w:val="00D524A1"/>
    <w:rsid w:val="00D55C59"/>
    <w:rsid w:val="00D67DAE"/>
    <w:rsid w:val="00D70DA9"/>
    <w:rsid w:val="00D8638F"/>
    <w:rsid w:val="00D86557"/>
    <w:rsid w:val="00D91859"/>
    <w:rsid w:val="00D931F4"/>
    <w:rsid w:val="00D942BF"/>
    <w:rsid w:val="00DA73BA"/>
    <w:rsid w:val="00DB7994"/>
    <w:rsid w:val="00DC48A8"/>
    <w:rsid w:val="00DD25DC"/>
    <w:rsid w:val="00DD4EAB"/>
    <w:rsid w:val="00DE2E90"/>
    <w:rsid w:val="00DF57C5"/>
    <w:rsid w:val="00DF61D0"/>
    <w:rsid w:val="00E011A2"/>
    <w:rsid w:val="00E04534"/>
    <w:rsid w:val="00E05F78"/>
    <w:rsid w:val="00E06D77"/>
    <w:rsid w:val="00E15D9C"/>
    <w:rsid w:val="00E31D3E"/>
    <w:rsid w:val="00E357B5"/>
    <w:rsid w:val="00E40B2A"/>
    <w:rsid w:val="00E44B3D"/>
    <w:rsid w:val="00E636BA"/>
    <w:rsid w:val="00E63A62"/>
    <w:rsid w:val="00E70E74"/>
    <w:rsid w:val="00E90D32"/>
    <w:rsid w:val="00EA062C"/>
    <w:rsid w:val="00EA70F5"/>
    <w:rsid w:val="00EB0CE7"/>
    <w:rsid w:val="00EB405A"/>
    <w:rsid w:val="00EB4C47"/>
    <w:rsid w:val="00ED0ACB"/>
    <w:rsid w:val="00EE1B22"/>
    <w:rsid w:val="00EE7EE4"/>
    <w:rsid w:val="00EF0173"/>
    <w:rsid w:val="00EF35B0"/>
    <w:rsid w:val="00F00756"/>
    <w:rsid w:val="00F06601"/>
    <w:rsid w:val="00F071A5"/>
    <w:rsid w:val="00F0785F"/>
    <w:rsid w:val="00F10213"/>
    <w:rsid w:val="00F57BFE"/>
    <w:rsid w:val="00F77346"/>
    <w:rsid w:val="00F81833"/>
    <w:rsid w:val="00F82A8B"/>
    <w:rsid w:val="00F82F8C"/>
    <w:rsid w:val="00F852D9"/>
    <w:rsid w:val="00F9210C"/>
    <w:rsid w:val="00F93CB2"/>
    <w:rsid w:val="00F94ED0"/>
    <w:rsid w:val="00F96DF7"/>
    <w:rsid w:val="00FA13CF"/>
    <w:rsid w:val="00FA4C51"/>
    <w:rsid w:val="00FB0B72"/>
    <w:rsid w:val="00FB6A15"/>
    <w:rsid w:val="00FC1930"/>
    <w:rsid w:val="00FD5269"/>
    <w:rsid w:val="00FD767A"/>
    <w:rsid w:val="00FE722B"/>
    <w:rsid w:val="00FE7986"/>
    <w:rsid w:val="00FF1BA0"/>
    <w:rsid w:val="00FF31BE"/>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52"/>
    <o:shapelayout v:ext="edit">
      <o:idmap v:ext="edit" data="1"/>
    </o:shapelayout>
  </w:shapeDefaults>
  <w:decimalSymbol w:val="."/>
  <w:listSeparator w:val=","/>
  <w15:docId w15:val="{02CDF02A-EA67-4860-B80D-1AC33C772C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rsid w:val="000B2F59"/>
    <w:pPr>
      <w:spacing w:after="0" w:line="240" w:lineRule="auto"/>
    </w:pPr>
    <w:rPr>
      <w:rFonts w:eastAsiaTheme="minorEastAsia"/>
      <w:sz w:val="24"/>
      <w:szCs w:val="24"/>
      <w:lang w:val="en-US"/>
    </w:rPr>
  </w:style>
  <w:style w:type="paragraph" w:styleId="Heading1">
    <w:name w:val="heading 1"/>
    <w:basedOn w:val="Normal"/>
    <w:next w:val="Normal"/>
    <w:link w:val="Heading1Char"/>
    <w:uiPriority w:val="9"/>
    <w:qFormat/>
    <w:rsid w:val="00AE1C61"/>
    <w:pPr>
      <w:keepNext/>
      <w:keepLines/>
      <w:spacing w:before="480"/>
      <w:outlineLvl w:val="0"/>
    </w:pPr>
    <w:rPr>
      <w:rFonts w:asciiTheme="majorHAnsi" w:eastAsiaTheme="majorEastAsia" w:hAnsiTheme="majorHAnsi" w:cstheme="majorBidi"/>
      <w:b/>
      <w:bCs/>
      <w:color w:val="365F91" w:themeColor="accent1" w:themeShade="BF"/>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numbering" w:customStyle="1" w:styleId="Mystyle">
    <w:name w:val="Mystyle"/>
    <w:uiPriority w:val="99"/>
    <w:rsid w:val="00DC48A8"/>
    <w:pPr>
      <w:numPr>
        <w:numId w:val="1"/>
      </w:numPr>
    </w:pPr>
  </w:style>
  <w:style w:type="character" w:customStyle="1" w:styleId="Heading1Char">
    <w:name w:val="Heading 1 Char"/>
    <w:basedOn w:val="DefaultParagraphFont"/>
    <w:link w:val="Heading1"/>
    <w:uiPriority w:val="9"/>
    <w:rsid w:val="00AE1C61"/>
    <w:rPr>
      <w:rFonts w:asciiTheme="majorHAnsi" w:eastAsiaTheme="majorEastAsia" w:hAnsiTheme="majorHAnsi" w:cstheme="majorBidi"/>
      <w:b/>
      <w:bCs/>
      <w:color w:val="365F91" w:themeColor="accent1" w:themeShade="BF"/>
      <w:sz w:val="28"/>
      <w:szCs w:val="28"/>
      <w:lang w:val="en-US"/>
    </w:rPr>
  </w:style>
  <w:style w:type="character" w:styleId="Strong">
    <w:name w:val="Strong"/>
    <w:basedOn w:val="DefaultParagraphFont"/>
    <w:uiPriority w:val="22"/>
    <w:qFormat/>
    <w:rsid w:val="00AE1C61"/>
    <w:rPr>
      <w:b/>
      <w:bCs/>
    </w:rPr>
  </w:style>
  <w:style w:type="character" w:styleId="Emphasis">
    <w:name w:val="Emphasis"/>
    <w:qFormat/>
    <w:rsid w:val="00AE1C61"/>
    <w:rPr>
      <w:rFonts w:cs="Times New Roman"/>
      <w:i/>
      <w:iCs/>
    </w:rPr>
  </w:style>
  <w:style w:type="paragraph" w:styleId="ListParagraph">
    <w:name w:val="List Paragraph"/>
    <w:aliases w:val="F5 List Paragraph,List Paragraph1,Bullet point text,Dot pt,List Paragraph Char Char Char,Indicator Text,Numbered Para 1,Bullet 1,Bullet Points,MAIN CONTENT,List Paragraph2,Normal numbered,OBC Bullet,No Spacing1,List Paragraph11,Bullet St"/>
    <w:basedOn w:val="Normal"/>
    <w:link w:val="ListParagraphChar"/>
    <w:uiPriority w:val="34"/>
    <w:qFormat/>
    <w:rsid w:val="00AE1C61"/>
    <w:pPr>
      <w:ind w:left="720"/>
    </w:pPr>
    <w:rPr>
      <w:rFonts w:ascii="Times New Roman" w:eastAsia="Times New Roman" w:hAnsi="Times New Roman" w:cs="Times New Roman"/>
      <w:lang w:val="en-GB" w:eastAsia="en-GB"/>
    </w:rPr>
  </w:style>
  <w:style w:type="paragraph" w:styleId="TOCHeading">
    <w:name w:val="TOC Heading"/>
    <w:basedOn w:val="Heading1"/>
    <w:next w:val="Normal"/>
    <w:uiPriority w:val="39"/>
    <w:semiHidden/>
    <w:unhideWhenUsed/>
    <w:qFormat/>
    <w:rsid w:val="00AE1C61"/>
    <w:pPr>
      <w:spacing w:line="276" w:lineRule="auto"/>
      <w:outlineLvl w:val="9"/>
    </w:pPr>
    <w:rPr>
      <w:lang w:eastAsia="ja-JP"/>
    </w:rPr>
  </w:style>
  <w:style w:type="paragraph" w:styleId="Header">
    <w:name w:val="header"/>
    <w:basedOn w:val="Normal"/>
    <w:link w:val="HeaderChar"/>
    <w:uiPriority w:val="99"/>
    <w:unhideWhenUsed/>
    <w:rsid w:val="000B2F59"/>
    <w:pPr>
      <w:tabs>
        <w:tab w:val="center" w:pos="4320"/>
        <w:tab w:val="right" w:pos="8640"/>
      </w:tabs>
    </w:pPr>
  </w:style>
  <w:style w:type="character" w:customStyle="1" w:styleId="HeaderChar">
    <w:name w:val="Header Char"/>
    <w:basedOn w:val="DefaultParagraphFont"/>
    <w:link w:val="Header"/>
    <w:uiPriority w:val="99"/>
    <w:rsid w:val="000B2F59"/>
    <w:rPr>
      <w:rFonts w:eastAsiaTheme="minorEastAsia"/>
      <w:sz w:val="24"/>
      <w:szCs w:val="24"/>
      <w:lang w:val="en-US"/>
    </w:rPr>
  </w:style>
  <w:style w:type="character" w:styleId="Hyperlink">
    <w:name w:val="Hyperlink"/>
    <w:basedOn w:val="DefaultParagraphFont"/>
    <w:rsid w:val="000B2F59"/>
    <w:rPr>
      <w:color w:val="0000FF"/>
      <w:u w:val="single"/>
    </w:rPr>
  </w:style>
  <w:style w:type="table" w:styleId="TableGrid">
    <w:name w:val="Table Grid"/>
    <w:basedOn w:val="TableNormal"/>
    <w:uiPriority w:val="59"/>
    <w:rsid w:val="004A045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MediumGrid3-Accent1">
    <w:name w:val="Medium Grid 3 Accent 1"/>
    <w:basedOn w:val="TableNormal"/>
    <w:uiPriority w:val="69"/>
    <w:rsid w:val="002A0F1F"/>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BalloonText">
    <w:name w:val="Balloon Text"/>
    <w:basedOn w:val="Normal"/>
    <w:link w:val="BalloonTextChar"/>
    <w:uiPriority w:val="99"/>
    <w:semiHidden/>
    <w:unhideWhenUsed/>
    <w:rsid w:val="00460CC4"/>
    <w:rPr>
      <w:rFonts w:ascii="Tahoma" w:hAnsi="Tahoma" w:cs="Tahoma"/>
      <w:sz w:val="16"/>
      <w:szCs w:val="16"/>
    </w:rPr>
  </w:style>
  <w:style w:type="character" w:customStyle="1" w:styleId="BalloonTextChar">
    <w:name w:val="Balloon Text Char"/>
    <w:basedOn w:val="DefaultParagraphFont"/>
    <w:link w:val="BalloonText"/>
    <w:uiPriority w:val="99"/>
    <w:semiHidden/>
    <w:rsid w:val="00460CC4"/>
    <w:rPr>
      <w:rFonts w:ascii="Tahoma" w:eastAsiaTheme="minorEastAsia" w:hAnsi="Tahoma" w:cs="Tahoma"/>
      <w:sz w:val="16"/>
      <w:szCs w:val="16"/>
      <w:lang w:val="en-US"/>
    </w:rPr>
  </w:style>
  <w:style w:type="character" w:styleId="CommentReference">
    <w:name w:val="annotation reference"/>
    <w:basedOn w:val="DefaultParagraphFont"/>
    <w:uiPriority w:val="99"/>
    <w:semiHidden/>
    <w:unhideWhenUsed/>
    <w:rsid w:val="00756119"/>
    <w:rPr>
      <w:sz w:val="16"/>
      <w:szCs w:val="16"/>
    </w:rPr>
  </w:style>
  <w:style w:type="paragraph" w:styleId="CommentText">
    <w:name w:val="annotation text"/>
    <w:basedOn w:val="Normal"/>
    <w:link w:val="CommentTextChar"/>
    <w:uiPriority w:val="99"/>
    <w:semiHidden/>
    <w:unhideWhenUsed/>
    <w:rsid w:val="00756119"/>
    <w:rPr>
      <w:sz w:val="20"/>
      <w:szCs w:val="20"/>
    </w:rPr>
  </w:style>
  <w:style w:type="character" w:customStyle="1" w:styleId="CommentTextChar">
    <w:name w:val="Comment Text Char"/>
    <w:basedOn w:val="DefaultParagraphFont"/>
    <w:link w:val="CommentText"/>
    <w:uiPriority w:val="99"/>
    <w:semiHidden/>
    <w:rsid w:val="00756119"/>
    <w:rPr>
      <w:rFonts w:eastAsiaTheme="minorEastAsia"/>
      <w:sz w:val="20"/>
      <w:szCs w:val="20"/>
      <w:lang w:val="en-US"/>
    </w:rPr>
  </w:style>
  <w:style w:type="paragraph" w:styleId="CommentSubject">
    <w:name w:val="annotation subject"/>
    <w:basedOn w:val="CommentText"/>
    <w:next w:val="CommentText"/>
    <w:link w:val="CommentSubjectChar"/>
    <w:uiPriority w:val="99"/>
    <w:semiHidden/>
    <w:unhideWhenUsed/>
    <w:rsid w:val="00756119"/>
    <w:rPr>
      <w:b/>
      <w:bCs/>
    </w:rPr>
  </w:style>
  <w:style w:type="character" w:customStyle="1" w:styleId="CommentSubjectChar">
    <w:name w:val="Comment Subject Char"/>
    <w:basedOn w:val="CommentTextChar"/>
    <w:link w:val="CommentSubject"/>
    <w:uiPriority w:val="99"/>
    <w:semiHidden/>
    <w:rsid w:val="00756119"/>
    <w:rPr>
      <w:rFonts w:eastAsiaTheme="minorEastAsia"/>
      <w:b/>
      <w:bCs/>
      <w:sz w:val="20"/>
      <w:szCs w:val="20"/>
      <w:lang w:val="en-US"/>
    </w:rPr>
  </w:style>
  <w:style w:type="paragraph" w:styleId="Footer">
    <w:name w:val="footer"/>
    <w:basedOn w:val="Normal"/>
    <w:link w:val="FooterChar"/>
    <w:uiPriority w:val="99"/>
    <w:unhideWhenUsed/>
    <w:rsid w:val="00D23C5F"/>
    <w:pPr>
      <w:tabs>
        <w:tab w:val="center" w:pos="4513"/>
        <w:tab w:val="right" w:pos="9026"/>
      </w:tabs>
    </w:pPr>
  </w:style>
  <w:style w:type="character" w:customStyle="1" w:styleId="FooterChar">
    <w:name w:val="Footer Char"/>
    <w:basedOn w:val="DefaultParagraphFont"/>
    <w:link w:val="Footer"/>
    <w:uiPriority w:val="99"/>
    <w:rsid w:val="00D23C5F"/>
    <w:rPr>
      <w:rFonts w:eastAsiaTheme="minorEastAsia"/>
      <w:sz w:val="24"/>
      <w:szCs w:val="24"/>
      <w:lang w:val="en-US"/>
    </w:rPr>
  </w:style>
  <w:style w:type="character" w:styleId="FollowedHyperlink">
    <w:name w:val="FollowedHyperlink"/>
    <w:basedOn w:val="DefaultParagraphFont"/>
    <w:uiPriority w:val="99"/>
    <w:semiHidden/>
    <w:unhideWhenUsed/>
    <w:rsid w:val="006B4F52"/>
    <w:rPr>
      <w:color w:val="800080" w:themeColor="followedHyperlink"/>
      <w:u w:val="single"/>
    </w:rPr>
  </w:style>
  <w:style w:type="character" w:customStyle="1" w:styleId="ListParagraphChar">
    <w:name w:val="List Paragraph Char"/>
    <w:aliases w:val="F5 List Paragraph Char,List Paragraph1 Char,Bullet point text Char,Dot pt Char,List Paragraph Char Char Char Char,Indicator Text Char,Numbered Para 1 Char,Bullet 1 Char,Bullet Points Char,MAIN CONTENT Char,List Paragraph2 Char"/>
    <w:basedOn w:val="DefaultParagraphFont"/>
    <w:link w:val="ListParagraph"/>
    <w:uiPriority w:val="34"/>
    <w:qFormat/>
    <w:locked/>
    <w:rsid w:val="007B5F7F"/>
    <w:rPr>
      <w:rFonts w:ascii="Times New Roman" w:eastAsia="Times New Roman" w:hAnsi="Times New Roman" w:cs="Times New Roman"/>
      <w:sz w:val="24"/>
      <w:szCs w:val="24"/>
      <w:lang w:eastAsia="en-GB"/>
    </w:rPr>
  </w:style>
  <w:style w:type="paragraph" w:customStyle="1" w:styleId="paragraph">
    <w:name w:val="paragraph"/>
    <w:basedOn w:val="Normal"/>
    <w:rsid w:val="00BA046C"/>
    <w:pPr>
      <w:spacing w:before="100" w:beforeAutospacing="1" w:after="100" w:afterAutospacing="1"/>
    </w:pPr>
    <w:rPr>
      <w:rFonts w:ascii="Calibri" w:eastAsiaTheme="minorHAnsi" w:hAnsi="Calibri" w:cs="Calibri"/>
      <w:sz w:val="22"/>
      <w:szCs w:val="22"/>
      <w:lang w:val="en-GB" w:eastAsia="en-GB"/>
    </w:rPr>
  </w:style>
  <w:style w:type="character" w:customStyle="1" w:styleId="normaltextrun">
    <w:name w:val="normaltextrun"/>
    <w:basedOn w:val="DefaultParagraphFont"/>
    <w:rsid w:val="00BA046C"/>
  </w:style>
  <w:style w:type="character" w:customStyle="1" w:styleId="eop">
    <w:name w:val="eop"/>
    <w:basedOn w:val="DefaultParagraphFont"/>
    <w:rsid w:val="00BA046C"/>
  </w:style>
  <w:style w:type="character" w:customStyle="1" w:styleId="apple-converted-space">
    <w:name w:val="apple-converted-space"/>
    <w:basedOn w:val="DefaultParagraphFont"/>
    <w:rsid w:val="00BA046C"/>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66397464">
      <w:bodyDiv w:val="1"/>
      <w:marLeft w:val="0"/>
      <w:marRight w:val="0"/>
      <w:marTop w:val="0"/>
      <w:marBottom w:val="0"/>
      <w:divBdr>
        <w:top w:val="none" w:sz="0" w:space="0" w:color="auto"/>
        <w:left w:val="none" w:sz="0" w:space="0" w:color="auto"/>
        <w:bottom w:val="none" w:sz="0" w:space="0" w:color="auto"/>
        <w:right w:val="none" w:sz="0" w:space="0" w:color="auto"/>
      </w:divBdr>
    </w:div>
    <w:div w:id="790629537">
      <w:bodyDiv w:val="1"/>
      <w:marLeft w:val="0"/>
      <w:marRight w:val="0"/>
      <w:marTop w:val="0"/>
      <w:marBottom w:val="0"/>
      <w:divBdr>
        <w:top w:val="none" w:sz="0" w:space="0" w:color="auto"/>
        <w:left w:val="none" w:sz="0" w:space="0" w:color="auto"/>
        <w:bottom w:val="none" w:sz="0" w:space="0" w:color="auto"/>
        <w:right w:val="none" w:sz="0" w:space="0" w:color="auto"/>
      </w:divBdr>
    </w:div>
    <w:div w:id="983124945">
      <w:bodyDiv w:val="1"/>
      <w:marLeft w:val="0"/>
      <w:marRight w:val="0"/>
      <w:marTop w:val="0"/>
      <w:marBottom w:val="0"/>
      <w:divBdr>
        <w:top w:val="none" w:sz="0" w:space="0" w:color="auto"/>
        <w:left w:val="none" w:sz="0" w:space="0" w:color="auto"/>
        <w:bottom w:val="none" w:sz="0" w:space="0" w:color="auto"/>
        <w:right w:val="none" w:sz="0" w:space="0" w:color="auto"/>
      </w:divBdr>
      <w:divsChild>
        <w:div w:id="1643122795">
          <w:marLeft w:val="274"/>
          <w:marRight w:val="0"/>
          <w:marTop w:val="0"/>
          <w:marBottom w:val="0"/>
          <w:divBdr>
            <w:top w:val="none" w:sz="0" w:space="0" w:color="auto"/>
            <w:left w:val="none" w:sz="0" w:space="0" w:color="auto"/>
            <w:bottom w:val="none" w:sz="0" w:space="0" w:color="auto"/>
            <w:right w:val="none" w:sz="0" w:space="0" w:color="auto"/>
          </w:divBdr>
        </w:div>
        <w:div w:id="20791796">
          <w:marLeft w:val="274"/>
          <w:marRight w:val="0"/>
          <w:marTop w:val="0"/>
          <w:marBottom w:val="0"/>
          <w:divBdr>
            <w:top w:val="none" w:sz="0" w:space="0" w:color="auto"/>
            <w:left w:val="none" w:sz="0" w:space="0" w:color="auto"/>
            <w:bottom w:val="none" w:sz="0" w:space="0" w:color="auto"/>
            <w:right w:val="none" w:sz="0" w:space="0" w:color="auto"/>
          </w:divBdr>
        </w:div>
        <w:div w:id="1111391571">
          <w:marLeft w:val="274"/>
          <w:marRight w:val="0"/>
          <w:marTop w:val="0"/>
          <w:marBottom w:val="0"/>
          <w:divBdr>
            <w:top w:val="none" w:sz="0" w:space="0" w:color="auto"/>
            <w:left w:val="none" w:sz="0" w:space="0" w:color="auto"/>
            <w:bottom w:val="none" w:sz="0" w:space="0" w:color="auto"/>
            <w:right w:val="none" w:sz="0" w:space="0" w:color="auto"/>
          </w:divBdr>
        </w:div>
        <w:div w:id="885794510">
          <w:marLeft w:val="274"/>
          <w:marRight w:val="0"/>
          <w:marTop w:val="0"/>
          <w:marBottom w:val="0"/>
          <w:divBdr>
            <w:top w:val="none" w:sz="0" w:space="0" w:color="auto"/>
            <w:left w:val="none" w:sz="0" w:space="0" w:color="auto"/>
            <w:bottom w:val="none" w:sz="0" w:space="0" w:color="auto"/>
            <w:right w:val="none" w:sz="0" w:space="0" w:color="auto"/>
          </w:divBdr>
        </w:div>
        <w:div w:id="1270117976">
          <w:marLeft w:val="274"/>
          <w:marRight w:val="0"/>
          <w:marTop w:val="0"/>
          <w:marBottom w:val="0"/>
          <w:divBdr>
            <w:top w:val="none" w:sz="0" w:space="0" w:color="auto"/>
            <w:left w:val="none" w:sz="0" w:space="0" w:color="auto"/>
            <w:bottom w:val="none" w:sz="0" w:space="0" w:color="auto"/>
            <w:right w:val="none" w:sz="0" w:space="0" w:color="auto"/>
          </w:divBdr>
        </w:div>
        <w:div w:id="1234659674">
          <w:marLeft w:val="274"/>
          <w:marRight w:val="0"/>
          <w:marTop w:val="0"/>
          <w:marBottom w:val="0"/>
          <w:divBdr>
            <w:top w:val="none" w:sz="0" w:space="0" w:color="auto"/>
            <w:left w:val="none" w:sz="0" w:space="0" w:color="auto"/>
            <w:bottom w:val="none" w:sz="0" w:space="0" w:color="auto"/>
            <w:right w:val="none" w:sz="0" w:space="0" w:color="auto"/>
          </w:divBdr>
        </w:div>
        <w:div w:id="1352532391">
          <w:marLeft w:val="274"/>
          <w:marRight w:val="0"/>
          <w:marTop w:val="0"/>
          <w:marBottom w:val="0"/>
          <w:divBdr>
            <w:top w:val="none" w:sz="0" w:space="0" w:color="auto"/>
            <w:left w:val="none" w:sz="0" w:space="0" w:color="auto"/>
            <w:bottom w:val="none" w:sz="0" w:space="0" w:color="auto"/>
            <w:right w:val="none" w:sz="0" w:space="0" w:color="auto"/>
          </w:divBdr>
        </w:div>
        <w:div w:id="1403990706">
          <w:marLeft w:val="274"/>
          <w:marRight w:val="0"/>
          <w:marTop w:val="0"/>
          <w:marBottom w:val="0"/>
          <w:divBdr>
            <w:top w:val="none" w:sz="0" w:space="0" w:color="auto"/>
            <w:left w:val="none" w:sz="0" w:space="0" w:color="auto"/>
            <w:bottom w:val="none" w:sz="0" w:space="0" w:color="auto"/>
            <w:right w:val="none" w:sz="0" w:space="0" w:color="auto"/>
          </w:divBdr>
        </w:div>
        <w:div w:id="140074986">
          <w:marLeft w:val="274"/>
          <w:marRight w:val="0"/>
          <w:marTop w:val="0"/>
          <w:marBottom w:val="0"/>
          <w:divBdr>
            <w:top w:val="none" w:sz="0" w:space="0" w:color="auto"/>
            <w:left w:val="none" w:sz="0" w:space="0" w:color="auto"/>
            <w:bottom w:val="none" w:sz="0" w:space="0" w:color="auto"/>
            <w:right w:val="none" w:sz="0" w:space="0" w:color="auto"/>
          </w:divBdr>
        </w:div>
        <w:div w:id="502933929">
          <w:marLeft w:val="274"/>
          <w:marRight w:val="0"/>
          <w:marTop w:val="0"/>
          <w:marBottom w:val="0"/>
          <w:divBdr>
            <w:top w:val="none" w:sz="0" w:space="0" w:color="auto"/>
            <w:left w:val="none" w:sz="0" w:space="0" w:color="auto"/>
            <w:bottom w:val="none" w:sz="0" w:space="0" w:color="auto"/>
            <w:right w:val="none" w:sz="0" w:space="0" w:color="auto"/>
          </w:divBdr>
        </w:div>
        <w:div w:id="69154968">
          <w:marLeft w:val="274"/>
          <w:marRight w:val="0"/>
          <w:marTop w:val="0"/>
          <w:marBottom w:val="0"/>
          <w:divBdr>
            <w:top w:val="none" w:sz="0" w:space="0" w:color="auto"/>
            <w:left w:val="none" w:sz="0" w:space="0" w:color="auto"/>
            <w:bottom w:val="none" w:sz="0" w:space="0" w:color="auto"/>
            <w:right w:val="none" w:sz="0" w:space="0" w:color="auto"/>
          </w:divBdr>
        </w:div>
      </w:divsChild>
    </w:div>
    <w:div w:id="1006596057">
      <w:bodyDiv w:val="1"/>
      <w:marLeft w:val="0"/>
      <w:marRight w:val="0"/>
      <w:marTop w:val="0"/>
      <w:marBottom w:val="0"/>
      <w:divBdr>
        <w:top w:val="none" w:sz="0" w:space="0" w:color="auto"/>
        <w:left w:val="none" w:sz="0" w:space="0" w:color="auto"/>
        <w:bottom w:val="none" w:sz="0" w:space="0" w:color="auto"/>
        <w:right w:val="none" w:sz="0" w:space="0" w:color="auto"/>
      </w:divBdr>
    </w:div>
    <w:div w:id="1120493314">
      <w:bodyDiv w:val="1"/>
      <w:marLeft w:val="0"/>
      <w:marRight w:val="0"/>
      <w:marTop w:val="0"/>
      <w:marBottom w:val="0"/>
      <w:divBdr>
        <w:top w:val="none" w:sz="0" w:space="0" w:color="auto"/>
        <w:left w:val="none" w:sz="0" w:space="0" w:color="auto"/>
        <w:bottom w:val="none" w:sz="0" w:space="0" w:color="auto"/>
        <w:right w:val="none" w:sz="0" w:space="0" w:color="auto"/>
      </w:divBdr>
      <w:divsChild>
        <w:div w:id="1081676349">
          <w:marLeft w:val="547"/>
          <w:marRight w:val="0"/>
          <w:marTop w:val="0"/>
          <w:marBottom w:val="0"/>
          <w:divBdr>
            <w:top w:val="none" w:sz="0" w:space="0" w:color="auto"/>
            <w:left w:val="none" w:sz="0" w:space="0" w:color="auto"/>
            <w:bottom w:val="none" w:sz="0" w:space="0" w:color="auto"/>
            <w:right w:val="none" w:sz="0" w:space="0" w:color="auto"/>
          </w:divBdr>
        </w:div>
        <w:div w:id="2108885007">
          <w:marLeft w:val="547"/>
          <w:marRight w:val="0"/>
          <w:marTop w:val="0"/>
          <w:marBottom w:val="0"/>
          <w:divBdr>
            <w:top w:val="none" w:sz="0" w:space="0" w:color="auto"/>
            <w:left w:val="none" w:sz="0" w:space="0" w:color="auto"/>
            <w:bottom w:val="none" w:sz="0" w:space="0" w:color="auto"/>
            <w:right w:val="none" w:sz="0" w:space="0" w:color="auto"/>
          </w:divBdr>
        </w:div>
        <w:div w:id="1427195868">
          <w:marLeft w:val="547"/>
          <w:marRight w:val="0"/>
          <w:marTop w:val="0"/>
          <w:marBottom w:val="0"/>
          <w:divBdr>
            <w:top w:val="none" w:sz="0" w:space="0" w:color="auto"/>
            <w:left w:val="none" w:sz="0" w:space="0" w:color="auto"/>
            <w:bottom w:val="none" w:sz="0" w:space="0" w:color="auto"/>
            <w:right w:val="none" w:sz="0" w:space="0" w:color="auto"/>
          </w:divBdr>
        </w:div>
        <w:div w:id="524364064">
          <w:marLeft w:val="547"/>
          <w:marRight w:val="0"/>
          <w:marTop w:val="0"/>
          <w:marBottom w:val="0"/>
          <w:divBdr>
            <w:top w:val="none" w:sz="0" w:space="0" w:color="auto"/>
            <w:left w:val="none" w:sz="0" w:space="0" w:color="auto"/>
            <w:bottom w:val="none" w:sz="0" w:space="0" w:color="auto"/>
            <w:right w:val="none" w:sz="0" w:space="0" w:color="auto"/>
          </w:divBdr>
        </w:div>
        <w:div w:id="69617164">
          <w:marLeft w:val="547"/>
          <w:marRight w:val="0"/>
          <w:marTop w:val="0"/>
          <w:marBottom w:val="0"/>
          <w:divBdr>
            <w:top w:val="none" w:sz="0" w:space="0" w:color="auto"/>
            <w:left w:val="none" w:sz="0" w:space="0" w:color="auto"/>
            <w:bottom w:val="none" w:sz="0" w:space="0" w:color="auto"/>
            <w:right w:val="none" w:sz="0" w:space="0" w:color="auto"/>
          </w:divBdr>
        </w:div>
        <w:div w:id="1221599162">
          <w:marLeft w:val="547"/>
          <w:marRight w:val="0"/>
          <w:marTop w:val="0"/>
          <w:marBottom w:val="0"/>
          <w:divBdr>
            <w:top w:val="none" w:sz="0" w:space="0" w:color="auto"/>
            <w:left w:val="none" w:sz="0" w:space="0" w:color="auto"/>
            <w:bottom w:val="none" w:sz="0" w:space="0" w:color="auto"/>
            <w:right w:val="none" w:sz="0" w:space="0" w:color="auto"/>
          </w:divBdr>
        </w:div>
        <w:div w:id="593320587">
          <w:marLeft w:val="547"/>
          <w:marRight w:val="0"/>
          <w:marTop w:val="0"/>
          <w:marBottom w:val="0"/>
          <w:divBdr>
            <w:top w:val="none" w:sz="0" w:space="0" w:color="auto"/>
            <w:left w:val="none" w:sz="0" w:space="0" w:color="auto"/>
            <w:bottom w:val="none" w:sz="0" w:space="0" w:color="auto"/>
            <w:right w:val="none" w:sz="0" w:space="0" w:color="auto"/>
          </w:divBdr>
        </w:div>
        <w:div w:id="691417953">
          <w:marLeft w:val="547"/>
          <w:marRight w:val="0"/>
          <w:marTop w:val="0"/>
          <w:marBottom w:val="0"/>
          <w:divBdr>
            <w:top w:val="none" w:sz="0" w:space="0" w:color="auto"/>
            <w:left w:val="none" w:sz="0" w:space="0" w:color="auto"/>
            <w:bottom w:val="none" w:sz="0" w:space="0" w:color="auto"/>
            <w:right w:val="none" w:sz="0" w:space="0" w:color="auto"/>
          </w:divBdr>
        </w:div>
        <w:div w:id="509759182">
          <w:marLeft w:val="547"/>
          <w:marRight w:val="0"/>
          <w:marTop w:val="0"/>
          <w:marBottom w:val="0"/>
          <w:divBdr>
            <w:top w:val="none" w:sz="0" w:space="0" w:color="auto"/>
            <w:left w:val="none" w:sz="0" w:space="0" w:color="auto"/>
            <w:bottom w:val="none" w:sz="0" w:space="0" w:color="auto"/>
            <w:right w:val="none" w:sz="0" w:space="0" w:color="auto"/>
          </w:divBdr>
        </w:div>
      </w:divsChild>
    </w:div>
    <w:div w:id="1346446251">
      <w:bodyDiv w:val="1"/>
      <w:marLeft w:val="0"/>
      <w:marRight w:val="0"/>
      <w:marTop w:val="0"/>
      <w:marBottom w:val="0"/>
      <w:divBdr>
        <w:top w:val="none" w:sz="0" w:space="0" w:color="auto"/>
        <w:left w:val="none" w:sz="0" w:space="0" w:color="auto"/>
        <w:bottom w:val="none" w:sz="0" w:space="0" w:color="auto"/>
        <w:right w:val="none" w:sz="0" w:space="0" w:color="auto"/>
      </w:divBdr>
      <w:divsChild>
        <w:div w:id="2106344790">
          <w:marLeft w:val="274"/>
          <w:marRight w:val="0"/>
          <w:marTop w:val="0"/>
          <w:marBottom w:val="0"/>
          <w:divBdr>
            <w:top w:val="none" w:sz="0" w:space="0" w:color="auto"/>
            <w:left w:val="none" w:sz="0" w:space="0" w:color="auto"/>
            <w:bottom w:val="none" w:sz="0" w:space="0" w:color="auto"/>
            <w:right w:val="none" w:sz="0" w:space="0" w:color="auto"/>
          </w:divBdr>
        </w:div>
        <w:div w:id="2141914879">
          <w:marLeft w:val="274"/>
          <w:marRight w:val="0"/>
          <w:marTop w:val="0"/>
          <w:marBottom w:val="0"/>
          <w:divBdr>
            <w:top w:val="none" w:sz="0" w:space="0" w:color="auto"/>
            <w:left w:val="none" w:sz="0" w:space="0" w:color="auto"/>
            <w:bottom w:val="none" w:sz="0" w:space="0" w:color="auto"/>
            <w:right w:val="none" w:sz="0" w:space="0" w:color="auto"/>
          </w:divBdr>
        </w:div>
        <w:div w:id="1861359281">
          <w:marLeft w:val="274"/>
          <w:marRight w:val="0"/>
          <w:marTop w:val="0"/>
          <w:marBottom w:val="0"/>
          <w:divBdr>
            <w:top w:val="none" w:sz="0" w:space="0" w:color="auto"/>
            <w:left w:val="none" w:sz="0" w:space="0" w:color="auto"/>
            <w:bottom w:val="none" w:sz="0" w:space="0" w:color="auto"/>
            <w:right w:val="none" w:sz="0" w:space="0" w:color="auto"/>
          </w:divBdr>
        </w:div>
        <w:div w:id="942304969">
          <w:marLeft w:val="274"/>
          <w:marRight w:val="0"/>
          <w:marTop w:val="0"/>
          <w:marBottom w:val="0"/>
          <w:divBdr>
            <w:top w:val="none" w:sz="0" w:space="0" w:color="auto"/>
            <w:left w:val="none" w:sz="0" w:space="0" w:color="auto"/>
            <w:bottom w:val="none" w:sz="0" w:space="0" w:color="auto"/>
            <w:right w:val="none" w:sz="0" w:space="0" w:color="auto"/>
          </w:divBdr>
        </w:div>
        <w:div w:id="1310133180">
          <w:marLeft w:val="274"/>
          <w:marRight w:val="0"/>
          <w:marTop w:val="0"/>
          <w:marBottom w:val="0"/>
          <w:divBdr>
            <w:top w:val="none" w:sz="0" w:space="0" w:color="auto"/>
            <w:left w:val="none" w:sz="0" w:space="0" w:color="auto"/>
            <w:bottom w:val="none" w:sz="0" w:space="0" w:color="auto"/>
            <w:right w:val="none" w:sz="0" w:space="0" w:color="auto"/>
          </w:divBdr>
        </w:div>
        <w:div w:id="1943994458">
          <w:marLeft w:val="274"/>
          <w:marRight w:val="0"/>
          <w:marTop w:val="0"/>
          <w:marBottom w:val="0"/>
          <w:divBdr>
            <w:top w:val="none" w:sz="0" w:space="0" w:color="auto"/>
            <w:left w:val="none" w:sz="0" w:space="0" w:color="auto"/>
            <w:bottom w:val="none" w:sz="0" w:space="0" w:color="auto"/>
            <w:right w:val="none" w:sz="0" w:space="0" w:color="auto"/>
          </w:divBdr>
        </w:div>
        <w:div w:id="1996714904">
          <w:marLeft w:val="274"/>
          <w:marRight w:val="0"/>
          <w:marTop w:val="0"/>
          <w:marBottom w:val="0"/>
          <w:divBdr>
            <w:top w:val="none" w:sz="0" w:space="0" w:color="auto"/>
            <w:left w:val="none" w:sz="0" w:space="0" w:color="auto"/>
            <w:bottom w:val="none" w:sz="0" w:space="0" w:color="auto"/>
            <w:right w:val="none" w:sz="0" w:space="0" w:color="auto"/>
          </w:divBdr>
        </w:div>
        <w:div w:id="1621765042">
          <w:marLeft w:val="274"/>
          <w:marRight w:val="0"/>
          <w:marTop w:val="0"/>
          <w:marBottom w:val="0"/>
          <w:divBdr>
            <w:top w:val="none" w:sz="0" w:space="0" w:color="auto"/>
            <w:left w:val="none" w:sz="0" w:space="0" w:color="auto"/>
            <w:bottom w:val="none" w:sz="0" w:space="0" w:color="auto"/>
            <w:right w:val="none" w:sz="0" w:space="0" w:color="auto"/>
          </w:divBdr>
        </w:div>
      </w:divsChild>
    </w:div>
    <w:div w:id="1433553121">
      <w:bodyDiv w:val="1"/>
      <w:marLeft w:val="0"/>
      <w:marRight w:val="0"/>
      <w:marTop w:val="0"/>
      <w:marBottom w:val="0"/>
      <w:divBdr>
        <w:top w:val="none" w:sz="0" w:space="0" w:color="auto"/>
        <w:left w:val="none" w:sz="0" w:space="0" w:color="auto"/>
        <w:bottom w:val="none" w:sz="0" w:space="0" w:color="auto"/>
        <w:right w:val="none" w:sz="0" w:space="0" w:color="auto"/>
      </w:divBdr>
      <w:divsChild>
        <w:div w:id="449738205">
          <w:marLeft w:val="274"/>
          <w:marRight w:val="0"/>
          <w:marTop w:val="0"/>
          <w:marBottom w:val="0"/>
          <w:divBdr>
            <w:top w:val="none" w:sz="0" w:space="0" w:color="auto"/>
            <w:left w:val="none" w:sz="0" w:space="0" w:color="auto"/>
            <w:bottom w:val="none" w:sz="0" w:space="0" w:color="auto"/>
            <w:right w:val="none" w:sz="0" w:space="0" w:color="auto"/>
          </w:divBdr>
        </w:div>
        <w:div w:id="264465656">
          <w:marLeft w:val="274"/>
          <w:marRight w:val="0"/>
          <w:marTop w:val="0"/>
          <w:marBottom w:val="0"/>
          <w:divBdr>
            <w:top w:val="none" w:sz="0" w:space="0" w:color="auto"/>
            <w:left w:val="none" w:sz="0" w:space="0" w:color="auto"/>
            <w:bottom w:val="none" w:sz="0" w:space="0" w:color="auto"/>
            <w:right w:val="none" w:sz="0" w:space="0" w:color="auto"/>
          </w:divBdr>
        </w:div>
        <w:div w:id="1171065539">
          <w:marLeft w:val="274"/>
          <w:marRight w:val="0"/>
          <w:marTop w:val="0"/>
          <w:marBottom w:val="0"/>
          <w:divBdr>
            <w:top w:val="none" w:sz="0" w:space="0" w:color="auto"/>
            <w:left w:val="none" w:sz="0" w:space="0" w:color="auto"/>
            <w:bottom w:val="none" w:sz="0" w:space="0" w:color="auto"/>
            <w:right w:val="none" w:sz="0" w:space="0" w:color="auto"/>
          </w:divBdr>
        </w:div>
        <w:div w:id="730420474">
          <w:marLeft w:val="274"/>
          <w:marRight w:val="0"/>
          <w:marTop w:val="0"/>
          <w:marBottom w:val="0"/>
          <w:divBdr>
            <w:top w:val="none" w:sz="0" w:space="0" w:color="auto"/>
            <w:left w:val="none" w:sz="0" w:space="0" w:color="auto"/>
            <w:bottom w:val="none" w:sz="0" w:space="0" w:color="auto"/>
            <w:right w:val="none" w:sz="0" w:space="0" w:color="auto"/>
          </w:divBdr>
        </w:div>
        <w:div w:id="2072926286">
          <w:marLeft w:val="274"/>
          <w:marRight w:val="0"/>
          <w:marTop w:val="0"/>
          <w:marBottom w:val="0"/>
          <w:divBdr>
            <w:top w:val="none" w:sz="0" w:space="0" w:color="auto"/>
            <w:left w:val="none" w:sz="0" w:space="0" w:color="auto"/>
            <w:bottom w:val="none" w:sz="0" w:space="0" w:color="auto"/>
            <w:right w:val="none" w:sz="0" w:space="0" w:color="auto"/>
          </w:divBdr>
        </w:div>
      </w:divsChild>
    </w:div>
    <w:div w:id="1559390516">
      <w:bodyDiv w:val="1"/>
      <w:marLeft w:val="0"/>
      <w:marRight w:val="0"/>
      <w:marTop w:val="0"/>
      <w:marBottom w:val="0"/>
      <w:divBdr>
        <w:top w:val="none" w:sz="0" w:space="0" w:color="auto"/>
        <w:left w:val="none" w:sz="0" w:space="0" w:color="auto"/>
        <w:bottom w:val="none" w:sz="0" w:space="0" w:color="auto"/>
        <w:right w:val="none" w:sz="0" w:space="0" w:color="auto"/>
      </w:divBdr>
    </w:div>
    <w:div w:id="1562595495">
      <w:bodyDiv w:val="1"/>
      <w:marLeft w:val="0"/>
      <w:marRight w:val="0"/>
      <w:marTop w:val="0"/>
      <w:marBottom w:val="0"/>
      <w:divBdr>
        <w:top w:val="none" w:sz="0" w:space="0" w:color="auto"/>
        <w:left w:val="none" w:sz="0" w:space="0" w:color="auto"/>
        <w:bottom w:val="none" w:sz="0" w:space="0" w:color="auto"/>
        <w:right w:val="none" w:sz="0" w:space="0" w:color="auto"/>
      </w:divBdr>
    </w:div>
    <w:div w:id="1594121046">
      <w:bodyDiv w:val="1"/>
      <w:marLeft w:val="0"/>
      <w:marRight w:val="0"/>
      <w:marTop w:val="0"/>
      <w:marBottom w:val="0"/>
      <w:divBdr>
        <w:top w:val="none" w:sz="0" w:space="0" w:color="auto"/>
        <w:left w:val="none" w:sz="0" w:space="0" w:color="auto"/>
        <w:bottom w:val="none" w:sz="0" w:space="0" w:color="auto"/>
        <w:right w:val="none" w:sz="0" w:space="0" w:color="auto"/>
      </w:divBdr>
      <w:divsChild>
        <w:div w:id="1185554260">
          <w:marLeft w:val="274"/>
          <w:marRight w:val="0"/>
          <w:marTop w:val="0"/>
          <w:marBottom w:val="0"/>
          <w:divBdr>
            <w:top w:val="none" w:sz="0" w:space="0" w:color="auto"/>
            <w:left w:val="none" w:sz="0" w:space="0" w:color="auto"/>
            <w:bottom w:val="none" w:sz="0" w:space="0" w:color="auto"/>
            <w:right w:val="none" w:sz="0" w:space="0" w:color="auto"/>
          </w:divBdr>
        </w:div>
        <w:div w:id="2047441527">
          <w:marLeft w:val="274"/>
          <w:marRight w:val="0"/>
          <w:marTop w:val="0"/>
          <w:marBottom w:val="0"/>
          <w:divBdr>
            <w:top w:val="none" w:sz="0" w:space="0" w:color="auto"/>
            <w:left w:val="none" w:sz="0" w:space="0" w:color="auto"/>
            <w:bottom w:val="none" w:sz="0" w:space="0" w:color="auto"/>
            <w:right w:val="none" w:sz="0" w:space="0" w:color="auto"/>
          </w:divBdr>
        </w:div>
        <w:div w:id="438839272">
          <w:marLeft w:val="274"/>
          <w:marRight w:val="0"/>
          <w:marTop w:val="0"/>
          <w:marBottom w:val="0"/>
          <w:divBdr>
            <w:top w:val="none" w:sz="0" w:space="0" w:color="auto"/>
            <w:left w:val="none" w:sz="0" w:space="0" w:color="auto"/>
            <w:bottom w:val="none" w:sz="0" w:space="0" w:color="auto"/>
            <w:right w:val="none" w:sz="0" w:space="0" w:color="auto"/>
          </w:divBdr>
        </w:div>
        <w:div w:id="507330108">
          <w:marLeft w:val="274"/>
          <w:marRight w:val="0"/>
          <w:marTop w:val="0"/>
          <w:marBottom w:val="0"/>
          <w:divBdr>
            <w:top w:val="none" w:sz="0" w:space="0" w:color="auto"/>
            <w:left w:val="none" w:sz="0" w:space="0" w:color="auto"/>
            <w:bottom w:val="none" w:sz="0" w:space="0" w:color="auto"/>
            <w:right w:val="none" w:sz="0" w:space="0" w:color="auto"/>
          </w:divBdr>
        </w:div>
        <w:div w:id="14891033">
          <w:marLeft w:val="274"/>
          <w:marRight w:val="0"/>
          <w:marTop w:val="0"/>
          <w:marBottom w:val="0"/>
          <w:divBdr>
            <w:top w:val="none" w:sz="0" w:space="0" w:color="auto"/>
            <w:left w:val="none" w:sz="0" w:space="0" w:color="auto"/>
            <w:bottom w:val="none" w:sz="0" w:space="0" w:color="auto"/>
            <w:right w:val="none" w:sz="0" w:space="0" w:color="auto"/>
          </w:divBdr>
        </w:div>
        <w:div w:id="1433017329">
          <w:marLeft w:val="274"/>
          <w:marRight w:val="0"/>
          <w:marTop w:val="0"/>
          <w:marBottom w:val="0"/>
          <w:divBdr>
            <w:top w:val="none" w:sz="0" w:space="0" w:color="auto"/>
            <w:left w:val="none" w:sz="0" w:space="0" w:color="auto"/>
            <w:bottom w:val="none" w:sz="0" w:space="0" w:color="auto"/>
            <w:right w:val="none" w:sz="0" w:space="0" w:color="auto"/>
          </w:divBdr>
        </w:div>
        <w:div w:id="412700010">
          <w:marLeft w:val="274"/>
          <w:marRight w:val="0"/>
          <w:marTop w:val="0"/>
          <w:marBottom w:val="0"/>
          <w:divBdr>
            <w:top w:val="none" w:sz="0" w:space="0" w:color="auto"/>
            <w:left w:val="none" w:sz="0" w:space="0" w:color="auto"/>
            <w:bottom w:val="none" w:sz="0" w:space="0" w:color="auto"/>
            <w:right w:val="none" w:sz="0" w:space="0" w:color="auto"/>
          </w:divBdr>
        </w:div>
        <w:div w:id="6635843">
          <w:marLeft w:val="274"/>
          <w:marRight w:val="0"/>
          <w:marTop w:val="0"/>
          <w:marBottom w:val="0"/>
          <w:divBdr>
            <w:top w:val="none" w:sz="0" w:space="0" w:color="auto"/>
            <w:left w:val="none" w:sz="0" w:space="0" w:color="auto"/>
            <w:bottom w:val="none" w:sz="0" w:space="0" w:color="auto"/>
            <w:right w:val="none" w:sz="0" w:space="0" w:color="auto"/>
          </w:divBdr>
        </w:div>
        <w:div w:id="1241789299">
          <w:marLeft w:val="274"/>
          <w:marRight w:val="0"/>
          <w:marTop w:val="0"/>
          <w:marBottom w:val="0"/>
          <w:divBdr>
            <w:top w:val="none" w:sz="0" w:space="0" w:color="auto"/>
            <w:left w:val="none" w:sz="0" w:space="0" w:color="auto"/>
            <w:bottom w:val="none" w:sz="0" w:space="0" w:color="auto"/>
            <w:right w:val="none" w:sz="0" w:space="0" w:color="auto"/>
          </w:divBdr>
        </w:div>
      </w:divsChild>
    </w:div>
    <w:div w:id="1632785085">
      <w:bodyDiv w:val="1"/>
      <w:marLeft w:val="0"/>
      <w:marRight w:val="0"/>
      <w:marTop w:val="0"/>
      <w:marBottom w:val="0"/>
      <w:divBdr>
        <w:top w:val="none" w:sz="0" w:space="0" w:color="auto"/>
        <w:left w:val="none" w:sz="0" w:space="0" w:color="auto"/>
        <w:bottom w:val="none" w:sz="0" w:space="0" w:color="auto"/>
        <w:right w:val="none" w:sz="0" w:space="0" w:color="auto"/>
      </w:divBdr>
    </w:div>
    <w:div w:id="1760635831">
      <w:bodyDiv w:val="1"/>
      <w:marLeft w:val="0"/>
      <w:marRight w:val="0"/>
      <w:marTop w:val="0"/>
      <w:marBottom w:val="0"/>
      <w:divBdr>
        <w:top w:val="none" w:sz="0" w:space="0" w:color="auto"/>
        <w:left w:val="none" w:sz="0" w:space="0" w:color="auto"/>
        <w:bottom w:val="none" w:sz="0" w:space="0" w:color="auto"/>
        <w:right w:val="none" w:sz="0" w:space="0" w:color="auto"/>
      </w:divBdr>
    </w:div>
    <w:div w:id="1789741052">
      <w:bodyDiv w:val="1"/>
      <w:marLeft w:val="0"/>
      <w:marRight w:val="0"/>
      <w:marTop w:val="0"/>
      <w:marBottom w:val="0"/>
      <w:divBdr>
        <w:top w:val="none" w:sz="0" w:space="0" w:color="auto"/>
        <w:left w:val="none" w:sz="0" w:space="0" w:color="auto"/>
        <w:bottom w:val="none" w:sz="0" w:space="0" w:color="auto"/>
        <w:right w:val="none" w:sz="0" w:space="0" w:color="auto"/>
      </w:divBdr>
    </w:div>
    <w:div w:id="209925590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eader" Target="header2.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eader" Target="header1.xml"/><Relationship Id="rId17"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emf"/><Relationship Id="rId5" Type="http://schemas.openxmlformats.org/officeDocument/2006/relationships/numbering" Target="numbering.xml"/><Relationship Id="rId15" Type="http://schemas.openxmlformats.org/officeDocument/2006/relationships/header" Target="header3.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2.emf"/></Relationships>
</file>

<file path=word/_rels/header3.xml.rels><?xml version="1.0" encoding="UTF-8" standalone="yes"?>
<Relationships xmlns="http://schemas.openxmlformats.org/package/2006/relationships"><Relationship Id="rId1" Type="http://schemas.openxmlformats.org/officeDocument/2006/relationships/image" Target="media/image2.emf"/></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Classic 2">
      <a:maj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ajorFont>
      <a:minorFont>
        <a:latin typeface="Arial"/>
        <a:ea typeface=""/>
        <a:cs typeface=""/>
        <a:font script="Jpan" typeface="ＭＳ Ｐゴシック"/>
        <a:font script="Hang" typeface="굴림"/>
        <a:font script="Hans" typeface="黑体"/>
        <a:font script="Hant" typeface="微軟正黑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FE862E6E60497C4680C5AB25B02F4E10" ma:contentTypeVersion="12" ma:contentTypeDescription="Create a new document." ma:contentTypeScope="" ma:versionID="265c4a47ca5d3ef45129321420c68f49">
  <xsd:schema xmlns:xsd="http://www.w3.org/2001/XMLSchema" xmlns:xs="http://www.w3.org/2001/XMLSchema" xmlns:p="http://schemas.microsoft.com/office/2006/metadata/properties" xmlns:ns3="c9a6731c-53d6-464c-b253-c810b90fd6a8" xmlns:ns4="7eb3d039-33b6-4495-9bc2-698ff4d5488a" targetNamespace="http://schemas.microsoft.com/office/2006/metadata/properties" ma:root="true" ma:fieldsID="4090ba42ee7deb28219abf47dade124b" ns3:_="" ns4:_="">
    <xsd:import namespace="c9a6731c-53d6-464c-b253-c810b90fd6a8"/>
    <xsd:import namespace="7eb3d039-33b6-4495-9bc2-698ff4d5488a"/>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4:SharedWithUsers" minOccurs="0"/>
                <xsd:element ref="ns4:SharedWithDetails" minOccurs="0"/>
                <xsd:element ref="ns4:SharingHintHash" minOccurs="0"/>
                <xsd:element ref="ns3:MediaServiceDateTaken" minOccurs="0"/>
                <xsd:element ref="ns3:MediaServiceAutoTags"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9a6731c-53d6-464c-b253-c810b90fd6a8"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LengthInSeconds" ma:index="19" nillable="true" ma:displayName="Length (seconds)"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7eb3d039-33b6-4495-9bc2-698ff4d5488a"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SharingHintHash" ma:index="14"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19E8723-CE77-409B-9613-0FBF5659AD2B}">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03AC5EBB-2601-4874-ACE8-5A22AF5E69A9}">
  <ds:schemaRefs>
    <ds:schemaRef ds:uri="http://schemas.microsoft.com/sharepoint/v3/contenttype/forms"/>
  </ds:schemaRefs>
</ds:datastoreItem>
</file>

<file path=customXml/itemProps3.xml><?xml version="1.0" encoding="utf-8"?>
<ds:datastoreItem xmlns:ds="http://schemas.openxmlformats.org/officeDocument/2006/customXml" ds:itemID="{6B5055C6-3C1A-45CE-B910-CF6AA43A78E7}">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9a6731c-53d6-464c-b253-c810b90fd6a8"/>
    <ds:schemaRef ds:uri="7eb3d039-33b6-4495-9bc2-698ff4d5488a"/>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D29DF53-FBE7-47FA-A47B-E2C27ED3419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Pages>
  <Words>2807</Words>
  <Characters>16006</Characters>
  <Application>Microsoft Office Word</Application>
  <DocSecurity>0</DocSecurity>
  <Lines>133</Lines>
  <Paragraphs>37</Paragraphs>
  <ScaleCrop>false</ScaleCrop>
  <HeadingPairs>
    <vt:vector size="2" baseType="variant">
      <vt:variant>
        <vt:lpstr>Title</vt:lpstr>
      </vt:variant>
      <vt:variant>
        <vt:i4>1</vt:i4>
      </vt:variant>
    </vt:vector>
  </HeadingPairs>
  <TitlesOfParts>
    <vt:vector size="1" baseType="lpstr">
      <vt:lpstr/>
    </vt:vector>
  </TitlesOfParts>
  <Company>C&amp;VUHB</Company>
  <LinksUpToDate>false</LinksUpToDate>
  <CharactersWithSpaces>18776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Glynis Mulford (Cardiff and Vale UHB - Corporate)</dc:creator>
  <cp:lastModifiedBy>Nathan Saunders (Cardiff and Vale UHB - CORPORATE GOVERNANCE)</cp:lastModifiedBy>
  <cp:revision>1</cp:revision>
  <cp:lastPrinted>2022-02-28T09:54:00Z</cp:lastPrinted>
  <dcterms:created xsi:type="dcterms:W3CDTF">2023-01-13T13:22:00Z</dcterms:created>
  <dcterms:modified xsi:type="dcterms:W3CDTF">2023-01-13T13:22:00Z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0x010100FE862E6E60497C4680C5AB25B02F4E10</vt:lpwstr>
  </property>
</Properties>
</file>