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FE3" w:rsidRDefault="00314F44" w:rsidP="00E95B57">
      <w:pPr>
        <w:spacing w:after="0" w:line="240" w:lineRule="auto"/>
        <w:ind w:left="-567"/>
        <w:rPr>
          <w:b/>
        </w:rPr>
      </w:pPr>
      <w:r w:rsidRPr="00AE08FD">
        <w:rPr>
          <w:b/>
        </w:rPr>
        <w:t>BOARD ASSURANCE FRAMEWORK</w:t>
      </w:r>
      <w:r w:rsidR="00627D9A">
        <w:rPr>
          <w:b/>
        </w:rPr>
        <w:t xml:space="preserve"> </w:t>
      </w:r>
      <w:r w:rsidR="00D83C5E">
        <w:rPr>
          <w:b/>
        </w:rPr>
        <w:t>202</w:t>
      </w:r>
      <w:r w:rsidR="00DC6FE8">
        <w:rPr>
          <w:b/>
        </w:rPr>
        <w:t>2</w:t>
      </w:r>
      <w:r w:rsidR="00D83C5E">
        <w:rPr>
          <w:b/>
        </w:rPr>
        <w:t>/2</w:t>
      </w:r>
      <w:r w:rsidR="00DC6FE8">
        <w:rPr>
          <w:b/>
        </w:rPr>
        <w:t>3</w:t>
      </w:r>
      <w:r w:rsidR="00561DBA">
        <w:rPr>
          <w:b/>
        </w:rPr>
        <w:t xml:space="preserve"> – </w:t>
      </w:r>
      <w:r w:rsidR="00DC6FE8">
        <w:rPr>
          <w:b/>
        </w:rPr>
        <w:t>MAY</w:t>
      </w:r>
      <w:r w:rsidR="00895F1C">
        <w:rPr>
          <w:b/>
        </w:rPr>
        <w:t xml:space="preserve"> 22</w:t>
      </w:r>
    </w:p>
    <w:p w:rsidR="00E95B57" w:rsidRPr="00AE08FD" w:rsidRDefault="00E95B57" w:rsidP="00E95B57">
      <w:pPr>
        <w:spacing w:after="0" w:line="240" w:lineRule="auto"/>
        <w:ind w:left="-567"/>
        <w:rPr>
          <w:b/>
        </w:rPr>
      </w:pPr>
    </w:p>
    <w:p w:rsidR="006541AE" w:rsidRPr="00A22FB0" w:rsidRDefault="00D77B23" w:rsidP="00624619">
      <w:pPr>
        <w:spacing w:line="240" w:lineRule="auto"/>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83C5E">
        <w:t xml:space="preserve">in Shaping Our Future Wellbeing and its </w:t>
      </w:r>
      <w:r w:rsidR="00DC6FE8">
        <w:t xml:space="preserve">IMTP </w:t>
      </w:r>
      <w:r w:rsidR="00D83C5E">
        <w:t>for 202</w:t>
      </w:r>
      <w:r w:rsidR="00DC6FE8">
        <w:t>2-</w:t>
      </w:r>
      <w:r w:rsidR="00D83C5E">
        <w:t>2</w:t>
      </w:r>
      <w:r w:rsidR="00DC6FE8">
        <w:t>5</w:t>
      </w:r>
      <w:r w:rsidR="00D83C5E">
        <w:t>.</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Pr="00DF64C3" w:rsidRDefault="00DF64C3" w:rsidP="00224E51">
            <w:pPr>
              <w:pStyle w:val="ListParagraph"/>
              <w:ind w:left="0"/>
              <w:rPr>
                <w:b w:val="0"/>
              </w:rPr>
            </w:pPr>
            <w:r w:rsidRPr="00DF64C3">
              <w:t>Strategic Objectives</w:t>
            </w:r>
          </w:p>
        </w:tc>
        <w:tc>
          <w:tcPr>
            <w:tcW w:w="4820" w:type="dxa"/>
          </w:tcPr>
          <w:p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Reduce health inequalities</w:t>
            </w:r>
          </w:p>
          <w:p w:rsidR="00DF64C3" w:rsidRDefault="00DF64C3" w:rsidP="00DF64C3">
            <w:pPr>
              <w:pStyle w:val="ListParagraph"/>
            </w:pPr>
          </w:p>
          <w:p w:rsidR="00CB5A8B" w:rsidRDefault="00CB5A8B" w:rsidP="006541AE">
            <w:pPr>
              <w:pStyle w:val="ListParagraph"/>
            </w:pPr>
          </w:p>
        </w:tc>
        <w:tc>
          <w:tcPr>
            <w:tcW w:w="4820" w:type="dxa"/>
          </w:tcPr>
          <w:p w:rsidR="00522DFD" w:rsidRPr="004F2769" w:rsidRDefault="00522DFD"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rsidRPr="004F2769">
              <w:t>Sustainable Cultural Change</w:t>
            </w:r>
          </w:p>
          <w:p w:rsidR="00C578A1" w:rsidRPr="0073561B" w:rsidRDefault="00C578A1"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rsidR="0073561B" w:rsidRPr="00AE50DC" w:rsidRDefault="0073561B"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rsidRPr="00AE50DC">
              <w:t>Patient Safety</w:t>
            </w:r>
          </w:p>
          <w:p w:rsidR="0073561B" w:rsidRPr="00AE50DC" w:rsidRDefault="0073561B"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t>Delivery of IMTP 22-25</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Deliver outcomes that matter</w:t>
            </w:r>
          </w:p>
          <w:p w:rsidR="00DF64C3" w:rsidRDefault="00DF64C3" w:rsidP="00DF64C3">
            <w:pPr>
              <w:pStyle w:val="ListParagraph"/>
            </w:pPr>
          </w:p>
          <w:p w:rsidR="00CB5A8B" w:rsidRDefault="00CB5A8B" w:rsidP="006541AE">
            <w:pPr>
              <w:pStyle w:val="ListParagraph"/>
            </w:pPr>
          </w:p>
        </w:tc>
        <w:tc>
          <w:tcPr>
            <w:tcW w:w="4820" w:type="dxa"/>
          </w:tcPr>
          <w:p w:rsidR="00DF64C3" w:rsidRPr="00AE50DC" w:rsidRDefault="00522DFD"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t>Patient Safety</w:t>
            </w:r>
          </w:p>
          <w:p w:rsidR="00522DFD" w:rsidRPr="00AE50DC" w:rsidRDefault="00522DFD"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C578A1" w:rsidRPr="0073561B" w:rsidRDefault="00C578A1"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rsidR="0073561B" w:rsidRDefault="0073561B"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Delivery of IMTP 22-25</w:t>
            </w:r>
          </w:p>
          <w:p w:rsidR="0073561B" w:rsidRDefault="0073561B"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Capital Assets</w:t>
            </w:r>
          </w:p>
          <w:p w:rsidR="0073561B" w:rsidRDefault="0073561B"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Financial Sustainability</w:t>
            </w:r>
          </w:p>
          <w:p w:rsidR="00C41DAD" w:rsidRPr="00AE50DC" w:rsidRDefault="00C41DAD"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Urgent and Emergency Care</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Ensure that all take responsibility for improving our health and wellbeing</w:t>
            </w:r>
          </w:p>
          <w:p w:rsidR="00DF64C3" w:rsidRDefault="00DF64C3" w:rsidP="00DF64C3">
            <w:pPr>
              <w:pStyle w:val="ListParagraph"/>
            </w:pPr>
          </w:p>
          <w:p w:rsidR="00CB5A8B" w:rsidRPr="00CB5A8B" w:rsidRDefault="00CB5A8B" w:rsidP="00CB5A8B">
            <w:pPr>
              <w:pStyle w:val="ListParagraph"/>
            </w:pPr>
          </w:p>
        </w:tc>
        <w:tc>
          <w:tcPr>
            <w:tcW w:w="4820" w:type="dxa"/>
          </w:tcPr>
          <w:p w:rsidR="00522DFD" w:rsidRPr="00AE50DC" w:rsidRDefault="00522DFD" w:rsidP="00EA4517">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BB7FDA" w:rsidRDefault="00D83C5E" w:rsidP="00EA4517">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Wellbeing</w:t>
            </w:r>
            <w:r w:rsidR="00952645" w:rsidRPr="00AE50DC">
              <w:t xml:space="preserve"> of staff</w:t>
            </w:r>
          </w:p>
          <w:p w:rsidR="00496596" w:rsidRPr="00AE50DC" w:rsidRDefault="00496596" w:rsidP="00EA4517">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t>Workforce</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Offer services that deliver the population health our citizens are entitled to expect</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Workforce</w:t>
            </w:r>
          </w:p>
          <w:p w:rsidR="00BB7FDA" w:rsidRPr="0073561B" w:rsidRDefault="00C578A1"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rsidR="0073561B" w:rsidRPr="00AE50DC" w:rsidRDefault="0073561B"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Patient Safety</w:t>
            </w:r>
          </w:p>
          <w:p w:rsidR="0073561B" w:rsidRDefault="0073561B"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Delivery of IMTP 22-25</w:t>
            </w:r>
          </w:p>
          <w:p w:rsidR="00C41DAD" w:rsidRPr="00AE50DC" w:rsidRDefault="00C41DAD"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Urgent and Emergency Care</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Have an unplanned care system that provides the right care, in the right place, first time.</w:t>
            </w:r>
          </w:p>
          <w:p w:rsidR="00DF64C3" w:rsidRDefault="00DF64C3" w:rsidP="00DF64C3">
            <w:pPr>
              <w:pStyle w:val="ListParagraph"/>
            </w:pPr>
          </w:p>
          <w:p w:rsidR="00CB5A8B" w:rsidRDefault="00CB5A8B" w:rsidP="006541AE">
            <w:pPr>
              <w:pStyle w:val="ListParagraph"/>
            </w:pPr>
          </w:p>
        </w:tc>
        <w:tc>
          <w:tcPr>
            <w:tcW w:w="4820" w:type="dxa"/>
          </w:tcPr>
          <w:p w:rsidR="00DF64C3" w:rsidRPr="00AE50DC" w:rsidRDefault="00A22FB0"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Financial Sustainability</w:t>
            </w:r>
          </w:p>
          <w:p w:rsidR="00A22FB0" w:rsidRPr="00AE50DC" w:rsidRDefault="00A22FB0"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Patient Safety</w:t>
            </w:r>
          </w:p>
          <w:p w:rsidR="00A22FB0" w:rsidRPr="00EC63D2" w:rsidRDefault="00C578A1"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rsidR="00EC63D2" w:rsidRDefault="00EC63D2"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Workforce</w:t>
            </w:r>
          </w:p>
          <w:p w:rsidR="00C41DAD" w:rsidRPr="00AE50DC" w:rsidRDefault="00C41DAD"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Urgent and Emergency Care</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Have a planned care system where demand and capacity are in balance</w:t>
            </w:r>
          </w:p>
          <w:p w:rsidR="00DF64C3" w:rsidRDefault="00DF64C3" w:rsidP="00DF64C3">
            <w:pPr>
              <w:pStyle w:val="ListParagraph"/>
            </w:pPr>
          </w:p>
          <w:p w:rsidR="00CB5A8B" w:rsidRDefault="00CB5A8B" w:rsidP="006541AE">
            <w:pPr>
              <w:pStyle w:val="ListParagraph"/>
            </w:pPr>
          </w:p>
        </w:tc>
        <w:tc>
          <w:tcPr>
            <w:tcW w:w="4820" w:type="dxa"/>
          </w:tcPr>
          <w:p w:rsidR="00A22FB0" w:rsidRPr="00AE50DC" w:rsidRDefault="00A22FB0" w:rsidP="00EA4517">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Workforce</w:t>
            </w:r>
          </w:p>
          <w:p w:rsidR="0073561B" w:rsidRDefault="00C578A1" w:rsidP="0073561B">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r w:rsidR="0073561B" w:rsidRPr="00AE50DC">
              <w:t xml:space="preserve"> </w:t>
            </w:r>
          </w:p>
          <w:p w:rsidR="0073561B" w:rsidRPr="00AE50DC" w:rsidRDefault="0073561B" w:rsidP="0073561B">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t>Patient Safety</w:t>
            </w:r>
          </w:p>
          <w:p w:rsidR="00DF64C3" w:rsidRPr="00AE50DC" w:rsidRDefault="00EC63D2" w:rsidP="00EA4517">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Financial Sustainability</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Reduce harm, waste and variation sustainably so that we live within the resource available</w:t>
            </w:r>
          </w:p>
          <w:p w:rsidR="00DF64C3" w:rsidRPr="00CB5A8B" w:rsidRDefault="00DF64C3" w:rsidP="00CB5A8B">
            <w:pPr>
              <w:pStyle w:val="ListParagraph"/>
              <w:rPr>
                <w:b w:val="0"/>
              </w:rPr>
            </w:pPr>
          </w:p>
        </w:tc>
        <w:tc>
          <w:tcPr>
            <w:tcW w:w="4820" w:type="dxa"/>
          </w:tcPr>
          <w:p w:rsidR="00DF64C3" w:rsidRPr="00AE50DC" w:rsidRDefault="00A22FB0" w:rsidP="00EA451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Patient Safety</w:t>
            </w:r>
          </w:p>
          <w:p w:rsidR="00274DBA" w:rsidRPr="0073561B" w:rsidRDefault="00274DBA" w:rsidP="00EA451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rsidR="0073561B" w:rsidRPr="00AE50DC" w:rsidRDefault="0073561B" w:rsidP="00EA451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Capital Assets</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Be a great place to work and learn</w:t>
            </w:r>
          </w:p>
          <w:p w:rsidR="00CB5A8B" w:rsidRDefault="00CB5A8B" w:rsidP="006541AE">
            <w:pPr>
              <w:pStyle w:val="ListParagraph"/>
            </w:pPr>
          </w:p>
        </w:tc>
        <w:tc>
          <w:tcPr>
            <w:tcW w:w="4820" w:type="dxa"/>
          </w:tcPr>
          <w:p w:rsidR="00A22FB0" w:rsidRPr="006F1F82" w:rsidRDefault="00A22FB0" w:rsidP="00EA4517">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EA4517">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A22FB0" w:rsidRPr="00AE50DC" w:rsidRDefault="00D83C5E" w:rsidP="00EA4517">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Work better together with partners to deliver care and support across care sectors, making best use of people and technology</w:t>
            </w:r>
          </w:p>
          <w:p w:rsidR="00DF64C3" w:rsidRPr="00CB5A8B" w:rsidRDefault="00DF64C3" w:rsidP="006541AE">
            <w:pPr>
              <w:pStyle w:val="ListParagraph"/>
            </w:pPr>
          </w:p>
        </w:tc>
        <w:tc>
          <w:tcPr>
            <w:tcW w:w="4820" w:type="dxa"/>
          </w:tcPr>
          <w:p w:rsidR="0073561B" w:rsidRDefault="00A22FB0"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Workforce</w:t>
            </w:r>
          </w:p>
          <w:p w:rsidR="00A22FB0" w:rsidRDefault="0073561B"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73561B">
              <w:t>Delivery of IMTP 22-25</w:t>
            </w:r>
          </w:p>
          <w:p w:rsidR="00EC63D2" w:rsidRPr="00AE50DC" w:rsidRDefault="00EC63D2"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rsidR="00EC63D2" w:rsidRPr="00C41DAD" w:rsidRDefault="00EC63D2"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rsidR="00C41DAD" w:rsidRPr="00EC63D2" w:rsidRDefault="00C41DAD"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t>Urgent and Emergency Care</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EA4517">
            <w:pPr>
              <w:pStyle w:val="ListParagraph"/>
              <w:numPr>
                <w:ilvl w:val="0"/>
                <w:numId w:val="9"/>
              </w:numPr>
            </w:pPr>
            <w:r>
              <w:t>Excel at teaching, research, innovation and improvement.</w:t>
            </w:r>
          </w:p>
          <w:p w:rsidR="00DF64C3" w:rsidRDefault="00DF64C3" w:rsidP="00DF64C3">
            <w:pPr>
              <w:pStyle w:val="ListParagraph"/>
            </w:pPr>
          </w:p>
        </w:tc>
        <w:tc>
          <w:tcPr>
            <w:tcW w:w="4820" w:type="dxa"/>
          </w:tcPr>
          <w:p w:rsidR="00DF64C3" w:rsidRPr="00AE50DC" w:rsidRDefault="00A22FB0"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Workforce</w:t>
            </w:r>
          </w:p>
          <w:p w:rsidR="00A22FB0" w:rsidRPr="00AE50DC" w:rsidRDefault="00A22FB0"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rsidR="00D83C5E" w:rsidRDefault="00D83C5E"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p w:rsidR="0073561B" w:rsidRPr="00AE50DC" w:rsidRDefault="0073561B"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t>Delivery of IMTP 22-25</w:t>
            </w:r>
          </w:p>
        </w:tc>
      </w:tr>
    </w:tbl>
    <w:p w:rsidR="00952645" w:rsidRDefault="00952645" w:rsidP="00D32F7E">
      <w:pPr>
        <w:ind w:hanging="567"/>
        <w:rPr>
          <w:b/>
        </w:rPr>
      </w:pPr>
    </w:p>
    <w:p w:rsidR="006F1F82" w:rsidRDefault="006F1F82" w:rsidP="00D32F7E">
      <w:pPr>
        <w:ind w:hanging="567"/>
        <w:rPr>
          <w:b/>
        </w:rPr>
      </w:pPr>
    </w:p>
    <w:p w:rsidR="006F1F82" w:rsidRDefault="006F1F82" w:rsidP="00D32F7E">
      <w:pPr>
        <w:ind w:hanging="567"/>
        <w:rPr>
          <w:b/>
        </w:rPr>
      </w:pPr>
    </w:p>
    <w:p w:rsidR="00574E06" w:rsidRDefault="00574E06" w:rsidP="00574E06">
      <w:pPr>
        <w:rPr>
          <w:b/>
        </w:rPr>
        <w:sectPr w:rsidR="00574E06" w:rsidSect="00E95B57">
          <w:footerReference w:type="default" r:id="rId8"/>
          <w:pgSz w:w="11906" w:h="16838" w:code="9"/>
          <w:pgMar w:top="284" w:right="1440" w:bottom="284" w:left="1440" w:header="284" w:footer="284" w:gutter="0"/>
          <w:cols w:space="708"/>
          <w:docGrid w:linePitch="360"/>
        </w:sectPr>
      </w:pPr>
    </w:p>
    <w:p w:rsidR="00D32F7E" w:rsidRDefault="00186C46" w:rsidP="00574E06">
      <w:pPr>
        <w:ind w:firstLine="142"/>
        <w:rPr>
          <w:b/>
        </w:rPr>
      </w:pPr>
      <w:r>
        <w:rPr>
          <w:b/>
        </w:rPr>
        <w:lastRenderedPageBreak/>
        <w:t xml:space="preserve">Key </w:t>
      </w:r>
      <w:r w:rsidRPr="00D32F7E">
        <w:rPr>
          <w:b/>
        </w:rPr>
        <w:t>Risks</w:t>
      </w:r>
      <w:r w:rsidR="00B60180">
        <w:rPr>
          <w:b/>
        </w:rPr>
        <w:t xml:space="preserve"> </w:t>
      </w:r>
    </w:p>
    <w:p w:rsidR="00624619" w:rsidRPr="00D32F7E" w:rsidRDefault="00624619" w:rsidP="00574E06">
      <w:pPr>
        <w:ind w:left="284" w:hanging="142"/>
        <w:jc w:val="both"/>
        <w:rPr>
          <w:b/>
        </w:rPr>
      </w:pPr>
      <w:r w:rsidRPr="006541AE">
        <w:rPr>
          <w:b/>
        </w:rPr>
        <w:t>Board approved</w:t>
      </w:r>
      <w:r w:rsidR="00531583">
        <w:rPr>
          <w:b/>
        </w:rPr>
        <w:t xml:space="preserve"> Overall</w:t>
      </w:r>
      <w:r w:rsidRPr="006541AE">
        <w:rPr>
          <w:b/>
        </w:rPr>
        <w:t xml:space="preserve"> Risk Appetite</w:t>
      </w:r>
      <w:r w:rsidR="0074454F" w:rsidRPr="006541AE">
        <w:rPr>
          <w:b/>
        </w:rPr>
        <w:t>:</w:t>
      </w:r>
      <w:r w:rsidR="0074454F">
        <w:t xml:space="preserve"> ‘</w:t>
      </w:r>
      <w:r>
        <w:t>Cautious’ moving towards ‘Seek’</w:t>
      </w:r>
    </w:p>
    <w:tbl>
      <w:tblPr>
        <w:tblStyle w:val="TableGrid"/>
        <w:tblW w:w="15958" w:type="dxa"/>
        <w:tblInd w:w="-8" w:type="dxa"/>
        <w:tblLayout w:type="fixed"/>
        <w:tblLook w:val="04A0" w:firstRow="1" w:lastRow="0" w:firstColumn="1" w:lastColumn="0" w:noHBand="0" w:noVBand="1"/>
      </w:tblPr>
      <w:tblGrid>
        <w:gridCol w:w="2555"/>
        <w:gridCol w:w="992"/>
        <w:gridCol w:w="1559"/>
        <w:gridCol w:w="851"/>
        <w:gridCol w:w="850"/>
        <w:gridCol w:w="993"/>
        <w:gridCol w:w="850"/>
        <w:gridCol w:w="4757"/>
        <w:gridCol w:w="1275"/>
        <w:gridCol w:w="1276"/>
      </w:tblGrid>
      <w:tr w:rsidR="00531583" w:rsidRPr="005078DF" w:rsidTr="008D49E0">
        <w:tc>
          <w:tcPr>
            <w:tcW w:w="2555" w:type="dxa"/>
            <w:shd w:val="clear" w:color="auto" w:fill="D9D9D9" w:themeFill="background1" w:themeFillShade="D9"/>
          </w:tcPr>
          <w:p w:rsidR="00531583" w:rsidRPr="005078DF" w:rsidRDefault="00531583">
            <w:pPr>
              <w:rPr>
                <w:b/>
                <w:sz w:val="21"/>
                <w:szCs w:val="21"/>
              </w:rPr>
            </w:pPr>
            <w:r w:rsidRPr="005078DF">
              <w:rPr>
                <w:b/>
                <w:sz w:val="21"/>
                <w:szCs w:val="21"/>
              </w:rPr>
              <w:t>Risk</w:t>
            </w:r>
          </w:p>
        </w:tc>
        <w:tc>
          <w:tcPr>
            <w:tcW w:w="992" w:type="dxa"/>
            <w:shd w:val="clear" w:color="auto" w:fill="D9D9D9" w:themeFill="background1" w:themeFillShade="D9"/>
          </w:tcPr>
          <w:p w:rsidR="00531583" w:rsidRPr="005078DF" w:rsidRDefault="00531583">
            <w:pPr>
              <w:rPr>
                <w:b/>
                <w:sz w:val="21"/>
                <w:szCs w:val="21"/>
              </w:rPr>
            </w:pPr>
            <w:r>
              <w:rPr>
                <w:b/>
                <w:sz w:val="21"/>
                <w:szCs w:val="21"/>
              </w:rPr>
              <w:t>Risk Appetite</w:t>
            </w:r>
          </w:p>
        </w:tc>
        <w:tc>
          <w:tcPr>
            <w:tcW w:w="1559" w:type="dxa"/>
            <w:shd w:val="clear" w:color="auto" w:fill="D9D9D9" w:themeFill="background1" w:themeFillShade="D9"/>
          </w:tcPr>
          <w:p w:rsidR="00531583" w:rsidRPr="005078DF" w:rsidRDefault="00531583">
            <w:pPr>
              <w:rPr>
                <w:b/>
                <w:sz w:val="21"/>
                <w:szCs w:val="21"/>
              </w:rPr>
            </w:pPr>
            <w:r w:rsidRPr="005078DF">
              <w:rPr>
                <w:b/>
                <w:sz w:val="21"/>
                <w:szCs w:val="21"/>
              </w:rPr>
              <w:t>Corp Risk Register Ref.</w:t>
            </w:r>
          </w:p>
        </w:tc>
        <w:tc>
          <w:tcPr>
            <w:tcW w:w="851" w:type="dxa"/>
            <w:shd w:val="clear" w:color="auto" w:fill="D9D9D9" w:themeFill="background1" w:themeFillShade="D9"/>
          </w:tcPr>
          <w:p w:rsidR="00531583" w:rsidRPr="005078DF" w:rsidRDefault="00531583">
            <w:pPr>
              <w:rPr>
                <w:b/>
                <w:sz w:val="21"/>
                <w:szCs w:val="21"/>
              </w:rPr>
            </w:pPr>
            <w:r w:rsidRPr="005078DF">
              <w:rPr>
                <w:b/>
                <w:sz w:val="21"/>
                <w:szCs w:val="21"/>
              </w:rPr>
              <w:t>Gross Risk</w:t>
            </w:r>
          </w:p>
        </w:tc>
        <w:tc>
          <w:tcPr>
            <w:tcW w:w="850" w:type="dxa"/>
            <w:shd w:val="clear" w:color="auto" w:fill="D9D9D9" w:themeFill="background1" w:themeFillShade="D9"/>
          </w:tcPr>
          <w:p w:rsidR="00531583" w:rsidRPr="005078DF" w:rsidRDefault="00531583" w:rsidP="00600583">
            <w:pPr>
              <w:rPr>
                <w:b/>
                <w:sz w:val="21"/>
                <w:szCs w:val="21"/>
              </w:rPr>
            </w:pPr>
            <w:r w:rsidRPr="005078DF">
              <w:rPr>
                <w:b/>
                <w:sz w:val="21"/>
                <w:szCs w:val="21"/>
              </w:rPr>
              <w:t xml:space="preserve">Net Risk </w:t>
            </w:r>
          </w:p>
        </w:tc>
        <w:tc>
          <w:tcPr>
            <w:tcW w:w="993" w:type="dxa"/>
            <w:shd w:val="clear" w:color="auto" w:fill="D9D9D9" w:themeFill="background1" w:themeFillShade="D9"/>
          </w:tcPr>
          <w:p w:rsidR="00531583" w:rsidRPr="005078DF" w:rsidRDefault="00531583" w:rsidP="002A692F">
            <w:pPr>
              <w:rPr>
                <w:b/>
                <w:sz w:val="21"/>
                <w:szCs w:val="21"/>
              </w:rPr>
            </w:pPr>
            <w:r w:rsidRPr="005078DF">
              <w:rPr>
                <w:b/>
                <w:sz w:val="21"/>
                <w:szCs w:val="21"/>
              </w:rPr>
              <w:t>Change</w:t>
            </w:r>
            <w:r>
              <w:rPr>
                <w:b/>
                <w:sz w:val="21"/>
                <w:szCs w:val="21"/>
              </w:rPr>
              <w:t xml:space="preserve"> from Jan 22</w:t>
            </w:r>
          </w:p>
        </w:tc>
        <w:tc>
          <w:tcPr>
            <w:tcW w:w="850" w:type="dxa"/>
            <w:shd w:val="clear" w:color="auto" w:fill="D9D9D9" w:themeFill="background1" w:themeFillShade="D9"/>
          </w:tcPr>
          <w:p w:rsidR="00531583" w:rsidRPr="005078DF" w:rsidRDefault="00531583">
            <w:pPr>
              <w:rPr>
                <w:b/>
                <w:sz w:val="21"/>
                <w:szCs w:val="21"/>
              </w:rPr>
            </w:pPr>
            <w:r w:rsidRPr="005078DF">
              <w:rPr>
                <w:b/>
                <w:sz w:val="21"/>
                <w:szCs w:val="21"/>
              </w:rPr>
              <w:t>Target</w:t>
            </w:r>
          </w:p>
          <w:p w:rsidR="00531583" w:rsidRPr="005078DF" w:rsidRDefault="00531583">
            <w:pPr>
              <w:rPr>
                <w:b/>
                <w:sz w:val="21"/>
                <w:szCs w:val="21"/>
              </w:rPr>
            </w:pPr>
            <w:r w:rsidRPr="005078DF">
              <w:rPr>
                <w:b/>
                <w:sz w:val="21"/>
                <w:szCs w:val="21"/>
              </w:rPr>
              <w:t>Risk</w:t>
            </w:r>
          </w:p>
        </w:tc>
        <w:tc>
          <w:tcPr>
            <w:tcW w:w="4757" w:type="dxa"/>
            <w:shd w:val="clear" w:color="auto" w:fill="D9D9D9" w:themeFill="background1" w:themeFillShade="D9"/>
          </w:tcPr>
          <w:p w:rsidR="00531583" w:rsidRPr="005078DF" w:rsidRDefault="00531583">
            <w:pPr>
              <w:rPr>
                <w:b/>
                <w:sz w:val="21"/>
                <w:szCs w:val="21"/>
              </w:rPr>
            </w:pPr>
            <w:r w:rsidRPr="005078DF">
              <w:rPr>
                <w:b/>
                <w:sz w:val="21"/>
                <w:szCs w:val="21"/>
              </w:rPr>
              <w:t>Context</w:t>
            </w:r>
          </w:p>
        </w:tc>
        <w:tc>
          <w:tcPr>
            <w:tcW w:w="1275" w:type="dxa"/>
            <w:shd w:val="clear" w:color="auto" w:fill="D9D9D9" w:themeFill="background1" w:themeFillShade="D9"/>
          </w:tcPr>
          <w:p w:rsidR="00531583" w:rsidRPr="005078DF" w:rsidRDefault="00531583">
            <w:pPr>
              <w:rPr>
                <w:b/>
                <w:sz w:val="21"/>
                <w:szCs w:val="21"/>
              </w:rPr>
            </w:pPr>
            <w:r w:rsidRPr="005078DF">
              <w:rPr>
                <w:b/>
                <w:sz w:val="21"/>
                <w:szCs w:val="21"/>
              </w:rPr>
              <w:t>Executive Lead</w:t>
            </w:r>
          </w:p>
        </w:tc>
        <w:tc>
          <w:tcPr>
            <w:tcW w:w="1276" w:type="dxa"/>
            <w:shd w:val="clear" w:color="auto" w:fill="D9D9D9" w:themeFill="background1" w:themeFillShade="D9"/>
          </w:tcPr>
          <w:p w:rsidR="00531583" w:rsidRPr="005078DF" w:rsidRDefault="00531583">
            <w:pPr>
              <w:rPr>
                <w:b/>
                <w:sz w:val="21"/>
                <w:szCs w:val="21"/>
              </w:rPr>
            </w:pPr>
            <w:r w:rsidRPr="005078DF">
              <w:rPr>
                <w:b/>
                <w:sz w:val="21"/>
                <w:szCs w:val="21"/>
              </w:rPr>
              <w:t>Committee</w:t>
            </w:r>
          </w:p>
        </w:tc>
      </w:tr>
      <w:tr w:rsidR="00531583" w:rsidRPr="005078DF" w:rsidTr="008D49E0">
        <w:tc>
          <w:tcPr>
            <w:tcW w:w="2555" w:type="dxa"/>
          </w:tcPr>
          <w:p w:rsidR="00531583" w:rsidRDefault="00531583" w:rsidP="00D30574">
            <w:pPr>
              <w:pStyle w:val="ListParagraph"/>
              <w:numPr>
                <w:ilvl w:val="0"/>
                <w:numId w:val="1"/>
              </w:numPr>
              <w:ind w:left="426" w:hanging="284"/>
              <w:rPr>
                <w:sz w:val="21"/>
                <w:szCs w:val="21"/>
              </w:rPr>
            </w:pPr>
            <w:r w:rsidRPr="005078DF">
              <w:rPr>
                <w:sz w:val="21"/>
                <w:szCs w:val="21"/>
              </w:rPr>
              <w:t>Workforce</w:t>
            </w:r>
          </w:p>
          <w:p w:rsidR="00531583" w:rsidRDefault="00531583" w:rsidP="00480FC1">
            <w:pPr>
              <w:rPr>
                <w:sz w:val="21"/>
                <w:szCs w:val="21"/>
              </w:rPr>
            </w:pPr>
          </w:p>
          <w:p w:rsidR="00531583" w:rsidRPr="00480FC1" w:rsidRDefault="00531583" w:rsidP="00480FC1">
            <w:pPr>
              <w:rPr>
                <w:sz w:val="21"/>
                <w:szCs w:val="21"/>
              </w:rPr>
            </w:pPr>
            <w:r>
              <w:rPr>
                <w:sz w:val="21"/>
                <w:szCs w:val="21"/>
              </w:rPr>
              <w:t xml:space="preserve"> </w:t>
            </w:r>
          </w:p>
        </w:tc>
        <w:tc>
          <w:tcPr>
            <w:tcW w:w="992" w:type="dxa"/>
          </w:tcPr>
          <w:p w:rsidR="00531583" w:rsidRDefault="008D49E0" w:rsidP="008D49E0">
            <w:pPr>
              <w:jc w:val="center"/>
              <w:rPr>
                <w:sz w:val="21"/>
                <w:szCs w:val="21"/>
              </w:rPr>
            </w:pPr>
            <w:r>
              <w:rPr>
                <w:sz w:val="21"/>
                <w:szCs w:val="21"/>
              </w:rPr>
              <w:t>Open</w:t>
            </w:r>
          </w:p>
        </w:tc>
        <w:tc>
          <w:tcPr>
            <w:tcW w:w="1559" w:type="dxa"/>
            <w:shd w:val="clear" w:color="auto" w:fill="auto"/>
          </w:tcPr>
          <w:p w:rsidR="00531583" w:rsidRPr="005078DF" w:rsidRDefault="009C5425" w:rsidP="00A34E3A">
            <w:pPr>
              <w:rPr>
                <w:sz w:val="21"/>
                <w:szCs w:val="21"/>
              </w:rPr>
            </w:pPr>
            <w:r>
              <w:rPr>
                <w:rFonts w:ascii="Arial" w:eastAsia="Times New Roman" w:hAnsi="Arial" w:cs="Arial"/>
                <w:bCs/>
              </w:rPr>
              <w:t>5, 8,18.</w:t>
            </w:r>
          </w:p>
        </w:tc>
        <w:tc>
          <w:tcPr>
            <w:tcW w:w="851" w:type="dxa"/>
            <w:shd w:val="clear" w:color="auto" w:fill="FF0000"/>
          </w:tcPr>
          <w:p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rsidR="00531583" w:rsidRPr="005078DF" w:rsidRDefault="00531583" w:rsidP="00B60180">
            <w:pPr>
              <w:jc w:val="center"/>
              <w:rPr>
                <w:b/>
                <w:sz w:val="21"/>
                <w:szCs w:val="21"/>
              </w:rPr>
            </w:pPr>
            <w:r>
              <w:rPr>
                <w:b/>
                <w:sz w:val="21"/>
                <w:szCs w:val="21"/>
              </w:rPr>
              <w:t>20</w:t>
            </w:r>
          </w:p>
        </w:tc>
        <w:tc>
          <w:tcPr>
            <w:tcW w:w="993" w:type="dxa"/>
            <w:shd w:val="clear" w:color="auto" w:fill="auto"/>
          </w:tcPr>
          <w:p w:rsidR="00531583" w:rsidRPr="005078DF" w:rsidRDefault="00976D2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707392" behindDoc="0" locked="0" layoutInCell="1" allowOverlap="1" wp14:anchorId="73CBF113" wp14:editId="71EC5910">
                      <wp:simplePos x="0" y="0"/>
                      <wp:positionH relativeFrom="column">
                        <wp:posOffset>94463</wp:posOffset>
                      </wp:positionH>
                      <wp:positionV relativeFrom="paragraph">
                        <wp:posOffset>99187</wp:posOffset>
                      </wp:positionV>
                      <wp:extent cx="228600" cy="257175"/>
                      <wp:effectExtent l="0" t="19050" r="38100" b="47625"/>
                      <wp:wrapNone/>
                      <wp:docPr id="11"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A79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7.45pt;margin-top:7.8pt;width:18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Pr>
                <w:b/>
                <w:sz w:val="21"/>
                <w:szCs w:val="21"/>
              </w:rPr>
              <w:t>10</w:t>
            </w:r>
          </w:p>
        </w:tc>
        <w:tc>
          <w:tcPr>
            <w:tcW w:w="4757" w:type="dxa"/>
          </w:tcPr>
          <w:p w:rsidR="00531583" w:rsidRPr="005078DF" w:rsidRDefault="00531583" w:rsidP="00135575">
            <w:pPr>
              <w:pStyle w:val="Default"/>
              <w:rPr>
                <w:rFonts w:asciiTheme="minorHAnsi" w:hAnsiTheme="minorHAnsi"/>
                <w:sz w:val="21"/>
                <w:szCs w:val="21"/>
              </w:rPr>
            </w:pPr>
            <w:r w:rsidRPr="005078DF">
              <w:rPr>
                <w:rFonts w:asciiTheme="minorHAnsi" w:hAnsiTheme="minorHAnsi"/>
                <w:sz w:val="21"/>
                <w:szCs w:val="21"/>
              </w:rPr>
              <w:t>Across Wales there have been increasing challenges in recruiting healthcare professionals</w:t>
            </w:r>
            <w:r w:rsidR="00D543D2">
              <w:rPr>
                <w:rFonts w:asciiTheme="minorHAnsi" w:hAnsiTheme="minorHAnsi"/>
                <w:sz w:val="21"/>
                <w:szCs w:val="21"/>
              </w:rPr>
              <w:t xml:space="preserve"> and this situation has got worse over the last two years </w:t>
            </w:r>
            <w:r w:rsidR="00BC7E50">
              <w:rPr>
                <w:rFonts w:asciiTheme="minorHAnsi" w:hAnsiTheme="minorHAnsi"/>
                <w:sz w:val="21"/>
                <w:szCs w:val="21"/>
              </w:rPr>
              <w:t xml:space="preserve">due to Covid 19.  </w:t>
            </w:r>
            <w:r w:rsidRPr="005078DF">
              <w:rPr>
                <w:rFonts w:asciiTheme="minorHAnsi" w:hAnsiTheme="minorHAnsi"/>
                <w:sz w:val="21"/>
                <w:szCs w:val="21"/>
              </w:rPr>
              <w:t xml:space="preserve"> Meeting the requirements of a growing population which is older and with more complex health needs as well as increasing demand on health services has led for an increasing need in clinical staff. </w:t>
            </w:r>
          </w:p>
          <w:p w:rsidR="00531583" w:rsidRPr="005078DF" w:rsidRDefault="00531583"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275" w:type="dxa"/>
          </w:tcPr>
          <w:p w:rsidR="00531583" w:rsidRDefault="00531583" w:rsidP="00D83C5E">
            <w:pPr>
              <w:rPr>
                <w:sz w:val="21"/>
                <w:szCs w:val="21"/>
              </w:rPr>
            </w:pPr>
            <w:r w:rsidRPr="005078DF">
              <w:rPr>
                <w:sz w:val="21"/>
                <w:szCs w:val="21"/>
              </w:rPr>
              <w:t xml:space="preserve">Executive Director of </w:t>
            </w:r>
            <w:r>
              <w:rPr>
                <w:sz w:val="21"/>
                <w:szCs w:val="21"/>
              </w:rPr>
              <w:t>People and Culture</w:t>
            </w:r>
          </w:p>
          <w:p w:rsidR="00531583" w:rsidRDefault="00531583" w:rsidP="00D83C5E">
            <w:pPr>
              <w:rPr>
                <w:sz w:val="21"/>
                <w:szCs w:val="21"/>
              </w:rPr>
            </w:pPr>
          </w:p>
          <w:p w:rsidR="00531583" w:rsidRDefault="00531583" w:rsidP="00D83C5E">
            <w:pPr>
              <w:rPr>
                <w:b/>
                <w:sz w:val="21"/>
                <w:szCs w:val="21"/>
              </w:rPr>
            </w:pPr>
            <w:r w:rsidRPr="00374DC7">
              <w:rPr>
                <w:b/>
                <w:sz w:val="21"/>
                <w:szCs w:val="21"/>
              </w:rPr>
              <w:t>Last Reviewed:</w:t>
            </w:r>
            <w:r>
              <w:rPr>
                <w:b/>
                <w:sz w:val="21"/>
                <w:szCs w:val="21"/>
              </w:rPr>
              <w:t xml:space="preserve"> </w:t>
            </w:r>
            <w:r>
              <w:rPr>
                <w:color w:val="FF0000"/>
                <w:sz w:val="21"/>
                <w:szCs w:val="21"/>
              </w:rPr>
              <w:t>0</w:t>
            </w:r>
            <w:r w:rsidR="00716746">
              <w:rPr>
                <w:color w:val="FF0000"/>
                <w:sz w:val="21"/>
                <w:szCs w:val="21"/>
              </w:rPr>
              <w:t>3</w:t>
            </w:r>
            <w:r>
              <w:rPr>
                <w:color w:val="FF0000"/>
                <w:sz w:val="21"/>
                <w:szCs w:val="21"/>
              </w:rPr>
              <w:t>.0</w:t>
            </w:r>
            <w:r w:rsidR="00716746">
              <w:rPr>
                <w:color w:val="FF0000"/>
                <w:sz w:val="21"/>
                <w:szCs w:val="21"/>
              </w:rPr>
              <w:t>5</w:t>
            </w:r>
            <w:r>
              <w:rPr>
                <w:color w:val="FF0000"/>
                <w:sz w:val="21"/>
                <w:szCs w:val="21"/>
              </w:rPr>
              <w:t>.22</w:t>
            </w:r>
          </w:p>
          <w:p w:rsidR="00531583" w:rsidRDefault="00531583" w:rsidP="00D83C5E">
            <w:pPr>
              <w:rPr>
                <w:b/>
                <w:sz w:val="21"/>
                <w:szCs w:val="21"/>
              </w:rPr>
            </w:pPr>
          </w:p>
          <w:p w:rsidR="00531583" w:rsidRPr="00374DC7" w:rsidRDefault="00531583" w:rsidP="00D83C5E">
            <w:pPr>
              <w:rPr>
                <w:b/>
                <w:sz w:val="21"/>
                <w:szCs w:val="21"/>
              </w:rPr>
            </w:pPr>
          </w:p>
        </w:tc>
        <w:tc>
          <w:tcPr>
            <w:tcW w:w="1276" w:type="dxa"/>
          </w:tcPr>
          <w:p w:rsidR="00531583" w:rsidRDefault="00531583">
            <w:pPr>
              <w:rPr>
                <w:sz w:val="21"/>
                <w:szCs w:val="21"/>
              </w:rPr>
            </w:pPr>
            <w:r w:rsidRPr="005078DF">
              <w:rPr>
                <w:sz w:val="21"/>
                <w:szCs w:val="21"/>
              </w:rPr>
              <w:t>Strategy and Delivery Committee</w:t>
            </w:r>
          </w:p>
          <w:p w:rsidR="00531583" w:rsidRDefault="00531583">
            <w:pPr>
              <w:rPr>
                <w:sz w:val="21"/>
                <w:szCs w:val="21"/>
              </w:rPr>
            </w:pPr>
          </w:p>
          <w:p w:rsidR="00531583" w:rsidRPr="00374DC7" w:rsidRDefault="00531583">
            <w:pPr>
              <w:rPr>
                <w:b/>
                <w:sz w:val="21"/>
                <w:szCs w:val="21"/>
              </w:rPr>
            </w:pPr>
            <w:r w:rsidRPr="00374DC7">
              <w:rPr>
                <w:b/>
                <w:sz w:val="21"/>
                <w:szCs w:val="21"/>
              </w:rPr>
              <w:t xml:space="preserve">Last </w:t>
            </w:r>
          </w:p>
          <w:p w:rsidR="00531583" w:rsidRDefault="00531583">
            <w:pPr>
              <w:rPr>
                <w:b/>
                <w:sz w:val="21"/>
                <w:szCs w:val="21"/>
              </w:rPr>
            </w:pPr>
            <w:r w:rsidRPr="00374DC7">
              <w:rPr>
                <w:b/>
                <w:sz w:val="21"/>
                <w:szCs w:val="21"/>
              </w:rPr>
              <w:t>Reviewed:</w:t>
            </w:r>
          </w:p>
          <w:p w:rsidR="00531583" w:rsidRPr="005078DF" w:rsidRDefault="00531583">
            <w:pPr>
              <w:rPr>
                <w:sz w:val="21"/>
                <w:szCs w:val="21"/>
              </w:rPr>
            </w:pPr>
            <w:r w:rsidRPr="00165F89">
              <w:rPr>
                <w:sz w:val="21"/>
                <w:szCs w:val="21"/>
              </w:rPr>
              <w:t>11.01.22</w:t>
            </w:r>
          </w:p>
        </w:tc>
      </w:tr>
      <w:tr w:rsidR="00531583" w:rsidRPr="005078DF" w:rsidTr="008D49E0">
        <w:tc>
          <w:tcPr>
            <w:tcW w:w="2555" w:type="dxa"/>
          </w:tcPr>
          <w:p w:rsidR="00531583" w:rsidRPr="005078DF" w:rsidRDefault="00531583" w:rsidP="00D30574">
            <w:pPr>
              <w:pStyle w:val="ListParagraph"/>
              <w:numPr>
                <w:ilvl w:val="0"/>
                <w:numId w:val="1"/>
              </w:numPr>
              <w:ind w:left="426" w:hanging="284"/>
              <w:rPr>
                <w:sz w:val="21"/>
                <w:szCs w:val="21"/>
              </w:rPr>
            </w:pPr>
            <w:r w:rsidRPr="005078DF">
              <w:rPr>
                <w:sz w:val="21"/>
                <w:szCs w:val="21"/>
              </w:rPr>
              <w:t>Patient Safety</w:t>
            </w:r>
          </w:p>
          <w:p w:rsidR="00531583" w:rsidRDefault="00531583" w:rsidP="00AE08FD">
            <w:pPr>
              <w:rPr>
                <w:sz w:val="21"/>
                <w:szCs w:val="21"/>
              </w:rPr>
            </w:pPr>
          </w:p>
          <w:p w:rsidR="00531583" w:rsidRPr="005078DF" w:rsidRDefault="00531583" w:rsidP="00480FC1">
            <w:pPr>
              <w:rPr>
                <w:sz w:val="21"/>
                <w:szCs w:val="21"/>
              </w:rPr>
            </w:pPr>
            <w:r>
              <w:rPr>
                <w:sz w:val="21"/>
                <w:szCs w:val="21"/>
              </w:rPr>
              <w:t xml:space="preserve"> </w:t>
            </w:r>
          </w:p>
        </w:tc>
        <w:tc>
          <w:tcPr>
            <w:tcW w:w="992" w:type="dxa"/>
          </w:tcPr>
          <w:p w:rsidR="00531583" w:rsidRDefault="008D49E0" w:rsidP="008D49E0">
            <w:pPr>
              <w:jc w:val="center"/>
              <w:rPr>
                <w:sz w:val="21"/>
                <w:szCs w:val="21"/>
              </w:rPr>
            </w:pPr>
            <w:r>
              <w:rPr>
                <w:sz w:val="21"/>
                <w:szCs w:val="21"/>
              </w:rPr>
              <w:t>Open</w:t>
            </w:r>
          </w:p>
          <w:p w:rsidR="008D49E0" w:rsidRDefault="008D49E0" w:rsidP="009F46D8">
            <w:pPr>
              <w:rPr>
                <w:sz w:val="21"/>
                <w:szCs w:val="21"/>
              </w:rPr>
            </w:pPr>
          </w:p>
        </w:tc>
        <w:tc>
          <w:tcPr>
            <w:tcW w:w="1559" w:type="dxa"/>
            <w:shd w:val="clear" w:color="auto" w:fill="auto"/>
          </w:tcPr>
          <w:p w:rsidR="009C5425" w:rsidRDefault="009C5425" w:rsidP="009C5425">
            <w:pPr>
              <w:rPr>
                <w:rFonts w:ascii="Arial" w:eastAsia="Times New Roman" w:hAnsi="Arial" w:cs="Arial"/>
                <w:bCs/>
              </w:rPr>
            </w:pPr>
            <w:r>
              <w:rPr>
                <w:rFonts w:ascii="Arial" w:eastAsia="Times New Roman" w:hAnsi="Arial" w:cs="Arial"/>
                <w:bCs/>
              </w:rPr>
              <w:t>1, 2, 3, 4, 5, 8, 9,1011,12,</w:t>
            </w:r>
          </w:p>
          <w:p w:rsidR="009C5425" w:rsidRDefault="009C5425" w:rsidP="009C5425">
            <w:pPr>
              <w:rPr>
                <w:rFonts w:ascii="Arial" w:eastAsia="Times New Roman" w:hAnsi="Arial" w:cs="Arial"/>
                <w:bCs/>
              </w:rPr>
            </w:pPr>
            <w:r>
              <w:rPr>
                <w:rFonts w:ascii="Arial" w:eastAsia="Times New Roman" w:hAnsi="Arial" w:cs="Arial"/>
                <w:bCs/>
              </w:rPr>
              <w:t>13,14.</w:t>
            </w:r>
          </w:p>
          <w:p w:rsidR="00531583" w:rsidRPr="005078DF" w:rsidRDefault="00531583" w:rsidP="009F46D8">
            <w:pPr>
              <w:rPr>
                <w:sz w:val="21"/>
                <w:szCs w:val="21"/>
              </w:rPr>
            </w:pPr>
          </w:p>
        </w:tc>
        <w:tc>
          <w:tcPr>
            <w:tcW w:w="851" w:type="dxa"/>
            <w:shd w:val="clear" w:color="auto" w:fill="FF0000"/>
          </w:tcPr>
          <w:p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rsidR="00531583" w:rsidRPr="005078DF" w:rsidRDefault="00531583" w:rsidP="00B60180">
            <w:pPr>
              <w:jc w:val="center"/>
              <w:rPr>
                <w:b/>
                <w:sz w:val="21"/>
                <w:szCs w:val="21"/>
              </w:rPr>
            </w:pPr>
            <w:r>
              <w:rPr>
                <w:b/>
                <w:sz w:val="21"/>
                <w:szCs w:val="21"/>
              </w:rPr>
              <w:t>20</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9200" behindDoc="0" locked="0" layoutInCell="1" allowOverlap="1" wp14:anchorId="48395D38" wp14:editId="5BBA17AA">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BC26B" id="Right Arrow 5" o:spid="_x0000_s1026" type="#_x0000_t13" style="position:absolute;margin-left:7.4pt;margin-top:6pt;width:18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sidRPr="005078DF">
              <w:rPr>
                <w:b/>
                <w:sz w:val="21"/>
                <w:szCs w:val="21"/>
              </w:rPr>
              <w:t>10</w:t>
            </w:r>
          </w:p>
        </w:tc>
        <w:tc>
          <w:tcPr>
            <w:tcW w:w="4757" w:type="dxa"/>
          </w:tcPr>
          <w:p w:rsidR="00531583" w:rsidRPr="005078DF" w:rsidRDefault="00531583" w:rsidP="005F789E">
            <w:pPr>
              <w:rPr>
                <w:sz w:val="21"/>
                <w:szCs w:val="21"/>
              </w:rPr>
            </w:pPr>
            <w:r w:rsidRPr="005078DF">
              <w:rPr>
                <w:rFonts w:cs="Tahoma"/>
                <w:sz w:val="21"/>
                <w:szCs w:val="21"/>
              </w:rPr>
              <w:t>Patient safety should be</w:t>
            </w:r>
            <w:r w:rsidR="00BC7E50">
              <w:rPr>
                <w:rFonts w:cs="Tahoma"/>
                <w:sz w:val="21"/>
                <w:szCs w:val="21"/>
              </w:rPr>
              <w:t xml:space="preserve"> the first priority</w:t>
            </w:r>
            <w:r w:rsidRPr="005078DF">
              <w:rPr>
                <w:rFonts w:cs="Tahoma"/>
                <w:sz w:val="21"/>
                <w:szCs w:val="21"/>
              </w:rPr>
              <w:t xml:space="preserve"> above all else for the Cardiff and Vale University Health Board.</w:t>
            </w:r>
            <w:r w:rsidRPr="005078DF">
              <w:rPr>
                <w:rFonts w:cs="Tahoma"/>
                <w:sz w:val="21"/>
                <w:szCs w:val="21"/>
              </w:rPr>
              <w:br/>
              <w:t xml:space="preserve">Safer patient care includes the identification and management of patient-related risks, reporting and analysis of patient safety incidents, </w:t>
            </w:r>
            <w:r w:rsidR="0074454F" w:rsidRPr="005078DF">
              <w:rPr>
                <w:rFonts w:cs="Tahoma"/>
                <w:sz w:val="21"/>
                <w:szCs w:val="21"/>
              </w:rPr>
              <w:t>concerns, claims and</w:t>
            </w:r>
            <w:r w:rsidRPr="005078DF">
              <w:rPr>
                <w:rFonts w:cs="Tahoma"/>
                <w:sz w:val="21"/>
                <w:szCs w:val="21"/>
              </w:rPr>
              <w:t xml:space="preserve"> learning from </w:t>
            </w:r>
            <w:r w:rsidR="0074454F" w:rsidRPr="005078DF">
              <w:rPr>
                <w:rFonts w:cs="Tahoma"/>
                <w:sz w:val="21"/>
                <w:szCs w:val="21"/>
              </w:rPr>
              <w:t>such then</w:t>
            </w:r>
            <w:r w:rsidRPr="005078DF">
              <w:rPr>
                <w:rFonts w:cs="Tahoma"/>
                <w:sz w:val="21"/>
                <w:szCs w:val="21"/>
              </w:rPr>
              <w:t xml:space="preserve"> implementing solutions to minimise/</w:t>
            </w:r>
            <w:r w:rsidR="0074454F" w:rsidRPr="005078DF">
              <w:rPr>
                <w:rFonts w:cs="Tahoma"/>
                <w:sz w:val="21"/>
                <w:szCs w:val="21"/>
              </w:rPr>
              <w:t>mitigate the</w:t>
            </w:r>
            <w:r w:rsidRPr="005078DF">
              <w:rPr>
                <w:rFonts w:cs="Tahoma"/>
                <w:sz w:val="21"/>
                <w:szCs w:val="21"/>
              </w:rPr>
              <w:t xml:space="preserve"> risk of them recurring.</w:t>
            </w:r>
            <w:r w:rsidR="00BC7E50">
              <w:rPr>
                <w:rFonts w:cs="Tahoma"/>
                <w:sz w:val="21"/>
                <w:szCs w:val="21"/>
              </w:rPr>
              <w:t xml:space="preserve"> </w:t>
            </w:r>
          </w:p>
        </w:tc>
        <w:tc>
          <w:tcPr>
            <w:tcW w:w="1275" w:type="dxa"/>
          </w:tcPr>
          <w:p w:rsidR="00531583" w:rsidRDefault="00531583">
            <w:pPr>
              <w:rPr>
                <w:sz w:val="21"/>
                <w:szCs w:val="21"/>
              </w:rPr>
            </w:pPr>
            <w:r w:rsidRPr="005078DF">
              <w:rPr>
                <w:sz w:val="21"/>
                <w:szCs w:val="21"/>
              </w:rPr>
              <w:t>Executive Nurse Director/ Executive Medical Director /Executive Director for Therapies and Health Science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F626A">
              <w:rPr>
                <w:color w:val="FF0000"/>
                <w:sz w:val="21"/>
                <w:szCs w:val="21"/>
              </w:rPr>
              <w:t>3</w:t>
            </w:r>
            <w:r>
              <w:rPr>
                <w:color w:val="FF0000"/>
                <w:sz w:val="21"/>
                <w:szCs w:val="21"/>
              </w:rPr>
              <w:t>.0</w:t>
            </w:r>
            <w:r w:rsidR="001F626A">
              <w:rPr>
                <w:color w:val="FF0000"/>
                <w:sz w:val="21"/>
                <w:szCs w:val="21"/>
              </w:rPr>
              <w:t>5</w:t>
            </w:r>
            <w:r>
              <w:rPr>
                <w:color w:val="FF0000"/>
                <w:sz w:val="21"/>
                <w:szCs w:val="21"/>
              </w:rPr>
              <w:t>.22</w:t>
            </w:r>
          </w:p>
        </w:tc>
        <w:tc>
          <w:tcPr>
            <w:tcW w:w="1276" w:type="dxa"/>
          </w:tcPr>
          <w:p w:rsidR="00531583" w:rsidRDefault="00531583">
            <w:pPr>
              <w:rPr>
                <w:sz w:val="21"/>
                <w:szCs w:val="21"/>
              </w:rPr>
            </w:pPr>
            <w:r w:rsidRPr="005078DF">
              <w:rPr>
                <w:sz w:val="21"/>
                <w:szCs w:val="21"/>
              </w:rPr>
              <w:t>Quality, Safety and Experience</w:t>
            </w:r>
          </w:p>
          <w:p w:rsidR="00976D2F" w:rsidRDefault="00976D2F">
            <w:pPr>
              <w:rPr>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976D2F" w:rsidRDefault="00976D2F">
            <w:pPr>
              <w:rPr>
                <w:b/>
                <w:sz w:val="21"/>
                <w:szCs w:val="21"/>
              </w:rPr>
            </w:pPr>
          </w:p>
          <w:p w:rsidR="00531583" w:rsidRDefault="00531583">
            <w:pPr>
              <w:rPr>
                <w:b/>
                <w:sz w:val="21"/>
                <w:szCs w:val="21"/>
              </w:rPr>
            </w:pPr>
            <w:r w:rsidRPr="00374DC7">
              <w:rPr>
                <w:b/>
                <w:sz w:val="21"/>
                <w:szCs w:val="21"/>
              </w:rPr>
              <w:t>Last Reviewed:</w:t>
            </w:r>
          </w:p>
          <w:p w:rsidR="00531583" w:rsidRPr="005078DF" w:rsidRDefault="00165F89">
            <w:pPr>
              <w:rPr>
                <w:sz w:val="21"/>
                <w:szCs w:val="21"/>
              </w:rPr>
            </w:pPr>
            <w:r>
              <w:rPr>
                <w:color w:val="FF0000"/>
                <w:sz w:val="21"/>
                <w:szCs w:val="21"/>
              </w:rPr>
              <w:t>22.02</w:t>
            </w:r>
            <w:r w:rsidR="00531583" w:rsidRPr="00861803">
              <w:rPr>
                <w:color w:val="FF0000"/>
                <w:sz w:val="21"/>
                <w:szCs w:val="21"/>
              </w:rPr>
              <w:t>.22</w:t>
            </w:r>
          </w:p>
        </w:tc>
      </w:tr>
      <w:tr w:rsidR="00531583" w:rsidRPr="005078DF" w:rsidTr="008D49E0">
        <w:tc>
          <w:tcPr>
            <w:tcW w:w="2555" w:type="dxa"/>
          </w:tcPr>
          <w:p w:rsidR="00531583" w:rsidRPr="005078DF" w:rsidRDefault="00531583" w:rsidP="00D30574">
            <w:pPr>
              <w:pStyle w:val="ListParagraph"/>
              <w:numPr>
                <w:ilvl w:val="0"/>
                <w:numId w:val="1"/>
              </w:numPr>
              <w:ind w:left="426" w:hanging="284"/>
              <w:rPr>
                <w:sz w:val="21"/>
                <w:szCs w:val="21"/>
              </w:rPr>
            </w:pPr>
            <w:r w:rsidRPr="005078DF">
              <w:rPr>
                <w:sz w:val="21"/>
                <w:szCs w:val="21"/>
              </w:rPr>
              <w:t>Sustainable Culture Change</w:t>
            </w:r>
          </w:p>
          <w:p w:rsidR="00531583" w:rsidRPr="005078DF" w:rsidRDefault="00531583" w:rsidP="00AE08FD">
            <w:pPr>
              <w:rPr>
                <w:sz w:val="21"/>
                <w:szCs w:val="21"/>
              </w:rPr>
            </w:pPr>
          </w:p>
          <w:p w:rsidR="00531583" w:rsidRPr="005078DF" w:rsidRDefault="00531583" w:rsidP="00AE08FD">
            <w:pPr>
              <w:rPr>
                <w:sz w:val="21"/>
                <w:szCs w:val="21"/>
              </w:rPr>
            </w:pPr>
          </w:p>
          <w:p w:rsidR="00531583" w:rsidRPr="005078DF" w:rsidRDefault="00531583" w:rsidP="00480FC1">
            <w:pPr>
              <w:rPr>
                <w:sz w:val="21"/>
                <w:szCs w:val="21"/>
              </w:rPr>
            </w:pPr>
            <w:r>
              <w:rPr>
                <w:sz w:val="21"/>
                <w:szCs w:val="21"/>
              </w:rPr>
              <w:t xml:space="preserve"> </w:t>
            </w:r>
          </w:p>
        </w:tc>
        <w:tc>
          <w:tcPr>
            <w:tcW w:w="992" w:type="dxa"/>
          </w:tcPr>
          <w:p w:rsidR="00531583" w:rsidRPr="005078DF" w:rsidRDefault="008D49E0" w:rsidP="008D49E0">
            <w:pPr>
              <w:jc w:val="center"/>
              <w:rPr>
                <w:sz w:val="21"/>
                <w:szCs w:val="21"/>
              </w:rPr>
            </w:pPr>
            <w:r>
              <w:rPr>
                <w:sz w:val="21"/>
                <w:szCs w:val="21"/>
              </w:rPr>
              <w:t>Open</w:t>
            </w:r>
          </w:p>
        </w:tc>
        <w:tc>
          <w:tcPr>
            <w:tcW w:w="1559" w:type="dxa"/>
            <w:shd w:val="clear" w:color="auto" w:fill="auto"/>
          </w:tcPr>
          <w:p w:rsidR="00531583" w:rsidRPr="005078DF" w:rsidRDefault="00531583" w:rsidP="009F46D8">
            <w:pPr>
              <w:rPr>
                <w:sz w:val="21"/>
                <w:szCs w:val="21"/>
              </w:rPr>
            </w:pPr>
          </w:p>
        </w:tc>
        <w:tc>
          <w:tcPr>
            <w:tcW w:w="851" w:type="dxa"/>
            <w:shd w:val="clear" w:color="auto" w:fill="FF0000"/>
          </w:tcPr>
          <w:p w:rsidR="00531583" w:rsidRPr="005078DF" w:rsidRDefault="00531583" w:rsidP="00B60180">
            <w:pPr>
              <w:jc w:val="center"/>
              <w:rPr>
                <w:b/>
                <w:sz w:val="21"/>
                <w:szCs w:val="21"/>
              </w:rPr>
            </w:pPr>
            <w:r w:rsidRPr="005078DF">
              <w:rPr>
                <w:b/>
                <w:sz w:val="21"/>
                <w:szCs w:val="21"/>
              </w:rPr>
              <w:t>16</w:t>
            </w:r>
          </w:p>
        </w:tc>
        <w:tc>
          <w:tcPr>
            <w:tcW w:w="850" w:type="dxa"/>
            <w:shd w:val="clear" w:color="auto" w:fill="FFC000"/>
          </w:tcPr>
          <w:p w:rsidR="00531583" w:rsidRPr="005078DF" w:rsidRDefault="00531583" w:rsidP="00B60180">
            <w:pPr>
              <w:jc w:val="center"/>
              <w:rPr>
                <w:b/>
                <w:sz w:val="21"/>
                <w:szCs w:val="21"/>
              </w:rPr>
            </w:pPr>
            <w:r w:rsidRPr="005078DF">
              <w:rPr>
                <w:b/>
                <w:sz w:val="21"/>
                <w:szCs w:val="21"/>
              </w:rPr>
              <w:t>8</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5104" behindDoc="0" locked="0" layoutInCell="1" allowOverlap="1" wp14:anchorId="0D2ACB4C" wp14:editId="3DC5E3B9">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BDE45" id="Right Arrow 6" o:spid="_x0000_s1026" type="#_x0000_t13" style="position:absolute;margin-left:8.9pt;margin-top:6.8pt;width:18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850" w:type="dxa"/>
            <w:shd w:val="clear" w:color="auto" w:fill="FFFF00"/>
          </w:tcPr>
          <w:p w:rsidR="00531583" w:rsidRPr="005078DF" w:rsidRDefault="00531583" w:rsidP="00B60180">
            <w:pPr>
              <w:jc w:val="center"/>
              <w:rPr>
                <w:b/>
                <w:sz w:val="21"/>
                <w:szCs w:val="21"/>
              </w:rPr>
            </w:pPr>
            <w:r w:rsidRPr="005078DF">
              <w:rPr>
                <w:b/>
                <w:sz w:val="21"/>
                <w:szCs w:val="21"/>
              </w:rPr>
              <w:t>4</w:t>
            </w:r>
          </w:p>
        </w:tc>
        <w:tc>
          <w:tcPr>
            <w:tcW w:w="4757" w:type="dxa"/>
          </w:tcPr>
          <w:p w:rsidR="00531583" w:rsidRPr="005078DF" w:rsidRDefault="00531583" w:rsidP="009235AB">
            <w:pPr>
              <w:rPr>
                <w:sz w:val="21"/>
                <w:szCs w:val="21"/>
              </w:rPr>
            </w:pPr>
            <w:r w:rsidRPr="005078DF">
              <w:rPr>
                <w:sz w:val="21"/>
                <w:szCs w:val="21"/>
              </w:rPr>
              <w:t xml:space="preserve">In line with UHB’s Strategy, Shaping Our Future Wellbeing and aligned to the Healthier Wales plan (2018), the case for change is pivotal to transfer our services to ensure we can meet our future challenges and opportunities.  Creating a belief which continues to build upon our values and </w:t>
            </w:r>
            <w:r w:rsidRPr="005078DF">
              <w:rPr>
                <w:sz w:val="21"/>
                <w:szCs w:val="21"/>
              </w:rPr>
              <w:lastRenderedPageBreak/>
              <w:t>behaviours framework will make a positive cultural change in our health system for our staff and the population of Cardiff and the Vale.</w:t>
            </w:r>
          </w:p>
        </w:tc>
        <w:tc>
          <w:tcPr>
            <w:tcW w:w="1275" w:type="dxa"/>
          </w:tcPr>
          <w:p w:rsidR="00531583" w:rsidRDefault="00531583" w:rsidP="00DD6D38">
            <w:pPr>
              <w:rPr>
                <w:sz w:val="21"/>
                <w:szCs w:val="21"/>
              </w:rPr>
            </w:pPr>
            <w:r w:rsidRPr="005078DF">
              <w:rPr>
                <w:sz w:val="21"/>
                <w:szCs w:val="21"/>
              </w:rPr>
              <w:lastRenderedPageBreak/>
              <w:t xml:space="preserve">Executive Director of </w:t>
            </w:r>
            <w:r>
              <w:rPr>
                <w:sz w:val="21"/>
                <w:szCs w:val="21"/>
              </w:rPr>
              <w:t>People and Culture</w:t>
            </w:r>
          </w:p>
          <w:p w:rsidR="00531583" w:rsidRDefault="00531583" w:rsidP="00DD6D38">
            <w:pPr>
              <w:rPr>
                <w:sz w:val="21"/>
                <w:szCs w:val="21"/>
              </w:rPr>
            </w:pPr>
          </w:p>
          <w:p w:rsidR="00531583" w:rsidRDefault="00531583" w:rsidP="00DD6D38">
            <w:pPr>
              <w:rPr>
                <w:b/>
                <w:sz w:val="21"/>
                <w:szCs w:val="21"/>
              </w:rPr>
            </w:pPr>
            <w:r w:rsidRPr="00374DC7">
              <w:rPr>
                <w:b/>
                <w:sz w:val="21"/>
                <w:szCs w:val="21"/>
              </w:rPr>
              <w:lastRenderedPageBreak/>
              <w:t>Last Reviewed:</w:t>
            </w:r>
          </w:p>
          <w:p w:rsidR="00531583" w:rsidRPr="005078DF" w:rsidRDefault="00531583" w:rsidP="00DD6D38">
            <w:pPr>
              <w:rPr>
                <w:sz w:val="21"/>
                <w:szCs w:val="21"/>
              </w:rPr>
            </w:pPr>
            <w:r>
              <w:rPr>
                <w:color w:val="FF0000"/>
                <w:sz w:val="21"/>
                <w:szCs w:val="21"/>
              </w:rPr>
              <w:t>0</w:t>
            </w:r>
            <w:r w:rsidR="00716746">
              <w:rPr>
                <w:color w:val="FF0000"/>
                <w:sz w:val="21"/>
                <w:szCs w:val="21"/>
              </w:rPr>
              <w:t>3</w:t>
            </w:r>
            <w:r>
              <w:rPr>
                <w:color w:val="FF0000"/>
                <w:sz w:val="21"/>
                <w:szCs w:val="21"/>
              </w:rPr>
              <w:t>.0</w:t>
            </w:r>
            <w:r w:rsidR="00716746">
              <w:rPr>
                <w:color w:val="FF0000"/>
                <w:sz w:val="21"/>
                <w:szCs w:val="21"/>
              </w:rPr>
              <w:t>5</w:t>
            </w:r>
            <w:r>
              <w:rPr>
                <w:color w:val="FF0000"/>
                <w:sz w:val="21"/>
                <w:szCs w:val="21"/>
              </w:rPr>
              <w:t>.22</w:t>
            </w:r>
          </w:p>
        </w:tc>
        <w:tc>
          <w:tcPr>
            <w:tcW w:w="1276" w:type="dxa"/>
          </w:tcPr>
          <w:p w:rsidR="00531583" w:rsidRDefault="00531583">
            <w:pPr>
              <w:rPr>
                <w:sz w:val="21"/>
                <w:szCs w:val="21"/>
              </w:rPr>
            </w:pPr>
            <w:r w:rsidRPr="005078DF">
              <w:rPr>
                <w:sz w:val="21"/>
                <w:szCs w:val="21"/>
              </w:rPr>
              <w:lastRenderedPageBreak/>
              <w:t>Strategy and Delivery Committee</w:t>
            </w:r>
          </w:p>
          <w:p w:rsidR="00531583" w:rsidRDefault="00531583">
            <w:pPr>
              <w:rPr>
                <w:sz w:val="21"/>
                <w:szCs w:val="21"/>
              </w:rPr>
            </w:pPr>
          </w:p>
          <w:p w:rsidR="00531583" w:rsidRDefault="00531583">
            <w:pPr>
              <w:rPr>
                <w:b/>
                <w:sz w:val="21"/>
                <w:szCs w:val="21"/>
              </w:rPr>
            </w:pPr>
            <w:r w:rsidRPr="00374DC7">
              <w:rPr>
                <w:b/>
                <w:sz w:val="21"/>
                <w:szCs w:val="21"/>
              </w:rPr>
              <w:lastRenderedPageBreak/>
              <w:t>Last Reviewed:</w:t>
            </w:r>
          </w:p>
          <w:p w:rsidR="00531583" w:rsidRPr="005078DF" w:rsidRDefault="00165F89">
            <w:pPr>
              <w:rPr>
                <w:sz w:val="21"/>
                <w:szCs w:val="21"/>
              </w:rPr>
            </w:pPr>
            <w:r w:rsidRPr="001F626A">
              <w:rPr>
                <w:sz w:val="21"/>
                <w:szCs w:val="21"/>
              </w:rPr>
              <w:t>15.03.22</w:t>
            </w:r>
          </w:p>
        </w:tc>
      </w:tr>
      <w:tr w:rsidR="00531583" w:rsidRPr="005078DF" w:rsidTr="008D49E0">
        <w:tc>
          <w:tcPr>
            <w:tcW w:w="2555" w:type="dxa"/>
          </w:tcPr>
          <w:p w:rsidR="00531583" w:rsidRDefault="00531583" w:rsidP="00D15AB2">
            <w:pPr>
              <w:pStyle w:val="ListParagraph"/>
              <w:numPr>
                <w:ilvl w:val="0"/>
                <w:numId w:val="1"/>
              </w:numPr>
              <w:ind w:left="176" w:hanging="176"/>
              <w:rPr>
                <w:sz w:val="21"/>
                <w:szCs w:val="21"/>
              </w:rPr>
            </w:pPr>
            <w:r w:rsidRPr="005078DF">
              <w:rPr>
                <w:sz w:val="21"/>
                <w:szCs w:val="21"/>
              </w:rPr>
              <w:lastRenderedPageBreak/>
              <w:t xml:space="preserve">Capital Assets </w:t>
            </w:r>
          </w:p>
          <w:p w:rsidR="00531583" w:rsidRDefault="00531583" w:rsidP="00480FC1">
            <w:pPr>
              <w:rPr>
                <w:sz w:val="21"/>
                <w:szCs w:val="21"/>
              </w:rPr>
            </w:pPr>
          </w:p>
          <w:p w:rsidR="00531583" w:rsidRPr="00480FC1" w:rsidRDefault="00531583" w:rsidP="00480FC1">
            <w:pPr>
              <w:rPr>
                <w:sz w:val="21"/>
                <w:szCs w:val="21"/>
              </w:rPr>
            </w:pPr>
            <w:r>
              <w:rPr>
                <w:sz w:val="21"/>
                <w:szCs w:val="21"/>
              </w:rPr>
              <w:t xml:space="preserve"> </w:t>
            </w:r>
          </w:p>
        </w:tc>
        <w:tc>
          <w:tcPr>
            <w:tcW w:w="992" w:type="dxa"/>
          </w:tcPr>
          <w:p w:rsidR="00531583" w:rsidRDefault="008D49E0" w:rsidP="008D49E0">
            <w:pPr>
              <w:jc w:val="center"/>
              <w:rPr>
                <w:sz w:val="21"/>
                <w:szCs w:val="21"/>
              </w:rPr>
            </w:pPr>
            <w:r>
              <w:rPr>
                <w:sz w:val="21"/>
                <w:szCs w:val="21"/>
              </w:rPr>
              <w:t>Open</w:t>
            </w:r>
          </w:p>
        </w:tc>
        <w:tc>
          <w:tcPr>
            <w:tcW w:w="1559" w:type="dxa"/>
            <w:shd w:val="clear" w:color="auto" w:fill="auto"/>
          </w:tcPr>
          <w:p w:rsidR="00531583" w:rsidRPr="005078DF" w:rsidRDefault="009C5425" w:rsidP="009F46D8">
            <w:pPr>
              <w:rPr>
                <w:sz w:val="21"/>
                <w:szCs w:val="21"/>
              </w:rPr>
            </w:pPr>
            <w:r>
              <w:rPr>
                <w:rFonts w:ascii="Arial" w:eastAsia="Times New Roman" w:hAnsi="Arial" w:cs="Arial"/>
                <w:bCs/>
              </w:rPr>
              <w:t>1,2,3,4,5,</w:t>
            </w:r>
          </w:p>
        </w:tc>
        <w:tc>
          <w:tcPr>
            <w:tcW w:w="851" w:type="dxa"/>
            <w:shd w:val="clear" w:color="auto" w:fill="FF0000"/>
          </w:tcPr>
          <w:p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rsidR="00531583" w:rsidRPr="005078DF" w:rsidRDefault="00531583" w:rsidP="00B60180">
            <w:pPr>
              <w:jc w:val="center"/>
              <w:rPr>
                <w:b/>
                <w:sz w:val="21"/>
                <w:szCs w:val="21"/>
              </w:rPr>
            </w:pPr>
            <w:r w:rsidRPr="005078DF">
              <w:rPr>
                <w:b/>
                <w:sz w:val="21"/>
                <w:szCs w:val="21"/>
              </w:rPr>
              <w:t>20</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6128" behindDoc="0" locked="0" layoutInCell="1" allowOverlap="1" wp14:anchorId="6BBE0420" wp14:editId="73B12A3F">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9B9D5" id="Right Arrow 7" o:spid="_x0000_s1026" type="#_x0000_t13" style="position:absolute;margin-left:6.65pt;margin-top:9.5pt;width:18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sidRPr="005078DF">
              <w:rPr>
                <w:b/>
                <w:sz w:val="21"/>
                <w:szCs w:val="21"/>
              </w:rPr>
              <w:t>10</w:t>
            </w:r>
          </w:p>
        </w:tc>
        <w:tc>
          <w:tcPr>
            <w:tcW w:w="4757" w:type="dxa"/>
          </w:tcPr>
          <w:p w:rsidR="00531583" w:rsidRPr="005078DF" w:rsidRDefault="00531583" w:rsidP="00627D9A">
            <w:pPr>
              <w:rPr>
                <w:sz w:val="21"/>
                <w:szCs w:val="21"/>
              </w:rPr>
            </w:pPr>
            <w:r w:rsidRPr="005078DF">
              <w:rPr>
                <w:sz w:val="21"/>
                <w:szCs w:val="21"/>
              </w:rPr>
              <w:t xml:space="preserve">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 </w:t>
            </w:r>
          </w:p>
        </w:tc>
        <w:tc>
          <w:tcPr>
            <w:tcW w:w="1275" w:type="dxa"/>
          </w:tcPr>
          <w:p w:rsidR="00531583" w:rsidRPr="005078DF" w:rsidRDefault="00531583">
            <w:pPr>
              <w:rPr>
                <w:sz w:val="21"/>
                <w:szCs w:val="21"/>
              </w:rPr>
            </w:pPr>
            <w:r w:rsidRPr="005078DF">
              <w:rPr>
                <w:sz w:val="21"/>
                <w:szCs w:val="21"/>
              </w:rPr>
              <w:t xml:space="preserve">Executive </w:t>
            </w:r>
            <w:r>
              <w:rPr>
                <w:sz w:val="21"/>
                <w:szCs w:val="21"/>
              </w:rPr>
              <w:t>Director of Strategic Planning</w:t>
            </w:r>
            <w:r w:rsidRPr="005078DF">
              <w:rPr>
                <w:sz w:val="21"/>
                <w:szCs w:val="21"/>
              </w:rPr>
              <w:t>,</w:t>
            </w:r>
          </w:p>
          <w:p w:rsidR="00531583" w:rsidRDefault="00531583">
            <w:pPr>
              <w:rPr>
                <w:sz w:val="21"/>
                <w:szCs w:val="21"/>
              </w:rPr>
            </w:pPr>
            <w:r w:rsidRPr="005078DF">
              <w:rPr>
                <w:sz w:val="21"/>
                <w:szCs w:val="21"/>
              </w:rPr>
              <w:t>Executive Director of Therapies and Health Science</w:t>
            </w:r>
            <w:r>
              <w:rPr>
                <w:sz w:val="21"/>
                <w:szCs w:val="21"/>
              </w:rPr>
              <w:t>, Executive Director of Finance</w:t>
            </w:r>
          </w:p>
          <w:p w:rsidR="00531583" w:rsidRDefault="00531583">
            <w:pPr>
              <w:rPr>
                <w:b/>
                <w:sz w:val="21"/>
                <w:szCs w:val="21"/>
              </w:rPr>
            </w:pPr>
            <w:r w:rsidRPr="00374DC7">
              <w:rPr>
                <w:b/>
                <w:sz w:val="21"/>
                <w:szCs w:val="21"/>
              </w:rPr>
              <w:t>Last Reviewed:</w:t>
            </w:r>
          </w:p>
          <w:p w:rsidR="00531583" w:rsidRPr="00107C3B" w:rsidRDefault="00531583">
            <w:pPr>
              <w:rPr>
                <w:color w:val="FF0000"/>
                <w:sz w:val="21"/>
                <w:szCs w:val="21"/>
              </w:rPr>
            </w:pPr>
            <w:r>
              <w:rPr>
                <w:color w:val="FF0000"/>
                <w:sz w:val="21"/>
                <w:szCs w:val="21"/>
              </w:rPr>
              <w:t>0</w:t>
            </w:r>
            <w:r w:rsidR="001F626A">
              <w:rPr>
                <w:color w:val="FF0000"/>
                <w:sz w:val="21"/>
                <w:szCs w:val="21"/>
              </w:rPr>
              <w:t>5</w:t>
            </w:r>
            <w:r>
              <w:rPr>
                <w:color w:val="FF0000"/>
                <w:sz w:val="21"/>
                <w:szCs w:val="21"/>
              </w:rPr>
              <w:t>.0</w:t>
            </w:r>
            <w:r w:rsidR="001F626A">
              <w:rPr>
                <w:color w:val="FF0000"/>
                <w:sz w:val="21"/>
                <w:szCs w:val="21"/>
              </w:rPr>
              <w:t>5</w:t>
            </w:r>
            <w:r>
              <w:rPr>
                <w:color w:val="FF0000"/>
                <w:sz w:val="21"/>
                <w:szCs w:val="21"/>
              </w:rPr>
              <w:t>.22</w:t>
            </w:r>
          </w:p>
          <w:p w:rsidR="00531583" w:rsidRPr="005078DF" w:rsidRDefault="00531583">
            <w:pPr>
              <w:rPr>
                <w:sz w:val="21"/>
                <w:szCs w:val="21"/>
              </w:rPr>
            </w:pPr>
          </w:p>
        </w:tc>
        <w:tc>
          <w:tcPr>
            <w:tcW w:w="1276" w:type="dxa"/>
          </w:tcPr>
          <w:p w:rsidR="00531583" w:rsidRDefault="00531583" w:rsidP="00D15AB2">
            <w:pPr>
              <w:rPr>
                <w:sz w:val="21"/>
                <w:szCs w:val="21"/>
              </w:rPr>
            </w:pPr>
            <w:r w:rsidRPr="005078DF">
              <w:rPr>
                <w:sz w:val="21"/>
                <w:szCs w:val="21"/>
              </w:rPr>
              <w:t>Finance Committee</w:t>
            </w:r>
            <w:r>
              <w:rPr>
                <w:sz w:val="21"/>
                <w:szCs w:val="21"/>
              </w:rPr>
              <w:t xml:space="preserve"> &amp; Strategy and Delivery Committee</w:t>
            </w:r>
          </w:p>
          <w:p w:rsidR="00531583" w:rsidRDefault="00531583" w:rsidP="00D15AB2">
            <w:pPr>
              <w:rPr>
                <w:sz w:val="21"/>
                <w:szCs w:val="21"/>
              </w:rPr>
            </w:pPr>
          </w:p>
          <w:p w:rsidR="00976D2F" w:rsidRDefault="00976D2F" w:rsidP="00D15AB2">
            <w:pPr>
              <w:rPr>
                <w:b/>
                <w:sz w:val="21"/>
                <w:szCs w:val="21"/>
              </w:rPr>
            </w:pPr>
          </w:p>
          <w:p w:rsidR="00976D2F" w:rsidRDefault="00976D2F" w:rsidP="00D15AB2">
            <w:pPr>
              <w:rPr>
                <w:b/>
                <w:sz w:val="21"/>
                <w:szCs w:val="21"/>
              </w:rPr>
            </w:pPr>
          </w:p>
          <w:p w:rsidR="00976D2F" w:rsidRDefault="00976D2F" w:rsidP="00D15AB2">
            <w:pPr>
              <w:rPr>
                <w:b/>
                <w:sz w:val="21"/>
                <w:szCs w:val="21"/>
              </w:rPr>
            </w:pPr>
          </w:p>
          <w:p w:rsidR="00976D2F" w:rsidRDefault="00976D2F" w:rsidP="00D15AB2">
            <w:pPr>
              <w:rPr>
                <w:b/>
                <w:sz w:val="21"/>
                <w:szCs w:val="21"/>
              </w:rPr>
            </w:pPr>
          </w:p>
          <w:p w:rsidR="00976D2F" w:rsidRDefault="00976D2F" w:rsidP="00D15AB2">
            <w:pPr>
              <w:rPr>
                <w:b/>
                <w:sz w:val="21"/>
                <w:szCs w:val="21"/>
              </w:rPr>
            </w:pPr>
          </w:p>
          <w:p w:rsidR="00531583" w:rsidRDefault="00531583" w:rsidP="00D15AB2">
            <w:pPr>
              <w:rPr>
                <w:b/>
                <w:sz w:val="21"/>
                <w:szCs w:val="21"/>
              </w:rPr>
            </w:pPr>
            <w:r w:rsidRPr="00374DC7">
              <w:rPr>
                <w:b/>
                <w:sz w:val="21"/>
                <w:szCs w:val="21"/>
              </w:rPr>
              <w:t>Last Reviewed:</w:t>
            </w:r>
          </w:p>
          <w:p w:rsidR="00531583" w:rsidRPr="005078DF" w:rsidRDefault="00531583" w:rsidP="00D15AB2">
            <w:pPr>
              <w:rPr>
                <w:sz w:val="21"/>
                <w:szCs w:val="21"/>
              </w:rPr>
            </w:pPr>
            <w:r w:rsidRPr="005A2690">
              <w:rPr>
                <w:sz w:val="21"/>
                <w:szCs w:val="21"/>
              </w:rPr>
              <w:t>04.11.21</w:t>
            </w:r>
          </w:p>
        </w:tc>
      </w:tr>
      <w:tr w:rsidR="00531583" w:rsidRPr="005078DF" w:rsidTr="008D49E0">
        <w:tc>
          <w:tcPr>
            <w:tcW w:w="2555" w:type="dxa"/>
          </w:tcPr>
          <w:p w:rsidR="00531583" w:rsidRDefault="00531583" w:rsidP="00D83C5E">
            <w:pPr>
              <w:pStyle w:val="ListParagraph"/>
              <w:numPr>
                <w:ilvl w:val="0"/>
                <w:numId w:val="1"/>
              </w:numPr>
              <w:ind w:left="176" w:hanging="176"/>
              <w:rPr>
                <w:sz w:val="21"/>
                <w:szCs w:val="21"/>
              </w:rPr>
            </w:pPr>
            <w:r w:rsidRPr="005078DF">
              <w:rPr>
                <w:sz w:val="21"/>
                <w:szCs w:val="21"/>
              </w:rPr>
              <w:t xml:space="preserve">Delivery of </w:t>
            </w:r>
            <w:r w:rsidR="001E60C1">
              <w:rPr>
                <w:sz w:val="21"/>
                <w:szCs w:val="21"/>
              </w:rPr>
              <w:t>IMTP 22-25</w:t>
            </w:r>
          </w:p>
          <w:p w:rsidR="00531583" w:rsidRDefault="00531583" w:rsidP="00480FC1">
            <w:pPr>
              <w:rPr>
                <w:sz w:val="21"/>
                <w:szCs w:val="21"/>
              </w:rPr>
            </w:pPr>
          </w:p>
          <w:p w:rsidR="00531583" w:rsidRPr="00480FC1" w:rsidRDefault="00531583" w:rsidP="00480FC1">
            <w:pPr>
              <w:rPr>
                <w:sz w:val="21"/>
                <w:szCs w:val="21"/>
              </w:rPr>
            </w:pPr>
            <w:r>
              <w:rPr>
                <w:sz w:val="21"/>
                <w:szCs w:val="21"/>
              </w:rPr>
              <w:t xml:space="preserve"> </w:t>
            </w:r>
          </w:p>
        </w:tc>
        <w:tc>
          <w:tcPr>
            <w:tcW w:w="992" w:type="dxa"/>
          </w:tcPr>
          <w:p w:rsidR="00531583" w:rsidRPr="005078DF" w:rsidRDefault="008D49E0" w:rsidP="008D49E0">
            <w:pPr>
              <w:jc w:val="center"/>
              <w:rPr>
                <w:sz w:val="21"/>
                <w:szCs w:val="21"/>
              </w:rPr>
            </w:pPr>
            <w:r>
              <w:rPr>
                <w:sz w:val="21"/>
                <w:szCs w:val="21"/>
              </w:rPr>
              <w:t>Open</w:t>
            </w:r>
          </w:p>
        </w:tc>
        <w:tc>
          <w:tcPr>
            <w:tcW w:w="1559" w:type="dxa"/>
            <w:shd w:val="clear" w:color="auto" w:fill="auto"/>
          </w:tcPr>
          <w:p w:rsidR="00531583" w:rsidRPr="005078DF" w:rsidRDefault="00531583" w:rsidP="009F46D8">
            <w:pPr>
              <w:rPr>
                <w:sz w:val="21"/>
                <w:szCs w:val="21"/>
              </w:rPr>
            </w:pPr>
          </w:p>
        </w:tc>
        <w:tc>
          <w:tcPr>
            <w:tcW w:w="851" w:type="dxa"/>
            <w:shd w:val="clear" w:color="auto" w:fill="FF0000"/>
          </w:tcPr>
          <w:p w:rsidR="00531583" w:rsidRPr="005078DF" w:rsidRDefault="00531583" w:rsidP="00B60180">
            <w:pPr>
              <w:jc w:val="center"/>
              <w:rPr>
                <w:b/>
                <w:sz w:val="21"/>
                <w:szCs w:val="21"/>
              </w:rPr>
            </w:pPr>
            <w:r w:rsidRPr="005078DF">
              <w:rPr>
                <w:b/>
                <w:sz w:val="21"/>
                <w:szCs w:val="21"/>
              </w:rPr>
              <w:t>20</w:t>
            </w:r>
          </w:p>
        </w:tc>
        <w:tc>
          <w:tcPr>
            <w:tcW w:w="850" w:type="dxa"/>
            <w:shd w:val="clear" w:color="auto" w:fill="FF0000"/>
          </w:tcPr>
          <w:p w:rsidR="00531583" w:rsidRPr="005078DF" w:rsidRDefault="00531583" w:rsidP="00B60180">
            <w:pPr>
              <w:jc w:val="center"/>
              <w:rPr>
                <w:b/>
                <w:sz w:val="21"/>
                <w:szCs w:val="21"/>
              </w:rPr>
            </w:pPr>
            <w:r w:rsidRPr="005078DF">
              <w:rPr>
                <w:b/>
                <w:sz w:val="21"/>
                <w:szCs w:val="21"/>
              </w:rPr>
              <w:t>15</w:t>
            </w:r>
          </w:p>
        </w:tc>
        <w:tc>
          <w:tcPr>
            <w:tcW w:w="993" w:type="dxa"/>
            <w:shd w:val="clear" w:color="auto" w:fill="auto"/>
          </w:tcPr>
          <w:p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8176" behindDoc="0" locked="0" layoutInCell="1" allowOverlap="1" wp14:anchorId="56AC2A2E" wp14:editId="25DB0679">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79B47" id="Right Arrow 10" o:spid="_x0000_s1026" type="#_x0000_t13" style="position:absolute;margin-left:8.9pt;margin-top:8pt;width:18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sidRPr="005078DF">
              <w:rPr>
                <w:b/>
                <w:sz w:val="21"/>
                <w:szCs w:val="21"/>
              </w:rPr>
              <w:t>10</w:t>
            </w:r>
          </w:p>
        </w:tc>
        <w:tc>
          <w:tcPr>
            <w:tcW w:w="4757" w:type="dxa"/>
          </w:tcPr>
          <w:p w:rsidR="00531583" w:rsidRPr="005078DF" w:rsidRDefault="00531583" w:rsidP="00D15AB2">
            <w:pPr>
              <w:rPr>
                <w:sz w:val="21"/>
                <w:szCs w:val="21"/>
              </w:rPr>
            </w:pPr>
            <w:r w:rsidRPr="005078DF">
              <w:rPr>
                <w:sz w:val="21"/>
                <w:szCs w:val="21"/>
              </w:rPr>
              <w:t>The Integrated Medium Term Plan is the key planning document for the Health Board setting out the milestones and actions we are taking in the next 1 to 3 years in order to progress Shaping Our Future We</w:t>
            </w:r>
            <w:r>
              <w:rPr>
                <w:sz w:val="21"/>
                <w:szCs w:val="21"/>
              </w:rPr>
              <w:t>llbeing, our ten-year strategy.</w:t>
            </w:r>
          </w:p>
          <w:p w:rsidR="00531583" w:rsidRPr="005078DF" w:rsidRDefault="00531583" w:rsidP="00D15AB2">
            <w:pPr>
              <w:rPr>
                <w:sz w:val="21"/>
                <w:szCs w:val="21"/>
              </w:rPr>
            </w:pPr>
            <w:r w:rsidRPr="005078DF">
              <w:rPr>
                <w:sz w:val="21"/>
                <w:szCs w:val="21"/>
              </w:rPr>
              <w:t>It is based on the health needs of our population, delivering quality services and ensuring equitable and timely access to services and sets out how we will deliver our mission Caring for People; Keeping People Well, and vision that a person’s chance of leading a healthy life is the same wherever they live and whoever they are.</w:t>
            </w:r>
          </w:p>
        </w:tc>
        <w:tc>
          <w:tcPr>
            <w:tcW w:w="1275" w:type="dxa"/>
          </w:tcPr>
          <w:p w:rsidR="00531583" w:rsidRDefault="00531583">
            <w:pPr>
              <w:rPr>
                <w:sz w:val="21"/>
                <w:szCs w:val="21"/>
              </w:rPr>
            </w:pPr>
            <w:r w:rsidRPr="005078DF">
              <w:rPr>
                <w:sz w:val="21"/>
                <w:szCs w:val="21"/>
              </w:rPr>
              <w:t>Executive Director of Strategic Planning</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F626A">
              <w:rPr>
                <w:color w:val="FF0000"/>
                <w:sz w:val="21"/>
                <w:szCs w:val="21"/>
              </w:rPr>
              <w:t>5</w:t>
            </w:r>
            <w:r>
              <w:rPr>
                <w:color w:val="FF0000"/>
                <w:sz w:val="21"/>
                <w:szCs w:val="21"/>
              </w:rPr>
              <w:t>.0</w:t>
            </w:r>
            <w:r w:rsidR="001F626A">
              <w:rPr>
                <w:color w:val="FF0000"/>
                <w:sz w:val="21"/>
                <w:szCs w:val="21"/>
              </w:rPr>
              <w:t>5</w:t>
            </w:r>
            <w:r>
              <w:rPr>
                <w:color w:val="FF0000"/>
                <w:sz w:val="21"/>
                <w:szCs w:val="21"/>
              </w:rPr>
              <w:t>.22</w:t>
            </w:r>
          </w:p>
        </w:tc>
        <w:tc>
          <w:tcPr>
            <w:tcW w:w="1276" w:type="dxa"/>
          </w:tcPr>
          <w:p w:rsidR="00531583" w:rsidRDefault="00531583">
            <w:pPr>
              <w:rPr>
                <w:sz w:val="21"/>
                <w:szCs w:val="21"/>
              </w:rPr>
            </w:pPr>
            <w:r w:rsidRPr="005078DF">
              <w:rPr>
                <w:sz w:val="21"/>
                <w:szCs w:val="21"/>
              </w:rPr>
              <w:t>Strategy and Delivery Committee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1F626A">
            <w:pPr>
              <w:rPr>
                <w:sz w:val="21"/>
                <w:szCs w:val="21"/>
              </w:rPr>
            </w:pPr>
            <w:r w:rsidRPr="001F626A">
              <w:rPr>
                <w:color w:val="FF0000"/>
                <w:sz w:val="21"/>
                <w:szCs w:val="21"/>
              </w:rPr>
              <w:t>17.05.22</w:t>
            </w:r>
          </w:p>
        </w:tc>
      </w:tr>
      <w:tr w:rsidR="00531583" w:rsidRPr="005078DF" w:rsidTr="008D49E0">
        <w:tc>
          <w:tcPr>
            <w:tcW w:w="2555" w:type="dxa"/>
          </w:tcPr>
          <w:p w:rsidR="00531583" w:rsidRPr="005078DF" w:rsidRDefault="00531583" w:rsidP="00D83C5E">
            <w:pPr>
              <w:pStyle w:val="ListParagraph"/>
              <w:numPr>
                <w:ilvl w:val="0"/>
                <w:numId w:val="1"/>
              </w:numPr>
              <w:ind w:left="176" w:hanging="176"/>
              <w:rPr>
                <w:sz w:val="21"/>
                <w:szCs w:val="21"/>
              </w:rPr>
            </w:pPr>
            <w:r>
              <w:rPr>
                <w:sz w:val="21"/>
                <w:szCs w:val="21"/>
              </w:rPr>
              <w:t>Staff Wellbeing</w:t>
            </w:r>
          </w:p>
        </w:tc>
        <w:tc>
          <w:tcPr>
            <w:tcW w:w="992" w:type="dxa"/>
          </w:tcPr>
          <w:p w:rsidR="00531583" w:rsidRDefault="008D49E0" w:rsidP="009F46D8">
            <w:pPr>
              <w:rPr>
                <w:sz w:val="21"/>
                <w:szCs w:val="21"/>
              </w:rPr>
            </w:pPr>
            <w:r>
              <w:rPr>
                <w:sz w:val="21"/>
                <w:szCs w:val="21"/>
              </w:rPr>
              <w:t>Open</w:t>
            </w:r>
          </w:p>
        </w:tc>
        <w:tc>
          <w:tcPr>
            <w:tcW w:w="1559" w:type="dxa"/>
            <w:shd w:val="clear" w:color="auto" w:fill="auto"/>
          </w:tcPr>
          <w:p w:rsidR="00531583" w:rsidRPr="005078DF" w:rsidRDefault="009C5425" w:rsidP="009F46D8">
            <w:pPr>
              <w:rPr>
                <w:sz w:val="21"/>
                <w:szCs w:val="21"/>
              </w:rPr>
            </w:pPr>
            <w:r>
              <w:rPr>
                <w:rFonts w:ascii="Arial" w:eastAsia="Times New Roman" w:hAnsi="Arial" w:cs="Arial"/>
                <w:bCs/>
              </w:rPr>
              <w:t>5.</w:t>
            </w:r>
          </w:p>
        </w:tc>
        <w:tc>
          <w:tcPr>
            <w:tcW w:w="851" w:type="dxa"/>
            <w:shd w:val="clear" w:color="auto" w:fill="FF0000"/>
          </w:tcPr>
          <w:p w:rsidR="00531583" w:rsidRPr="005078DF" w:rsidRDefault="00531583" w:rsidP="00B60180">
            <w:pPr>
              <w:jc w:val="center"/>
              <w:rPr>
                <w:b/>
                <w:sz w:val="21"/>
                <w:szCs w:val="21"/>
              </w:rPr>
            </w:pPr>
            <w:r>
              <w:rPr>
                <w:b/>
                <w:sz w:val="21"/>
                <w:szCs w:val="21"/>
              </w:rPr>
              <w:t>20</w:t>
            </w:r>
          </w:p>
        </w:tc>
        <w:tc>
          <w:tcPr>
            <w:tcW w:w="850" w:type="dxa"/>
            <w:shd w:val="clear" w:color="auto" w:fill="FF0000"/>
          </w:tcPr>
          <w:p w:rsidR="00531583" w:rsidRPr="005078DF" w:rsidRDefault="00531583" w:rsidP="00B60180">
            <w:pPr>
              <w:jc w:val="center"/>
              <w:rPr>
                <w:b/>
                <w:sz w:val="21"/>
                <w:szCs w:val="21"/>
              </w:rPr>
            </w:pPr>
            <w:r>
              <w:rPr>
                <w:b/>
                <w:sz w:val="21"/>
                <w:szCs w:val="21"/>
              </w:rPr>
              <w:t>15</w:t>
            </w:r>
          </w:p>
        </w:tc>
        <w:tc>
          <w:tcPr>
            <w:tcW w:w="993" w:type="dxa"/>
            <w:shd w:val="clear" w:color="auto" w:fill="auto"/>
          </w:tcPr>
          <w:p w:rsidR="00531583" w:rsidRPr="005078DF" w:rsidRDefault="00531583"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00224" behindDoc="0" locked="0" layoutInCell="1" allowOverlap="1" wp14:anchorId="5E9408AD" wp14:editId="701DC1F1">
                      <wp:simplePos x="0" y="0"/>
                      <wp:positionH relativeFrom="column">
                        <wp:posOffset>114300</wp:posOffset>
                      </wp:positionH>
                      <wp:positionV relativeFrom="paragraph">
                        <wp:posOffset>77470</wp:posOffset>
                      </wp:positionV>
                      <wp:extent cx="228600" cy="257175"/>
                      <wp:effectExtent l="0" t="19050" r="38100" b="47625"/>
                      <wp:wrapNone/>
                      <wp:docPr id="1"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9382E" id="Right Arrow 1" o:spid="_x0000_s1026" type="#_x0000_t13" style="position:absolute;margin-left:9pt;margin-top:6.1pt;width:18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" adj="10800" fillcolor="#4f81bd [3204]" strokecolor="#243f60 [1604]" strokeweight="2pt"/>
                  </w:pict>
                </mc:Fallback>
              </mc:AlternateContent>
            </w:r>
          </w:p>
        </w:tc>
        <w:tc>
          <w:tcPr>
            <w:tcW w:w="850" w:type="dxa"/>
            <w:shd w:val="clear" w:color="auto" w:fill="FFC000"/>
          </w:tcPr>
          <w:p w:rsidR="00531583" w:rsidRPr="005078DF" w:rsidRDefault="00531583" w:rsidP="00B60180">
            <w:pPr>
              <w:jc w:val="center"/>
              <w:rPr>
                <w:b/>
                <w:sz w:val="21"/>
                <w:szCs w:val="21"/>
              </w:rPr>
            </w:pPr>
            <w:r>
              <w:rPr>
                <w:b/>
                <w:sz w:val="21"/>
                <w:szCs w:val="21"/>
              </w:rPr>
              <w:t>6</w:t>
            </w:r>
          </w:p>
        </w:tc>
        <w:tc>
          <w:tcPr>
            <w:tcW w:w="4757" w:type="dxa"/>
          </w:tcPr>
          <w:p w:rsidR="00531583" w:rsidRPr="00BC7E50" w:rsidRDefault="00531583" w:rsidP="00D15AB2">
            <w:pPr>
              <w:rPr>
                <w:sz w:val="21"/>
                <w:szCs w:val="21"/>
              </w:rPr>
            </w:pPr>
            <w:r w:rsidRPr="00BC7E50">
              <w:rPr>
                <w:sz w:val="21"/>
                <w:szCs w:val="21"/>
              </w:rPr>
              <w:t>As a result of the global Covid19 pandemic, our employees have been exposed to unprecedented levels of psychological and physical distress both at home and in the workplace.  Evidence indicates that</w:t>
            </w:r>
            <w:r w:rsidRPr="00BC7E50">
              <w:rPr>
                <w:bCs/>
                <w:sz w:val="21"/>
                <w:szCs w:val="21"/>
                <w:lang w:val="en-US"/>
              </w:rPr>
              <w:t xml:space="preserve">, Healthcare workers are at greater risk of developing mental health problems as a result. The impact of this is unlikely to be experienced equally, with people with existing mental health difficulties and people from Black, Asian and minority ethnic </w:t>
            </w:r>
            <w:r w:rsidRPr="00BC7E50">
              <w:rPr>
                <w:bCs/>
                <w:sz w:val="21"/>
                <w:szCs w:val="21"/>
                <w:lang w:val="en-US"/>
              </w:rPr>
              <w:lastRenderedPageBreak/>
              <w:t>communities among those who are likely to be affected disproportionately</w:t>
            </w:r>
          </w:p>
        </w:tc>
        <w:tc>
          <w:tcPr>
            <w:tcW w:w="1275" w:type="dxa"/>
          </w:tcPr>
          <w:p w:rsidR="00531583" w:rsidRDefault="00531583">
            <w:pPr>
              <w:rPr>
                <w:sz w:val="21"/>
                <w:szCs w:val="21"/>
              </w:rPr>
            </w:pPr>
            <w:r w:rsidRPr="005078DF">
              <w:rPr>
                <w:sz w:val="21"/>
                <w:szCs w:val="21"/>
              </w:rPr>
              <w:lastRenderedPageBreak/>
              <w:t xml:space="preserve">Executive Director of </w:t>
            </w:r>
            <w:r>
              <w:rPr>
                <w:sz w:val="21"/>
                <w:szCs w:val="21"/>
              </w:rPr>
              <w:t>People and Culture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716746">
              <w:rPr>
                <w:color w:val="FF0000"/>
                <w:sz w:val="21"/>
                <w:szCs w:val="21"/>
              </w:rPr>
              <w:t>3</w:t>
            </w:r>
            <w:r>
              <w:rPr>
                <w:color w:val="FF0000"/>
                <w:sz w:val="21"/>
                <w:szCs w:val="21"/>
              </w:rPr>
              <w:t>.0</w:t>
            </w:r>
            <w:r w:rsidR="00716746">
              <w:rPr>
                <w:color w:val="FF0000"/>
                <w:sz w:val="21"/>
                <w:szCs w:val="21"/>
              </w:rPr>
              <w:t>5</w:t>
            </w:r>
            <w:r>
              <w:rPr>
                <w:color w:val="FF0000"/>
                <w:sz w:val="21"/>
                <w:szCs w:val="21"/>
              </w:rPr>
              <w:t>.22</w:t>
            </w:r>
          </w:p>
        </w:tc>
        <w:tc>
          <w:tcPr>
            <w:tcW w:w="1276" w:type="dxa"/>
          </w:tcPr>
          <w:p w:rsidR="00531583" w:rsidRDefault="00531583">
            <w:pPr>
              <w:rPr>
                <w:sz w:val="21"/>
                <w:szCs w:val="21"/>
              </w:rPr>
            </w:pPr>
            <w:r w:rsidRPr="005078DF">
              <w:rPr>
                <w:sz w:val="21"/>
                <w:szCs w:val="21"/>
              </w:rPr>
              <w:t>Strategy and Delivery Committee</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1F626A">
            <w:pPr>
              <w:rPr>
                <w:sz w:val="21"/>
                <w:szCs w:val="21"/>
              </w:rPr>
            </w:pPr>
            <w:r w:rsidRPr="001F626A">
              <w:rPr>
                <w:color w:val="FF0000"/>
                <w:sz w:val="21"/>
                <w:szCs w:val="21"/>
              </w:rPr>
              <w:t>17.05.22</w:t>
            </w:r>
          </w:p>
        </w:tc>
      </w:tr>
      <w:tr w:rsidR="00531583" w:rsidRPr="005078DF" w:rsidTr="008D49E0">
        <w:tc>
          <w:tcPr>
            <w:tcW w:w="2555" w:type="dxa"/>
          </w:tcPr>
          <w:p w:rsidR="00531583" w:rsidRPr="00274DBA" w:rsidRDefault="00531583" w:rsidP="00953A19">
            <w:pPr>
              <w:pStyle w:val="ListParagraph"/>
              <w:numPr>
                <w:ilvl w:val="0"/>
                <w:numId w:val="1"/>
              </w:numPr>
              <w:ind w:left="317" w:right="-108" w:hanging="317"/>
              <w:rPr>
                <w:sz w:val="21"/>
                <w:szCs w:val="21"/>
              </w:rPr>
            </w:pPr>
            <w:r w:rsidRPr="00274DBA">
              <w:rPr>
                <w:sz w:val="21"/>
                <w:szCs w:val="21"/>
              </w:rPr>
              <w:t>Exacerbation of Health Inequalities</w:t>
            </w:r>
          </w:p>
        </w:tc>
        <w:tc>
          <w:tcPr>
            <w:tcW w:w="992" w:type="dxa"/>
          </w:tcPr>
          <w:p w:rsidR="00531583" w:rsidRPr="005078DF" w:rsidRDefault="008D49E0" w:rsidP="009F46D8">
            <w:pPr>
              <w:rPr>
                <w:sz w:val="21"/>
                <w:szCs w:val="21"/>
              </w:rPr>
            </w:pPr>
            <w:r>
              <w:rPr>
                <w:sz w:val="21"/>
                <w:szCs w:val="21"/>
              </w:rPr>
              <w:t>Open</w:t>
            </w:r>
          </w:p>
        </w:tc>
        <w:tc>
          <w:tcPr>
            <w:tcW w:w="1559" w:type="dxa"/>
            <w:shd w:val="clear" w:color="auto" w:fill="auto"/>
          </w:tcPr>
          <w:p w:rsidR="00531583" w:rsidRPr="005078DF" w:rsidRDefault="00531583" w:rsidP="009F46D8">
            <w:pPr>
              <w:rPr>
                <w:sz w:val="21"/>
                <w:szCs w:val="21"/>
              </w:rPr>
            </w:pPr>
          </w:p>
        </w:tc>
        <w:tc>
          <w:tcPr>
            <w:tcW w:w="851" w:type="dxa"/>
            <w:shd w:val="clear" w:color="auto" w:fill="FF0000"/>
          </w:tcPr>
          <w:p w:rsidR="00531583" w:rsidRDefault="00531583" w:rsidP="00B60180">
            <w:pPr>
              <w:jc w:val="center"/>
              <w:rPr>
                <w:b/>
                <w:sz w:val="21"/>
                <w:szCs w:val="21"/>
              </w:rPr>
            </w:pPr>
            <w:r>
              <w:rPr>
                <w:b/>
                <w:sz w:val="21"/>
                <w:szCs w:val="21"/>
              </w:rPr>
              <w:t>16</w:t>
            </w:r>
          </w:p>
        </w:tc>
        <w:tc>
          <w:tcPr>
            <w:tcW w:w="850" w:type="dxa"/>
            <w:shd w:val="clear" w:color="auto" w:fill="FFC000"/>
          </w:tcPr>
          <w:p w:rsidR="00531583" w:rsidRDefault="00531583" w:rsidP="00B60180">
            <w:pPr>
              <w:jc w:val="center"/>
              <w:rPr>
                <w:b/>
                <w:sz w:val="21"/>
                <w:szCs w:val="21"/>
              </w:rPr>
            </w:pPr>
            <w:r>
              <w:rPr>
                <w:b/>
                <w:sz w:val="21"/>
                <w:szCs w:val="21"/>
              </w:rPr>
              <w:t>12</w:t>
            </w:r>
          </w:p>
        </w:tc>
        <w:tc>
          <w:tcPr>
            <w:tcW w:w="993" w:type="dxa"/>
            <w:shd w:val="clear" w:color="auto" w:fill="auto"/>
          </w:tcPr>
          <w:p w:rsidR="00531583" w:rsidRDefault="00976D2F"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05344" behindDoc="0" locked="0" layoutInCell="1" allowOverlap="1" wp14:anchorId="45EF57CF" wp14:editId="0A088714">
                      <wp:simplePos x="0" y="0"/>
                      <wp:positionH relativeFrom="column">
                        <wp:posOffset>79832</wp:posOffset>
                      </wp:positionH>
                      <wp:positionV relativeFrom="paragraph">
                        <wp:posOffset>51486</wp:posOffset>
                      </wp:positionV>
                      <wp:extent cx="228600" cy="257175"/>
                      <wp:effectExtent l="0" t="19050" r="38100" b="47625"/>
                      <wp:wrapNone/>
                      <wp:docPr id="3"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CE219" id="Right Arrow 1" o:spid="_x0000_s1026" type="#_x0000_t13" style="position:absolute;margin-left:6.3pt;margin-top:4.05pt;width:18pt;height:2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" adj="10800" fillcolor="#4f81bd [3204]" strokecolor="#243f60 [1604]" strokeweight="2pt"/>
                  </w:pict>
                </mc:Fallback>
              </mc:AlternateContent>
            </w:r>
          </w:p>
        </w:tc>
        <w:tc>
          <w:tcPr>
            <w:tcW w:w="850" w:type="dxa"/>
            <w:shd w:val="clear" w:color="auto" w:fill="FFC000"/>
          </w:tcPr>
          <w:p w:rsidR="00531583" w:rsidRDefault="00531583" w:rsidP="00B60180">
            <w:pPr>
              <w:jc w:val="center"/>
              <w:rPr>
                <w:b/>
                <w:sz w:val="21"/>
                <w:szCs w:val="21"/>
              </w:rPr>
            </w:pPr>
            <w:r>
              <w:rPr>
                <w:b/>
                <w:sz w:val="21"/>
                <w:szCs w:val="21"/>
              </w:rPr>
              <w:t>8</w:t>
            </w:r>
          </w:p>
        </w:tc>
        <w:tc>
          <w:tcPr>
            <w:tcW w:w="4757" w:type="dxa"/>
          </w:tcPr>
          <w:p w:rsidR="00531583" w:rsidRPr="00BC7E50" w:rsidRDefault="00531583" w:rsidP="00274DBA">
            <w:pPr>
              <w:ind w:left="34" w:hanging="34"/>
              <w:rPr>
                <w:rFonts w:cstheme="minorHAnsi"/>
                <w:sz w:val="21"/>
                <w:szCs w:val="21"/>
              </w:rPr>
            </w:pPr>
            <w:r w:rsidRPr="00BC7E50">
              <w:rPr>
                <w:rFonts w:cstheme="minorHAnsi"/>
                <w:sz w:val="21"/>
                <w:szCs w:val="21"/>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BC7E50">
              <w:rPr>
                <w:rFonts w:cstheme="minorHAnsi"/>
                <w:bCs/>
                <w:sz w:val="21"/>
                <w:szCs w:val="21"/>
              </w:rPr>
              <w:t>here is no evidence to suggest that this pattern is not replicated fully at a Cardiff and Vale UHB level.</w:t>
            </w:r>
            <w:r w:rsidRPr="00BC7E50">
              <w:rPr>
                <w:rFonts w:cstheme="minorHAnsi"/>
                <w:sz w:val="21"/>
                <w:szCs w:val="21"/>
              </w:rPr>
              <w:t xml:space="preserve"> </w:t>
            </w:r>
          </w:p>
          <w:p w:rsidR="00531583" w:rsidRDefault="00531583" w:rsidP="00274DBA">
            <w:pPr>
              <w:ind w:left="176" w:firstLine="34"/>
            </w:pPr>
          </w:p>
        </w:tc>
        <w:tc>
          <w:tcPr>
            <w:tcW w:w="1275" w:type="dxa"/>
          </w:tcPr>
          <w:p w:rsidR="00531583" w:rsidRDefault="00531583">
            <w:pPr>
              <w:rPr>
                <w:sz w:val="21"/>
                <w:szCs w:val="21"/>
              </w:rPr>
            </w:pPr>
            <w:r>
              <w:rPr>
                <w:sz w:val="21"/>
                <w:szCs w:val="21"/>
              </w:rPr>
              <w:t>Executive Director of Public Health</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531583">
            <w:pPr>
              <w:rPr>
                <w:sz w:val="21"/>
                <w:szCs w:val="21"/>
              </w:rPr>
            </w:pPr>
            <w:r>
              <w:rPr>
                <w:color w:val="FF0000"/>
                <w:sz w:val="21"/>
                <w:szCs w:val="21"/>
              </w:rPr>
              <w:t>0</w:t>
            </w:r>
            <w:r w:rsidR="001F626A">
              <w:rPr>
                <w:color w:val="FF0000"/>
                <w:sz w:val="21"/>
                <w:szCs w:val="21"/>
              </w:rPr>
              <w:t>3</w:t>
            </w:r>
            <w:r>
              <w:rPr>
                <w:color w:val="FF0000"/>
                <w:sz w:val="21"/>
                <w:szCs w:val="21"/>
              </w:rPr>
              <w:t>.0</w:t>
            </w:r>
            <w:r w:rsidR="001F626A">
              <w:rPr>
                <w:color w:val="FF0000"/>
                <w:sz w:val="21"/>
                <w:szCs w:val="21"/>
              </w:rPr>
              <w:t>5</w:t>
            </w:r>
            <w:r>
              <w:rPr>
                <w:color w:val="FF0000"/>
                <w:sz w:val="21"/>
                <w:szCs w:val="21"/>
              </w:rPr>
              <w:t>.22</w:t>
            </w:r>
          </w:p>
        </w:tc>
        <w:tc>
          <w:tcPr>
            <w:tcW w:w="1276" w:type="dxa"/>
          </w:tcPr>
          <w:p w:rsidR="00531583" w:rsidRDefault="00531583">
            <w:pPr>
              <w:rPr>
                <w:sz w:val="21"/>
                <w:szCs w:val="21"/>
              </w:rPr>
            </w:pPr>
            <w:r>
              <w:rPr>
                <w:sz w:val="21"/>
                <w:szCs w:val="21"/>
              </w:rPr>
              <w:t xml:space="preserve">Strategy and Delivery Committee </w:t>
            </w:r>
          </w:p>
          <w:p w:rsidR="00531583" w:rsidRDefault="00531583">
            <w:pPr>
              <w:rPr>
                <w:sz w:val="21"/>
                <w:szCs w:val="21"/>
              </w:rPr>
            </w:pPr>
          </w:p>
          <w:p w:rsidR="00531583" w:rsidRDefault="00531583">
            <w:pPr>
              <w:rPr>
                <w:b/>
                <w:sz w:val="21"/>
                <w:szCs w:val="21"/>
              </w:rPr>
            </w:pPr>
            <w:r w:rsidRPr="00374DC7">
              <w:rPr>
                <w:b/>
                <w:sz w:val="21"/>
                <w:szCs w:val="21"/>
              </w:rPr>
              <w:t>Last Reviewed:</w:t>
            </w:r>
          </w:p>
          <w:p w:rsidR="00531583" w:rsidRPr="005078DF" w:rsidRDefault="00165F89">
            <w:pPr>
              <w:rPr>
                <w:sz w:val="21"/>
                <w:szCs w:val="21"/>
              </w:rPr>
            </w:pPr>
            <w:r w:rsidRPr="001F626A">
              <w:rPr>
                <w:sz w:val="21"/>
                <w:szCs w:val="21"/>
              </w:rPr>
              <w:t>15.03.22</w:t>
            </w:r>
          </w:p>
        </w:tc>
      </w:tr>
      <w:tr w:rsidR="00C75746" w:rsidRPr="005078DF" w:rsidTr="009C5425">
        <w:tc>
          <w:tcPr>
            <w:tcW w:w="2555" w:type="dxa"/>
          </w:tcPr>
          <w:p w:rsidR="00C75746" w:rsidRPr="00953A19" w:rsidRDefault="00C75746" w:rsidP="004F2769">
            <w:pPr>
              <w:pStyle w:val="ListParagraph"/>
              <w:numPr>
                <w:ilvl w:val="0"/>
                <w:numId w:val="1"/>
              </w:numPr>
              <w:ind w:left="317" w:right="-391" w:hanging="285"/>
              <w:jc w:val="both"/>
              <w:rPr>
                <w:sz w:val="21"/>
                <w:szCs w:val="21"/>
              </w:rPr>
            </w:pPr>
            <w:r w:rsidRPr="00953A19">
              <w:rPr>
                <w:sz w:val="21"/>
                <w:szCs w:val="21"/>
              </w:rPr>
              <w:t>Financial Sustainability</w:t>
            </w:r>
          </w:p>
        </w:tc>
        <w:tc>
          <w:tcPr>
            <w:tcW w:w="992" w:type="dxa"/>
          </w:tcPr>
          <w:p w:rsidR="00C75746" w:rsidRDefault="00C75746" w:rsidP="00C75746">
            <w:pPr>
              <w:rPr>
                <w:sz w:val="21"/>
                <w:szCs w:val="21"/>
              </w:rPr>
            </w:pPr>
            <w:r>
              <w:rPr>
                <w:sz w:val="21"/>
                <w:szCs w:val="21"/>
              </w:rPr>
              <w:t>Cautious</w:t>
            </w:r>
          </w:p>
        </w:tc>
        <w:tc>
          <w:tcPr>
            <w:tcW w:w="1559" w:type="dxa"/>
            <w:shd w:val="clear" w:color="auto" w:fill="auto"/>
          </w:tcPr>
          <w:p w:rsidR="00C75746" w:rsidRPr="005078DF" w:rsidRDefault="00C75746" w:rsidP="00C75746">
            <w:pPr>
              <w:rPr>
                <w:sz w:val="21"/>
                <w:szCs w:val="21"/>
              </w:rPr>
            </w:pPr>
          </w:p>
        </w:tc>
        <w:tc>
          <w:tcPr>
            <w:tcW w:w="851" w:type="dxa"/>
            <w:shd w:val="clear" w:color="auto" w:fill="FF0000"/>
          </w:tcPr>
          <w:p w:rsidR="00C75746" w:rsidRDefault="00C75746" w:rsidP="00C75746">
            <w:pPr>
              <w:jc w:val="center"/>
              <w:rPr>
                <w:b/>
                <w:sz w:val="21"/>
                <w:szCs w:val="21"/>
              </w:rPr>
            </w:pPr>
            <w:r>
              <w:rPr>
                <w:b/>
                <w:sz w:val="21"/>
                <w:szCs w:val="21"/>
              </w:rPr>
              <w:t>25</w:t>
            </w:r>
          </w:p>
        </w:tc>
        <w:tc>
          <w:tcPr>
            <w:tcW w:w="850" w:type="dxa"/>
            <w:shd w:val="clear" w:color="auto" w:fill="FF0000"/>
          </w:tcPr>
          <w:p w:rsidR="00C75746" w:rsidRDefault="00EC63D2" w:rsidP="00C75746">
            <w:pPr>
              <w:jc w:val="center"/>
              <w:rPr>
                <w:b/>
                <w:sz w:val="21"/>
                <w:szCs w:val="21"/>
              </w:rPr>
            </w:pPr>
            <w:r>
              <w:rPr>
                <w:b/>
                <w:sz w:val="21"/>
                <w:szCs w:val="21"/>
              </w:rPr>
              <w:t>1</w:t>
            </w:r>
            <w:r w:rsidR="00C75746">
              <w:rPr>
                <w:b/>
                <w:sz w:val="21"/>
                <w:szCs w:val="21"/>
              </w:rPr>
              <w:t>5</w:t>
            </w:r>
          </w:p>
        </w:tc>
        <w:tc>
          <w:tcPr>
            <w:tcW w:w="993" w:type="dxa"/>
            <w:shd w:val="clear" w:color="auto" w:fill="auto"/>
          </w:tcPr>
          <w:p w:rsidR="00C75746" w:rsidRDefault="001F626A" w:rsidP="00C75746">
            <w:pPr>
              <w:jc w:val="center"/>
              <w:rPr>
                <w:b/>
                <w:noProof/>
                <w:sz w:val="21"/>
                <w:szCs w:val="21"/>
                <w:lang w:eastAsia="en-GB"/>
              </w:rPr>
            </w:pPr>
            <w:r>
              <w:rPr>
                <w:b/>
                <w:noProof/>
                <w:sz w:val="21"/>
                <w:szCs w:val="21"/>
                <w:lang w:eastAsia="en-GB"/>
              </w:rPr>
              <mc:AlternateContent>
                <mc:Choice Requires="wps">
                  <w:drawing>
                    <wp:anchor distT="0" distB="0" distL="114300" distR="114300" simplePos="0" relativeHeight="251708416" behindDoc="0" locked="0" layoutInCell="1" allowOverlap="1">
                      <wp:simplePos x="0" y="0"/>
                      <wp:positionH relativeFrom="column">
                        <wp:posOffset>102477</wp:posOffset>
                      </wp:positionH>
                      <wp:positionV relativeFrom="paragraph">
                        <wp:posOffset>73734</wp:posOffset>
                      </wp:positionV>
                      <wp:extent cx="258992" cy="237850"/>
                      <wp:effectExtent l="19050" t="19050" r="27305" b="10160"/>
                      <wp:wrapNone/>
                      <wp:docPr id="4" name="Arrow: Up 4"/>
                      <wp:cNvGraphicFramePr/>
                      <a:graphic xmlns:a="http://schemas.openxmlformats.org/drawingml/2006/main">
                        <a:graphicData uri="http://schemas.microsoft.com/office/word/2010/wordprocessingShape">
                          <wps:wsp>
                            <wps:cNvSpPr/>
                            <wps:spPr>
                              <a:xfrm>
                                <a:off x="0" y="0"/>
                                <a:ext cx="258992" cy="2378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5392B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 o:spid="_x0000_s1026" type="#_x0000_t68" style="position:absolute;margin-left:8.05pt;margin-top:5.8pt;width:20.4pt;height:18.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" adj="10800" fillcolor="#4f81bd [3204]" strokecolor="#243f60 [1604]" strokeweight="2pt"/>
                  </w:pict>
                </mc:Fallback>
              </mc:AlternateContent>
            </w:r>
          </w:p>
          <w:p w:rsidR="00C75746" w:rsidRDefault="00C75746" w:rsidP="00C75746">
            <w:pPr>
              <w:jc w:val="center"/>
              <w:rPr>
                <w:b/>
                <w:noProof/>
                <w:sz w:val="21"/>
                <w:szCs w:val="21"/>
                <w:lang w:eastAsia="en-GB"/>
              </w:rPr>
            </w:pPr>
          </w:p>
          <w:p w:rsidR="00C75746" w:rsidRPr="005078DF" w:rsidRDefault="00C75746" w:rsidP="00C75746">
            <w:pPr>
              <w:jc w:val="center"/>
              <w:rPr>
                <w:b/>
                <w:noProof/>
                <w:sz w:val="21"/>
                <w:szCs w:val="21"/>
                <w:lang w:eastAsia="en-GB"/>
              </w:rPr>
            </w:pPr>
          </w:p>
        </w:tc>
        <w:tc>
          <w:tcPr>
            <w:tcW w:w="850" w:type="dxa"/>
            <w:shd w:val="clear" w:color="auto" w:fill="FFFF00"/>
          </w:tcPr>
          <w:p w:rsidR="00C75746" w:rsidRDefault="00C75746" w:rsidP="00C75746">
            <w:pPr>
              <w:jc w:val="center"/>
              <w:rPr>
                <w:b/>
                <w:sz w:val="21"/>
                <w:szCs w:val="21"/>
              </w:rPr>
            </w:pPr>
            <w:r>
              <w:rPr>
                <w:b/>
                <w:sz w:val="21"/>
                <w:szCs w:val="21"/>
              </w:rPr>
              <w:t>5</w:t>
            </w:r>
          </w:p>
        </w:tc>
        <w:tc>
          <w:tcPr>
            <w:tcW w:w="4757" w:type="dxa"/>
          </w:tcPr>
          <w:p w:rsidR="00C75746" w:rsidRPr="00BC7E50" w:rsidRDefault="00C75746" w:rsidP="00C75746">
            <w:pPr>
              <w:ind w:left="34" w:hanging="34"/>
              <w:rPr>
                <w:rFonts w:cstheme="minorHAnsi"/>
                <w:sz w:val="21"/>
                <w:szCs w:val="21"/>
              </w:rPr>
            </w:pPr>
            <w:r w:rsidRPr="005078DF">
              <w:rPr>
                <w:sz w:val="21"/>
                <w:szCs w:val="21"/>
              </w:rPr>
              <w:t>Across Wales, Health Boards and Trusts are seeking to manage their financial pressures by driving out inefficiencies, while at the same time looking to derive greater value from their resources through innovative ways of working and practicing prudent healthcare. As well as the NHS, public sector services, the third sector, and the public have significant roles to play to achieve a sustainable health and care system in the future.  Covid 19 has had a significant impact on the finances of Healthcare in Wales and the UHB has significant financial pressures to now deal with.</w:t>
            </w:r>
          </w:p>
        </w:tc>
        <w:tc>
          <w:tcPr>
            <w:tcW w:w="1275" w:type="dxa"/>
          </w:tcPr>
          <w:p w:rsidR="00C75746" w:rsidRDefault="00C75746" w:rsidP="00C75746">
            <w:pPr>
              <w:rPr>
                <w:sz w:val="21"/>
                <w:szCs w:val="21"/>
              </w:rPr>
            </w:pPr>
            <w:r w:rsidRPr="005078DF">
              <w:rPr>
                <w:sz w:val="21"/>
                <w:szCs w:val="21"/>
              </w:rPr>
              <w:t>Executive Director of Finance</w:t>
            </w:r>
          </w:p>
          <w:p w:rsidR="00C75746" w:rsidRDefault="00C75746" w:rsidP="00C75746">
            <w:pPr>
              <w:rPr>
                <w:sz w:val="21"/>
                <w:szCs w:val="21"/>
              </w:rPr>
            </w:pPr>
          </w:p>
          <w:p w:rsidR="00C75746" w:rsidRDefault="00C75746" w:rsidP="00C75746">
            <w:pPr>
              <w:rPr>
                <w:b/>
                <w:sz w:val="21"/>
                <w:szCs w:val="21"/>
              </w:rPr>
            </w:pPr>
            <w:r w:rsidRPr="00374DC7">
              <w:rPr>
                <w:b/>
                <w:sz w:val="21"/>
                <w:szCs w:val="21"/>
              </w:rPr>
              <w:t>Last Reviewed:</w:t>
            </w:r>
          </w:p>
          <w:p w:rsidR="00C75746" w:rsidRPr="00107C3B" w:rsidRDefault="00C75746" w:rsidP="00C75746">
            <w:pPr>
              <w:rPr>
                <w:color w:val="FF0000"/>
                <w:sz w:val="21"/>
                <w:szCs w:val="21"/>
              </w:rPr>
            </w:pPr>
            <w:r>
              <w:rPr>
                <w:color w:val="FF0000"/>
                <w:sz w:val="21"/>
                <w:szCs w:val="21"/>
              </w:rPr>
              <w:t>0</w:t>
            </w:r>
            <w:r w:rsidR="001F626A">
              <w:rPr>
                <w:color w:val="FF0000"/>
                <w:sz w:val="21"/>
                <w:szCs w:val="21"/>
              </w:rPr>
              <w:t>4</w:t>
            </w:r>
            <w:r>
              <w:rPr>
                <w:color w:val="FF0000"/>
                <w:sz w:val="21"/>
                <w:szCs w:val="21"/>
              </w:rPr>
              <w:t>.0</w:t>
            </w:r>
            <w:r w:rsidR="001F626A">
              <w:rPr>
                <w:color w:val="FF0000"/>
                <w:sz w:val="21"/>
                <w:szCs w:val="21"/>
              </w:rPr>
              <w:t>5</w:t>
            </w:r>
            <w:r>
              <w:rPr>
                <w:color w:val="FF0000"/>
                <w:sz w:val="21"/>
                <w:szCs w:val="21"/>
              </w:rPr>
              <w:t>.22</w:t>
            </w:r>
          </w:p>
          <w:p w:rsidR="00C75746" w:rsidRPr="00374DC7" w:rsidRDefault="00C75746" w:rsidP="00C75746">
            <w:pPr>
              <w:rPr>
                <w:b/>
                <w:sz w:val="21"/>
                <w:szCs w:val="21"/>
              </w:rPr>
            </w:pPr>
            <w:r w:rsidRPr="00374DC7">
              <w:rPr>
                <w:b/>
                <w:sz w:val="21"/>
                <w:szCs w:val="21"/>
              </w:rPr>
              <w:t xml:space="preserve"> </w:t>
            </w:r>
          </w:p>
        </w:tc>
        <w:tc>
          <w:tcPr>
            <w:tcW w:w="1276" w:type="dxa"/>
          </w:tcPr>
          <w:p w:rsidR="00C75746" w:rsidRDefault="00C75746" w:rsidP="00C75746">
            <w:pPr>
              <w:rPr>
                <w:sz w:val="21"/>
                <w:szCs w:val="21"/>
              </w:rPr>
            </w:pPr>
            <w:r w:rsidRPr="005078DF">
              <w:rPr>
                <w:sz w:val="21"/>
                <w:szCs w:val="21"/>
              </w:rPr>
              <w:t>Finance Committee</w:t>
            </w:r>
          </w:p>
          <w:p w:rsidR="00C75746" w:rsidRDefault="00C75746" w:rsidP="00C75746">
            <w:pPr>
              <w:rPr>
                <w:sz w:val="21"/>
                <w:szCs w:val="21"/>
              </w:rPr>
            </w:pPr>
          </w:p>
          <w:p w:rsidR="00C75746" w:rsidRDefault="00C75746" w:rsidP="00C75746">
            <w:pPr>
              <w:rPr>
                <w:sz w:val="21"/>
                <w:szCs w:val="21"/>
              </w:rPr>
            </w:pPr>
          </w:p>
          <w:p w:rsidR="00C75746" w:rsidRDefault="00C75746" w:rsidP="00C75746">
            <w:pPr>
              <w:rPr>
                <w:b/>
                <w:sz w:val="21"/>
                <w:szCs w:val="21"/>
              </w:rPr>
            </w:pPr>
            <w:r w:rsidRPr="00374DC7">
              <w:rPr>
                <w:b/>
                <w:sz w:val="21"/>
                <w:szCs w:val="21"/>
              </w:rPr>
              <w:t>Last Reviewed:</w:t>
            </w:r>
          </w:p>
          <w:p w:rsidR="00C75746" w:rsidRPr="003F112E" w:rsidRDefault="001F626A" w:rsidP="00C75746">
            <w:pPr>
              <w:rPr>
                <w:sz w:val="21"/>
                <w:szCs w:val="21"/>
              </w:rPr>
            </w:pPr>
            <w:r>
              <w:rPr>
                <w:color w:val="FF0000"/>
                <w:sz w:val="21"/>
                <w:szCs w:val="21"/>
              </w:rPr>
              <w:t>27.04.22</w:t>
            </w:r>
          </w:p>
        </w:tc>
      </w:tr>
      <w:tr w:rsidR="00600C0F" w:rsidRPr="005078DF" w:rsidTr="009C5425">
        <w:tc>
          <w:tcPr>
            <w:tcW w:w="2555" w:type="dxa"/>
          </w:tcPr>
          <w:p w:rsidR="00600C0F" w:rsidRPr="00953A19" w:rsidRDefault="009C5425" w:rsidP="009C5425">
            <w:pPr>
              <w:pStyle w:val="ListParagraph"/>
              <w:numPr>
                <w:ilvl w:val="0"/>
                <w:numId w:val="1"/>
              </w:numPr>
              <w:ind w:left="317" w:right="172" w:hanging="285"/>
              <w:rPr>
                <w:sz w:val="21"/>
                <w:szCs w:val="21"/>
              </w:rPr>
            </w:pPr>
            <w:r>
              <w:rPr>
                <w:sz w:val="21"/>
                <w:szCs w:val="21"/>
              </w:rPr>
              <w:t>Urgent and Emergency Care</w:t>
            </w:r>
          </w:p>
        </w:tc>
        <w:tc>
          <w:tcPr>
            <w:tcW w:w="992" w:type="dxa"/>
          </w:tcPr>
          <w:p w:rsidR="00600C0F" w:rsidRDefault="009C5425" w:rsidP="00C75746">
            <w:pPr>
              <w:rPr>
                <w:sz w:val="21"/>
                <w:szCs w:val="21"/>
              </w:rPr>
            </w:pPr>
            <w:r>
              <w:rPr>
                <w:sz w:val="21"/>
                <w:szCs w:val="21"/>
              </w:rPr>
              <w:t>Cautious</w:t>
            </w:r>
          </w:p>
        </w:tc>
        <w:tc>
          <w:tcPr>
            <w:tcW w:w="1559" w:type="dxa"/>
            <w:shd w:val="clear" w:color="auto" w:fill="auto"/>
          </w:tcPr>
          <w:p w:rsidR="00600C0F" w:rsidRPr="005078DF" w:rsidRDefault="00600C0F" w:rsidP="00C75746">
            <w:pPr>
              <w:rPr>
                <w:sz w:val="21"/>
                <w:szCs w:val="21"/>
              </w:rPr>
            </w:pPr>
          </w:p>
        </w:tc>
        <w:tc>
          <w:tcPr>
            <w:tcW w:w="851" w:type="dxa"/>
            <w:shd w:val="clear" w:color="auto" w:fill="FF0000"/>
          </w:tcPr>
          <w:p w:rsidR="00600C0F" w:rsidRDefault="009C5425" w:rsidP="00C75746">
            <w:pPr>
              <w:jc w:val="center"/>
              <w:rPr>
                <w:b/>
                <w:sz w:val="21"/>
                <w:szCs w:val="21"/>
              </w:rPr>
            </w:pPr>
            <w:r>
              <w:rPr>
                <w:b/>
                <w:sz w:val="21"/>
                <w:szCs w:val="21"/>
              </w:rPr>
              <w:t>20</w:t>
            </w:r>
          </w:p>
        </w:tc>
        <w:tc>
          <w:tcPr>
            <w:tcW w:w="850" w:type="dxa"/>
            <w:shd w:val="clear" w:color="auto" w:fill="FF0000"/>
          </w:tcPr>
          <w:p w:rsidR="00600C0F" w:rsidRDefault="009C5425" w:rsidP="00C75746">
            <w:pPr>
              <w:jc w:val="center"/>
              <w:rPr>
                <w:b/>
                <w:sz w:val="21"/>
                <w:szCs w:val="21"/>
              </w:rPr>
            </w:pPr>
            <w:r>
              <w:rPr>
                <w:b/>
                <w:sz w:val="21"/>
                <w:szCs w:val="21"/>
              </w:rPr>
              <w:t>15</w:t>
            </w:r>
          </w:p>
        </w:tc>
        <w:tc>
          <w:tcPr>
            <w:tcW w:w="993" w:type="dxa"/>
            <w:shd w:val="clear" w:color="auto" w:fill="auto"/>
          </w:tcPr>
          <w:p w:rsidR="00600C0F" w:rsidRDefault="009C5425" w:rsidP="00C75746">
            <w:pPr>
              <w:jc w:val="center"/>
              <w:rPr>
                <w:b/>
                <w:noProof/>
                <w:sz w:val="21"/>
                <w:szCs w:val="21"/>
                <w:lang w:eastAsia="en-GB"/>
              </w:rPr>
            </w:pPr>
            <w:r>
              <w:rPr>
                <w:b/>
                <w:noProof/>
                <w:sz w:val="21"/>
                <w:szCs w:val="21"/>
                <w:lang w:eastAsia="en-GB"/>
              </w:rPr>
              <w:t>New risk</w:t>
            </w:r>
          </w:p>
        </w:tc>
        <w:tc>
          <w:tcPr>
            <w:tcW w:w="850" w:type="dxa"/>
            <w:shd w:val="clear" w:color="auto" w:fill="FFC000"/>
          </w:tcPr>
          <w:p w:rsidR="00600C0F" w:rsidRDefault="009C5425" w:rsidP="00C75746">
            <w:pPr>
              <w:jc w:val="center"/>
              <w:rPr>
                <w:b/>
                <w:sz w:val="21"/>
                <w:szCs w:val="21"/>
              </w:rPr>
            </w:pPr>
            <w:r>
              <w:rPr>
                <w:b/>
                <w:sz w:val="21"/>
                <w:szCs w:val="21"/>
              </w:rPr>
              <w:t>10</w:t>
            </w:r>
          </w:p>
        </w:tc>
        <w:tc>
          <w:tcPr>
            <w:tcW w:w="4757" w:type="dxa"/>
          </w:tcPr>
          <w:p w:rsidR="009C5425" w:rsidRPr="009C5425" w:rsidRDefault="009C5425" w:rsidP="009C5425">
            <w:pPr>
              <w:spacing w:after="200" w:line="276" w:lineRule="auto"/>
              <w:contextualSpacing/>
              <w:rPr>
                <w:rFonts w:ascii="Calibri" w:eastAsia="Calibri" w:hAnsi="Calibri" w:cs="Times New Roman"/>
                <w:sz w:val="21"/>
                <w:szCs w:val="21"/>
              </w:rPr>
            </w:pPr>
            <w:r w:rsidRPr="009C5425">
              <w:rPr>
                <w:rFonts w:ascii="Calibri" w:eastAsia="Calibri" w:hAnsi="Calibri" w:cs="Times New Roman"/>
                <w:sz w:val="21"/>
                <w:szCs w:val="21"/>
              </w:rPr>
              <w:t xml:space="preserve">One of the Health Board’s Strategic Objectives is to have a sustainable unplanned (emergency) care system that provides the right care, in the right place, first time.  To achieve this, a whole system approach is required with health and social care 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w:t>
            </w:r>
            <w:r w:rsidRPr="009C5425">
              <w:rPr>
                <w:rFonts w:ascii="Calibri" w:eastAsia="Calibri" w:hAnsi="Calibri" w:cs="Times New Roman"/>
                <w:sz w:val="21"/>
                <w:szCs w:val="21"/>
              </w:rPr>
              <w:lastRenderedPageBreak/>
              <w:t xml:space="preserve">possible, and to improve service access and integration. The impact of the </w:t>
            </w:r>
            <w:proofErr w:type="spellStart"/>
            <w:r w:rsidRPr="009C5425">
              <w:rPr>
                <w:rFonts w:ascii="Calibri" w:eastAsia="Calibri" w:hAnsi="Calibri" w:cs="Times New Roman"/>
                <w:sz w:val="21"/>
                <w:szCs w:val="21"/>
              </w:rPr>
              <w:t>covid</w:t>
            </w:r>
            <w:proofErr w:type="spellEnd"/>
            <w:r w:rsidRPr="009C5425">
              <w:rPr>
                <w:rFonts w:ascii="Calibri" w:eastAsia="Calibri" w:hAnsi="Calibri" w:cs="Times New Roman"/>
                <w:sz w:val="21"/>
                <w:szCs w:val="21"/>
              </w:rPr>
              <w:t xml:space="preserve">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rsidR="00600C0F" w:rsidRPr="005078DF" w:rsidRDefault="00600C0F" w:rsidP="00C75746">
            <w:pPr>
              <w:ind w:left="34" w:hanging="34"/>
              <w:rPr>
                <w:sz w:val="21"/>
                <w:szCs w:val="21"/>
              </w:rPr>
            </w:pPr>
          </w:p>
        </w:tc>
        <w:tc>
          <w:tcPr>
            <w:tcW w:w="1275" w:type="dxa"/>
          </w:tcPr>
          <w:p w:rsidR="00600C0F" w:rsidRDefault="009C5425" w:rsidP="00C75746">
            <w:pPr>
              <w:rPr>
                <w:sz w:val="21"/>
                <w:szCs w:val="21"/>
              </w:rPr>
            </w:pPr>
            <w:r>
              <w:rPr>
                <w:sz w:val="21"/>
                <w:szCs w:val="21"/>
              </w:rPr>
              <w:lastRenderedPageBreak/>
              <w:t>Interim Chief Operating Officer</w:t>
            </w:r>
          </w:p>
          <w:p w:rsidR="009C5425" w:rsidRDefault="009C5425" w:rsidP="00C75746">
            <w:pPr>
              <w:rPr>
                <w:sz w:val="21"/>
                <w:szCs w:val="21"/>
              </w:rPr>
            </w:pPr>
          </w:p>
          <w:p w:rsidR="009C5425" w:rsidRPr="005078DF" w:rsidRDefault="009C5425" w:rsidP="00C75746">
            <w:pPr>
              <w:rPr>
                <w:sz w:val="21"/>
                <w:szCs w:val="21"/>
              </w:rPr>
            </w:pPr>
            <w:r w:rsidRPr="009C5425">
              <w:rPr>
                <w:b/>
                <w:sz w:val="21"/>
                <w:szCs w:val="21"/>
              </w:rPr>
              <w:t>Added:</w:t>
            </w:r>
            <w:r>
              <w:rPr>
                <w:sz w:val="21"/>
                <w:szCs w:val="21"/>
              </w:rPr>
              <w:t xml:space="preserve">  </w:t>
            </w:r>
            <w:r w:rsidRPr="009C5425">
              <w:rPr>
                <w:color w:val="FF0000"/>
                <w:sz w:val="21"/>
                <w:szCs w:val="21"/>
              </w:rPr>
              <w:t>12.05.22</w:t>
            </w:r>
          </w:p>
        </w:tc>
        <w:tc>
          <w:tcPr>
            <w:tcW w:w="1276" w:type="dxa"/>
          </w:tcPr>
          <w:p w:rsidR="00600C0F" w:rsidRPr="005078DF" w:rsidRDefault="009C5425" w:rsidP="00C75746">
            <w:pPr>
              <w:rPr>
                <w:sz w:val="21"/>
                <w:szCs w:val="21"/>
              </w:rPr>
            </w:pPr>
            <w:r>
              <w:rPr>
                <w:sz w:val="21"/>
                <w:szCs w:val="21"/>
              </w:rPr>
              <w:t>Strategy and Delivery Committee</w:t>
            </w:r>
          </w:p>
        </w:tc>
      </w:tr>
    </w:tbl>
    <w:p w:rsidR="00DA61C7" w:rsidRPr="006541AE" w:rsidRDefault="006541AE">
      <w:pPr>
        <w:rPr>
          <w:b/>
          <w:sz w:val="21"/>
          <w:szCs w:val="21"/>
        </w:rPr>
      </w:pPr>
      <w:r w:rsidRPr="006541AE">
        <w:rPr>
          <w:b/>
          <w:sz w:val="21"/>
          <w:szCs w:val="21"/>
        </w:rPr>
        <w:t>Lines of Defence</w:t>
      </w:r>
    </w:p>
    <w:p w:rsidR="00DA61C7" w:rsidRDefault="00DA61C7">
      <w:pPr>
        <w:rPr>
          <w:sz w:val="21"/>
          <w:szCs w:val="21"/>
        </w:rPr>
      </w:pPr>
      <w:r>
        <w:rPr>
          <w:sz w:val="21"/>
          <w:szCs w:val="21"/>
        </w:rPr>
        <w:t>Assurances are categorised into ‘lines of defence’ as set out in the Health Boards Risk Management and Boar</w:t>
      </w:r>
      <w:r w:rsidR="006541AE">
        <w:rPr>
          <w:sz w:val="21"/>
          <w:szCs w:val="21"/>
        </w:rPr>
        <w:t>d Assurance Framework Strategy.</w:t>
      </w:r>
    </w:p>
    <w:p w:rsidR="00DA61C7" w:rsidRDefault="00DA61C7">
      <w:pPr>
        <w:rPr>
          <w:sz w:val="21"/>
          <w:szCs w:val="21"/>
        </w:rPr>
      </w:pPr>
      <w:r>
        <w:rPr>
          <w:sz w:val="21"/>
          <w:szCs w:val="21"/>
        </w:rPr>
        <w:t>Key:</w:t>
      </w:r>
    </w:p>
    <w:p w:rsidR="00DA61C7" w:rsidRPr="00DA61C7" w:rsidRDefault="00DA61C7" w:rsidP="00DA61C7">
      <w:pPr>
        <w:rPr>
          <w:sz w:val="21"/>
          <w:szCs w:val="21"/>
        </w:rPr>
      </w:pPr>
      <w:r w:rsidRPr="00DA61C7">
        <w:rPr>
          <w:color w:val="FF0000"/>
          <w:sz w:val="21"/>
          <w:szCs w:val="21"/>
        </w:rPr>
        <w:t>(1)</w:t>
      </w:r>
      <w:r>
        <w:rPr>
          <w:sz w:val="21"/>
          <w:szCs w:val="21"/>
        </w:rPr>
        <w:t xml:space="preserve">      </w:t>
      </w:r>
      <w:r w:rsidRPr="00DA61C7">
        <w:rPr>
          <w:sz w:val="21"/>
          <w:szCs w:val="21"/>
        </w:rPr>
        <w:t>First Line of Defence – Management level assurance</w:t>
      </w:r>
    </w:p>
    <w:p w:rsidR="00DA61C7" w:rsidRPr="00DA61C7" w:rsidRDefault="00DA61C7" w:rsidP="00DA61C7">
      <w:pPr>
        <w:rPr>
          <w:sz w:val="21"/>
          <w:szCs w:val="21"/>
        </w:rPr>
      </w:pPr>
      <w:r w:rsidRPr="00DA61C7">
        <w:rPr>
          <w:color w:val="E36C0A" w:themeColor="accent6" w:themeShade="BF"/>
          <w:sz w:val="21"/>
          <w:szCs w:val="21"/>
        </w:rPr>
        <w:t xml:space="preserve">(2)      </w:t>
      </w:r>
      <w:r w:rsidRPr="00DA61C7">
        <w:rPr>
          <w:sz w:val="21"/>
          <w:szCs w:val="21"/>
        </w:rPr>
        <w:t>Second Line of Defence – Board and Committee level Assurance</w:t>
      </w:r>
    </w:p>
    <w:p w:rsidR="006541AE" w:rsidRDefault="00DA61C7" w:rsidP="00DA61C7">
      <w:pPr>
        <w:rPr>
          <w:sz w:val="21"/>
          <w:szCs w:val="21"/>
        </w:rPr>
      </w:pPr>
      <w:r w:rsidRPr="00DA61C7">
        <w:rPr>
          <w:color w:val="00B050"/>
          <w:sz w:val="21"/>
          <w:szCs w:val="21"/>
        </w:rPr>
        <w:t>(3)</w:t>
      </w:r>
      <w:r>
        <w:rPr>
          <w:sz w:val="21"/>
          <w:szCs w:val="21"/>
        </w:rPr>
        <w:t xml:space="preserve">      </w:t>
      </w:r>
      <w:r w:rsidRPr="00DA61C7">
        <w:rPr>
          <w:sz w:val="21"/>
          <w:szCs w:val="21"/>
        </w:rPr>
        <w:t>Third Line of Defence</w:t>
      </w:r>
      <w:r w:rsidR="006541AE">
        <w:rPr>
          <w:sz w:val="21"/>
          <w:szCs w:val="21"/>
        </w:rPr>
        <w:t xml:space="preserve"> – Independent level Assurance </w:t>
      </w:r>
    </w:p>
    <w:p w:rsidR="006541AE" w:rsidRPr="006541AE" w:rsidRDefault="006541AE" w:rsidP="00DA61C7">
      <w:pPr>
        <w:rPr>
          <w:b/>
          <w:sz w:val="21"/>
          <w:szCs w:val="21"/>
        </w:rPr>
      </w:pPr>
      <w:r w:rsidRPr="006541AE">
        <w:rPr>
          <w:b/>
          <w:sz w:val="21"/>
          <w:szCs w:val="21"/>
        </w:rPr>
        <w:t>Risk Appetite</w:t>
      </w:r>
    </w:p>
    <w:p w:rsidR="006541AE" w:rsidRDefault="006541AE" w:rsidP="00DA61C7">
      <w:pPr>
        <w:rPr>
          <w:sz w:val="21"/>
          <w:szCs w:val="21"/>
        </w:rPr>
      </w:pPr>
      <w:r>
        <w:rPr>
          <w:sz w:val="21"/>
          <w:szCs w:val="21"/>
        </w:rPr>
        <w:t>Key:</w:t>
      </w:r>
    </w:p>
    <w:p w:rsidR="006541AE" w:rsidRDefault="006541AE" w:rsidP="00DA61C7">
      <w:pPr>
        <w:rPr>
          <w:sz w:val="21"/>
          <w:szCs w:val="21"/>
        </w:rPr>
      </w:pPr>
      <w:r w:rsidRPr="006541AE">
        <w:rPr>
          <w:b/>
          <w:sz w:val="21"/>
          <w:szCs w:val="21"/>
        </w:rPr>
        <w:t>Avoid:</w:t>
      </w:r>
      <w:r>
        <w:rPr>
          <w:sz w:val="21"/>
          <w:szCs w:val="21"/>
        </w:rPr>
        <w:t xml:space="preserve">  Avoidance of risk and uncertainty is a key organisation objective</w:t>
      </w:r>
    </w:p>
    <w:p w:rsidR="006541AE" w:rsidRDefault="006541AE" w:rsidP="00DA61C7">
      <w:pPr>
        <w:rPr>
          <w:sz w:val="21"/>
          <w:szCs w:val="21"/>
        </w:rPr>
      </w:pPr>
      <w:r w:rsidRPr="006541AE">
        <w:rPr>
          <w:b/>
          <w:sz w:val="21"/>
          <w:szCs w:val="21"/>
        </w:rPr>
        <w:t>Minimal:</w:t>
      </w:r>
      <w:r>
        <w:rPr>
          <w:sz w:val="21"/>
          <w:szCs w:val="21"/>
        </w:rPr>
        <w:t xml:space="preserve">  Preference for </w:t>
      </w:r>
      <w:r w:rsidR="00624619">
        <w:rPr>
          <w:sz w:val="21"/>
          <w:szCs w:val="21"/>
        </w:rPr>
        <w:t>ultra-safe</w:t>
      </w:r>
      <w:r>
        <w:rPr>
          <w:sz w:val="21"/>
          <w:szCs w:val="21"/>
        </w:rPr>
        <w:t xml:space="preserve"> delivery options which have a low degree of inherent risk and only for limited reward potential</w:t>
      </w:r>
    </w:p>
    <w:p w:rsidR="006541AE" w:rsidRDefault="006541AE" w:rsidP="00DA61C7">
      <w:pPr>
        <w:rPr>
          <w:sz w:val="21"/>
          <w:szCs w:val="21"/>
        </w:rPr>
      </w:pPr>
      <w:r w:rsidRPr="006541AE">
        <w:rPr>
          <w:b/>
          <w:sz w:val="21"/>
          <w:szCs w:val="21"/>
        </w:rPr>
        <w:t>Cautious:</w:t>
      </w:r>
      <w:r>
        <w:rPr>
          <w:sz w:val="21"/>
          <w:szCs w:val="21"/>
        </w:rPr>
        <w:t xml:space="preserve">  Preference for safe delivery options that have a low degree of inherent risk and may only have limited potential reward</w:t>
      </w:r>
    </w:p>
    <w:p w:rsidR="006541AE" w:rsidRDefault="006541AE" w:rsidP="00DA61C7">
      <w:pPr>
        <w:rPr>
          <w:sz w:val="21"/>
          <w:szCs w:val="21"/>
        </w:rPr>
      </w:pPr>
      <w:r w:rsidRPr="006541AE">
        <w:rPr>
          <w:b/>
          <w:sz w:val="21"/>
          <w:szCs w:val="21"/>
        </w:rPr>
        <w:t>Open:</w:t>
      </w:r>
      <w:r>
        <w:rPr>
          <w:sz w:val="21"/>
          <w:szCs w:val="21"/>
        </w:rPr>
        <w:t xml:space="preserve">  Willing to consider all potential delivery options and choose while also providing an acceptable level of reward (VFM)</w:t>
      </w:r>
    </w:p>
    <w:p w:rsidR="006541AE" w:rsidRDefault="006541AE" w:rsidP="00DA61C7">
      <w:pPr>
        <w:rPr>
          <w:sz w:val="21"/>
          <w:szCs w:val="21"/>
        </w:rPr>
      </w:pPr>
      <w:r w:rsidRPr="006541AE">
        <w:rPr>
          <w:b/>
          <w:sz w:val="21"/>
          <w:szCs w:val="21"/>
        </w:rPr>
        <w:t>Seek:</w:t>
      </w:r>
      <w:r>
        <w:rPr>
          <w:sz w:val="21"/>
          <w:szCs w:val="21"/>
        </w:rPr>
        <w:t xml:space="preserve">  Eager to be innovative and to choose options offering potentially higher business rewards (despite greater inherent risk)</w:t>
      </w:r>
    </w:p>
    <w:p w:rsidR="00CC1D0E" w:rsidRPr="00DA61C7" w:rsidRDefault="006541AE" w:rsidP="00DA61C7">
      <w:pPr>
        <w:rPr>
          <w:sz w:val="21"/>
          <w:szCs w:val="21"/>
        </w:rPr>
      </w:pPr>
      <w:r w:rsidRPr="006541AE">
        <w:rPr>
          <w:b/>
          <w:sz w:val="21"/>
          <w:szCs w:val="21"/>
        </w:rPr>
        <w:t>Mature:</w:t>
      </w:r>
      <w:r>
        <w:rPr>
          <w:sz w:val="21"/>
          <w:szCs w:val="21"/>
        </w:rPr>
        <w:t xml:space="preserve">  Confident in setting high levels of risk appetite because controls, forward scanning and responsiveness systems are robust.</w:t>
      </w:r>
      <w:r w:rsidR="00CC1D0E" w:rsidRPr="00DA61C7">
        <w:rPr>
          <w:sz w:val="21"/>
          <w:szCs w:val="21"/>
        </w:rPr>
        <w:br w:type="page"/>
      </w:r>
    </w:p>
    <w:p w:rsidR="00574E06" w:rsidRDefault="00574E06" w:rsidP="00EA4517">
      <w:pPr>
        <w:pStyle w:val="ListParagraph"/>
        <w:numPr>
          <w:ilvl w:val="0"/>
          <w:numId w:val="21"/>
        </w:numPr>
        <w:rPr>
          <w:rFonts w:cstheme="minorHAnsi"/>
          <w:b/>
        </w:rPr>
        <w:sectPr w:rsidR="00574E06" w:rsidSect="00531583">
          <w:pgSz w:w="16838" w:h="11906" w:orient="landscape" w:code="9"/>
          <w:pgMar w:top="567" w:right="284" w:bottom="567" w:left="284" w:header="284" w:footer="284" w:gutter="0"/>
          <w:cols w:space="708"/>
          <w:docGrid w:linePitch="360"/>
        </w:sectPr>
      </w:pPr>
      <w:bookmarkStart w:id="0" w:name="_Hlk91235703"/>
      <w:bookmarkStart w:id="1" w:name="_Hlk96092491"/>
    </w:p>
    <w:p w:rsidR="004F2769" w:rsidRPr="00D83843" w:rsidRDefault="004F2769" w:rsidP="00EA4517">
      <w:pPr>
        <w:pStyle w:val="ListParagraph"/>
        <w:numPr>
          <w:ilvl w:val="0"/>
          <w:numId w:val="21"/>
        </w:numPr>
        <w:rPr>
          <w:rFonts w:cstheme="minorHAnsi"/>
          <w:b/>
        </w:rPr>
      </w:pPr>
      <w:r w:rsidRPr="00D83843">
        <w:rPr>
          <w:rFonts w:cstheme="minorHAnsi"/>
          <w:b/>
        </w:rPr>
        <w:lastRenderedPageBreak/>
        <w:t xml:space="preserve">Workforce – </w:t>
      </w:r>
      <w:r>
        <w:rPr>
          <w:rFonts w:cstheme="minorHAnsi"/>
          <w:b/>
        </w:rPr>
        <w:t>Executive Director of People and Culture (</w:t>
      </w:r>
      <w:r w:rsidRPr="00D83843">
        <w:rPr>
          <w:rFonts w:cstheme="minorHAnsi"/>
          <w:b/>
        </w:rPr>
        <w:t>Rachel Gidman</w:t>
      </w:r>
      <w:r>
        <w:rPr>
          <w:rFonts w:cstheme="minorHAnsi"/>
          <w:b/>
        </w:rPr>
        <w:t>)</w:t>
      </w:r>
    </w:p>
    <w:p w:rsidR="004F2769" w:rsidRPr="00D83843" w:rsidRDefault="004F2769" w:rsidP="004F2769">
      <w:pPr>
        <w:spacing w:line="240" w:lineRule="auto"/>
        <w:ind w:left="-567"/>
        <w:jc w:val="both"/>
        <w:rPr>
          <w:rFonts w:cstheme="minorHAnsi"/>
        </w:rPr>
      </w:pPr>
      <w:r w:rsidRPr="00D83843">
        <w:rPr>
          <w:rFonts w:cstheme="minorHAnsi"/>
        </w:rPr>
        <w:t xml:space="preserve">Across the UK and in Wales there are increasing workforce challenges for healthcare professionals.  Meeting the requirements of a growing population which is older and with more complex health needs as well as increasing demand on health services due to the pandemic, mass immunisation programme and urgent service recovery plans has led for an increasing need in clinical staff.   There is now a sense that our workforce capacity is being stretched thinly in an attempt to cover the number of competing and simultaneous operational requirements that could be with us for some years to come.    </w:t>
      </w:r>
    </w:p>
    <w:p w:rsidR="004F2769" w:rsidRPr="00D83843" w:rsidRDefault="004F2769" w:rsidP="004F2769">
      <w:pPr>
        <w:spacing w:line="240" w:lineRule="auto"/>
        <w:ind w:left="-567"/>
        <w:jc w:val="both"/>
        <w:rPr>
          <w:rFonts w:cstheme="minorHAnsi"/>
        </w:rPr>
      </w:pPr>
      <w:r w:rsidRPr="00D83843">
        <w:rPr>
          <w:rFonts w:cstheme="minorHAnsi"/>
          <w:lang w:val="en"/>
        </w:rPr>
        <w:t xml:space="preserve">The size and complexity of the workforce challenge is such that addressing it will require holistic and sustained action across the system on leadership, culture, workforce planning, pay, education, well-being, retention and transforming ways of working (hybrid and flexible working).  (See linkage to BAF: Leading Sustainable Culture Change and Employee Well-being). </w:t>
      </w:r>
    </w:p>
    <w:tbl>
      <w:tblPr>
        <w:tblStyle w:val="TableGrid"/>
        <w:tblW w:w="10348" w:type="dxa"/>
        <w:tblInd w:w="-459" w:type="dxa"/>
        <w:tblLook w:val="04A0" w:firstRow="1" w:lastRow="0" w:firstColumn="1" w:lastColumn="0" w:noHBand="0" w:noVBand="1"/>
      </w:tblPr>
      <w:tblGrid>
        <w:gridCol w:w="2295"/>
        <w:gridCol w:w="8"/>
        <w:gridCol w:w="2404"/>
        <w:gridCol w:w="128"/>
        <w:gridCol w:w="210"/>
        <w:gridCol w:w="1133"/>
        <w:gridCol w:w="1164"/>
        <w:gridCol w:w="111"/>
        <w:gridCol w:w="2895"/>
      </w:tblGrid>
      <w:tr w:rsidR="004F2769" w:rsidRPr="00D83843" w:rsidTr="004F2769">
        <w:tc>
          <w:tcPr>
            <w:tcW w:w="2303" w:type="dxa"/>
            <w:gridSpan w:val="2"/>
            <w:tcBorders>
              <w:bottom w:val="single" w:sz="4" w:space="0" w:color="auto"/>
              <w:right w:val="nil"/>
            </w:tcBorders>
          </w:tcPr>
          <w:p w:rsidR="004F2769" w:rsidRPr="00D83843" w:rsidRDefault="004F2769" w:rsidP="004F2769">
            <w:pPr>
              <w:spacing w:before="100" w:beforeAutospacing="1" w:after="100" w:afterAutospacing="1"/>
              <w:contextualSpacing/>
              <w:rPr>
                <w:rFonts w:cstheme="minorHAnsi"/>
                <w:b/>
              </w:rPr>
            </w:pPr>
            <w:r w:rsidRPr="00D83843">
              <w:rPr>
                <w:rFonts w:cstheme="minorHAnsi"/>
                <w:b/>
              </w:rPr>
              <w:t>Risk</w:t>
            </w:r>
          </w:p>
          <w:p w:rsidR="004F2769" w:rsidRPr="00D83843" w:rsidRDefault="004F2769" w:rsidP="004F2769">
            <w:pPr>
              <w:spacing w:before="100" w:beforeAutospacing="1" w:after="100" w:afterAutospacing="1"/>
              <w:contextualSpacing/>
              <w:rPr>
                <w:rFonts w:cstheme="minorHAnsi"/>
                <w:b/>
              </w:rPr>
            </w:pPr>
            <w:r w:rsidRPr="00D83843">
              <w:rPr>
                <w:rFonts w:cstheme="minorHAnsi"/>
                <w:b/>
              </w:rPr>
              <w:t>Date added:  6.5.2021</w:t>
            </w:r>
          </w:p>
        </w:tc>
        <w:tc>
          <w:tcPr>
            <w:tcW w:w="8045" w:type="dxa"/>
            <w:gridSpan w:val="7"/>
            <w:tcBorders>
              <w:left w:val="nil"/>
            </w:tcBorders>
          </w:tcPr>
          <w:p w:rsidR="004F2769" w:rsidRPr="00D83843" w:rsidRDefault="004F2769" w:rsidP="004F2769">
            <w:pPr>
              <w:spacing w:before="100" w:beforeAutospacing="1" w:after="100" w:afterAutospacing="1"/>
              <w:contextualSpacing/>
              <w:rPr>
                <w:rFonts w:cstheme="minorHAnsi"/>
              </w:rPr>
            </w:pPr>
            <w:r w:rsidRPr="00D83843">
              <w:rPr>
                <w:rFonts w:cstheme="minorHAnsi"/>
              </w:rPr>
              <w:t xml:space="preserve">There is a risk that the organisation will not be able to attract, recruit and retain </w:t>
            </w:r>
            <w:r>
              <w:rPr>
                <w:rFonts w:cstheme="minorHAnsi"/>
              </w:rPr>
              <w:t>people to work in our</w:t>
            </w:r>
            <w:r w:rsidRPr="00D83843">
              <w:rPr>
                <w:rFonts w:cstheme="minorHAnsi"/>
              </w:rPr>
              <w:t xml:space="preserve"> clinical </w:t>
            </w:r>
            <w:r>
              <w:rPr>
                <w:rFonts w:cstheme="minorHAnsi"/>
              </w:rPr>
              <w:t xml:space="preserve">teams to </w:t>
            </w:r>
            <w:r w:rsidRPr="00D83843">
              <w:rPr>
                <w:rFonts w:cstheme="minorHAnsi"/>
              </w:rPr>
              <w:t xml:space="preserve">deliver high quality care for the population of Cardiff and the Vale.  </w:t>
            </w:r>
          </w:p>
          <w:p w:rsidR="004F2769" w:rsidRPr="00D83843" w:rsidRDefault="004F2769" w:rsidP="004F2769">
            <w:pPr>
              <w:spacing w:before="100" w:beforeAutospacing="1" w:after="100" w:afterAutospacing="1"/>
              <w:rPr>
                <w:rFonts w:cstheme="minorHAnsi"/>
              </w:rPr>
            </w:pPr>
          </w:p>
        </w:tc>
      </w:tr>
      <w:tr w:rsidR="004F2769" w:rsidRPr="00D83843" w:rsidTr="004F2769">
        <w:tc>
          <w:tcPr>
            <w:tcW w:w="2303" w:type="dxa"/>
            <w:gridSpan w:val="2"/>
            <w:tcBorders>
              <w:bottom w:val="single" w:sz="4" w:space="0" w:color="auto"/>
              <w:right w:val="nil"/>
            </w:tcBorders>
          </w:tcPr>
          <w:p w:rsidR="004F2769" w:rsidRPr="00D83843" w:rsidRDefault="004F2769" w:rsidP="004F2769">
            <w:pPr>
              <w:spacing w:before="100" w:beforeAutospacing="1" w:after="100" w:afterAutospacing="1"/>
              <w:rPr>
                <w:rFonts w:cstheme="minorHAnsi"/>
                <w:b/>
              </w:rPr>
            </w:pPr>
            <w:r w:rsidRPr="00D83843">
              <w:rPr>
                <w:rFonts w:cstheme="minorHAnsi"/>
                <w:b/>
              </w:rPr>
              <w:t>Cause</w:t>
            </w:r>
          </w:p>
        </w:tc>
        <w:tc>
          <w:tcPr>
            <w:tcW w:w="8045" w:type="dxa"/>
            <w:gridSpan w:val="7"/>
            <w:tcBorders>
              <w:left w:val="nil"/>
            </w:tcBorders>
          </w:tcPr>
          <w:p w:rsidR="004F2769" w:rsidRDefault="004F2769" w:rsidP="004F2769">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The pandemic, Winter and the Recovery Plan has placed significant pressure on our workforce.  Demand for staff has been significantly higher than the supply which has meant that our existing teams have been placed under extreme pressure since March 2020.</w:t>
            </w:r>
          </w:p>
          <w:p w:rsidR="004F2769" w:rsidRPr="00DA5CB6" w:rsidRDefault="004F2769" w:rsidP="004F2769">
            <w:pPr>
              <w:pStyle w:val="IMTPBullet"/>
              <w:ind w:left="256" w:hanging="283"/>
              <w:rPr>
                <w:rFonts w:ascii="Calibri" w:hAnsi="Calibri"/>
                <w:color w:val="auto"/>
                <w:sz w:val="22"/>
                <w:szCs w:val="22"/>
              </w:rPr>
            </w:pPr>
            <w:r w:rsidRPr="00DA5CB6">
              <w:rPr>
                <w:rFonts w:ascii="Calibri" w:hAnsi="Calibri"/>
                <w:color w:val="auto"/>
                <w:sz w:val="22"/>
                <w:szCs w:val="22"/>
              </w:rPr>
              <w:t xml:space="preserve">The </w:t>
            </w:r>
            <w:r>
              <w:rPr>
                <w:rFonts w:ascii="Calibri" w:hAnsi="Calibri"/>
                <w:color w:val="auto"/>
                <w:sz w:val="22"/>
                <w:szCs w:val="22"/>
              </w:rPr>
              <w:t xml:space="preserve">increased demand across the NHS </w:t>
            </w:r>
            <w:r w:rsidRPr="00DA5CB6">
              <w:rPr>
                <w:rFonts w:ascii="Calibri" w:hAnsi="Calibri"/>
                <w:color w:val="auto"/>
                <w:sz w:val="22"/>
                <w:szCs w:val="22"/>
              </w:rPr>
              <w:t xml:space="preserve">has </w:t>
            </w:r>
            <w:r>
              <w:rPr>
                <w:rFonts w:ascii="Calibri" w:hAnsi="Calibri"/>
                <w:color w:val="auto"/>
                <w:sz w:val="22"/>
                <w:szCs w:val="22"/>
              </w:rPr>
              <w:t xml:space="preserve">left </w:t>
            </w:r>
            <w:r w:rsidRPr="00DA5CB6">
              <w:rPr>
                <w:rFonts w:ascii="Calibri" w:hAnsi="Calibri"/>
                <w:color w:val="auto"/>
                <w:sz w:val="22"/>
                <w:szCs w:val="22"/>
              </w:rPr>
              <w:t xml:space="preserve">a shortage of </w:t>
            </w:r>
            <w:r>
              <w:rPr>
                <w:rFonts w:ascii="Calibri" w:hAnsi="Calibri"/>
                <w:color w:val="auto"/>
                <w:sz w:val="22"/>
                <w:szCs w:val="22"/>
              </w:rPr>
              <w:t>people</w:t>
            </w:r>
            <w:r w:rsidRPr="00DA5CB6">
              <w:rPr>
                <w:rFonts w:ascii="Calibri" w:hAnsi="Calibri"/>
                <w:color w:val="auto"/>
                <w:sz w:val="22"/>
                <w:szCs w:val="22"/>
              </w:rPr>
              <w:t xml:space="preserve"> with the right skills, abilities and experience in many professions</w:t>
            </w:r>
            <w:r>
              <w:rPr>
                <w:rFonts w:ascii="Calibri" w:hAnsi="Calibri"/>
                <w:color w:val="auto"/>
                <w:sz w:val="22"/>
                <w:szCs w:val="22"/>
              </w:rPr>
              <w:t>/roles</w:t>
            </w:r>
            <w:r w:rsidRPr="00DA5CB6">
              <w:rPr>
                <w:rFonts w:ascii="Calibri" w:hAnsi="Calibri"/>
                <w:color w:val="auto"/>
                <w:sz w:val="22"/>
                <w:szCs w:val="22"/>
              </w:rPr>
              <w:t xml:space="preserve"> which has created a more competitive market.</w:t>
            </w:r>
          </w:p>
          <w:p w:rsidR="004F2769" w:rsidRPr="00DA5CB6" w:rsidRDefault="004F2769" w:rsidP="004F2769">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National shortages in some professions has made it difficult to attract people with the right skills/experience and in the numbers required, for example:</w:t>
            </w:r>
            <w:r>
              <w:rPr>
                <w:rFonts w:asciiTheme="minorHAnsi" w:hAnsiTheme="minorHAnsi" w:cstheme="minorHAnsi"/>
                <w:color w:val="auto"/>
                <w:sz w:val="22"/>
                <w:szCs w:val="22"/>
              </w:rPr>
              <w:br/>
              <w:t>- R</w:t>
            </w:r>
            <w:r w:rsidRPr="00DA5CB6">
              <w:rPr>
                <w:rFonts w:asciiTheme="minorHAnsi" w:hAnsiTheme="minorHAnsi" w:cstheme="minorHAnsi"/>
                <w:color w:val="auto"/>
                <w:sz w:val="22"/>
                <w:szCs w:val="22"/>
              </w:rPr>
              <w:t xml:space="preserve">egistered Nurses.  </w:t>
            </w:r>
          </w:p>
          <w:p w:rsidR="004F2769" w:rsidRPr="00DA5CB6" w:rsidRDefault="004F2769" w:rsidP="004F2769">
            <w:pPr>
              <w:pStyle w:val="IMTPBullet"/>
              <w:numPr>
                <w:ilvl w:val="0"/>
                <w:numId w:val="0"/>
              </w:numPr>
              <w:ind w:left="256"/>
              <w:rPr>
                <w:rFonts w:asciiTheme="minorHAnsi" w:hAnsiTheme="minorHAnsi" w:cstheme="minorHAnsi"/>
                <w:color w:val="auto"/>
                <w:sz w:val="22"/>
                <w:szCs w:val="22"/>
              </w:rPr>
            </w:pPr>
            <w:r>
              <w:rPr>
                <w:rFonts w:asciiTheme="minorHAnsi" w:hAnsiTheme="minorHAnsi" w:cstheme="minorHAnsi"/>
                <w:color w:val="auto"/>
                <w:sz w:val="22"/>
                <w:szCs w:val="22"/>
              </w:rPr>
              <w:t>- Medical staff</w:t>
            </w:r>
            <w:r w:rsidRPr="00DA5CB6">
              <w:rPr>
                <w:rFonts w:asciiTheme="minorHAnsi" w:hAnsiTheme="minorHAnsi" w:cstheme="minorHAnsi"/>
                <w:color w:val="auto"/>
                <w:sz w:val="22"/>
                <w:szCs w:val="22"/>
              </w:rPr>
              <w:t xml:space="preserve"> in certain specialties (e.g., Adult Psychiatry, General &amp; Acute Medicine, Histopathology, Radiology, GP)</w:t>
            </w:r>
            <w:r>
              <w:rPr>
                <w:rFonts w:asciiTheme="minorHAnsi" w:hAnsiTheme="minorHAnsi" w:cstheme="minorHAnsi"/>
                <w:color w:val="auto"/>
                <w:sz w:val="22"/>
                <w:szCs w:val="22"/>
              </w:rPr>
              <w:t>.</w:t>
            </w:r>
          </w:p>
          <w:p w:rsidR="004F2769" w:rsidRPr="00DA5CB6" w:rsidRDefault="004F2769" w:rsidP="004F2769">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Turnover has increased.</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Turnover continues to rise across the UHB and is now at 13%, over 3% higher than the pre-pandemic rate.</w:t>
            </w:r>
          </w:p>
          <w:p w:rsidR="004F2769" w:rsidRPr="00DA5CB6" w:rsidRDefault="004F2769" w:rsidP="004F2769">
            <w:pPr>
              <w:pStyle w:val="IMTPBullet"/>
              <w:ind w:left="256" w:hanging="283"/>
              <w:rPr>
                <w:rFonts w:asciiTheme="minorHAnsi" w:hAnsiTheme="minorHAnsi" w:cstheme="minorHAnsi"/>
                <w:color w:val="auto"/>
                <w:sz w:val="22"/>
                <w:szCs w:val="22"/>
              </w:rPr>
            </w:pPr>
            <w:r w:rsidRPr="00DA5CB6">
              <w:rPr>
                <w:rFonts w:asciiTheme="minorHAnsi" w:hAnsiTheme="minorHAnsi" w:cstheme="minorHAnsi"/>
                <w:color w:val="auto"/>
                <w:sz w:val="22"/>
                <w:szCs w:val="22"/>
              </w:rPr>
              <w:t xml:space="preserve">Sickness absence </w:t>
            </w:r>
            <w:r>
              <w:rPr>
                <w:rFonts w:asciiTheme="minorHAnsi" w:hAnsiTheme="minorHAnsi" w:cstheme="minorHAnsi"/>
                <w:color w:val="auto"/>
                <w:sz w:val="22"/>
                <w:szCs w:val="22"/>
              </w:rPr>
              <w:t>remains high at just over 7% which is 2% higher than pre-pandemic.  The rate is stabilising but is still very challenging.</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r w:rsidR="00600C0F">
              <w:rPr>
                <w:rFonts w:asciiTheme="minorHAnsi" w:hAnsiTheme="minorHAnsi" w:cstheme="minorHAnsi"/>
                <w:color w:val="auto"/>
                <w:sz w:val="22"/>
                <w:szCs w:val="22"/>
              </w:rPr>
              <w:t>Significant operational</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p</w:t>
            </w:r>
            <w:r w:rsidRPr="00DA5CB6">
              <w:rPr>
                <w:rFonts w:asciiTheme="minorHAnsi" w:hAnsiTheme="minorHAnsi" w:cstheme="minorHAnsi"/>
                <w:color w:val="auto"/>
                <w:sz w:val="22"/>
                <w:szCs w:val="22"/>
              </w:rPr>
              <w:t>ressures</w:t>
            </w:r>
            <w:r>
              <w:rPr>
                <w:rFonts w:asciiTheme="minorHAnsi" w:hAnsiTheme="minorHAnsi" w:cstheme="minorHAnsi"/>
                <w:color w:val="auto"/>
                <w:sz w:val="22"/>
                <w:szCs w:val="22"/>
              </w:rPr>
              <w:t xml:space="preserve"> across the whole system since March 2020</w:t>
            </w:r>
            <w:r w:rsidRPr="00DA5CB6">
              <w:rPr>
                <w:rFonts w:asciiTheme="minorHAnsi" w:hAnsiTheme="minorHAnsi" w:cstheme="minorHAnsi"/>
                <w:color w:val="auto"/>
                <w:sz w:val="22"/>
                <w:szCs w:val="22"/>
              </w:rPr>
              <w:t xml:space="preserve"> has </w:t>
            </w:r>
            <w:r>
              <w:rPr>
                <w:rFonts w:asciiTheme="minorHAnsi" w:hAnsiTheme="minorHAnsi" w:cstheme="minorHAnsi"/>
                <w:color w:val="auto"/>
                <w:sz w:val="22"/>
                <w:szCs w:val="22"/>
              </w:rPr>
              <w:t xml:space="preserve">impacted negatively on the health and wellbeing of our staff.  </w:t>
            </w:r>
          </w:p>
          <w:p w:rsidR="004F2769" w:rsidRPr="00107C3B" w:rsidRDefault="004F2769" w:rsidP="004F2769">
            <w:pPr>
              <w:pStyle w:val="IMTPBullet"/>
              <w:ind w:left="256" w:hanging="283"/>
              <w:rPr>
                <w:rFonts w:ascii="Calibri" w:hAnsi="Calibri"/>
                <w:color w:val="FF0000"/>
                <w:sz w:val="22"/>
                <w:szCs w:val="22"/>
              </w:rPr>
            </w:pPr>
            <w:r>
              <w:rPr>
                <w:rFonts w:asciiTheme="minorHAnsi" w:hAnsiTheme="minorHAnsi" w:cstheme="minorHAnsi"/>
                <w:color w:val="auto"/>
                <w:sz w:val="22"/>
                <w:szCs w:val="22"/>
              </w:rPr>
              <w:t>The development of our existing workforce has reduced as a direct result of the pandemic and the significant operational pressures, which is impacting negatively on retention.</w:t>
            </w:r>
          </w:p>
        </w:tc>
      </w:tr>
      <w:tr w:rsidR="004F2769" w:rsidRPr="00D83843" w:rsidTr="004F2769">
        <w:tc>
          <w:tcPr>
            <w:tcW w:w="2303" w:type="dxa"/>
            <w:gridSpan w:val="2"/>
            <w:tcBorders>
              <w:right w:val="nil"/>
            </w:tcBorders>
          </w:tcPr>
          <w:p w:rsidR="004F2769" w:rsidRPr="00D83843" w:rsidRDefault="004F2769" w:rsidP="004F2769">
            <w:pPr>
              <w:spacing w:before="100" w:beforeAutospacing="1" w:after="100" w:afterAutospacing="1"/>
              <w:rPr>
                <w:rFonts w:cstheme="minorHAnsi"/>
                <w:b/>
              </w:rPr>
            </w:pPr>
            <w:r w:rsidRPr="00D83843">
              <w:rPr>
                <w:rFonts w:cstheme="minorHAnsi"/>
                <w:b/>
              </w:rPr>
              <w:t>Impact</w:t>
            </w:r>
          </w:p>
        </w:tc>
        <w:tc>
          <w:tcPr>
            <w:tcW w:w="8045" w:type="dxa"/>
            <w:gridSpan w:val="7"/>
            <w:tcBorders>
              <w:left w:val="nil"/>
            </w:tcBorders>
          </w:tcPr>
          <w:p w:rsidR="004F2769" w:rsidRPr="00477BAD" w:rsidRDefault="004F2769" w:rsidP="00EA4517">
            <w:pPr>
              <w:pStyle w:val="ListParagraph"/>
              <w:numPr>
                <w:ilvl w:val="0"/>
                <w:numId w:val="49"/>
              </w:numPr>
              <w:spacing w:before="100" w:beforeAutospacing="1" w:after="100" w:afterAutospacing="1"/>
              <w:ind w:left="312" w:hanging="312"/>
              <w:rPr>
                <w:rFonts w:cstheme="minorHAnsi"/>
              </w:rPr>
            </w:pPr>
            <w:r w:rsidRPr="00477BAD">
              <w:rPr>
                <w:rFonts w:cstheme="minorHAnsi"/>
              </w:rPr>
              <w:t>Negative impact on our people and our teams, as a result we are experiencing:</w:t>
            </w:r>
            <w:r w:rsidRPr="00477BAD">
              <w:rPr>
                <w:rFonts w:cstheme="minorHAnsi"/>
              </w:rPr>
              <w:br/>
              <w:t>- High levels of sickness absence;</w:t>
            </w:r>
            <w:r w:rsidRPr="00477BAD">
              <w:rPr>
                <w:rFonts w:cstheme="minorHAnsi"/>
              </w:rPr>
              <w:br/>
              <w:t>- High levels of turnover;</w:t>
            </w:r>
            <w:r w:rsidRPr="00477BAD">
              <w:rPr>
                <w:rFonts w:cstheme="minorHAnsi"/>
              </w:rPr>
              <w:br/>
              <w:t>- Low morale and poor staff engagement;</w:t>
            </w:r>
            <w:r w:rsidRPr="00477BAD">
              <w:rPr>
                <w:rFonts w:cstheme="minorHAnsi"/>
              </w:rPr>
              <w:br/>
              <w:t>- Increased reliance on temporary workforce e.g. bank, agency, locums, etc;</w:t>
            </w:r>
            <w:r w:rsidRPr="00477BAD">
              <w:rPr>
                <w:rFonts w:cstheme="minorHAnsi"/>
              </w:rPr>
              <w:br/>
              <w:t>- Poor compliance with statutory and mandatory training;</w:t>
            </w:r>
            <w:r w:rsidRPr="00477BAD">
              <w:rPr>
                <w:rFonts w:cstheme="minorHAnsi"/>
              </w:rPr>
              <w:br/>
              <w:t xml:space="preserve">- Reduced capacity to undertake appraisals, identify development needs, and </w:t>
            </w:r>
            <w:r>
              <w:rPr>
                <w:rFonts w:cstheme="minorHAnsi"/>
              </w:rPr>
              <w:t xml:space="preserve">  </w:t>
            </w:r>
            <w:r w:rsidRPr="00477BAD">
              <w:rPr>
                <w:rFonts w:cstheme="minorHAnsi"/>
              </w:rPr>
              <w:t xml:space="preserve">focus on talent management and succession planning.  </w:t>
            </w:r>
          </w:p>
          <w:p w:rsidR="004F2769" w:rsidRPr="00477BAD" w:rsidRDefault="004F2769" w:rsidP="004F2769">
            <w:pPr>
              <w:pStyle w:val="ListParagraph"/>
              <w:spacing w:before="100" w:beforeAutospacing="1" w:after="100" w:afterAutospacing="1" w:line="276" w:lineRule="auto"/>
              <w:ind w:left="738" w:hanging="425"/>
              <w:rPr>
                <w:rFonts w:cstheme="minorHAnsi"/>
              </w:rPr>
            </w:pPr>
            <w:r>
              <w:rPr>
                <w:rFonts w:ascii="Calibri" w:hAnsi="Calibri" w:cs="Arial"/>
              </w:rPr>
              <w:t xml:space="preserve">- </w:t>
            </w:r>
            <w:r w:rsidRPr="00477BAD">
              <w:rPr>
                <w:rFonts w:ascii="Calibri" w:hAnsi="Calibri" w:cs="Arial"/>
              </w:rPr>
              <w:t>Lack of capacity to upskill and develop our current workforce</w:t>
            </w:r>
            <w:r w:rsidRPr="00477BAD">
              <w:rPr>
                <w:rFonts w:ascii="Arial" w:hAnsi="Arial" w:cs="Arial"/>
              </w:rPr>
              <w:t>.</w:t>
            </w:r>
          </w:p>
          <w:p w:rsidR="004F2769" w:rsidRPr="00477BAD" w:rsidRDefault="004F2769" w:rsidP="00EA4517">
            <w:pPr>
              <w:pStyle w:val="ListParagraph"/>
              <w:numPr>
                <w:ilvl w:val="0"/>
                <w:numId w:val="45"/>
              </w:numPr>
              <w:spacing w:before="100" w:beforeAutospacing="1" w:after="100" w:afterAutospacing="1"/>
              <w:ind w:left="312" w:hanging="312"/>
              <w:rPr>
                <w:rFonts w:cstheme="minorHAnsi"/>
              </w:rPr>
            </w:pPr>
            <w:r w:rsidRPr="003B0849">
              <w:rPr>
                <w:rFonts w:cstheme="minorHAnsi"/>
              </w:rPr>
              <w:t>Negative impact on quality of care provided to the population.</w:t>
            </w:r>
            <w:r w:rsidRPr="003B0849">
              <w:rPr>
                <w:rFonts w:cstheme="minorHAnsi"/>
              </w:rPr>
              <w:br/>
              <w:t>Inability to meet on-going demands of both pandemic, Winter and the Recovery plan.</w:t>
            </w:r>
          </w:p>
        </w:tc>
      </w:tr>
      <w:tr w:rsidR="004F2769" w:rsidRPr="00D83843" w:rsidTr="004F2769">
        <w:tc>
          <w:tcPr>
            <w:tcW w:w="2303" w:type="dxa"/>
            <w:gridSpan w:val="2"/>
            <w:tcBorders>
              <w:bottom w:val="single" w:sz="4" w:space="0" w:color="auto"/>
            </w:tcBorders>
          </w:tcPr>
          <w:p w:rsidR="004F2769" w:rsidRPr="00D83843" w:rsidRDefault="004F2769" w:rsidP="004F2769">
            <w:pPr>
              <w:spacing w:before="100" w:beforeAutospacing="1" w:after="100" w:afterAutospacing="1"/>
              <w:rPr>
                <w:rFonts w:cstheme="minorHAnsi"/>
              </w:rPr>
            </w:pPr>
            <w:r w:rsidRPr="00D83843">
              <w:rPr>
                <w:rFonts w:cstheme="minorHAnsi"/>
              </w:rPr>
              <w:t>Impact Score:   5</w:t>
            </w:r>
          </w:p>
        </w:tc>
        <w:tc>
          <w:tcPr>
            <w:tcW w:w="2532" w:type="dxa"/>
            <w:gridSpan w:val="2"/>
          </w:tcPr>
          <w:p w:rsidR="004F2769" w:rsidRPr="00D83843" w:rsidRDefault="004F2769" w:rsidP="004F2769">
            <w:pPr>
              <w:spacing w:before="100" w:beforeAutospacing="1" w:after="100" w:afterAutospacing="1"/>
              <w:rPr>
                <w:rFonts w:cstheme="minorHAnsi"/>
              </w:rPr>
            </w:pPr>
            <w:r w:rsidRPr="00D83843">
              <w:rPr>
                <w:rFonts w:cstheme="minorHAnsi"/>
              </w:rPr>
              <w:t>Likelihood Score:  5</w:t>
            </w:r>
          </w:p>
        </w:tc>
        <w:tc>
          <w:tcPr>
            <w:tcW w:w="2507" w:type="dxa"/>
            <w:gridSpan w:val="3"/>
          </w:tcPr>
          <w:p w:rsidR="004F2769" w:rsidRPr="00D83843" w:rsidRDefault="004F2769" w:rsidP="004F2769">
            <w:pPr>
              <w:spacing w:before="100" w:beforeAutospacing="1" w:after="100" w:afterAutospacing="1"/>
              <w:rPr>
                <w:rFonts w:cstheme="minorHAnsi"/>
                <w:b/>
              </w:rPr>
            </w:pPr>
            <w:r w:rsidRPr="00D83843">
              <w:rPr>
                <w:rFonts w:cstheme="minorHAnsi"/>
                <w:b/>
              </w:rPr>
              <w:t>Gross Risk Score:</w:t>
            </w:r>
          </w:p>
        </w:tc>
        <w:tc>
          <w:tcPr>
            <w:tcW w:w="3006" w:type="dxa"/>
            <w:gridSpan w:val="2"/>
            <w:shd w:val="clear" w:color="auto" w:fill="FF0000"/>
          </w:tcPr>
          <w:p w:rsidR="004F2769" w:rsidRPr="00D83843" w:rsidRDefault="004F2769" w:rsidP="004F2769">
            <w:pPr>
              <w:spacing w:before="100" w:beforeAutospacing="1" w:after="100" w:afterAutospacing="1"/>
              <w:rPr>
                <w:rFonts w:cstheme="minorHAnsi"/>
                <w:b/>
              </w:rPr>
            </w:pPr>
            <w:r w:rsidRPr="00D83843">
              <w:rPr>
                <w:rFonts w:cstheme="minorHAnsi"/>
                <w:b/>
              </w:rPr>
              <w:t>25 (Extreme)</w:t>
            </w:r>
          </w:p>
        </w:tc>
      </w:tr>
      <w:tr w:rsidR="004F2769" w:rsidRPr="00D83843" w:rsidTr="004F2769">
        <w:trPr>
          <w:trHeight w:val="1692"/>
        </w:trPr>
        <w:tc>
          <w:tcPr>
            <w:tcW w:w="2303" w:type="dxa"/>
            <w:gridSpan w:val="2"/>
            <w:tcBorders>
              <w:bottom w:val="single" w:sz="4" w:space="0" w:color="auto"/>
              <w:right w:val="nil"/>
            </w:tcBorders>
          </w:tcPr>
          <w:p w:rsidR="004F2769" w:rsidRPr="00D83843" w:rsidRDefault="004F2769" w:rsidP="004F2769">
            <w:pPr>
              <w:spacing w:before="100" w:beforeAutospacing="1" w:after="100" w:afterAutospacing="1"/>
              <w:rPr>
                <w:rFonts w:cstheme="minorHAnsi"/>
                <w:b/>
              </w:rPr>
            </w:pPr>
            <w:r w:rsidRPr="00D83843">
              <w:rPr>
                <w:rFonts w:cstheme="minorHAnsi"/>
                <w:b/>
              </w:rPr>
              <w:lastRenderedPageBreak/>
              <w:t>Current Controls</w:t>
            </w:r>
          </w:p>
        </w:tc>
        <w:tc>
          <w:tcPr>
            <w:tcW w:w="8045" w:type="dxa"/>
            <w:gridSpan w:val="7"/>
            <w:tcBorders>
              <w:left w:val="nil"/>
            </w:tcBorders>
          </w:tcPr>
          <w:p w:rsidR="004F2769" w:rsidRPr="003B0849" w:rsidRDefault="004F2769" w:rsidP="00EA4517">
            <w:pPr>
              <w:pStyle w:val="IMTPBullet"/>
              <w:numPr>
                <w:ilvl w:val="0"/>
                <w:numId w:val="48"/>
              </w:numPr>
              <w:ind w:left="738" w:hanging="284"/>
              <w:rPr>
                <w:rFonts w:ascii="Calibri" w:hAnsi="Calibri" w:cs="Calibri"/>
                <w:sz w:val="22"/>
                <w:szCs w:val="22"/>
                <w:vertAlign w:val="superscript"/>
              </w:rPr>
            </w:pPr>
            <w:r w:rsidRPr="003B0849">
              <w:rPr>
                <w:rFonts w:ascii="Calibri" w:hAnsi="Calibri" w:cs="Calibri"/>
                <w:sz w:val="22"/>
                <w:szCs w:val="22"/>
              </w:rPr>
              <w:t xml:space="preserve">People and Culture Plan </w:t>
            </w:r>
            <w:r>
              <w:rPr>
                <w:rFonts w:ascii="Calibri" w:hAnsi="Calibri" w:cs="Calibri"/>
                <w:sz w:val="22"/>
                <w:szCs w:val="22"/>
              </w:rPr>
              <w:t>with robust processes</w:t>
            </w:r>
            <w:r w:rsidRPr="003B0849">
              <w:rPr>
                <w:rFonts w:ascii="Calibri" w:hAnsi="Calibri" w:cs="Calibri"/>
                <w:sz w:val="22"/>
                <w:szCs w:val="22"/>
              </w:rPr>
              <w:t xml:space="preserve"> to monitor progress against the key deliverables.</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The Workforce Hub Steering Group meet weekly to monitor progress with recruitment to deliver the Recovery and Redesign plan, and provide assurance.</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 xml:space="preserve">A Workforce Resourcing Team, supported by the well-established Nurse Resourcing Team is now well established.  Focusing on improving attraction, recruitment and retention.  </w:t>
            </w:r>
          </w:p>
          <w:p w:rsidR="004F2769" w:rsidRPr="003B0849" w:rsidRDefault="004F2769" w:rsidP="00EA4517">
            <w:pPr>
              <w:pStyle w:val="IMTPBullet"/>
              <w:numPr>
                <w:ilvl w:val="0"/>
                <w:numId w:val="48"/>
              </w:numPr>
              <w:ind w:left="738" w:hanging="284"/>
              <w:rPr>
                <w:rFonts w:ascii="Calibri" w:hAnsi="Calibri" w:cs="Calibri"/>
                <w:sz w:val="22"/>
                <w:szCs w:val="22"/>
              </w:rPr>
            </w:pPr>
            <w:r>
              <w:rPr>
                <w:rFonts w:ascii="Calibri" w:hAnsi="Calibri" w:cs="Calibri"/>
                <w:sz w:val="22"/>
                <w:szCs w:val="22"/>
              </w:rPr>
              <w:t xml:space="preserve">Retention Plan. </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 xml:space="preserve">The People Services Team </w:t>
            </w:r>
            <w:r>
              <w:rPr>
                <w:rFonts w:ascii="Calibri" w:hAnsi="Calibri" w:cs="Calibri"/>
                <w:sz w:val="22"/>
                <w:szCs w:val="22"/>
              </w:rPr>
              <w:t>have</w:t>
            </w:r>
            <w:r w:rsidRPr="003B0849">
              <w:rPr>
                <w:rFonts w:ascii="Calibri" w:hAnsi="Calibri" w:cs="Calibri"/>
                <w:sz w:val="22"/>
                <w:szCs w:val="22"/>
              </w:rPr>
              <w:t xml:space="preserve"> changed its operating model </w:t>
            </w:r>
            <w:r>
              <w:rPr>
                <w:rFonts w:ascii="Calibri" w:hAnsi="Calibri" w:cs="Calibri"/>
                <w:sz w:val="22"/>
                <w:szCs w:val="22"/>
              </w:rPr>
              <w:t xml:space="preserve">to provide specialist advice and support aligned to the </w:t>
            </w:r>
            <w:r w:rsidRPr="003B0849">
              <w:rPr>
                <w:rFonts w:ascii="Calibri" w:hAnsi="Calibri" w:cs="Calibri"/>
                <w:sz w:val="22"/>
                <w:szCs w:val="22"/>
              </w:rPr>
              <w:t>organisation’s priorities</w:t>
            </w:r>
            <w:r>
              <w:rPr>
                <w:rFonts w:ascii="Calibri" w:hAnsi="Calibri" w:cs="Calibri"/>
                <w:sz w:val="22"/>
                <w:szCs w:val="22"/>
              </w:rPr>
              <w:t xml:space="preserve">, e.g. reducing sickness absence, </w:t>
            </w:r>
            <w:r w:rsidR="00600C0F">
              <w:rPr>
                <w:rFonts w:ascii="Calibri" w:hAnsi="Calibri" w:cs="Calibri"/>
                <w:sz w:val="22"/>
                <w:szCs w:val="22"/>
              </w:rPr>
              <w:t>reducing</w:t>
            </w:r>
            <w:r>
              <w:rPr>
                <w:rFonts w:ascii="Calibri" w:hAnsi="Calibri" w:cs="Calibri"/>
                <w:sz w:val="22"/>
                <w:szCs w:val="22"/>
              </w:rPr>
              <w:t xml:space="preserve"> formal ER cases, effective change management, etc.</w:t>
            </w:r>
            <w:r w:rsidRPr="003B0849">
              <w:rPr>
                <w:rFonts w:ascii="Calibri" w:hAnsi="Calibri" w:cs="Calibri"/>
                <w:sz w:val="22"/>
                <w:szCs w:val="22"/>
              </w:rPr>
              <w:t xml:space="preserve">  </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All Wales International Nurse Recruitment Campaign</w:t>
            </w:r>
            <w:r>
              <w:rPr>
                <w:rFonts w:ascii="Calibri" w:hAnsi="Calibri" w:cs="Calibri"/>
                <w:sz w:val="22"/>
                <w:szCs w:val="22"/>
              </w:rPr>
              <w:t>.</w:t>
            </w:r>
          </w:p>
          <w:p w:rsidR="004F276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 xml:space="preserve">Welsh Government Campaign </w:t>
            </w:r>
            <w:r w:rsidRPr="003B0849">
              <w:rPr>
                <w:rFonts w:ascii="Calibri" w:hAnsi="Calibri" w:cs="Calibri"/>
                <w:i/>
                <w:sz w:val="22"/>
                <w:szCs w:val="22"/>
              </w:rPr>
              <w:t>Train, Work, Live</w:t>
            </w:r>
            <w:r w:rsidRPr="003B0849">
              <w:rPr>
                <w:rFonts w:ascii="Calibri" w:hAnsi="Calibri" w:cs="Calibri"/>
                <w:sz w:val="22"/>
                <w:szCs w:val="22"/>
              </w:rPr>
              <w:t xml:space="preserve"> to attract for Wales – GP, Doctors, Nursing and Therapies.</w:t>
            </w:r>
          </w:p>
          <w:p w:rsidR="004F2769" w:rsidRPr="003B0849" w:rsidRDefault="004F2769" w:rsidP="00EA4517">
            <w:pPr>
              <w:pStyle w:val="IMTPBullet"/>
              <w:numPr>
                <w:ilvl w:val="0"/>
                <w:numId w:val="48"/>
              </w:numPr>
              <w:ind w:left="738" w:hanging="284"/>
              <w:rPr>
                <w:rFonts w:asciiTheme="minorHAnsi" w:hAnsiTheme="minorHAnsi" w:cstheme="minorHAnsi"/>
                <w:sz w:val="22"/>
                <w:szCs w:val="22"/>
              </w:rPr>
            </w:pPr>
            <w:r w:rsidRPr="003B0849">
              <w:rPr>
                <w:rFonts w:ascii="Calibri" w:hAnsi="Calibri" w:cs="Calibri"/>
                <w:sz w:val="22"/>
                <w:szCs w:val="22"/>
              </w:rPr>
              <w:t>Medical International recruitment strategies reinforced with BAPIO</w:t>
            </w:r>
            <w:r w:rsidRPr="003B0849">
              <w:rPr>
                <w:sz w:val="22"/>
                <w:szCs w:val="22"/>
              </w:rPr>
              <w:t xml:space="preserve"> </w:t>
            </w:r>
            <w:r w:rsidRPr="003B0849">
              <w:rPr>
                <w:rFonts w:asciiTheme="minorHAnsi" w:hAnsiTheme="minorHAnsi" w:cstheme="minorHAnsi"/>
                <w:sz w:val="22"/>
                <w:szCs w:val="22"/>
              </w:rPr>
              <w:t xml:space="preserve">OSLER and Gateway Europe.  </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 xml:space="preserve">Medical Training Initiative (MTI) 2-year placement scheme via </w:t>
            </w:r>
            <w:r>
              <w:rPr>
                <w:rFonts w:ascii="Calibri" w:hAnsi="Calibri" w:cs="Calibri"/>
                <w:sz w:val="22"/>
                <w:szCs w:val="22"/>
              </w:rPr>
              <w:t>R</w:t>
            </w:r>
            <w:r w:rsidRPr="003B0849">
              <w:rPr>
                <w:rFonts w:ascii="Calibri" w:hAnsi="Calibri" w:cs="Calibri"/>
                <w:sz w:val="22"/>
                <w:szCs w:val="22"/>
              </w:rPr>
              <w:t>oyal Colleges.</w:t>
            </w:r>
          </w:p>
          <w:p w:rsidR="004F2769" w:rsidRPr="003B0849" w:rsidRDefault="004F2769" w:rsidP="00EA4517">
            <w:pPr>
              <w:pStyle w:val="IMTPBullet"/>
              <w:numPr>
                <w:ilvl w:val="0"/>
                <w:numId w:val="48"/>
              </w:numPr>
              <w:ind w:left="738" w:hanging="284"/>
              <w:rPr>
                <w:rFonts w:ascii="Calibri" w:hAnsi="Calibri" w:cs="Calibri"/>
                <w:sz w:val="22"/>
                <w:szCs w:val="22"/>
                <w:vertAlign w:val="superscript"/>
              </w:rPr>
            </w:pPr>
            <w:r w:rsidRPr="003B0849">
              <w:rPr>
                <w:rFonts w:ascii="Calibri" w:hAnsi="Calibri" w:cs="Calibri"/>
                <w:sz w:val="22"/>
                <w:szCs w:val="22"/>
              </w:rPr>
              <w:t>Medical Workforce Advisory Group (MWAG) progress and monitor employment matters that directly affect our Medical &amp; Dental staff.</w:t>
            </w:r>
            <w:r w:rsidRPr="003B0849">
              <w:rPr>
                <w:rFonts w:ascii="Calibri" w:hAnsi="Calibri" w:cs="Calibri"/>
                <w:color w:val="FF0000"/>
                <w:sz w:val="22"/>
                <w:szCs w:val="22"/>
                <w:vertAlign w:val="superscript"/>
              </w:rPr>
              <w:t xml:space="preserve"> </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 xml:space="preserve">Medical and Dental Bank in place to increase the supply of doctors, maintain quality and reduce costs. </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 xml:space="preserve">E-Job Planning system in place to ensure Consultants and SAS Doctors have their job plans reviewed and approved annually. </w:t>
            </w:r>
          </w:p>
          <w:p w:rsidR="004F2769" w:rsidRPr="003B0849"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E-Rostering Programme Board meet monthly to ensure the roll out of the new e-rostering system is progressing as outlined in the plan.</w:t>
            </w:r>
          </w:p>
          <w:p w:rsidR="004F2769" w:rsidRPr="00477BAD" w:rsidRDefault="004F2769" w:rsidP="00EA4517">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Health &amp; Wellbeing strategy monitored through the strategic Health &amp; Wellbeing Group.</w:t>
            </w:r>
          </w:p>
        </w:tc>
      </w:tr>
      <w:tr w:rsidR="004F2769" w:rsidRPr="00D83843" w:rsidTr="004F2769">
        <w:tc>
          <w:tcPr>
            <w:tcW w:w="2303" w:type="dxa"/>
            <w:gridSpan w:val="2"/>
            <w:tcBorders>
              <w:right w:val="nil"/>
            </w:tcBorders>
          </w:tcPr>
          <w:p w:rsidR="004F2769" w:rsidRPr="00D83843" w:rsidRDefault="004F2769" w:rsidP="004F2769">
            <w:pPr>
              <w:spacing w:before="100" w:beforeAutospacing="1" w:after="100" w:afterAutospacing="1"/>
              <w:rPr>
                <w:rFonts w:cstheme="minorHAnsi"/>
                <w:b/>
              </w:rPr>
            </w:pPr>
            <w:r w:rsidRPr="00D83843">
              <w:rPr>
                <w:rFonts w:cstheme="minorHAnsi"/>
                <w:b/>
              </w:rPr>
              <w:t>Current Assurances</w:t>
            </w:r>
          </w:p>
        </w:tc>
        <w:tc>
          <w:tcPr>
            <w:tcW w:w="8045" w:type="dxa"/>
            <w:gridSpan w:val="7"/>
            <w:tcBorders>
              <w:left w:val="nil"/>
            </w:tcBorders>
          </w:tcPr>
          <w:p w:rsidR="004F2769" w:rsidRDefault="004F2769" w:rsidP="00EA4517">
            <w:pPr>
              <w:pStyle w:val="IMTPBullet"/>
              <w:numPr>
                <w:ilvl w:val="0"/>
                <w:numId w:val="44"/>
              </w:numPr>
              <w:rPr>
                <w:rFonts w:ascii="Calibri" w:hAnsi="Calibri" w:cs="Calibri"/>
                <w:sz w:val="22"/>
                <w:szCs w:val="22"/>
              </w:rPr>
            </w:pPr>
            <w:r>
              <w:rPr>
                <w:rFonts w:ascii="Calibri" w:hAnsi="Calibri" w:cs="Calibri"/>
                <w:sz w:val="22"/>
                <w:szCs w:val="22"/>
              </w:rPr>
              <w:t xml:space="preserve">Robust monitoring of People and Culture Plan KPI’s </w:t>
            </w:r>
            <w:r w:rsidR="00600C0F">
              <w:rPr>
                <w:rFonts w:ascii="Calibri" w:hAnsi="Calibri" w:cs="Calibri"/>
                <w:sz w:val="22"/>
                <w:szCs w:val="22"/>
              </w:rPr>
              <w:t>at Strategy and Delivery Committee and Board.</w:t>
            </w:r>
            <w:r w:rsidR="00600C0F" w:rsidRPr="00600C0F">
              <w:rPr>
                <w:rFonts w:ascii="Calibri" w:hAnsi="Calibri" w:cs="Calibri"/>
                <w:color w:val="FF0000"/>
                <w:sz w:val="22"/>
                <w:szCs w:val="22"/>
                <w:vertAlign w:val="superscript"/>
              </w:rPr>
              <w:t xml:space="preserve"> (1) </w:t>
            </w:r>
            <w:r w:rsidR="00600C0F" w:rsidRPr="00600C0F">
              <w:rPr>
                <w:rFonts w:ascii="Calibri" w:hAnsi="Calibri" w:cs="Calibri"/>
                <w:color w:val="F79646" w:themeColor="accent6"/>
                <w:sz w:val="22"/>
                <w:szCs w:val="22"/>
                <w:vertAlign w:val="superscript"/>
              </w:rPr>
              <w:t>(2)</w:t>
            </w:r>
          </w:p>
          <w:p w:rsidR="004F2769" w:rsidRPr="00600C0F" w:rsidRDefault="004F2769" w:rsidP="00EA4517">
            <w:pPr>
              <w:pStyle w:val="IMTPBullet"/>
              <w:numPr>
                <w:ilvl w:val="0"/>
                <w:numId w:val="44"/>
              </w:numPr>
              <w:rPr>
                <w:rFonts w:ascii="Calibri" w:hAnsi="Calibri" w:cs="Calibri"/>
                <w:sz w:val="22"/>
                <w:szCs w:val="22"/>
              </w:rPr>
            </w:pPr>
            <w:r>
              <w:rPr>
                <w:rFonts w:ascii="Calibri" w:hAnsi="Calibri" w:cs="Calibri"/>
                <w:sz w:val="22"/>
                <w:szCs w:val="22"/>
              </w:rPr>
              <w:t>Effective partnership working with Trade Union colleagues (WPG, LPF</w:t>
            </w:r>
            <w:r w:rsidR="00600C0F">
              <w:rPr>
                <w:rFonts w:ascii="Calibri" w:hAnsi="Calibri" w:cs="Calibri"/>
                <w:sz w:val="22"/>
                <w:szCs w:val="22"/>
              </w:rPr>
              <w:t>).</w:t>
            </w:r>
            <w:r w:rsidR="00600C0F" w:rsidRPr="00600C0F">
              <w:rPr>
                <w:rFonts w:ascii="Calibri" w:hAnsi="Calibri" w:cs="Calibri"/>
                <w:color w:val="FF0000"/>
                <w:sz w:val="22"/>
                <w:szCs w:val="22"/>
                <w:vertAlign w:val="superscript"/>
              </w:rPr>
              <w:t xml:space="preserve"> (1) </w:t>
            </w:r>
            <w:r w:rsidR="00600C0F" w:rsidRPr="00600C0F">
              <w:rPr>
                <w:rFonts w:ascii="Calibri" w:hAnsi="Calibri" w:cs="Calibri"/>
                <w:color w:val="F79646" w:themeColor="accent6"/>
                <w:sz w:val="22"/>
                <w:szCs w:val="22"/>
                <w:vertAlign w:val="superscript"/>
              </w:rPr>
              <w:t>(2)</w:t>
            </w:r>
          </w:p>
        </w:tc>
      </w:tr>
      <w:tr w:rsidR="004F2769" w:rsidRPr="00D83843" w:rsidTr="004F2769">
        <w:tc>
          <w:tcPr>
            <w:tcW w:w="2303" w:type="dxa"/>
            <w:gridSpan w:val="2"/>
            <w:tcBorders>
              <w:bottom w:val="single" w:sz="4" w:space="0" w:color="auto"/>
            </w:tcBorders>
          </w:tcPr>
          <w:p w:rsidR="004F2769" w:rsidRPr="00D83843" w:rsidRDefault="004F2769" w:rsidP="004F2769">
            <w:pPr>
              <w:spacing w:before="100" w:beforeAutospacing="1" w:after="100" w:afterAutospacing="1"/>
              <w:rPr>
                <w:rFonts w:cstheme="minorHAnsi"/>
              </w:rPr>
            </w:pPr>
            <w:r w:rsidRPr="00D83843">
              <w:rPr>
                <w:rFonts w:cstheme="minorHAnsi"/>
              </w:rPr>
              <w:t>Impact Score: 5</w:t>
            </w:r>
          </w:p>
        </w:tc>
        <w:tc>
          <w:tcPr>
            <w:tcW w:w="2532" w:type="dxa"/>
            <w:gridSpan w:val="2"/>
          </w:tcPr>
          <w:p w:rsidR="004F2769" w:rsidRPr="00D83843" w:rsidRDefault="004F2769" w:rsidP="004F2769">
            <w:pPr>
              <w:spacing w:before="100" w:beforeAutospacing="1" w:after="100" w:afterAutospacing="1"/>
              <w:rPr>
                <w:rFonts w:cstheme="minorHAnsi"/>
              </w:rPr>
            </w:pPr>
            <w:r w:rsidRPr="00D83843">
              <w:rPr>
                <w:rFonts w:cstheme="minorHAnsi"/>
              </w:rPr>
              <w:t xml:space="preserve">Likelihood Score: </w:t>
            </w:r>
            <w:r w:rsidRPr="007D4F52">
              <w:rPr>
                <w:rFonts w:cstheme="minorHAnsi"/>
              </w:rPr>
              <w:t>4</w:t>
            </w:r>
          </w:p>
        </w:tc>
        <w:tc>
          <w:tcPr>
            <w:tcW w:w="2507" w:type="dxa"/>
            <w:gridSpan w:val="3"/>
          </w:tcPr>
          <w:p w:rsidR="004F2769" w:rsidRPr="00D83843" w:rsidRDefault="004F2769" w:rsidP="004F2769">
            <w:pPr>
              <w:spacing w:before="100" w:beforeAutospacing="1" w:after="100" w:afterAutospacing="1"/>
              <w:rPr>
                <w:rFonts w:cstheme="minorHAnsi"/>
                <w:b/>
              </w:rPr>
            </w:pPr>
            <w:r w:rsidRPr="00D83843">
              <w:rPr>
                <w:rFonts w:cstheme="minorHAnsi"/>
                <w:b/>
              </w:rPr>
              <w:t>Net Risk Score:</w:t>
            </w:r>
          </w:p>
        </w:tc>
        <w:tc>
          <w:tcPr>
            <w:tcW w:w="3006" w:type="dxa"/>
            <w:gridSpan w:val="2"/>
            <w:shd w:val="clear" w:color="auto" w:fill="FF0000"/>
          </w:tcPr>
          <w:p w:rsidR="004F2769" w:rsidRPr="00D83843" w:rsidRDefault="004F2769" w:rsidP="004F2769">
            <w:pPr>
              <w:spacing w:before="100" w:beforeAutospacing="1" w:after="100" w:afterAutospacing="1"/>
              <w:rPr>
                <w:rFonts w:cstheme="minorHAnsi"/>
                <w:b/>
              </w:rPr>
            </w:pPr>
            <w:r>
              <w:rPr>
                <w:rFonts w:cstheme="minorHAnsi"/>
                <w:b/>
              </w:rPr>
              <w:t xml:space="preserve">20 </w:t>
            </w:r>
            <w:r w:rsidRPr="00D83843">
              <w:rPr>
                <w:rFonts w:cstheme="minorHAnsi"/>
                <w:b/>
              </w:rPr>
              <w:t>(Extreme)</w:t>
            </w:r>
          </w:p>
        </w:tc>
      </w:tr>
      <w:tr w:rsidR="004F2769" w:rsidRPr="00D83843" w:rsidTr="004F2769">
        <w:tc>
          <w:tcPr>
            <w:tcW w:w="2303" w:type="dxa"/>
            <w:gridSpan w:val="2"/>
            <w:tcBorders>
              <w:bottom w:val="single" w:sz="4" w:space="0" w:color="auto"/>
              <w:right w:val="nil"/>
            </w:tcBorders>
          </w:tcPr>
          <w:p w:rsidR="004F2769" w:rsidRPr="00D83843" w:rsidRDefault="004F2769" w:rsidP="004F2769">
            <w:pPr>
              <w:spacing w:before="100" w:beforeAutospacing="1" w:after="100" w:afterAutospacing="1"/>
              <w:rPr>
                <w:rFonts w:cstheme="minorHAnsi"/>
                <w:b/>
              </w:rPr>
            </w:pPr>
            <w:r w:rsidRPr="00D83843">
              <w:rPr>
                <w:rFonts w:cstheme="minorHAnsi"/>
              </w:rPr>
              <w:br w:type="page"/>
            </w:r>
            <w:r w:rsidRPr="00D83843">
              <w:rPr>
                <w:rFonts w:cstheme="minorHAnsi"/>
                <w:b/>
              </w:rPr>
              <w:t>Gap in Controls</w:t>
            </w:r>
          </w:p>
        </w:tc>
        <w:tc>
          <w:tcPr>
            <w:tcW w:w="8045" w:type="dxa"/>
            <w:gridSpan w:val="7"/>
            <w:tcBorders>
              <w:left w:val="nil"/>
            </w:tcBorders>
          </w:tcPr>
          <w:p w:rsidR="004F2769" w:rsidRPr="00D83843" w:rsidRDefault="004F2769" w:rsidP="004F2769">
            <w:pPr>
              <w:spacing w:before="100" w:beforeAutospacing="1" w:after="100" w:afterAutospacing="1"/>
              <w:contextualSpacing/>
              <w:rPr>
                <w:rFonts w:cstheme="minorHAnsi"/>
              </w:rPr>
            </w:pPr>
            <w:r w:rsidRPr="00D83843">
              <w:rPr>
                <w:rFonts w:cstheme="minorHAnsi"/>
              </w:rPr>
              <w:t xml:space="preserve">Ability to on-board </w:t>
            </w:r>
            <w:r>
              <w:rPr>
                <w:rFonts w:cstheme="minorHAnsi"/>
              </w:rPr>
              <w:t>International</w:t>
            </w:r>
            <w:r w:rsidRPr="00D83843">
              <w:rPr>
                <w:rFonts w:cstheme="minorHAnsi"/>
              </w:rPr>
              <w:t xml:space="preserve"> nurses at pace due to Visa</w:t>
            </w:r>
            <w:r>
              <w:rPr>
                <w:rFonts w:cstheme="minorHAnsi"/>
              </w:rPr>
              <w:t xml:space="preserve"> processing</w:t>
            </w:r>
          </w:p>
          <w:p w:rsidR="004F2769" w:rsidRDefault="004F2769" w:rsidP="004F2769">
            <w:pPr>
              <w:spacing w:before="100" w:beforeAutospacing="1" w:after="100" w:afterAutospacing="1"/>
              <w:contextualSpacing/>
              <w:rPr>
                <w:rFonts w:ascii="Calibri" w:hAnsi="Calibri" w:cs="Arial"/>
              </w:rPr>
            </w:pPr>
            <w:r>
              <w:rPr>
                <w:rFonts w:cstheme="minorHAnsi"/>
              </w:rPr>
              <w:t>Workforce Supply</w:t>
            </w:r>
            <w:r>
              <w:rPr>
                <w:rFonts w:ascii="Calibri" w:hAnsi="Calibri" w:cs="Arial"/>
              </w:rPr>
              <w:t>.</w:t>
            </w:r>
          </w:p>
          <w:p w:rsidR="004F2769" w:rsidRPr="002A692F" w:rsidRDefault="004F2769" w:rsidP="004F2769">
            <w:pPr>
              <w:spacing w:before="100" w:beforeAutospacing="1" w:after="100" w:afterAutospacing="1"/>
              <w:contextualSpacing/>
              <w:rPr>
                <w:rFonts w:ascii="Calibri" w:hAnsi="Calibri" w:cs="Arial"/>
                <w:color w:val="FF0000"/>
              </w:rPr>
            </w:pPr>
            <w:r w:rsidRPr="00477BAD">
              <w:rPr>
                <w:rFonts w:ascii="Calibri" w:hAnsi="Calibri" w:cs="Arial"/>
              </w:rPr>
              <w:t>Workforce supply affected by National Shortages</w:t>
            </w:r>
            <w:r>
              <w:rPr>
                <w:rFonts w:ascii="Calibri" w:hAnsi="Calibri" w:cs="Arial"/>
                <w:color w:val="FF0000"/>
              </w:rPr>
              <w:t>.</w:t>
            </w:r>
          </w:p>
        </w:tc>
      </w:tr>
      <w:tr w:rsidR="004F2769" w:rsidRPr="00D83843" w:rsidTr="004F2769">
        <w:tc>
          <w:tcPr>
            <w:tcW w:w="2303" w:type="dxa"/>
            <w:gridSpan w:val="2"/>
            <w:tcBorders>
              <w:bottom w:val="single" w:sz="4" w:space="0" w:color="auto"/>
              <w:right w:val="nil"/>
            </w:tcBorders>
          </w:tcPr>
          <w:p w:rsidR="004F2769" w:rsidRPr="00D83843" w:rsidRDefault="004F2769" w:rsidP="004F2769">
            <w:pPr>
              <w:spacing w:before="100" w:beforeAutospacing="1" w:after="100" w:afterAutospacing="1"/>
              <w:rPr>
                <w:rFonts w:cstheme="minorHAnsi"/>
                <w:b/>
              </w:rPr>
            </w:pPr>
            <w:r w:rsidRPr="00D83843">
              <w:rPr>
                <w:rFonts w:cstheme="minorHAnsi"/>
                <w:b/>
              </w:rPr>
              <w:t>Gap in Assurances</w:t>
            </w:r>
          </w:p>
        </w:tc>
        <w:tc>
          <w:tcPr>
            <w:tcW w:w="8045" w:type="dxa"/>
            <w:gridSpan w:val="7"/>
            <w:tcBorders>
              <w:left w:val="nil"/>
              <w:bottom w:val="single" w:sz="4" w:space="0" w:color="auto"/>
            </w:tcBorders>
          </w:tcPr>
          <w:p w:rsidR="004F2769" w:rsidRPr="00D83843" w:rsidRDefault="004F2769" w:rsidP="004F2769">
            <w:pPr>
              <w:spacing w:before="100" w:beforeAutospacing="1" w:after="100" w:afterAutospacing="1"/>
              <w:rPr>
                <w:rFonts w:cstheme="minorHAnsi"/>
              </w:rPr>
            </w:pPr>
          </w:p>
        </w:tc>
      </w:tr>
      <w:tr w:rsidR="004F2769" w:rsidRPr="00F2234B" w:rsidTr="004F2769">
        <w:tc>
          <w:tcPr>
            <w:tcW w:w="2295" w:type="dxa"/>
            <w:tcBorders>
              <w:bottom w:val="single" w:sz="4" w:space="0" w:color="auto"/>
              <w:right w:val="nil"/>
            </w:tcBorders>
            <w:shd w:val="clear" w:color="auto" w:fill="548DD4" w:themeFill="text2" w:themeFillTint="99"/>
          </w:tcPr>
          <w:p w:rsidR="004F2769" w:rsidRPr="00F2234B" w:rsidRDefault="004F2769" w:rsidP="004F2769">
            <w:pPr>
              <w:spacing w:before="100" w:beforeAutospacing="1" w:after="100" w:afterAutospacing="1"/>
              <w:rPr>
                <w:rFonts w:cstheme="minorHAnsi"/>
                <w:b/>
                <w:color w:val="FFFFFF" w:themeColor="background1"/>
              </w:rPr>
            </w:pPr>
            <w:r w:rsidRPr="00F2234B">
              <w:rPr>
                <w:rFonts w:cstheme="minorHAnsi"/>
                <w:color w:val="FFFFFF" w:themeColor="background1"/>
              </w:rPr>
              <w:br w:type="page"/>
            </w:r>
            <w:r w:rsidRPr="00F2234B">
              <w:rPr>
                <w:rFonts w:cstheme="minorHAnsi"/>
                <w:color w:val="FFFFFF" w:themeColor="background1"/>
              </w:rPr>
              <w:br w:type="page"/>
            </w:r>
            <w:r w:rsidRPr="00F2234B">
              <w:rPr>
                <w:rFonts w:cstheme="minorHAnsi"/>
                <w:b/>
                <w:color w:val="FFFFFF" w:themeColor="background1"/>
              </w:rPr>
              <w:t>Actions</w:t>
            </w:r>
          </w:p>
        </w:tc>
        <w:tc>
          <w:tcPr>
            <w:tcW w:w="2750" w:type="dxa"/>
            <w:gridSpan w:val="4"/>
            <w:tcBorders>
              <w:left w:val="nil"/>
              <w:bottom w:val="single" w:sz="4" w:space="0" w:color="auto"/>
              <w:right w:val="single" w:sz="4" w:space="0" w:color="auto"/>
            </w:tcBorders>
            <w:shd w:val="clear" w:color="auto" w:fill="548DD4" w:themeFill="text2" w:themeFillTint="99"/>
          </w:tcPr>
          <w:p w:rsidR="004F2769" w:rsidRPr="00F2234B" w:rsidRDefault="004F2769" w:rsidP="004F2769">
            <w:pPr>
              <w:spacing w:before="100" w:beforeAutospacing="1" w:after="100" w:afterAutospacing="1"/>
              <w:rPr>
                <w:rFonts w:cstheme="minorHAnsi"/>
                <w:color w:val="FFFFFF" w:themeColor="background1"/>
              </w:rPr>
            </w:pPr>
          </w:p>
        </w:tc>
        <w:tc>
          <w:tcPr>
            <w:tcW w:w="1133" w:type="dxa"/>
            <w:tcBorders>
              <w:left w:val="single" w:sz="4" w:space="0" w:color="auto"/>
              <w:bottom w:val="single" w:sz="4" w:space="0" w:color="auto"/>
              <w:right w:val="single" w:sz="4" w:space="0" w:color="auto"/>
            </w:tcBorders>
            <w:shd w:val="clear" w:color="auto" w:fill="548DD4" w:themeFill="text2" w:themeFillTint="99"/>
          </w:tcPr>
          <w:p w:rsidR="004F2769" w:rsidRPr="00F2234B" w:rsidRDefault="004F2769" w:rsidP="004F2769">
            <w:pPr>
              <w:spacing w:before="100" w:beforeAutospacing="1" w:after="100" w:afterAutospacing="1"/>
              <w:rPr>
                <w:rFonts w:cstheme="minorHAnsi"/>
                <w:b/>
                <w:color w:val="FFFFFF" w:themeColor="background1"/>
              </w:rPr>
            </w:pPr>
            <w:r w:rsidRPr="00F2234B">
              <w:rPr>
                <w:rFonts w:cstheme="minorHAnsi"/>
                <w:b/>
                <w:color w:val="FFFFFF" w:themeColor="background1"/>
              </w:rPr>
              <w:t>Lead</w:t>
            </w:r>
          </w:p>
        </w:tc>
        <w:tc>
          <w:tcPr>
            <w:tcW w:w="1275" w:type="dxa"/>
            <w:gridSpan w:val="2"/>
            <w:tcBorders>
              <w:left w:val="single" w:sz="4" w:space="0" w:color="auto"/>
              <w:bottom w:val="single" w:sz="4" w:space="0" w:color="auto"/>
            </w:tcBorders>
            <w:shd w:val="clear" w:color="auto" w:fill="548DD4" w:themeFill="text2" w:themeFillTint="99"/>
          </w:tcPr>
          <w:p w:rsidR="004F2769" w:rsidRPr="00F2234B" w:rsidRDefault="004F2769" w:rsidP="004F2769">
            <w:pPr>
              <w:spacing w:before="100" w:beforeAutospacing="1" w:after="100" w:afterAutospacing="1"/>
              <w:rPr>
                <w:rFonts w:cstheme="minorHAnsi"/>
                <w:b/>
                <w:color w:val="FFFFFF" w:themeColor="background1"/>
              </w:rPr>
            </w:pPr>
            <w:r w:rsidRPr="00F2234B">
              <w:rPr>
                <w:rFonts w:cstheme="minorHAnsi"/>
                <w:b/>
                <w:color w:val="FFFFFF" w:themeColor="background1"/>
              </w:rPr>
              <w:t>By when</w:t>
            </w:r>
          </w:p>
        </w:tc>
        <w:tc>
          <w:tcPr>
            <w:tcW w:w="2895" w:type="dxa"/>
            <w:tcBorders>
              <w:left w:val="single" w:sz="4" w:space="0" w:color="auto"/>
              <w:bottom w:val="single" w:sz="4" w:space="0" w:color="auto"/>
            </w:tcBorders>
            <w:shd w:val="clear" w:color="auto" w:fill="548DD4" w:themeFill="text2" w:themeFillTint="99"/>
          </w:tcPr>
          <w:p w:rsidR="004F2769" w:rsidRPr="00F2234B" w:rsidRDefault="004F2769" w:rsidP="004F2769">
            <w:pPr>
              <w:spacing w:before="100" w:beforeAutospacing="1" w:after="100" w:afterAutospacing="1"/>
              <w:rPr>
                <w:rFonts w:cstheme="minorHAnsi"/>
                <w:b/>
                <w:color w:val="FFFFFF" w:themeColor="background1"/>
              </w:rPr>
            </w:pPr>
            <w:r w:rsidRPr="00F2234B">
              <w:rPr>
                <w:rFonts w:cstheme="minorHAnsi"/>
                <w:b/>
                <w:color w:val="FFFFFF" w:themeColor="background1"/>
              </w:rPr>
              <w:t xml:space="preserve">Update since </w:t>
            </w:r>
            <w:r>
              <w:rPr>
                <w:rFonts w:cstheme="minorHAnsi"/>
                <w:b/>
                <w:color w:val="FFFFFF" w:themeColor="background1"/>
              </w:rPr>
              <w:t>March 2022</w:t>
            </w:r>
          </w:p>
        </w:tc>
      </w:tr>
      <w:tr w:rsidR="004F2769" w:rsidRPr="00D83843" w:rsidTr="004F2769">
        <w:tc>
          <w:tcPr>
            <w:tcW w:w="5045" w:type="dxa"/>
            <w:gridSpan w:val="5"/>
            <w:tcBorders>
              <w:top w:val="single" w:sz="4" w:space="0" w:color="auto"/>
              <w:right w:val="single" w:sz="4" w:space="0" w:color="auto"/>
            </w:tcBorders>
          </w:tcPr>
          <w:p w:rsidR="004F2769" w:rsidRPr="00D83843" w:rsidRDefault="004F2769" w:rsidP="004F2769">
            <w:pPr>
              <w:pStyle w:val="ListParagraph"/>
              <w:numPr>
                <w:ilvl w:val="0"/>
                <w:numId w:val="2"/>
              </w:numPr>
              <w:spacing w:before="100" w:beforeAutospacing="1" w:after="100" w:afterAutospacing="1"/>
              <w:rPr>
                <w:rFonts w:cstheme="minorHAnsi"/>
              </w:rPr>
            </w:pPr>
            <w:r>
              <w:rPr>
                <w:rFonts w:cstheme="minorHAnsi"/>
              </w:rPr>
              <w:t>International</w:t>
            </w:r>
            <w:r w:rsidRPr="00D83843">
              <w:rPr>
                <w:rFonts w:cstheme="minorHAnsi"/>
              </w:rPr>
              <w:t xml:space="preserve"> Nurse Recruitment Campaign</w:t>
            </w:r>
          </w:p>
        </w:tc>
        <w:tc>
          <w:tcPr>
            <w:tcW w:w="1133" w:type="dxa"/>
            <w:tcBorders>
              <w:top w:val="single" w:sz="4" w:space="0" w:color="auto"/>
              <w:left w:val="single" w:sz="4" w:space="0" w:color="auto"/>
              <w:right w:val="single" w:sz="4" w:space="0" w:color="auto"/>
            </w:tcBorders>
          </w:tcPr>
          <w:p w:rsidR="004F2769" w:rsidRPr="00D83843" w:rsidRDefault="004F2769" w:rsidP="004F2769">
            <w:pPr>
              <w:spacing w:before="100" w:beforeAutospacing="1" w:after="100" w:afterAutospacing="1"/>
              <w:rPr>
                <w:rFonts w:cstheme="minorHAnsi"/>
              </w:rPr>
            </w:pPr>
            <w:r w:rsidRPr="00D83843">
              <w:rPr>
                <w:rFonts w:cstheme="minorHAnsi"/>
              </w:rPr>
              <w:t>R</w:t>
            </w:r>
            <w:r w:rsidR="008C44E1">
              <w:rPr>
                <w:rFonts w:cstheme="minorHAnsi"/>
              </w:rPr>
              <w:t xml:space="preserve">achel </w:t>
            </w:r>
            <w:r w:rsidRPr="00D83843">
              <w:rPr>
                <w:rFonts w:cstheme="minorHAnsi"/>
              </w:rPr>
              <w:t>G</w:t>
            </w:r>
            <w:r w:rsidR="008C44E1">
              <w:rPr>
                <w:rFonts w:cstheme="minorHAnsi"/>
              </w:rPr>
              <w:t>idman</w:t>
            </w:r>
          </w:p>
        </w:tc>
        <w:tc>
          <w:tcPr>
            <w:tcW w:w="1275" w:type="dxa"/>
            <w:gridSpan w:val="2"/>
            <w:tcBorders>
              <w:top w:val="single" w:sz="4" w:space="0" w:color="auto"/>
              <w:left w:val="single" w:sz="4" w:space="0" w:color="auto"/>
            </w:tcBorders>
          </w:tcPr>
          <w:p w:rsidR="004F2769" w:rsidRPr="00D83843" w:rsidRDefault="004F2769" w:rsidP="004F2769">
            <w:pPr>
              <w:spacing w:before="100" w:beforeAutospacing="1" w:after="100" w:afterAutospacing="1"/>
              <w:rPr>
                <w:rFonts w:cstheme="minorHAnsi"/>
              </w:rPr>
            </w:pPr>
            <w:r w:rsidRPr="00D83843">
              <w:rPr>
                <w:rFonts w:cstheme="minorHAnsi"/>
              </w:rPr>
              <w:t>31.0</w:t>
            </w:r>
            <w:r>
              <w:rPr>
                <w:rFonts w:cstheme="minorHAnsi"/>
              </w:rPr>
              <w:t>5</w:t>
            </w:r>
            <w:r w:rsidRPr="00D83843">
              <w:rPr>
                <w:rFonts w:cstheme="minorHAnsi"/>
              </w:rPr>
              <w:t>.22</w:t>
            </w:r>
          </w:p>
        </w:tc>
        <w:tc>
          <w:tcPr>
            <w:tcW w:w="2895" w:type="dxa"/>
            <w:tcBorders>
              <w:top w:val="single" w:sz="4" w:space="0" w:color="auto"/>
              <w:left w:val="single" w:sz="4" w:space="0" w:color="auto"/>
            </w:tcBorders>
            <w:shd w:val="clear" w:color="auto" w:fill="FFFFFF" w:themeFill="background1"/>
          </w:tcPr>
          <w:p w:rsidR="004F2769" w:rsidRPr="007D4F52" w:rsidRDefault="004F2769" w:rsidP="004F2769">
            <w:pPr>
              <w:spacing w:before="100" w:beforeAutospacing="1" w:after="100" w:afterAutospacing="1"/>
              <w:rPr>
                <w:rFonts w:cstheme="minorHAnsi"/>
              </w:rPr>
            </w:pPr>
            <w:r>
              <w:rPr>
                <w:rFonts w:cstheme="minorHAnsi"/>
              </w:rPr>
              <w:t>75% of the required Nurses have been offered positions.</w:t>
            </w:r>
          </w:p>
        </w:tc>
      </w:tr>
      <w:tr w:rsidR="004F2769" w:rsidRPr="00D83843" w:rsidTr="004F2769">
        <w:tc>
          <w:tcPr>
            <w:tcW w:w="5045" w:type="dxa"/>
            <w:gridSpan w:val="5"/>
            <w:tcBorders>
              <w:top w:val="single" w:sz="4" w:space="0" w:color="auto"/>
              <w:right w:val="single" w:sz="4" w:space="0" w:color="auto"/>
            </w:tcBorders>
          </w:tcPr>
          <w:p w:rsidR="004F2769" w:rsidRPr="00D83843" w:rsidRDefault="004F2769" w:rsidP="004F2769">
            <w:pPr>
              <w:pStyle w:val="ListParagraph"/>
              <w:numPr>
                <w:ilvl w:val="0"/>
                <w:numId w:val="2"/>
              </w:numPr>
              <w:spacing w:before="100" w:beforeAutospacing="1" w:after="100" w:afterAutospacing="1"/>
              <w:rPr>
                <w:rFonts w:cstheme="minorHAnsi"/>
              </w:rPr>
            </w:pPr>
            <w:r>
              <w:rPr>
                <w:rFonts w:cstheme="minorHAnsi"/>
              </w:rPr>
              <w:t>Roll out of the n</w:t>
            </w:r>
            <w:r w:rsidRPr="00D83843">
              <w:rPr>
                <w:rFonts w:cstheme="minorHAnsi"/>
              </w:rPr>
              <w:t>ew Nurse E-Rostering System</w:t>
            </w:r>
            <w:r>
              <w:rPr>
                <w:rFonts w:cstheme="minorHAnsi"/>
              </w:rPr>
              <w:t xml:space="preserve"> </w:t>
            </w:r>
            <w:r w:rsidRPr="00D83843">
              <w:rPr>
                <w:rFonts w:cstheme="minorHAnsi"/>
              </w:rPr>
              <w:t>22</w:t>
            </w:r>
            <w:r>
              <w:rPr>
                <w:rFonts w:cstheme="minorHAnsi"/>
              </w:rPr>
              <w:t>/23</w:t>
            </w:r>
            <w:r w:rsidRPr="00D83843">
              <w:rPr>
                <w:rFonts w:cstheme="minorHAnsi"/>
              </w:rPr>
              <w:t>, including Safe-Care Module and improved Bank App. functionality</w:t>
            </w:r>
          </w:p>
        </w:tc>
        <w:tc>
          <w:tcPr>
            <w:tcW w:w="1133" w:type="dxa"/>
            <w:tcBorders>
              <w:top w:val="single" w:sz="4" w:space="0" w:color="auto"/>
              <w:left w:val="single" w:sz="4" w:space="0" w:color="auto"/>
              <w:right w:val="single" w:sz="4" w:space="0" w:color="auto"/>
            </w:tcBorders>
          </w:tcPr>
          <w:p w:rsidR="004F2769" w:rsidRPr="00D83843" w:rsidRDefault="004F2769" w:rsidP="004F2769">
            <w:pPr>
              <w:spacing w:before="100" w:beforeAutospacing="1" w:after="100" w:afterAutospacing="1"/>
              <w:rPr>
                <w:rFonts w:cstheme="minorHAnsi"/>
              </w:rPr>
            </w:pPr>
            <w:r w:rsidRPr="00D83843">
              <w:rPr>
                <w:rFonts w:cstheme="minorHAnsi"/>
              </w:rPr>
              <w:t>R</w:t>
            </w:r>
            <w:r w:rsidR="008C44E1">
              <w:rPr>
                <w:rFonts w:cstheme="minorHAnsi"/>
              </w:rPr>
              <w:t xml:space="preserve">achel </w:t>
            </w:r>
            <w:r w:rsidRPr="00D83843">
              <w:rPr>
                <w:rFonts w:cstheme="minorHAnsi"/>
              </w:rPr>
              <w:t>G</w:t>
            </w:r>
            <w:r w:rsidR="008C44E1">
              <w:rPr>
                <w:rFonts w:cstheme="minorHAnsi"/>
              </w:rPr>
              <w:t>idman</w:t>
            </w:r>
          </w:p>
        </w:tc>
        <w:tc>
          <w:tcPr>
            <w:tcW w:w="1275" w:type="dxa"/>
            <w:gridSpan w:val="2"/>
            <w:tcBorders>
              <w:top w:val="single" w:sz="4" w:space="0" w:color="auto"/>
              <w:left w:val="single" w:sz="4" w:space="0" w:color="auto"/>
            </w:tcBorders>
          </w:tcPr>
          <w:p w:rsidR="004F2769" w:rsidRPr="00D83843" w:rsidRDefault="004F2769" w:rsidP="004F2769">
            <w:pPr>
              <w:spacing w:before="100" w:beforeAutospacing="1" w:after="100" w:afterAutospacing="1"/>
              <w:rPr>
                <w:rFonts w:cstheme="minorHAnsi"/>
              </w:rPr>
            </w:pPr>
            <w:r>
              <w:rPr>
                <w:rFonts w:cstheme="minorHAnsi"/>
              </w:rPr>
              <w:t>31.03.22</w:t>
            </w:r>
          </w:p>
        </w:tc>
        <w:tc>
          <w:tcPr>
            <w:tcW w:w="2895" w:type="dxa"/>
            <w:tcBorders>
              <w:top w:val="single" w:sz="4" w:space="0" w:color="auto"/>
              <w:left w:val="single" w:sz="4" w:space="0" w:color="auto"/>
            </w:tcBorders>
            <w:shd w:val="clear" w:color="auto" w:fill="FFFFFF" w:themeFill="background1"/>
          </w:tcPr>
          <w:p w:rsidR="004F2769" w:rsidRPr="007D4F52" w:rsidRDefault="004F2769" w:rsidP="004F2769">
            <w:pPr>
              <w:spacing w:before="100" w:beforeAutospacing="1" w:after="100" w:afterAutospacing="1"/>
              <w:rPr>
                <w:rFonts w:ascii="Calibri" w:hAnsi="Calibri" w:cstheme="minorHAnsi"/>
              </w:rPr>
            </w:pPr>
            <w:r>
              <w:rPr>
                <w:rFonts w:ascii="Calibri" w:hAnsi="Calibri" w:cs="Arial"/>
              </w:rPr>
              <w:t>Complete</w:t>
            </w:r>
          </w:p>
        </w:tc>
      </w:tr>
      <w:tr w:rsidR="004F2769" w:rsidRPr="00D83843" w:rsidTr="004F2769">
        <w:tc>
          <w:tcPr>
            <w:tcW w:w="2295" w:type="dxa"/>
          </w:tcPr>
          <w:p w:rsidR="004F2769" w:rsidRPr="00D83843" w:rsidRDefault="004F2769" w:rsidP="004F2769">
            <w:pPr>
              <w:rPr>
                <w:rFonts w:cstheme="minorHAnsi"/>
              </w:rPr>
            </w:pPr>
            <w:r w:rsidRPr="00D83843">
              <w:rPr>
                <w:rFonts w:cstheme="minorHAnsi"/>
              </w:rPr>
              <w:t>Impact Score: 5</w:t>
            </w:r>
          </w:p>
        </w:tc>
        <w:tc>
          <w:tcPr>
            <w:tcW w:w="2412" w:type="dxa"/>
            <w:gridSpan w:val="2"/>
          </w:tcPr>
          <w:p w:rsidR="004F2769" w:rsidRPr="00D83843" w:rsidRDefault="004F2769" w:rsidP="004F2769">
            <w:pPr>
              <w:rPr>
                <w:rFonts w:cstheme="minorHAnsi"/>
              </w:rPr>
            </w:pPr>
            <w:r w:rsidRPr="00D83843">
              <w:rPr>
                <w:rFonts w:cstheme="minorHAnsi"/>
              </w:rPr>
              <w:t>Likelihood Score:2</w:t>
            </w:r>
          </w:p>
        </w:tc>
        <w:tc>
          <w:tcPr>
            <w:tcW w:w="2746" w:type="dxa"/>
            <w:gridSpan w:val="5"/>
          </w:tcPr>
          <w:p w:rsidR="004F2769" w:rsidRPr="00D83843" w:rsidRDefault="004F2769" w:rsidP="004F2769">
            <w:pPr>
              <w:rPr>
                <w:rFonts w:cstheme="minorHAnsi"/>
                <w:b/>
              </w:rPr>
            </w:pPr>
            <w:r w:rsidRPr="00D83843">
              <w:rPr>
                <w:rFonts w:cstheme="minorHAnsi"/>
                <w:b/>
              </w:rPr>
              <w:t>Target Risk Score:</w:t>
            </w:r>
          </w:p>
        </w:tc>
        <w:tc>
          <w:tcPr>
            <w:tcW w:w="2895" w:type="dxa"/>
            <w:shd w:val="clear" w:color="auto" w:fill="FFC000"/>
          </w:tcPr>
          <w:p w:rsidR="004F2769" w:rsidRPr="00D83843" w:rsidRDefault="004F2769" w:rsidP="004F2769">
            <w:pPr>
              <w:rPr>
                <w:rFonts w:cstheme="minorHAnsi"/>
                <w:b/>
              </w:rPr>
            </w:pPr>
            <w:r w:rsidRPr="00D83843">
              <w:rPr>
                <w:rFonts w:cstheme="minorHAnsi"/>
                <w:b/>
              </w:rPr>
              <w:t>10 (High)</w:t>
            </w:r>
          </w:p>
        </w:tc>
      </w:tr>
    </w:tbl>
    <w:p w:rsidR="004F2769" w:rsidRPr="00D83843" w:rsidRDefault="004F2769" w:rsidP="004F2769">
      <w:pPr>
        <w:rPr>
          <w:rFonts w:cstheme="minorHAnsi"/>
          <w:b/>
        </w:rPr>
      </w:pPr>
    </w:p>
    <w:p w:rsidR="00440B77" w:rsidRDefault="00440B77" w:rsidP="00440B77">
      <w:pPr>
        <w:rPr>
          <w:rFonts w:cstheme="minorHAnsi"/>
        </w:rPr>
      </w:pPr>
      <w:r>
        <w:rPr>
          <w:rFonts w:cstheme="minorHAnsi"/>
        </w:rPr>
        <w:br w:type="page"/>
      </w:r>
    </w:p>
    <w:p w:rsidR="00F2234B" w:rsidRDefault="00F2234B">
      <w:pPr>
        <w:rPr>
          <w:rFonts w:cstheme="minorHAnsi"/>
        </w:rPr>
      </w:pPr>
      <w:bookmarkStart w:id="2" w:name="_Hlk91240070"/>
      <w:bookmarkStart w:id="3" w:name="_Hlk81987361"/>
      <w:bookmarkEnd w:id="0"/>
      <w:bookmarkEnd w:id="1"/>
    </w:p>
    <w:p w:rsidR="008A5579" w:rsidRPr="008A5579" w:rsidRDefault="008A5579" w:rsidP="008A5579">
      <w:pPr>
        <w:rPr>
          <w:b/>
        </w:rPr>
      </w:pPr>
      <w:bookmarkStart w:id="4" w:name="_Hlk91240367"/>
      <w:bookmarkEnd w:id="2"/>
      <w:bookmarkEnd w:id="3"/>
    </w:p>
    <w:p w:rsidR="00850EE9" w:rsidRDefault="00850EE9" w:rsidP="00EA4517">
      <w:pPr>
        <w:pStyle w:val="ListParagraph"/>
        <w:numPr>
          <w:ilvl w:val="0"/>
          <w:numId w:val="21"/>
        </w:numPr>
        <w:rPr>
          <w:b/>
        </w:rPr>
      </w:pPr>
      <w:bookmarkStart w:id="5" w:name="_Hlk102124677"/>
      <w:r>
        <w:rPr>
          <w:b/>
        </w:rPr>
        <w:t xml:space="preserve">Patient Safety </w:t>
      </w:r>
      <w:r w:rsidR="00AF5F96">
        <w:rPr>
          <w:b/>
        </w:rPr>
        <w:t>–</w:t>
      </w:r>
      <w:r>
        <w:rPr>
          <w:b/>
        </w:rPr>
        <w:t xml:space="preserve"> </w:t>
      </w:r>
      <w:r w:rsidR="00AF5F96">
        <w:rPr>
          <w:b/>
        </w:rPr>
        <w:t xml:space="preserve">Interim Medical Director /Interim Executive Nurse Director- (Meriel Jenney/ Jason Roberts) </w:t>
      </w:r>
    </w:p>
    <w:p w:rsidR="002713DB" w:rsidRPr="002713DB" w:rsidRDefault="002713DB" w:rsidP="002713DB">
      <w:pPr>
        <w:spacing w:line="240" w:lineRule="auto"/>
        <w:ind w:left="-426"/>
        <w:jc w:val="both"/>
        <w:rPr>
          <w:b/>
        </w:rPr>
      </w:pPr>
      <w:r w:rsidRPr="005078DF">
        <w:rPr>
          <w:rFonts w:cs="Tahoma"/>
          <w:sz w:val="21"/>
          <w:szCs w:val="21"/>
        </w:rPr>
        <w:t>Patient safety should be above all else for the Cardiff and Vale University Health Board.</w:t>
      </w:r>
      <w:r w:rsidRPr="005078DF">
        <w:rPr>
          <w:rFonts w:cs="Tahoma"/>
          <w:sz w:val="21"/>
          <w:szCs w:val="21"/>
        </w:rPr>
        <w:br/>
        <w:t xml:space="preserve">Safer patient care includes the identification and management of patient-related risks, reporting and analysis of patient safety incidents, </w:t>
      </w:r>
      <w:r w:rsidR="00600C0F" w:rsidRPr="005078DF">
        <w:rPr>
          <w:rFonts w:cs="Tahoma"/>
          <w:sz w:val="21"/>
          <w:szCs w:val="21"/>
        </w:rPr>
        <w:t>concerns, claims and</w:t>
      </w:r>
      <w:r w:rsidRPr="005078DF">
        <w:rPr>
          <w:rFonts w:cs="Tahoma"/>
          <w:sz w:val="21"/>
          <w:szCs w:val="21"/>
        </w:rPr>
        <w:t xml:space="preserve"> learning from </w:t>
      </w:r>
      <w:r w:rsidR="00600C0F" w:rsidRPr="005078DF">
        <w:rPr>
          <w:rFonts w:cs="Tahoma"/>
          <w:sz w:val="21"/>
          <w:szCs w:val="21"/>
        </w:rPr>
        <w:t>such then</w:t>
      </w:r>
      <w:r w:rsidRPr="005078DF">
        <w:rPr>
          <w:rFonts w:cs="Tahoma"/>
          <w:sz w:val="21"/>
          <w:szCs w:val="21"/>
        </w:rPr>
        <w:t xml:space="preserve"> implementing solutions to minimise/</w:t>
      </w:r>
      <w:r w:rsidR="00600C0F" w:rsidRPr="005078DF">
        <w:rPr>
          <w:rFonts w:cs="Tahoma"/>
          <w:sz w:val="21"/>
          <w:szCs w:val="21"/>
        </w:rPr>
        <w:t>mitigate the</w:t>
      </w:r>
      <w:r w:rsidRPr="005078DF">
        <w:rPr>
          <w:rFonts w:cs="Tahoma"/>
          <w:sz w:val="21"/>
          <w:szCs w:val="21"/>
        </w:rPr>
        <w:t xml:space="preserve"> risk of them recurring.</w:t>
      </w:r>
    </w:p>
    <w:tbl>
      <w:tblPr>
        <w:tblStyle w:val="TableGrid"/>
        <w:tblW w:w="10348" w:type="dxa"/>
        <w:tblInd w:w="-459" w:type="dxa"/>
        <w:tblLook w:val="04A0" w:firstRow="1" w:lastRow="0" w:firstColumn="1" w:lastColumn="0" w:noHBand="0" w:noVBand="1"/>
      </w:tblPr>
      <w:tblGrid>
        <w:gridCol w:w="2333"/>
        <w:gridCol w:w="25"/>
        <w:gridCol w:w="2605"/>
        <w:gridCol w:w="169"/>
        <w:gridCol w:w="1226"/>
        <w:gridCol w:w="912"/>
        <w:gridCol w:w="406"/>
        <w:gridCol w:w="2672"/>
      </w:tblGrid>
      <w:tr w:rsidR="00850EE9" w:rsidTr="00765887">
        <w:tc>
          <w:tcPr>
            <w:tcW w:w="2358" w:type="dxa"/>
            <w:gridSpan w:val="2"/>
            <w:tcBorders>
              <w:bottom w:val="single" w:sz="4" w:space="0" w:color="auto"/>
              <w:right w:val="nil"/>
            </w:tcBorders>
          </w:tcPr>
          <w:p w:rsidR="00850EE9" w:rsidRDefault="00850EE9" w:rsidP="00765887">
            <w:pPr>
              <w:rPr>
                <w:b/>
              </w:rPr>
            </w:pPr>
            <w:r w:rsidRPr="00B838A9">
              <w:rPr>
                <w:b/>
              </w:rPr>
              <w:t>Risk</w:t>
            </w:r>
          </w:p>
          <w:p w:rsidR="00850EE9" w:rsidRPr="00B838A9" w:rsidRDefault="00850EE9" w:rsidP="00765887">
            <w:pPr>
              <w:rPr>
                <w:b/>
              </w:rPr>
            </w:pPr>
          </w:p>
        </w:tc>
        <w:tc>
          <w:tcPr>
            <w:tcW w:w="7990" w:type="dxa"/>
            <w:gridSpan w:val="6"/>
            <w:tcBorders>
              <w:left w:val="nil"/>
            </w:tcBorders>
          </w:tcPr>
          <w:p w:rsidR="00850EE9" w:rsidRDefault="00850EE9" w:rsidP="00765887">
            <w:r>
              <w:t>There is a risk to patient safety:</w:t>
            </w:r>
          </w:p>
          <w:p w:rsidR="00B82400" w:rsidRDefault="00B82400" w:rsidP="00765887"/>
          <w:p w:rsidR="00850EE9" w:rsidRDefault="00850EE9" w:rsidP="00765887">
            <w:r>
              <w:t xml:space="preserve">Due to post </w:t>
            </w:r>
            <w:r w:rsidR="00B82400">
              <w:t>Covid</w:t>
            </w:r>
            <w:r>
              <w:t xml:space="preserve"> recovery and this has resulted in a backlog of planned care and an ageing and growing waiting list.  </w:t>
            </w:r>
          </w:p>
          <w:p w:rsidR="00850EE9" w:rsidRPr="000E55EC" w:rsidRDefault="00850EE9" w:rsidP="00765887"/>
          <w:p w:rsidR="00850EE9" w:rsidRPr="000E55EC" w:rsidRDefault="00850EE9" w:rsidP="00765887">
            <w:r w:rsidRPr="000E55EC">
              <w:t xml:space="preserve">Due to </w:t>
            </w:r>
            <w:r w:rsidR="00B82400" w:rsidRPr="000E55EC">
              <w:t>increased demand, post Covid 19, of unscheduled care of patients with higher acuity and more complexity</w:t>
            </w:r>
            <w:r w:rsidR="00001205" w:rsidRPr="000E55EC">
              <w:t xml:space="preserve"> which is adding to the pressure within </w:t>
            </w:r>
            <w:r w:rsidR="00A21FB0">
              <w:t>the Emergency Unit (EU)</w:t>
            </w:r>
            <w:r w:rsidR="00624619" w:rsidRPr="000E55EC">
              <w:t>.</w:t>
            </w:r>
          </w:p>
          <w:p w:rsidR="00850EE9" w:rsidRPr="00BE6F9E" w:rsidRDefault="00850EE9" w:rsidP="00765887">
            <w:pPr>
              <w:rPr>
                <w:color w:val="FF0000"/>
              </w:rPr>
            </w:pPr>
          </w:p>
          <w:p w:rsidR="00850EE9" w:rsidRDefault="00850EE9" w:rsidP="00765887">
            <w:r>
              <w:t>Due to a</w:t>
            </w:r>
            <w:r w:rsidRPr="00C82459">
              <w:t xml:space="preserve"> sub-optimal workforce skill mix or staffing ratios, related to reduced availability of specific expert workforce groups, or related to the need to provide care </w:t>
            </w:r>
            <w:r w:rsidR="00A21FB0">
              <w:t>in a larger clinical footprin</w:t>
            </w:r>
            <w:r w:rsidR="00C90BD4">
              <w:t>t</w:t>
            </w:r>
            <w:r w:rsidRPr="00C82459">
              <w:t xml:space="preserve"> in relation to </w:t>
            </w:r>
            <w:r w:rsidR="00C90BD4">
              <w:t xml:space="preserve">post </w:t>
            </w:r>
            <w:r w:rsidR="00C90BD4" w:rsidRPr="00C82459">
              <w:t>Covid</w:t>
            </w:r>
            <w:r w:rsidR="00B82400">
              <w:t xml:space="preserve"> </w:t>
            </w:r>
            <w:r>
              <w:t>19 recovery.</w:t>
            </w:r>
          </w:p>
          <w:p w:rsidR="000E55EC" w:rsidRDefault="000E55EC" w:rsidP="00765887"/>
          <w:p w:rsidR="000E55EC" w:rsidRDefault="000E55EC" w:rsidP="00765887">
            <w:r w:rsidRPr="004602BB">
              <w:t xml:space="preserve">Due to the ability to balance </w:t>
            </w:r>
            <w:r w:rsidR="00A21FB0">
              <w:t>within the health</w:t>
            </w:r>
            <w:r w:rsidRPr="004602BB">
              <w:t xml:space="preserve"> community</w:t>
            </w:r>
            <w:r w:rsidR="00A21FB0">
              <w:t xml:space="preserve"> and the challenge</w:t>
            </w:r>
            <w:r w:rsidRPr="004602BB">
              <w:t xml:space="preserve"> in transferring patients to EU</w:t>
            </w:r>
            <w:r w:rsidR="00A21FB0">
              <w:t>.</w:t>
            </w:r>
          </w:p>
          <w:p w:rsidR="007E1962" w:rsidRPr="007D4F52" w:rsidRDefault="007E1962" w:rsidP="00765887"/>
          <w:p w:rsidR="007E1962" w:rsidRPr="00C82459" w:rsidRDefault="007E1962" w:rsidP="00765887">
            <w:r w:rsidRPr="007D4F52">
              <w:t>Due to the current pressure in EU and inability to segregate patients due to the volume in the department</w:t>
            </w:r>
            <w:r w:rsidR="00A21FB0">
              <w:t>.</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Pr>
                <w:b/>
              </w:rPr>
              <w:t xml:space="preserve">Date added:  </w:t>
            </w:r>
          </w:p>
        </w:tc>
        <w:tc>
          <w:tcPr>
            <w:tcW w:w="7990" w:type="dxa"/>
            <w:gridSpan w:val="6"/>
            <w:tcBorders>
              <w:left w:val="nil"/>
            </w:tcBorders>
          </w:tcPr>
          <w:p w:rsidR="00850EE9" w:rsidRDefault="00850EE9" w:rsidP="00765887">
            <w:r>
              <w:t>April 2021</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Cause</w:t>
            </w:r>
          </w:p>
        </w:tc>
        <w:tc>
          <w:tcPr>
            <w:tcW w:w="7990" w:type="dxa"/>
            <w:gridSpan w:val="6"/>
            <w:tcBorders>
              <w:left w:val="nil"/>
            </w:tcBorders>
          </w:tcPr>
          <w:p w:rsidR="00850EE9" w:rsidRPr="008A2C02" w:rsidRDefault="00850EE9" w:rsidP="00765887">
            <w:pPr>
              <w:rPr>
                <w:color w:val="FF0000"/>
              </w:rPr>
            </w:pPr>
            <w:r w:rsidRPr="00C82459">
              <w:t xml:space="preserve">Patients not able to access the appropriate </w:t>
            </w:r>
            <w:r>
              <w:t xml:space="preserve">levels of planned </w:t>
            </w:r>
            <w:r w:rsidRPr="00C82459">
              <w:t xml:space="preserve">care </w:t>
            </w:r>
            <w:r>
              <w:t>during COVID 19 creating both longer and ageing waiting lists for planned care</w:t>
            </w:r>
            <w:r w:rsidRPr="00001205">
              <w:t xml:space="preserve">. Resources re directed to address planned care demand leaving unplanned care/unscheduled care pathways with lower staffing </w:t>
            </w:r>
          </w:p>
        </w:tc>
      </w:tr>
      <w:tr w:rsidR="00850EE9" w:rsidTr="00765887">
        <w:tc>
          <w:tcPr>
            <w:tcW w:w="2358" w:type="dxa"/>
            <w:gridSpan w:val="2"/>
            <w:tcBorders>
              <w:right w:val="nil"/>
            </w:tcBorders>
          </w:tcPr>
          <w:p w:rsidR="00850EE9" w:rsidRPr="00B838A9" w:rsidRDefault="00850EE9" w:rsidP="00765887">
            <w:pPr>
              <w:rPr>
                <w:b/>
              </w:rPr>
            </w:pPr>
            <w:r w:rsidRPr="00B838A9">
              <w:rPr>
                <w:b/>
              </w:rPr>
              <w:t>Impact</w:t>
            </w:r>
          </w:p>
        </w:tc>
        <w:tc>
          <w:tcPr>
            <w:tcW w:w="7990" w:type="dxa"/>
            <w:gridSpan w:val="6"/>
            <w:tcBorders>
              <w:left w:val="nil"/>
            </w:tcBorders>
          </w:tcPr>
          <w:p w:rsidR="00850EE9" w:rsidRDefault="00850EE9" w:rsidP="00765887">
            <w:r>
              <w:t xml:space="preserve">Worsening of patient outcomes and experience, higher death rate. </w:t>
            </w:r>
          </w:p>
          <w:p w:rsidR="007E1962" w:rsidRDefault="00A21FB0" w:rsidP="00765887">
            <w:r>
              <w:t>Post Covid recovery sickness is</w:t>
            </w:r>
            <w:r w:rsidR="007E1962" w:rsidRPr="007D4F52">
              <w:t xml:space="preserve"> having a significant impact </w:t>
            </w:r>
            <w:r w:rsidR="00502B67" w:rsidRPr="007D4F52">
              <w:t>on staff availability (see separate risk on workforce)</w:t>
            </w:r>
            <w:r>
              <w:t>.</w:t>
            </w:r>
          </w:p>
        </w:tc>
      </w:tr>
      <w:tr w:rsidR="00850EE9" w:rsidTr="00765887">
        <w:tc>
          <w:tcPr>
            <w:tcW w:w="2358" w:type="dxa"/>
            <w:gridSpan w:val="2"/>
            <w:tcBorders>
              <w:bottom w:val="single" w:sz="4" w:space="0" w:color="auto"/>
            </w:tcBorders>
          </w:tcPr>
          <w:p w:rsidR="00850EE9" w:rsidRPr="00290CFB" w:rsidRDefault="00850EE9" w:rsidP="00765887">
            <w:pPr>
              <w:rPr>
                <w:b/>
              </w:rPr>
            </w:pPr>
            <w:r w:rsidRPr="00290CFB">
              <w:rPr>
                <w:b/>
              </w:rPr>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Pr>
                <w:b/>
              </w:rPr>
              <w:t>5</w:t>
            </w:r>
          </w:p>
        </w:tc>
        <w:tc>
          <w:tcPr>
            <w:tcW w:w="2307" w:type="dxa"/>
            <w:gridSpan w:val="3"/>
          </w:tcPr>
          <w:p w:rsidR="00850EE9" w:rsidRPr="00290CFB" w:rsidRDefault="00850EE9" w:rsidP="00765887">
            <w:pPr>
              <w:rPr>
                <w:b/>
              </w:rPr>
            </w:pPr>
            <w:r w:rsidRPr="00290CFB">
              <w:rPr>
                <w:b/>
              </w:rPr>
              <w:t>Gross Risk Score:</w:t>
            </w:r>
            <w:r>
              <w:rPr>
                <w:b/>
              </w:rPr>
              <w:t xml:space="preserve"> </w:t>
            </w:r>
          </w:p>
        </w:tc>
        <w:tc>
          <w:tcPr>
            <w:tcW w:w="3078" w:type="dxa"/>
            <w:gridSpan w:val="2"/>
            <w:shd w:val="clear" w:color="auto" w:fill="FF0000"/>
          </w:tcPr>
          <w:p w:rsidR="00850EE9" w:rsidRPr="00F42466" w:rsidRDefault="00850EE9" w:rsidP="00765887">
            <w:pPr>
              <w:rPr>
                <w:b/>
              </w:rPr>
            </w:pPr>
            <w:r>
              <w:rPr>
                <w:b/>
              </w:rPr>
              <w:t>25</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Current Controls</w:t>
            </w:r>
          </w:p>
        </w:tc>
        <w:tc>
          <w:tcPr>
            <w:tcW w:w="7990" w:type="dxa"/>
            <w:gridSpan w:val="6"/>
            <w:tcBorders>
              <w:left w:val="nil"/>
            </w:tcBorders>
          </w:tcPr>
          <w:p w:rsidR="00850EE9" w:rsidRPr="00C82459" w:rsidRDefault="00850EE9" w:rsidP="00EA4517">
            <w:pPr>
              <w:pStyle w:val="ListParagraph"/>
              <w:numPr>
                <w:ilvl w:val="0"/>
                <w:numId w:val="6"/>
              </w:numPr>
            </w:pPr>
            <w:r>
              <w:t>Recovery Plans being developed and implemented across all areas of Planned Care</w:t>
            </w:r>
          </w:p>
          <w:p w:rsidR="00850EE9" w:rsidRDefault="00850EE9" w:rsidP="00EA4517">
            <w:pPr>
              <w:pStyle w:val="ListParagraph"/>
              <w:numPr>
                <w:ilvl w:val="0"/>
                <w:numId w:val="6"/>
              </w:numPr>
            </w:pPr>
            <w:r w:rsidRPr="00C82459">
              <w:t>Maintaining Training/Education of all staff groups in relation to del</w:t>
            </w:r>
            <w:r>
              <w:t>ivery of care</w:t>
            </w:r>
          </w:p>
          <w:p w:rsidR="00850EE9" w:rsidRPr="00C82459" w:rsidRDefault="00850EE9" w:rsidP="00EA4517">
            <w:pPr>
              <w:pStyle w:val="ListParagraph"/>
              <w:numPr>
                <w:ilvl w:val="0"/>
                <w:numId w:val="6"/>
              </w:numPr>
            </w:pPr>
            <w:r w:rsidRPr="00C82459">
              <w:t xml:space="preserve">Use of </w:t>
            </w:r>
            <w:r w:rsidR="00A21FB0">
              <w:t>Private Partner facilities.</w:t>
            </w:r>
          </w:p>
          <w:p w:rsidR="00850EE9" w:rsidRDefault="001E69CC" w:rsidP="00EA4517">
            <w:pPr>
              <w:pStyle w:val="ListParagraph"/>
              <w:numPr>
                <w:ilvl w:val="0"/>
                <w:numId w:val="6"/>
              </w:numPr>
            </w:pPr>
            <w:r>
              <w:t>In-house</w:t>
            </w:r>
            <w:r w:rsidR="00850EE9">
              <w:t xml:space="preserve"> and insourc</w:t>
            </w:r>
            <w:r w:rsidR="000E55EC">
              <w:t>ing</w:t>
            </w:r>
            <w:r w:rsidR="00850EE9">
              <w:t xml:space="preserve"> activity</w:t>
            </w:r>
          </w:p>
          <w:p w:rsidR="00850EE9" w:rsidRPr="00C82459" w:rsidRDefault="00850EE9" w:rsidP="00EA4517">
            <w:pPr>
              <w:pStyle w:val="ListParagraph"/>
              <w:numPr>
                <w:ilvl w:val="0"/>
                <w:numId w:val="6"/>
              </w:numPr>
            </w:pPr>
            <w:r>
              <w:t>Additional recurrent activity taking place</w:t>
            </w:r>
          </w:p>
          <w:p w:rsidR="00850EE9" w:rsidRDefault="00850EE9" w:rsidP="00EA4517">
            <w:pPr>
              <w:pStyle w:val="ListParagraph"/>
              <w:numPr>
                <w:ilvl w:val="0"/>
                <w:numId w:val="6"/>
              </w:numPr>
            </w:pPr>
            <w:r w:rsidRPr="00C82459">
              <w:t>Recruitment of additional staff</w:t>
            </w:r>
          </w:p>
          <w:p w:rsidR="00850EE9" w:rsidRPr="00001205" w:rsidRDefault="00850EE9" w:rsidP="00EA4517">
            <w:pPr>
              <w:pStyle w:val="ListParagraph"/>
              <w:numPr>
                <w:ilvl w:val="0"/>
                <w:numId w:val="6"/>
              </w:numPr>
            </w:pPr>
            <w:r w:rsidRPr="00001205">
              <w:t>Workforce hub in place with daily review of nurse staffing by DoN</w:t>
            </w:r>
            <w:r w:rsidR="000E55EC">
              <w:t xml:space="preserve"> in Clinical Boards</w:t>
            </w:r>
            <w:r w:rsidRPr="00001205">
              <w:t xml:space="preserve"> to manage the risk </w:t>
            </w:r>
          </w:p>
          <w:p w:rsidR="00850EE9" w:rsidRDefault="00850EE9" w:rsidP="00EA4517">
            <w:pPr>
              <w:pStyle w:val="ListParagraph"/>
              <w:numPr>
                <w:ilvl w:val="0"/>
                <w:numId w:val="6"/>
              </w:numPr>
            </w:pPr>
            <w:r>
              <w:t>Hire of additional mobile theatres</w:t>
            </w:r>
          </w:p>
          <w:p w:rsidR="000E55EC" w:rsidRDefault="00001205" w:rsidP="00EA4517">
            <w:pPr>
              <w:pStyle w:val="ListParagraph"/>
              <w:numPr>
                <w:ilvl w:val="0"/>
                <w:numId w:val="6"/>
              </w:numPr>
              <w:rPr>
                <w:color w:val="000000" w:themeColor="text1"/>
              </w:rPr>
            </w:pPr>
            <w:r w:rsidRPr="000E55EC">
              <w:rPr>
                <w:color w:val="000000" w:themeColor="text1"/>
              </w:rPr>
              <w:t xml:space="preserve">Implementation of </w:t>
            </w:r>
            <w:r w:rsidR="000E55EC" w:rsidRPr="000E55EC">
              <w:rPr>
                <w:color w:val="000000" w:themeColor="text1"/>
              </w:rPr>
              <w:t xml:space="preserve">Organisation and Transformation </w:t>
            </w:r>
            <w:r w:rsidR="00A21FB0">
              <w:rPr>
                <w:color w:val="000000" w:themeColor="text1"/>
              </w:rPr>
              <w:t>C</w:t>
            </w:r>
            <w:r w:rsidR="000E55EC" w:rsidRPr="000E55EC">
              <w:rPr>
                <w:color w:val="000000" w:themeColor="text1"/>
              </w:rPr>
              <w:t>entres</w:t>
            </w:r>
            <w:r w:rsidRPr="000E55EC">
              <w:rPr>
                <w:color w:val="000000" w:themeColor="text1"/>
              </w:rPr>
              <w:t xml:space="preserve"> </w:t>
            </w:r>
            <w:r w:rsidR="00A21FB0">
              <w:rPr>
                <w:color w:val="000000" w:themeColor="text1"/>
              </w:rPr>
              <w:t xml:space="preserve">(OPAT) </w:t>
            </w:r>
            <w:r w:rsidRPr="000E55EC">
              <w:rPr>
                <w:color w:val="000000" w:themeColor="text1"/>
              </w:rPr>
              <w:t xml:space="preserve">to focus upon </w:t>
            </w:r>
            <w:r w:rsidR="00A21FB0">
              <w:rPr>
                <w:color w:val="000000" w:themeColor="text1"/>
              </w:rPr>
              <w:t>operational deliver across acute sites.</w:t>
            </w:r>
          </w:p>
          <w:p w:rsidR="00850EE9" w:rsidRDefault="00001205" w:rsidP="00EA4517">
            <w:pPr>
              <w:pStyle w:val="ListParagraph"/>
              <w:numPr>
                <w:ilvl w:val="0"/>
                <w:numId w:val="6"/>
              </w:numPr>
              <w:rPr>
                <w:color w:val="000000" w:themeColor="text1"/>
              </w:rPr>
            </w:pPr>
            <w:r w:rsidRPr="000E55EC">
              <w:rPr>
                <w:color w:val="000000" w:themeColor="text1"/>
              </w:rPr>
              <w:t>New Quality and Safety and Experience Framework approved by QSE Committee 14/07/21</w:t>
            </w:r>
          </w:p>
          <w:p w:rsidR="008655FA" w:rsidRPr="00A21FB0" w:rsidRDefault="008655FA" w:rsidP="00EA4517">
            <w:pPr>
              <w:pStyle w:val="ListParagraph"/>
              <w:numPr>
                <w:ilvl w:val="0"/>
                <w:numId w:val="6"/>
              </w:numPr>
            </w:pPr>
            <w:r w:rsidRPr="00A21FB0">
              <w:t xml:space="preserve">Wales wide </w:t>
            </w:r>
            <w:r w:rsidR="00A21FB0">
              <w:t>R</w:t>
            </w:r>
            <w:r w:rsidRPr="00A21FB0">
              <w:t xml:space="preserve">isk </w:t>
            </w:r>
            <w:r w:rsidR="00A21FB0">
              <w:t>S</w:t>
            </w:r>
            <w:r w:rsidRPr="00A21FB0">
              <w:t xml:space="preserve">ummit </w:t>
            </w:r>
            <w:r w:rsidR="00A21FB0" w:rsidRPr="00A21FB0">
              <w:t>in March 2022 with a</w:t>
            </w:r>
            <w:r w:rsidR="0048762D" w:rsidRPr="00A21FB0">
              <w:t xml:space="preserve"> refresh of health and social care actions to assist the current risk in the system</w:t>
            </w:r>
            <w:r w:rsidR="00A21FB0">
              <w:t xml:space="preserve"> with work continuing to be embedded and implemented</w:t>
            </w:r>
          </w:p>
          <w:p w:rsidR="0048762D" w:rsidRPr="000E55EC" w:rsidRDefault="0048762D" w:rsidP="00EA4517">
            <w:pPr>
              <w:pStyle w:val="ListParagraph"/>
              <w:numPr>
                <w:ilvl w:val="0"/>
                <w:numId w:val="6"/>
              </w:numPr>
              <w:rPr>
                <w:color w:val="000000" w:themeColor="text1"/>
              </w:rPr>
            </w:pPr>
            <w:r w:rsidRPr="00A21FB0">
              <w:t>Resilience report being reviewed at ME on a weekly basis and reported to WG</w:t>
            </w:r>
          </w:p>
        </w:tc>
      </w:tr>
      <w:tr w:rsidR="00850EE9" w:rsidTr="00765887">
        <w:tc>
          <w:tcPr>
            <w:tcW w:w="2358" w:type="dxa"/>
            <w:gridSpan w:val="2"/>
            <w:tcBorders>
              <w:right w:val="nil"/>
            </w:tcBorders>
          </w:tcPr>
          <w:p w:rsidR="00850EE9" w:rsidRPr="00B838A9" w:rsidRDefault="00850EE9" w:rsidP="00765887">
            <w:pPr>
              <w:rPr>
                <w:b/>
              </w:rPr>
            </w:pPr>
            <w:r w:rsidRPr="00B838A9">
              <w:rPr>
                <w:b/>
              </w:rPr>
              <w:t>Current Assurances</w:t>
            </w:r>
          </w:p>
        </w:tc>
        <w:tc>
          <w:tcPr>
            <w:tcW w:w="7990" w:type="dxa"/>
            <w:gridSpan w:val="6"/>
            <w:tcBorders>
              <w:left w:val="nil"/>
            </w:tcBorders>
          </w:tcPr>
          <w:p w:rsidR="00850EE9" w:rsidRPr="00C82459" w:rsidRDefault="00850EE9" w:rsidP="00EA4517">
            <w:pPr>
              <w:pStyle w:val="ListParagraph"/>
              <w:numPr>
                <w:ilvl w:val="0"/>
                <w:numId w:val="6"/>
              </w:numPr>
            </w:pPr>
            <w:r>
              <w:t>Recovery Plans reported to Management Executive, Strategy and Delivery Committee and the Board</w:t>
            </w:r>
            <w:r w:rsidR="00001205">
              <w:t xml:space="preserve"> </w:t>
            </w:r>
            <w:r w:rsidR="00001205" w:rsidRPr="00314024">
              <w:rPr>
                <w:color w:val="FF0000"/>
                <w:vertAlign w:val="superscript"/>
              </w:rPr>
              <w:t xml:space="preserve">(1) </w:t>
            </w:r>
            <w:r w:rsidR="00001205" w:rsidRPr="00314024">
              <w:rPr>
                <w:color w:val="F79646" w:themeColor="accent6"/>
                <w:vertAlign w:val="superscript"/>
              </w:rPr>
              <w:t>(2)</w:t>
            </w:r>
          </w:p>
          <w:p w:rsidR="00850EE9" w:rsidRDefault="00850EE9" w:rsidP="00EA4517">
            <w:pPr>
              <w:pStyle w:val="ListParagraph"/>
              <w:numPr>
                <w:ilvl w:val="0"/>
                <w:numId w:val="6"/>
              </w:numPr>
            </w:pPr>
            <w:r>
              <w:lastRenderedPageBreak/>
              <w:t>CAHMS position reviewed at Strategy and Delivery Committee</w:t>
            </w:r>
            <w:r w:rsidR="00001205">
              <w:rPr>
                <w:vertAlign w:val="superscript"/>
              </w:rPr>
              <w:t xml:space="preserve"> </w:t>
            </w:r>
            <w:r w:rsidR="00314024" w:rsidRPr="00314024">
              <w:rPr>
                <w:color w:val="F79646" w:themeColor="accent6"/>
                <w:vertAlign w:val="superscript"/>
              </w:rPr>
              <w:t>(2)</w:t>
            </w:r>
          </w:p>
          <w:p w:rsidR="00850EE9" w:rsidRPr="00C82459" w:rsidRDefault="00850EE9" w:rsidP="00EA4517">
            <w:pPr>
              <w:pStyle w:val="ListParagraph"/>
              <w:numPr>
                <w:ilvl w:val="0"/>
                <w:numId w:val="6"/>
              </w:numPr>
            </w:pPr>
            <w:r>
              <w:t>Mental Health Committee aware of more people requiring support</w:t>
            </w:r>
            <w:r w:rsidR="00314024" w:rsidRPr="00314024">
              <w:rPr>
                <w:color w:val="F79646" w:themeColor="accent6"/>
                <w:vertAlign w:val="superscript"/>
              </w:rPr>
              <w:t>(2)</w:t>
            </w:r>
          </w:p>
          <w:p w:rsidR="00850EE9" w:rsidRPr="0048762D" w:rsidRDefault="00850EE9" w:rsidP="00EA4517">
            <w:pPr>
              <w:pStyle w:val="ListParagraph"/>
              <w:numPr>
                <w:ilvl w:val="0"/>
                <w:numId w:val="6"/>
              </w:numPr>
            </w:pPr>
            <w:r w:rsidRPr="00C82459">
              <w:t>Review of clinical incidents and complaints continues as business as usual and has been aligned with core business and reviewed at Management Executives</w:t>
            </w:r>
            <w:r w:rsidR="00314024">
              <w:rPr>
                <w:vertAlign w:val="superscript"/>
              </w:rPr>
              <w:t xml:space="preserve"> </w:t>
            </w:r>
            <w:r w:rsidR="00314024" w:rsidRPr="00314024">
              <w:rPr>
                <w:color w:val="FF0000"/>
                <w:vertAlign w:val="superscript"/>
              </w:rPr>
              <w:t>(1)</w:t>
            </w:r>
          </w:p>
          <w:p w:rsidR="00A21FB0" w:rsidRPr="00A21FB0" w:rsidRDefault="0048762D" w:rsidP="00EA4517">
            <w:pPr>
              <w:pStyle w:val="ListParagraph"/>
              <w:numPr>
                <w:ilvl w:val="0"/>
                <w:numId w:val="6"/>
              </w:numPr>
            </w:pPr>
            <w:r>
              <w:t>Update of situation in E</w:t>
            </w:r>
            <w:r w:rsidR="00A21FB0">
              <w:t>U</w:t>
            </w:r>
            <w:r>
              <w:t xml:space="preserve"> shared in private session of QSE Committee in Feb </w:t>
            </w:r>
            <w:r w:rsidR="00C90BD4">
              <w:t>22.</w:t>
            </w:r>
            <w:r w:rsidR="00C90BD4" w:rsidRPr="0048762D">
              <w:rPr>
                <w:color w:val="FF0000"/>
                <w:vertAlign w:val="superscript"/>
              </w:rPr>
              <w:t xml:space="preserve"> (</w:t>
            </w:r>
            <w:r w:rsidRPr="0048762D">
              <w:rPr>
                <w:color w:val="FF0000"/>
                <w:vertAlign w:val="superscript"/>
              </w:rPr>
              <w:t xml:space="preserve">1) </w:t>
            </w:r>
          </w:p>
          <w:p w:rsidR="0048762D" w:rsidRPr="00C90BD4" w:rsidRDefault="0048762D" w:rsidP="00A21FB0">
            <w:pPr>
              <w:pStyle w:val="ListParagraph"/>
              <w:ind w:left="360"/>
              <w:rPr>
                <w:color w:val="FFC000"/>
                <w:vertAlign w:val="superscript"/>
              </w:rPr>
            </w:pPr>
            <w:r w:rsidRPr="00C90BD4">
              <w:rPr>
                <w:color w:val="FFC000"/>
                <w:vertAlign w:val="superscript"/>
              </w:rPr>
              <w:t>(2)</w:t>
            </w:r>
          </w:p>
          <w:p w:rsidR="00A21FB0" w:rsidRPr="00C82459" w:rsidRDefault="00A21FB0" w:rsidP="00EA4517">
            <w:pPr>
              <w:pStyle w:val="ListParagraph"/>
              <w:numPr>
                <w:ilvl w:val="0"/>
                <w:numId w:val="6"/>
              </w:numPr>
            </w:pPr>
            <w:r>
              <w:t xml:space="preserve">Recent Executive review with Clinical Teams for understanding and review of front door pressures. </w:t>
            </w:r>
            <w:r w:rsidR="00C90BD4" w:rsidRPr="00C90BD4">
              <w:rPr>
                <w:color w:val="FF0000"/>
                <w:vertAlign w:val="superscript"/>
              </w:rPr>
              <w:t>(1)</w:t>
            </w:r>
            <w:r w:rsidRPr="00C90BD4">
              <w:rPr>
                <w:color w:val="FF0000"/>
              </w:rPr>
              <w:t xml:space="preserve"> </w:t>
            </w:r>
          </w:p>
        </w:tc>
      </w:tr>
      <w:tr w:rsidR="00850EE9" w:rsidRPr="00290CFB" w:rsidTr="00765887">
        <w:tc>
          <w:tcPr>
            <w:tcW w:w="2358" w:type="dxa"/>
            <w:gridSpan w:val="2"/>
            <w:tcBorders>
              <w:bottom w:val="single" w:sz="4" w:space="0" w:color="auto"/>
            </w:tcBorders>
          </w:tcPr>
          <w:p w:rsidR="00850EE9" w:rsidRPr="00290CFB" w:rsidRDefault="00850EE9" w:rsidP="00765887">
            <w:pPr>
              <w:rPr>
                <w:b/>
              </w:rPr>
            </w:pPr>
            <w:r w:rsidRPr="00290CFB">
              <w:rPr>
                <w:b/>
              </w:rPr>
              <w:lastRenderedPageBreak/>
              <w:t xml:space="preserve">Impact Score: </w:t>
            </w:r>
            <w:r>
              <w:rPr>
                <w:b/>
              </w:rPr>
              <w:t>5</w:t>
            </w:r>
          </w:p>
        </w:tc>
        <w:tc>
          <w:tcPr>
            <w:tcW w:w="2605" w:type="dxa"/>
          </w:tcPr>
          <w:p w:rsidR="00850EE9" w:rsidRPr="00290CFB" w:rsidRDefault="00850EE9" w:rsidP="00765887">
            <w:pPr>
              <w:rPr>
                <w:b/>
              </w:rPr>
            </w:pPr>
            <w:r w:rsidRPr="00290CFB">
              <w:rPr>
                <w:b/>
              </w:rPr>
              <w:t xml:space="preserve">Likelihood Score: </w:t>
            </w:r>
            <w:r w:rsidRPr="00532B14">
              <w:rPr>
                <w:b/>
              </w:rPr>
              <w:t>4</w:t>
            </w:r>
          </w:p>
        </w:tc>
        <w:tc>
          <w:tcPr>
            <w:tcW w:w="2307" w:type="dxa"/>
            <w:gridSpan w:val="3"/>
          </w:tcPr>
          <w:p w:rsidR="00850EE9" w:rsidRPr="00290CFB" w:rsidRDefault="00850EE9" w:rsidP="00765887">
            <w:pPr>
              <w:rPr>
                <w:b/>
              </w:rPr>
            </w:pPr>
            <w:r w:rsidRPr="00290CFB">
              <w:rPr>
                <w:b/>
              </w:rPr>
              <w:t>Net Risk Score:</w:t>
            </w:r>
          </w:p>
        </w:tc>
        <w:tc>
          <w:tcPr>
            <w:tcW w:w="3078" w:type="dxa"/>
            <w:gridSpan w:val="2"/>
            <w:shd w:val="clear" w:color="auto" w:fill="FF0000"/>
          </w:tcPr>
          <w:p w:rsidR="00850EE9" w:rsidRPr="00290CFB" w:rsidRDefault="00850EE9" w:rsidP="00765887">
            <w:pPr>
              <w:rPr>
                <w:b/>
              </w:rPr>
            </w:pPr>
            <w:r>
              <w:rPr>
                <w:b/>
              </w:rPr>
              <w:t>20</w:t>
            </w:r>
            <w:r w:rsidR="00A93D51">
              <w:rPr>
                <w:b/>
              </w:rPr>
              <w:t xml:space="preserve"> (Extreme)</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Gap in Controls</w:t>
            </w:r>
          </w:p>
        </w:tc>
        <w:tc>
          <w:tcPr>
            <w:tcW w:w="7990" w:type="dxa"/>
            <w:gridSpan w:val="6"/>
            <w:tcBorders>
              <w:left w:val="nil"/>
            </w:tcBorders>
          </w:tcPr>
          <w:p w:rsidR="007E1962" w:rsidRDefault="00850EE9" w:rsidP="00765887">
            <w:pPr>
              <w:rPr>
                <w:color w:val="FF0000"/>
              </w:rPr>
            </w:pPr>
            <w:r w:rsidRPr="00BE6F9E">
              <w:t>Local Authority ability to provide packages of care and challenge around discharge to care homes</w:t>
            </w:r>
            <w:r w:rsidR="007E1962" w:rsidRPr="007E1962">
              <w:rPr>
                <w:color w:val="FF0000"/>
              </w:rPr>
              <w:t xml:space="preserve"> </w:t>
            </w:r>
            <w:r w:rsidR="00C90BD4">
              <w:rPr>
                <w:color w:val="FF0000"/>
              </w:rPr>
              <w:t>and domiciliary care settings.</w:t>
            </w:r>
          </w:p>
          <w:p w:rsidR="00850EE9" w:rsidRDefault="007E1962" w:rsidP="00765887">
            <w:r w:rsidRPr="007D4F52">
              <w:t>Deterioration of quality of care provided to patients due to the availability of staff in some key clinical environments</w:t>
            </w:r>
            <w:r w:rsidR="00C90BD4">
              <w:t>.</w:t>
            </w:r>
          </w:p>
          <w:p w:rsidR="00C90BD4" w:rsidRPr="00BE6F9E" w:rsidRDefault="00C90BD4" w:rsidP="00765887">
            <w:r>
              <w:t>Difference in interpretation of IPC guidance reduces timeliness of discharge to care settings.</w:t>
            </w:r>
          </w:p>
        </w:tc>
      </w:tr>
      <w:tr w:rsidR="00850EE9" w:rsidTr="00765887">
        <w:tc>
          <w:tcPr>
            <w:tcW w:w="2358" w:type="dxa"/>
            <w:gridSpan w:val="2"/>
            <w:tcBorders>
              <w:bottom w:val="single" w:sz="4" w:space="0" w:color="auto"/>
              <w:right w:val="nil"/>
            </w:tcBorders>
          </w:tcPr>
          <w:p w:rsidR="00850EE9" w:rsidRPr="00B838A9" w:rsidRDefault="00850EE9" w:rsidP="00765887">
            <w:pPr>
              <w:rPr>
                <w:b/>
              </w:rPr>
            </w:pPr>
            <w:r w:rsidRPr="00B838A9">
              <w:rPr>
                <w:b/>
              </w:rPr>
              <w:t>Gap in Assurances</w:t>
            </w:r>
          </w:p>
        </w:tc>
        <w:tc>
          <w:tcPr>
            <w:tcW w:w="7990" w:type="dxa"/>
            <w:gridSpan w:val="6"/>
            <w:tcBorders>
              <w:left w:val="nil"/>
              <w:bottom w:val="single" w:sz="4" w:space="0" w:color="auto"/>
            </w:tcBorders>
          </w:tcPr>
          <w:p w:rsidR="00850EE9" w:rsidRDefault="00850EE9" w:rsidP="00765887">
            <w:r w:rsidRPr="00BE6F9E">
              <w:t>Discharging patients is out of the Health Boards control</w:t>
            </w:r>
          </w:p>
          <w:p w:rsidR="007E1962" w:rsidRPr="00290CFB" w:rsidRDefault="007E1962" w:rsidP="00765887"/>
        </w:tc>
      </w:tr>
      <w:tr w:rsidR="00F2234B" w:rsidRPr="00F2234B" w:rsidTr="00F2234B">
        <w:tc>
          <w:tcPr>
            <w:tcW w:w="2333" w:type="dxa"/>
            <w:tcBorders>
              <w:bottom w:val="single" w:sz="4" w:space="0" w:color="auto"/>
              <w:right w:val="nil"/>
            </w:tcBorders>
            <w:shd w:val="clear" w:color="auto" w:fill="548DD4" w:themeFill="text2" w:themeFillTint="99"/>
          </w:tcPr>
          <w:p w:rsidR="00850EE9" w:rsidRPr="00F2234B" w:rsidRDefault="00850EE9" w:rsidP="00765887">
            <w:pPr>
              <w:rPr>
                <w:b/>
                <w:color w:val="FFFFFF" w:themeColor="background1"/>
              </w:rPr>
            </w:pPr>
            <w:r w:rsidRPr="00F2234B">
              <w:rPr>
                <w:color w:val="FFFFFF" w:themeColor="background1"/>
              </w:rPr>
              <w:br w:type="page"/>
            </w: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799" w:type="dxa"/>
            <w:gridSpan w:val="3"/>
            <w:tcBorders>
              <w:left w:val="nil"/>
              <w:bottom w:val="single" w:sz="4" w:space="0" w:color="auto"/>
              <w:right w:val="single" w:sz="4" w:space="0" w:color="auto"/>
            </w:tcBorders>
            <w:shd w:val="clear" w:color="auto" w:fill="548DD4" w:themeFill="text2" w:themeFillTint="99"/>
          </w:tcPr>
          <w:p w:rsidR="00850EE9" w:rsidRPr="00F2234B" w:rsidRDefault="00850EE9" w:rsidP="00765887">
            <w:pPr>
              <w:rPr>
                <w:color w:val="FFFFFF" w:themeColor="background1"/>
              </w:rPr>
            </w:pPr>
          </w:p>
        </w:tc>
        <w:tc>
          <w:tcPr>
            <w:tcW w:w="1226" w:type="dxa"/>
            <w:tcBorders>
              <w:left w:val="single" w:sz="4" w:space="0" w:color="auto"/>
              <w:bottom w:val="single" w:sz="4" w:space="0" w:color="auto"/>
              <w:right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Lead</w:t>
            </w:r>
          </w:p>
        </w:tc>
        <w:tc>
          <w:tcPr>
            <w:tcW w:w="1318" w:type="dxa"/>
            <w:gridSpan w:val="2"/>
            <w:tcBorders>
              <w:left w:val="single" w:sz="4" w:space="0" w:color="auto"/>
              <w:bottom w:val="single" w:sz="4" w:space="0" w:color="auto"/>
            </w:tcBorders>
            <w:shd w:val="clear" w:color="auto" w:fill="548DD4" w:themeFill="text2" w:themeFillTint="99"/>
          </w:tcPr>
          <w:p w:rsidR="00850EE9" w:rsidRPr="00F2234B" w:rsidRDefault="00850EE9" w:rsidP="00765887">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rsidR="00850EE9" w:rsidRPr="00F2234B" w:rsidRDefault="00850EE9" w:rsidP="00F2234B">
            <w:pPr>
              <w:rPr>
                <w:b/>
                <w:color w:val="FFFFFF" w:themeColor="background1"/>
              </w:rPr>
            </w:pPr>
            <w:r w:rsidRPr="00F2234B">
              <w:rPr>
                <w:b/>
                <w:color w:val="FFFFFF" w:themeColor="background1"/>
              </w:rPr>
              <w:t xml:space="preserve">Update since </w:t>
            </w:r>
            <w:r w:rsidR="00AF5F96">
              <w:rPr>
                <w:b/>
                <w:color w:val="FFFFFF" w:themeColor="background1"/>
              </w:rPr>
              <w:t>March</w:t>
            </w:r>
            <w:r w:rsidR="0067221A">
              <w:rPr>
                <w:b/>
                <w:color w:val="FFFFFF" w:themeColor="background1"/>
              </w:rPr>
              <w:t xml:space="preserve"> 2022</w:t>
            </w:r>
          </w:p>
        </w:tc>
      </w:tr>
      <w:tr w:rsidR="00850EE9" w:rsidRPr="00FE46BF" w:rsidTr="00765887">
        <w:tc>
          <w:tcPr>
            <w:tcW w:w="5132" w:type="dxa"/>
            <w:gridSpan w:val="4"/>
            <w:tcBorders>
              <w:top w:val="single" w:sz="4" w:space="0" w:color="auto"/>
              <w:right w:val="single" w:sz="4" w:space="0" w:color="auto"/>
            </w:tcBorders>
          </w:tcPr>
          <w:p w:rsidR="00850EE9" w:rsidRDefault="00850EE9" w:rsidP="00EA4517">
            <w:pPr>
              <w:pStyle w:val="ListParagraph"/>
              <w:numPr>
                <w:ilvl w:val="0"/>
                <w:numId w:val="7"/>
              </w:numPr>
            </w:pPr>
            <w:r>
              <w:t>Review of hospital acquired COVID 19 and COVID deaths being undertaken</w:t>
            </w:r>
          </w:p>
        </w:tc>
        <w:tc>
          <w:tcPr>
            <w:tcW w:w="1226" w:type="dxa"/>
            <w:tcBorders>
              <w:top w:val="single" w:sz="4" w:space="0" w:color="auto"/>
              <w:left w:val="single" w:sz="4" w:space="0" w:color="auto"/>
              <w:right w:val="single" w:sz="4" w:space="0" w:color="auto"/>
            </w:tcBorders>
          </w:tcPr>
          <w:p w:rsidR="00850EE9" w:rsidRDefault="00C90BD4" w:rsidP="00765887">
            <w:r>
              <w:t>Jason Roberts</w:t>
            </w:r>
          </w:p>
        </w:tc>
        <w:tc>
          <w:tcPr>
            <w:tcW w:w="1318" w:type="dxa"/>
            <w:gridSpan w:val="2"/>
            <w:tcBorders>
              <w:top w:val="single" w:sz="4" w:space="0" w:color="auto"/>
              <w:left w:val="single" w:sz="4" w:space="0" w:color="auto"/>
            </w:tcBorders>
          </w:tcPr>
          <w:p w:rsidR="00850EE9" w:rsidRDefault="00C90BD4" w:rsidP="00765887">
            <w:r>
              <w:t>30.09.22</w:t>
            </w:r>
          </w:p>
        </w:tc>
        <w:tc>
          <w:tcPr>
            <w:tcW w:w="2672" w:type="dxa"/>
            <w:tcBorders>
              <w:top w:val="single" w:sz="4" w:space="0" w:color="auto"/>
              <w:left w:val="single" w:sz="4" w:space="0" w:color="auto"/>
            </w:tcBorders>
            <w:shd w:val="clear" w:color="auto" w:fill="FFFFFF" w:themeFill="background1"/>
          </w:tcPr>
          <w:p w:rsidR="00850EE9" w:rsidRDefault="00850EE9" w:rsidP="00765887">
            <w:r>
              <w:t xml:space="preserve">Review has commenced </w:t>
            </w:r>
            <w:r w:rsidRPr="00001205">
              <w:t xml:space="preserve">early learning shared with operational colleagues and it is informing the development of the recovery plan </w:t>
            </w:r>
          </w:p>
          <w:p w:rsidR="000E55EC" w:rsidRDefault="000E55EC" w:rsidP="00765887">
            <w:r w:rsidRPr="004602BB">
              <w:t>Review of deaths continues in line with WG requirements</w:t>
            </w:r>
          </w:p>
        </w:tc>
      </w:tr>
      <w:tr w:rsidR="007E1962" w:rsidRPr="00FE46BF" w:rsidTr="00765887">
        <w:tc>
          <w:tcPr>
            <w:tcW w:w="5132" w:type="dxa"/>
            <w:gridSpan w:val="4"/>
            <w:tcBorders>
              <w:top w:val="single" w:sz="4" w:space="0" w:color="auto"/>
              <w:right w:val="single" w:sz="4" w:space="0" w:color="auto"/>
            </w:tcBorders>
          </w:tcPr>
          <w:p w:rsidR="007E1962" w:rsidRPr="007D4F52" w:rsidRDefault="007E1962" w:rsidP="00EA4517">
            <w:pPr>
              <w:pStyle w:val="ListParagraph"/>
              <w:numPr>
                <w:ilvl w:val="0"/>
                <w:numId w:val="7"/>
              </w:numPr>
            </w:pPr>
            <w:r w:rsidRPr="007D4F52">
              <w:t>Choices framework being utilised due to the quality of care and ability to provide safe care with current demand and pressures</w:t>
            </w:r>
          </w:p>
        </w:tc>
        <w:tc>
          <w:tcPr>
            <w:tcW w:w="1226" w:type="dxa"/>
            <w:tcBorders>
              <w:top w:val="single" w:sz="4" w:space="0" w:color="auto"/>
              <w:left w:val="single" w:sz="4" w:space="0" w:color="auto"/>
              <w:right w:val="single" w:sz="4" w:space="0" w:color="auto"/>
            </w:tcBorders>
          </w:tcPr>
          <w:p w:rsidR="007E1962" w:rsidRPr="007D4F52" w:rsidRDefault="00C90BD4" w:rsidP="00765887">
            <w:r>
              <w:t>Jason Roberts</w:t>
            </w:r>
            <w:r w:rsidR="007E1962" w:rsidRPr="007D4F52">
              <w:t>/ Caroline Bird</w:t>
            </w:r>
          </w:p>
        </w:tc>
        <w:tc>
          <w:tcPr>
            <w:tcW w:w="1318" w:type="dxa"/>
            <w:gridSpan w:val="2"/>
            <w:tcBorders>
              <w:top w:val="single" w:sz="4" w:space="0" w:color="auto"/>
              <w:left w:val="single" w:sz="4" w:space="0" w:color="auto"/>
            </w:tcBorders>
          </w:tcPr>
          <w:p w:rsidR="007E1962" w:rsidRPr="007D4F52" w:rsidRDefault="00C90BD4" w:rsidP="00765887">
            <w:r>
              <w:t>30.09.22</w:t>
            </w:r>
          </w:p>
        </w:tc>
        <w:tc>
          <w:tcPr>
            <w:tcW w:w="2672" w:type="dxa"/>
            <w:tcBorders>
              <w:top w:val="single" w:sz="4" w:space="0" w:color="auto"/>
              <w:left w:val="single" w:sz="4" w:space="0" w:color="auto"/>
            </w:tcBorders>
            <w:shd w:val="clear" w:color="auto" w:fill="FFFFFF" w:themeFill="background1"/>
          </w:tcPr>
          <w:p w:rsidR="007E1962" w:rsidRPr="007D4F52" w:rsidRDefault="0048762D" w:rsidP="00765887">
            <w:r>
              <w:t>Choice framework continues to be utilised</w:t>
            </w:r>
          </w:p>
        </w:tc>
      </w:tr>
      <w:tr w:rsidR="00A21FB0" w:rsidRPr="00FE46BF" w:rsidTr="00765887">
        <w:tc>
          <w:tcPr>
            <w:tcW w:w="5132" w:type="dxa"/>
            <w:gridSpan w:val="4"/>
            <w:tcBorders>
              <w:top w:val="single" w:sz="4" w:space="0" w:color="auto"/>
              <w:right w:val="single" w:sz="4" w:space="0" w:color="auto"/>
            </w:tcBorders>
          </w:tcPr>
          <w:p w:rsidR="00A21FB0" w:rsidRPr="007D4F52" w:rsidRDefault="00A21FB0" w:rsidP="00EA4517">
            <w:pPr>
              <w:pStyle w:val="ListParagraph"/>
              <w:numPr>
                <w:ilvl w:val="0"/>
                <w:numId w:val="7"/>
              </w:numPr>
            </w:pPr>
            <w:r>
              <w:t>Work Plan currently been developed via Clinical Board for dealing with pressures in EU with oversight from OPAT</w:t>
            </w:r>
          </w:p>
        </w:tc>
        <w:tc>
          <w:tcPr>
            <w:tcW w:w="1226" w:type="dxa"/>
            <w:tcBorders>
              <w:top w:val="single" w:sz="4" w:space="0" w:color="auto"/>
              <w:left w:val="single" w:sz="4" w:space="0" w:color="auto"/>
              <w:right w:val="single" w:sz="4" w:space="0" w:color="auto"/>
            </w:tcBorders>
          </w:tcPr>
          <w:p w:rsidR="00A21FB0" w:rsidRPr="007D4F52" w:rsidRDefault="00A21FB0" w:rsidP="00765887">
            <w:r>
              <w:t>Jason Roberts</w:t>
            </w:r>
          </w:p>
        </w:tc>
        <w:tc>
          <w:tcPr>
            <w:tcW w:w="1318" w:type="dxa"/>
            <w:gridSpan w:val="2"/>
            <w:tcBorders>
              <w:top w:val="single" w:sz="4" w:space="0" w:color="auto"/>
              <w:left w:val="single" w:sz="4" w:space="0" w:color="auto"/>
            </w:tcBorders>
          </w:tcPr>
          <w:p w:rsidR="00A21FB0" w:rsidRPr="007D4F52" w:rsidRDefault="00C90BD4" w:rsidP="00765887">
            <w:r>
              <w:t>30.06.22</w:t>
            </w:r>
          </w:p>
        </w:tc>
        <w:tc>
          <w:tcPr>
            <w:tcW w:w="2672" w:type="dxa"/>
            <w:tcBorders>
              <w:top w:val="single" w:sz="4" w:space="0" w:color="auto"/>
              <w:left w:val="single" w:sz="4" w:space="0" w:color="auto"/>
            </w:tcBorders>
            <w:shd w:val="clear" w:color="auto" w:fill="FFFFFF" w:themeFill="background1"/>
          </w:tcPr>
          <w:p w:rsidR="00A21FB0" w:rsidRDefault="00A21FB0" w:rsidP="00765887"/>
        </w:tc>
      </w:tr>
      <w:tr w:rsidR="00850EE9" w:rsidRPr="00290CFB" w:rsidTr="00765887">
        <w:tc>
          <w:tcPr>
            <w:tcW w:w="2333" w:type="dxa"/>
          </w:tcPr>
          <w:p w:rsidR="00850EE9" w:rsidRPr="00290CFB" w:rsidRDefault="00850EE9" w:rsidP="00765887">
            <w:pPr>
              <w:rPr>
                <w:b/>
              </w:rPr>
            </w:pPr>
            <w:r w:rsidRPr="00290CFB">
              <w:rPr>
                <w:b/>
              </w:rPr>
              <w:t xml:space="preserve">Impact Score: </w:t>
            </w:r>
            <w:r>
              <w:rPr>
                <w:b/>
              </w:rPr>
              <w:t>5</w:t>
            </w:r>
          </w:p>
        </w:tc>
        <w:tc>
          <w:tcPr>
            <w:tcW w:w="2799" w:type="dxa"/>
            <w:gridSpan w:val="3"/>
          </w:tcPr>
          <w:p w:rsidR="00850EE9" w:rsidRPr="00290CFB" w:rsidRDefault="00850EE9" w:rsidP="00765887">
            <w:pPr>
              <w:rPr>
                <w:b/>
              </w:rPr>
            </w:pPr>
            <w:r w:rsidRPr="00290CFB">
              <w:rPr>
                <w:b/>
              </w:rPr>
              <w:t xml:space="preserve">Likelihood Score: </w:t>
            </w:r>
            <w:r>
              <w:rPr>
                <w:b/>
              </w:rPr>
              <w:t>2</w:t>
            </w:r>
          </w:p>
        </w:tc>
        <w:tc>
          <w:tcPr>
            <w:tcW w:w="2544" w:type="dxa"/>
            <w:gridSpan w:val="3"/>
          </w:tcPr>
          <w:p w:rsidR="00850EE9" w:rsidRPr="00290CFB" w:rsidRDefault="00850EE9" w:rsidP="00765887">
            <w:pPr>
              <w:rPr>
                <w:b/>
              </w:rPr>
            </w:pPr>
            <w:r w:rsidRPr="00290CFB">
              <w:rPr>
                <w:b/>
              </w:rPr>
              <w:t>Target  Risk Score:</w:t>
            </w:r>
          </w:p>
        </w:tc>
        <w:tc>
          <w:tcPr>
            <w:tcW w:w="2672" w:type="dxa"/>
            <w:shd w:val="clear" w:color="auto" w:fill="FFC000"/>
          </w:tcPr>
          <w:p w:rsidR="00850EE9" w:rsidRPr="00290CFB" w:rsidRDefault="00850EE9" w:rsidP="00765887">
            <w:pPr>
              <w:rPr>
                <w:b/>
              </w:rPr>
            </w:pPr>
            <w:r>
              <w:rPr>
                <w:b/>
              </w:rPr>
              <w:t>10 (High)</w:t>
            </w:r>
          </w:p>
        </w:tc>
      </w:tr>
    </w:tbl>
    <w:p w:rsidR="00F2234B" w:rsidRDefault="00F2234B" w:rsidP="00850EE9">
      <w:pPr>
        <w:pStyle w:val="ListParagraph"/>
        <w:ind w:left="-207"/>
        <w:rPr>
          <w:b/>
        </w:rPr>
      </w:pPr>
    </w:p>
    <w:p w:rsidR="00F2234B" w:rsidRDefault="00F2234B">
      <w:pPr>
        <w:rPr>
          <w:b/>
        </w:rPr>
      </w:pPr>
      <w:r>
        <w:rPr>
          <w:b/>
        </w:rPr>
        <w:br w:type="page"/>
      </w:r>
    </w:p>
    <w:bookmarkEnd w:id="4"/>
    <w:bookmarkEnd w:id="5"/>
    <w:p w:rsidR="00850EE9" w:rsidRDefault="00850EE9" w:rsidP="00850EE9">
      <w:pPr>
        <w:pStyle w:val="ListParagraph"/>
        <w:ind w:left="-207"/>
        <w:rPr>
          <w:b/>
        </w:rPr>
      </w:pPr>
    </w:p>
    <w:p w:rsidR="00527910" w:rsidRPr="00963057" w:rsidRDefault="00527910" w:rsidP="00EA4517">
      <w:pPr>
        <w:numPr>
          <w:ilvl w:val="0"/>
          <w:numId w:val="21"/>
        </w:numPr>
        <w:contextualSpacing/>
        <w:rPr>
          <w:rFonts w:ascii="Calibri" w:eastAsia="Calibri" w:hAnsi="Calibri" w:cs="Times New Roman"/>
          <w:b/>
        </w:rPr>
      </w:pPr>
      <w:bookmarkStart w:id="6" w:name="_Hlk86737417"/>
      <w:r w:rsidRPr="00963057">
        <w:rPr>
          <w:rFonts w:ascii="Calibri" w:eastAsia="Calibri" w:hAnsi="Calibri" w:cs="Times New Roman"/>
          <w:b/>
        </w:rPr>
        <w:t>Leading Sustainable Culture Change – Executive Director of People and Culture (Rachel Gidman)</w:t>
      </w:r>
    </w:p>
    <w:p w:rsidR="00527910" w:rsidRPr="00963057" w:rsidRDefault="00527910" w:rsidP="00527910">
      <w:pPr>
        <w:spacing w:line="240" w:lineRule="auto"/>
        <w:ind w:left="-567"/>
        <w:jc w:val="both"/>
        <w:rPr>
          <w:rFonts w:ascii="Calibri" w:eastAsia="Calibri" w:hAnsi="Calibri" w:cs="Times New Roman"/>
          <w:sz w:val="23"/>
          <w:szCs w:val="23"/>
        </w:rPr>
      </w:pPr>
      <w:r w:rsidRPr="00963057">
        <w:rPr>
          <w:rFonts w:ascii="Calibri" w:eastAsia="Calibri" w:hAnsi="Calibri" w:cs="Times New Roman"/>
          <w:sz w:val="23"/>
          <w:szCs w:val="23"/>
        </w:rPr>
        <w:t>In line with UHB’s Strategy, Shaping Our Future Wellbeing and aligned to the Healthier Wales plan (2018), the case for change is pivotal to transfer our services to ensure we can meet our future challenges and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253"/>
        <w:gridCol w:w="139"/>
        <w:gridCol w:w="1509"/>
        <w:gridCol w:w="1135"/>
        <w:gridCol w:w="151"/>
        <w:gridCol w:w="1525"/>
        <w:gridCol w:w="610"/>
        <w:gridCol w:w="3026"/>
      </w:tblGrid>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Risk</w:t>
            </w:r>
          </w:p>
        </w:tc>
        <w:tc>
          <w:tcPr>
            <w:tcW w:w="7956" w:type="dxa"/>
            <w:gridSpan w:val="6"/>
          </w:tcPr>
          <w:p w:rsidR="00527910" w:rsidRPr="00963057" w:rsidRDefault="00527910" w:rsidP="00FC007E">
            <w:pPr>
              <w:spacing w:before="100" w:beforeAutospacing="1" w:after="100" w:afterAutospacing="1"/>
              <w:rPr>
                <w:rFonts w:ascii="Calibri" w:eastAsia="Calibri" w:hAnsi="Calibri" w:cs="Times New Roman"/>
              </w:rPr>
            </w:pPr>
            <w:r w:rsidRPr="00963057">
              <w:rPr>
                <w:rFonts w:ascii="Calibri" w:eastAsia="Calibri" w:hAnsi="Calibri" w:cs="Times New Roman"/>
              </w:rPr>
              <w:t>There is a risk that the cultural change required will not be implemented in a sustainable way</w:t>
            </w: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Cause</w:t>
            </w:r>
          </w:p>
        </w:tc>
        <w:tc>
          <w:tcPr>
            <w:tcW w:w="7956" w:type="dxa"/>
            <w:gridSpan w:val="6"/>
          </w:tcPr>
          <w:p w:rsidR="00527910" w:rsidRPr="00F93BFC" w:rsidRDefault="00527910" w:rsidP="00EA4517">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There is a belief within the organisation that the current climate within the organisation is high in bureaucracy and low in trust.</w:t>
            </w:r>
          </w:p>
          <w:p w:rsidR="00527910" w:rsidRPr="00F93BFC" w:rsidRDefault="00527910" w:rsidP="00EA4517">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Staff reluctant to engage with the case for change as unaware of the UHB strategy and the future ambition, also staff overwhelmed with change and ongoing pandemic.</w:t>
            </w:r>
          </w:p>
          <w:p w:rsidR="00527910" w:rsidRPr="00F93BFC" w:rsidRDefault="00527910" w:rsidP="00EA4517">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Staff not understanding the part their role plays for the case for change due to lack of communication filtering through all levels of the UHB.</w:t>
            </w:r>
          </w:p>
          <w:p w:rsidR="00527910" w:rsidRPr="00F93BFC" w:rsidRDefault="00527910" w:rsidP="00EA4517">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Additional complexities as colleagues continuously respond to the challenges of the pandemic, making involvement in, and response to change complex and challenging.</w:t>
            </w: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Impact</w:t>
            </w:r>
          </w:p>
        </w:tc>
        <w:tc>
          <w:tcPr>
            <w:tcW w:w="7956" w:type="dxa"/>
            <w:gridSpan w:val="6"/>
          </w:tcPr>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Staff morale may decrease</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 xml:space="preserve">Increase in absenteeism and/or presenteeism </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Difficulty in retaining and recruiting staff</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Potential decrease in staff engagement</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Increase in formal employee relations cases</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Transformation of services may not happen due to staff reluctance to drive the change through improvement work.</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Patient experience ultimately affected.</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UHB credibility as an employee of choice may decrease</w:t>
            </w:r>
          </w:p>
          <w:p w:rsidR="00527910" w:rsidRPr="00F93BFC" w:rsidRDefault="00527910" w:rsidP="00EA4517">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Staff experiencing fatigue and burnout making active and positive engagement in change challenging and buy-in difficult to achieve.</w:t>
            </w: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4</w:t>
            </w:r>
          </w:p>
        </w:tc>
        <w:tc>
          <w:tcPr>
            <w:tcW w:w="2286" w:type="dxa"/>
            <w:gridSpan w:val="3"/>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Gross Risk Score:</w:t>
            </w:r>
          </w:p>
        </w:tc>
        <w:tc>
          <w:tcPr>
            <w:tcW w:w="3026" w:type="dxa"/>
            <w:shd w:val="clear" w:color="auto" w:fill="FF0000"/>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 xml:space="preserve">16 (Extreme) </w:t>
            </w: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Current Controls</w:t>
            </w:r>
          </w:p>
        </w:tc>
        <w:tc>
          <w:tcPr>
            <w:tcW w:w="7956" w:type="dxa"/>
            <w:gridSpan w:val="6"/>
          </w:tcPr>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Values and behaviours Framework in place</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Cardiff and Vale Transformation story and narrative</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Leadership Development Programmes, e.g. Acceler8 and CLIMB supporting inclusive, compassionate leadership principles</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 xml:space="preserve">Management Programmes offering a blended approach to learning </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Talent management and succession planning cascaded through the UHB</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 xml:space="preserve">Values based recruitment / appraisal </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Staff survey results and actions taken, including NHS Staff Survey and Medical Engagement Scale.</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 xml:space="preserve">Involvement in All Wales NHS Staff Engagement Working Group </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Increasing the diversity of the workforce through the Kickstart programme, Apprenticeship Academy, Project SEARCH</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Patient experience score cards</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 xml:space="preserve">CEO and Executive Director of People and Culture sponsors for culture and leadership </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Raising concerns procedure/Freedom to Speak Up. UHB part of all Wales Group looking at Freedom to Speak Up across NHS Wales</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Interviews conducted with senior leaders regarding learnings and feedback from Covid 19 and lessons learnt document completed in September 2020 looking at the whole system. Discovery learning report completed in the Autumn 2020</w:t>
            </w:r>
          </w:p>
          <w:p w:rsidR="00527910" w:rsidRPr="00F93BFC" w:rsidRDefault="00527910" w:rsidP="00EA4517">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Strategic Equality Plan and Welsh Language Standards implementation and monitoring via the Equality, Diversity, Inclusion and Welsh Language Team</w:t>
            </w: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lastRenderedPageBreak/>
              <w:t>Current Assurances</w:t>
            </w:r>
          </w:p>
        </w:tc>
        <w:tc>
          <w:tcPr>
            <w:tcW w:w="7956" w:type="dxa"/>
            <w:gridSpan w:val="6"/>
          </w:tcPr>
          <w:p w:rsidR="00527910" w:rsidRPr="00963057" w:rsidRDefault="00527910" w:rsidP="00FC007E">
            <w:pPr>
              <w:spacing w:before="100" w:beforeAutospacing="1" w:after="100" w:afterAutospacing="1"/>
              <w:rPr>
                <w:rFonts w:ascii="Calibri" w:eastAsia="Calibri" w:hAnsi="Calibri" w:cs="Times New Roman"/>
                <w:vertAlign w:val="superscript"/>
              </w:rPr>
            </w:pPr>
            <w:r w:rsidRPr="00963057">
              <w:rPr>
                <w:rFonts w:ascii="Calibri" w:eastAsia="Calibri" w:hAnsi="Calibri" w:cs="Times New Roman"/>
              </w:rPr>
              <w:t xml:space="preserve">Engagement of staff side through the Local partnership Forum (LPF) </w:t>
            </w:r>
            <w:r w:rsidRPr="00963057">
              <w:rPr>
                <w:rFonts w:ascii="Calibri" w:eastAsia="Calibri" w:hAnsi="Calibri" w:cs="Times New Roman"/>
                <w:vertAlign w:val="superscript"/>
              </w:rPr>
              <w:t>(2)</w:t>
            </w:r>
            <w:r w:rsidRPr="00963057">
              <w:rPr>
                <w:rFonts w:ascii="Calibri" w:eastAsia="Calibri" w:hAnsi="Calibri" w:cs="Times New Roman"/>
              </w:rPr>
              <w:t xml:space="preserve"> Matrix of measurement now in place which will be presented in the form of a highlight report to Committee </w:t>
            </w:r>
            <w:r w:rsidRPr="00963057">
              <w:rPr>
                <w:rFonts w:ascii="Calibri" w:eastAsia="Calibri" w:hAnsi="Calibri" w:cs="Times New Roman"/>
                <w:vertAlign w:val="superscript"/>
              </w:rPr>
              <w:t>(2)</w:t>
            </w: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2</w:t>
            </w:r>
          </w:p>
        </w:tc>
        <w:tc>
          <w:tcPr>
            <w:tcW w:w="2286" w:type="dxa"/>
            <w:gridSpan w:val="3"/>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Net Risk Score:</w:t>
            </w:r>
          </w:p>
        </w:tc>
        <w:tc>
          <w:tcPr>
            <w:tcW w:w="3026" w:type="dxa"/>
            <w:shd w:val="clear" w:color="auto" w:fill="FFC000"/>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shd w:val="clear" w:color="auto" w:fill="FFC000"/>
              </w:rPr>
              <w:t>8 (High)</w:t>
            </w: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Gap in Controls</w:t>
            </w:r>
          </w:p>
        </w:tc>
        <w:tc>
          <w:tcPr>
            <w:tcW w:w="7956" w:type="dxa"/>
            <w:gridSpan w:val="6"/>
          </w:tcPr>
          <w:p w:rsidR="00527910" w:rsidRPr="00963057" w:rsidRDefault="00527910" w:rsidP="00FC007E">
            <w:pPr>
              <w:spacing w:before="100" w:beforeAutospacing="1" w:after="100" w:afterAutospacing="1"/>
              <w:rPr>
                <w:rFonts w:ascii="Calibri" w:eastAsia="Calibri" w:hAnsi="Calibri" w:cs="Times New Roman"/>
              </w:rPr>
            </w:pPr>
          </w:p>
        </w:tc>
      </w:tr>
      <w:tr w:rsidR="00527910" w:rsidRPr="00963057" w:rsidTr="00FC007E">
        <w:tc>
          <w:tcPr>
            <w:tcW w:w="2392" w:type="dxa"/>
            <w:gridSpan w:val="2"/>
          </w:tcPr>
          <w:p w:rsidR="00527910" w:rsidRPr="00963057" w:rsidRDefault="00527910" w:rsidP="00FC007E">
            <w:pPr>
              <w:spacing w:before="100" w:beforeAutospacing="1" w:after="100" w:afterAutospacing="1"/>
              <w:rPr>
                <w:rFonts w:ascii="Calibri" w:eastAsia="Calibri" w:hAnsi="Calibri" w:cs="Times New Roman"/>
                <w:b/>
              </w:rPr>
            </w:pPr>
            <w:r w:rsidRPr="00963057">
              <w:rPr>
                <w:rFonts w:ascii="Calibri" w:eastAsia="Calibri" w:hAnsi="Calibri" w:cs="Times New Roman"/>
                <w:b/>
              </w:rPr>
              <w:t>Gap in Assurances</w:t>
            </w:r>
          </w:p>
        </w:tc>
        <w:tc>
          <w:tcPr>
            <w:tcW w:w="7956" w:type="dxa"/>
            <w:gridSpan w:val="6"/>
          </w:tcPr>
          <w:p w:rsidR="00527910" w:rsidRPr="00963057" w:rsidRDefault="00527910" w:rsidP="00FC007E">
            <w:pPr>
              <w:spacing w:before="100" w:beforeAutospacing="1" w:after="100" w:afterAutospacing="1"/>
              <w:rPr>
                <w:rFonts w:ascii="Calibri" w:eastAsia="Calibri" w:hAnsi="Calibri" w:cs="Times New Roman"/>
              </w:rPr>
            </w:pPr>
          </w:p>
        </w:tc>
      </w:tr>
      <w:tr w:rsidR="00527910" w:rsidRPr="0073561B" w:rsidTr="00FC007E">
        <w:tc>
          <w:tcPr>
            <w:tcW w:w="2253" w:type="dxa"/>
            <w:tcBorders>
              <w:right w:val="nil"/>
            </w:tcBorders>
            <w:shd w:val="clear" w:color="auto" w:fill="548DD4"/>
          </w:tcPr>
          <w:p w:rsidR="00527910" w:rsidRPr="0073561B" w:rsidRDefault="00527910" w:rsidP="00FC007E">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color w:val="FFFFFF" w:themeColor="background1"/>
              </w:rPr>
              <w:br w:type="page"/>
            </w:r>
            <w:r w:rsidRPr="0073561B">
              <w:rPr>
                <w:rFonts w:ascii="Calibri" w:eastAsia="Calibri" w:hAnsi="Calibri" w:cs="Times New Roman"/>
                <w:b/>
                <w:color w:val="FFFFFF" w:themeColor="background1"/>
              </w:rPr>
              <w:t>Actions</w:t>
            </w:r>
          </w:p>
        </w:tc>
        <w:tc>
          <w:tcPr>
            <w:tcW w:w="1648" w:type="dxa"/>
            <w:gridSpan w:val="2"/>
            <w:tcBorders>
              <w:left w:val="nil"/>
            </w:tcBorders>
            <w:shd w:val="clear" w:color="auto" w:fill="548DD4"/>
          </w:tcPr>
          <w:p w:rsidR="00527910" w:rsidRPr="0073561B" w:rsidRDefault="00527910" w:rsidP="00FC007E">
            <w:pPr>
              <w:spacing w:before="100" w:beforeAutospacing="1" w:after="100" w:afterAutospacing="1"/>
              <w:rPr>
                <w:rFonts w:ascii="Calibri" w:eastAsia="Calibri" w:hAnsi="Calibri" w:cs="Times New Roman"/>
                <w:color w:val="FFFFFF" w:themeColor="background1"/>
              </w:rPr>
            </w:pPr>
          </w:p>
        </w:tc>
        <w:tc>
          <w:tcPr>
            <w:tcW w:w="1286" w:type="dxa"/>
            <w:gridSpan w:val="2"/>
            <w:shd w:val="clear" w:color="auto" w:fill="548DD4"/>
          </w:tcPr>
          <w:p w:rsidR="00527910" w:rsidRPr="0073561B" w:rsidRDefault="00527910" w:rsidP="00FC007E">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Lead</w:t>
            </w:r>
          </w:p>
        </w:tc>
        <w:tc>
          <w:tcPr>
            <w:tcW w:w="1525" w:type="dxa"/>
            <w:shd w:val="clear" w:color="auto" w:fill="548DD4"/>
          </w:tcPr>
          <w:p w:rsidR="00527910" w:rsidRPr="0073561B" w:rsidRDefault="00527910" w:rsidP="00FC007E">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By when</w:t>
            </w:r>
          </w:p>
        </w:tc>
        <w:tc>
          <w:tcPr>
            <w:tcW w:w="3636" w:type="dxa"/>
            <w:gridSpan w:val="2"/>
            <w:shd w:val="clear" w:color="auto" w:fill="548DD4"/>
          </w:tcPr>
          <w:p w:rsidR="00527910" w:rsidRPr="0073561B" w:rsidRDefault="00527910" w:rsidP="00FC007E">
            <w:pPr>
              <w:spacing w:before="100" w:beforeAutospacing="1" w:after="100" w:afterAutospacing="1"/>
              <w:rPr>
                <w:rFonts w:ascii="Calibri" w:eastAsia="Calibri" w:hAnsi="Calibri" w:cs="Times New Roman"/>
                <w:color w:val="FFFFFF" w:themeColor="background1"/>
              </w:rPr>
            </w:pPr>
            <w:r w:rsidRPr="0073561B">
              <w:rPr>
                <w:rFonts w:ascii="Calibri" w:eastAsia="Calibri" w:hAnsi="Calibri" w:cs="Times New Roman"/>
                <w:b/>
                <w:color w:val="FFFFFF" w:themeColor="background1"/>
              </w:rPr>
              <w:t>Update since March 2022</w:t>
            </w:r>
          </w:p>
        </w:tc>
      </w:tr>
      <w:tr w:rsidR="00527910" w:rsidRPr="00963057" w:rsidTr="00FC007E">
        <w:tc>
          <w:tcPr>
            <w:tcW w:w="3901" w:type="dxa"/>
            <w:gridSpan w:val="3"/>
          </w:tcPr>
          <w:p w:rsidR="00527910" w:rsidRPr="00963057" w:rsidRDefault="00527910" w:rsidP="00EA4517">
            <w:pPr>
              <w:numPr>
                <w:ilvl w:val="0"/>
                <w:numId w:val="3"/>
              </w:numPr>
              <w:contextualSpacing/>
              <w:rPr>
                <w:rFonts w:ascii="Calibri" w:eastAsia="Calibri" w:hAnsi="Calibri" w:cs="Times New Roman"/>
              </w:rPr>
            </w:pPr>
            <w:r w:rsidRPr="00963057">
              <w:rPr>
                <w:rFonts w:ascii="Calibri" w:eastAsia="Calibri" w:hAnsi="Calibri" w:cs="Times New Roman"/>
              </w:rPr>
              <w:t>Learning from Canterbury Model with a Model Experiential Leadership Programme-</w:t>
            </w:r>
          </w:p>
          <w:p w:rsidR="00527910" w:rsidRPr="00963057" w:rsidRDefault="00527910" w:rsidP="00FC007E">
            <w:pPr>
              <w:ind w:left="720"/>
              <w:contextualSpacing/>
              <w:rPr>
                <w:rFonts w:ascii="Calibri" w:eastAsia="Calibri" w:hAnsi="Calibri" w:cs="Times New Roman"/>
              </w:rPr>
            </w:pPr>
            <w:r w:rsidRPr="00963057">
              <w:rPr>
                <w:rFonts w:ascii="Calibri" w:eastAsia="Calibri" w:hAnsi="Calibri" w:cs="Times New Roman"/>
              </w:rPr>
              <w:t>Three Programmes have been developed:</w:t>
            </w:r>
          </w:p>
          <w:p w:rsidR="00527910" w:rsidRPr="00963057" w:rsidRDefault="00527910" w:rsidP="00EA4517">
            <w:pPr>
              <w:numPr>
                <w:ilvl w:val="0"/>
                <w:numId w:val="5"/>
              </w:numPr>
              <w:contextualSpacing/>
              <w:rPr>
                <w:rFonts w:ascii="Calibri" w:eastAsia="Calibri" w:hAnsi="Calibri" w:cs="Times New Roman"/>
              </w:rPr>
            </w:pPr>
            <w:r w:rsidRPr="00963057">
              <w:rPr>
                <w:rFonts w:ascii="Calibri" w:eastAsia="Calibri" w:hAnsi="Calibri" w:cs="Times New Roman"/>
              </w:rPr>
              <w:t>Acceler8</w:t>
            </w:r>
          </w:p>
          <w:p w:rsidR="00527910" w:rsidRPr="00963057" w:rsidRDefault="00527910" w:rsidP="00EA4517">
            <w:pPr>
              <w:numPr>
                <w:ilvl w:val="0"/>
                <w:numId w:val="5"/>
              </w:numPr>
              <w:contextualSpacing/>
              <w:rPr>
                <w:rFonts w:ascii="Calibri" w:eastAsia="Calibri" w:hAnsi="Calibri" w:cs="Times New Roman"/>
              </w:rPr>
            </w:pPr>
            <w:r w:rsidRPr="00963057">
              <w:rPr>
                <w:rFonts w:ascii="Calibri" w:eastAsia="Calibri" w:hAnsi="Calibri" w:cs="Times New Roman"/>
              </w:rPr>
              <w:t>Integr8</w:t>
            </w:r>
          </w:p>
          <w:p w:rsidR="00527910" w:rsidRPr="00963057" w:rsidRDefault="00527910" w:rsidP="00EA4517">
            <w:pPr>
              <w:numPr>
                <w:ilvl w:val="0"/>
                <w:numId w:val="5"/>
              </w:numPr>
              <w:contextualSpacing/>
              <w:rPr>
                <w:rFonts w:ascii="Calibri" w:eastAsia="Calibri" w:hAnsi="Calibri" w:cs="Times New Roman"/>
              </w:rPr>
            </w:pPr>
            <w:r w:rsidRPr="00963057">
              <w:rPr>
                <w:rFonts w:ascii="Calibri" w:eastAsia="Calibri" w:hAnsi="Calibri" w:cs="Times New Roman"/>
              </w:rPr>
              <w:t>Collabor8</w:t>
            </w:r>
          </w:p>
          <w:p w:rsidR="00527910" w:rsidRPr="00963057" w:rsidRDefault="00527910" w:rsidP="00EA4517">
            <w:pPr>
              <w:numPr>
                <w:ilvl w:val="0"/>
                <w:numId w:val="5"/>
              </w:numPr>
              <w:contextualSpacing/>
              <w:rPr>
                <w:rFonts w:ascii="Calibri" w:eastAsia="Calibri" w:hAnsi="Calibri" w:cs="Times New Roman"/>
              </w:rPr>
            </w:pPr>
            <w:r w:rsidRPr="00963057">
              <w:rPr>
                <w:rFonts w:ascii="Calibri" w:eastAsia="Calibri" w:hAnsi="Calibri" w:cs="Times New Roman"/>
              </w:rPr>
              <w:t>Oper8 (for Directorate Managers or equivalent)</w:t>
            </w:r>
          </w:p>
          <w:p w:rsidR="00527910" w:rsidRPr="00963057" w:rsidRDefault="00527910" w:rsidP="00FC007E">
            <w:pPr>
              <w:ind w:left="720"/>
              <w:rPr>
                <w:rFonts w:ascii="Calibri" w:eastAsia="Calibri" w:hAnsi="Calibri" w:cs="Times New Roman"/>
              </w:rPr>
            </w:pPr>
          </w:p>
          <w:p w:rsidR="00527910" w:rsidRPr="00963057" w:rsidRDefault="00527910" w:rsidP="00FC007E">
            <w:pPr>
              <w:rPr>
                <w:rFonts w:ascii="Calibri" w:eastAsia="Calibri" w:hAnsi="Calibri" w:cs="Times New Roman"/>
              </w:rPr>
            </w:pPr>
            <w:r w:rsidRPr="00963057">
              <w:rPr>
                <w:rFonts w:ascii="Calibri" w:eastAsia="Calibri" w:hAnsi="Calibri" w:cs="Times New Roman"/>
              </w:rPr>
              <w:t>Compassionate and inclusive leadership principles will be at the core of all the programmes</w:t>
            </w:r>
          </w:p>
        </w:tc>
        <w:tc>
          <w:tcPr>
            <w:tcW w:w="1286" w:type="dxa"/>
            <w:gridSpan w:val="2"/>
          </w:tcPr>
          <w:p w:rsidR="00527910" w:rsidRPr="00963057" w:rsidRDefault="00527910" w:rsidP="00FC007E">
            <w:pPr>
              <w:rPr>
                <w:rFonts w:ascii="Calibri" w:eastAsia="Calibri" w:hAnsi="Calibri" w:cs="Times New Roman"/>
              </w:rPr>
            </w:pPr>
            <w:r>
              <w:rPr>
                <w:rFonts w:ascii="Calibri" w:eastAsia="Calibri" w:hAnsi="Calibri" w:cs="Times New Roman"/>
              </w:rPr>
              <w:t>Rachel Gidman</w:t>
            </w:r>
          </w:p>
        </w:tc>
        <w:tc>
          <w:tcPr>
            <w:tcW w:w="1525" w:type="dxa"/>
          </w:tcPr>
          <w:p w:rsidR="00527910" w:rsidRPr="00963057" w:rsidRDefault="00527910" w:rsidP="00FC007E">
            <w:pPr>
              <w:rPr>
                <w:rFonts w:ascii="Calibri" w:eastAsia="Calibri" w:hAnsi="Calibri" w:cs="Times New Roman"/>
              </w:rPr>
            </w:pPr>
            <w:r>
              <w:rPr>
                <w:rFonts w:ascii="Calibri" w:eastAsia="Calibri" w:hAnsi="Calibri" w:cs="Times New Roman"/>
              </w:rPr>
              <w:t>06.05.22</w:t>
            </w:r>
          </w:p>
        </w:tc>
        <w:tc>
          <w:tcPr>
            <w:tcW w:w="3636" w:type="dxa"/>
            <w:gridSpan w:val="2"/>
          </w:tcPr>
          <w:p w:rsidR="00527910" w:rsidRPr="00963057" w:rsidRDefault="00527910" w:rsidP="00FC007E">
            <w:pPr>
              <w:rPr>
                <w:rFonts w:ascii="Calibri" w:eastAsia="Calibri" w:hAnsi="Calibri" w:cs="Times New Roman"/>
              </w:rPr>
            </w:pPr>
            <w:r>
              <w:rPr>
                <w:rFonts w:ascii="Calibri" w:eastAsia="Calibri" w:hAnsi="Calibri" w:cs="Times New Roman"/>
              </w:rPr>
              <w:t xml:space="preserve">Acceler8 Senior Leadership Programme launched in March 2022 with 10 delegates from across the UHB. </w:t>
            </w:r>
          </w:p>
          <w:p w:rsidR="00527910" w:rsidRDefault="00527910" w:rsidP="00FC007E">
            <w:pPr>
              <w:rPr>
                <w:rFonts w:ascii="Calibri" w:eastAsia="Calibri" w:hAnsi="Calibri" w:cs="Times New Roman"/>
              </w:rPr>
            </w:pPr>
          </w:p>
          <w:p w:rsidR="00527910" w:rsidRDefault="00527910" w:rsidP="00FC007E">
            <w:pPr>
              <w:rPr>
                <w:rFonts w:ascii="Calibri" w:eastAsia="Calibri" w:hAnsi="Calibri" w:cs="Times New Roman"/>
              </w:rPr>
            </w:pPr>
            <w:r>
              <w:rPr>
                <w:rFonts w:ascii="Calibri" w:eastAsia="Calibri" w:hAnsi="Calibri" w:cs="Times New Roman"/>
              </w:rPr>
              <w:t>EOI for Cohort 2 to go out end of May 2022.</w:t>
            </w: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r>
              <w:rPr>
                <w:rFonts w:ascii="Calibri" w:eastAsia="Calibri" w:hAnsi="Calibri" w:cs="Times New Roman"/>
              </w:rPr>
              <w:t xml:space="preserve">Other </w:t>
            </w:r>
            <w:r w:rsidRPr="00963057">
              <w:rPr>
                <w:rFonts w:ascii="Calibri" w:eastAsia="Calibri" w:hAnsi="Calibri" w:cs="Times New Roman"/>
              </w:rPr>
              <w:t>leadership development</w:t>
            </w:r>
            <w:r>
              <w:rPr>
                <w:rFonts w:ascii="Calibri" w:eastAsia="Calibri" w:hAnsi="Calibri" w:cs="Times New Roman"/>
              </w:rPr>
              <w:t xml:space="preserve"> programmes</w:t>
            </w:r>
            <w:r w:rsidRPr="00963057">
              <w:rPr>
                <w:rFonts w:ascii="Calibri" w:eastAsia="Calibri" w:hAnsi="Calibri" w:cs="Times New Roman"/>
              </w:rPr>
              <w:t xml:space="preserve"> </w:t>
            </w:r>
            <w:r>
              <w:rPr>
                <w:rFonts w:ascii="Calibri" w:eastAsia="Calibri" w:hAnsi="Calibri" w:cs="Times New Roman"/>
              </w:rPr>
              <w:t>are in</w:t>
            </w:r>
            <w:r w:rsidRPr="00963057">
              <w:rPr>
                <w:rFonts w:ascii="Calibri" w:eastAsia="Calibri" w:hAnsi="Calibri" w:cs="Times New Roman"/>
              </w:rPr>
              <w:t xml:space="preserve"> development </w:t>
            </w:r>
            <w:r>
              <w:rPr>
                <w:rFonts w:ascii="Calibri" w:eastAsia="Calibri" w:hAnsi="Calibri" w:cs="Times New Roman"/>
              </w:rPr>
              <w:t xml:space="preserve">(Collabor8) </w:t>
            </w:r>
            <w:r w:rsidRPr="00963057">
              <w:rPr>
                <w:rFonts w:ascii="Calibri" w:eastAsia="Calibri" w:hAnsi="Calibri" w:cs="Times New Roman"/>
              </w:rPr>
              <w:t xml:space="preserve">to support </w:t>
            </w:r>
            <w:r>
              <w:rPr>
                <w:rFonts w:ascii="Calibri" w:eastAsia="Calibri" w:hAnsi="Calibri" w:cs="Times New Roman"/>
              </w:rPr>
              <w:t>leaders at different levels.</w:t>
            </w: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r w:rsidRPr="00963057">
              <w:rPr>
                <w:rFonts w:ascii="Calibri" w:eastAsia="Calibri" w:hAnsi="Calibri" w:cs="Times New Roman"/>
              </w:rPr>
              <w:t>Development of a coaching and mentoring network continues</w:t>
            </w:r>
            <w:r>
              <w:rPr>
                <w:rFonts w:ascii="Calibri" w:eastAsia="Calibri" w:hAnsi="Calibri" w:cs="Times New Roman"/>
              </w:rPr>
              <w:t>, with coaching currently targeted at Senior Nurses</w:t>
            </w:r>
            <w:r w:rsidRPr="00963057">
              <w:rPr>
                <w:rFonts w:ascii="Calibri" w:eastAsia="Calibri" w:hAnsi="Calibri" w:cs="Times New Roman"/>
              </w:rPr>
              <w:t>.</w:t>
            </w:r>
          </w:p>
          <w:p w:rsidR="00527910" w:rsidRPr="00963057" w:rsidRDefault="00527910" w:rsidP="00FC007E">
            <w:pPr>
              <w:rPr>
                <w:rFonts w:ascii="Calibri" w:eastAsia="Calibri" w:hAnsi="Calibri" w:cs="Times New Roman"/>
              </w:rPr>
            </w:pPr>
          </w:p>
          <w:p w:rsidR="00527910" w:rsidRDefault="00527910" w:rsidP="00FC007E">
            <w:pPr>
              <w:rPr>
                <w:rFonts w:ascii="Calibri" w:eastAsia="Calibri" w:hAnsi="Calibri" w:cs="Times New Roman"/>
              </w:rPr>
            </w:pPr>
            <w:r w:rsidRPr="00963057">
              <w:rPr>
                <w:rFonts w:ascii="Calibri" w:eastAsia="Calibri" w:hAnsi="Calibri" w:cs="Times New Roman"/>
              </w:rPr>
              <w:t xml:space="preserve">Focus groups </w:t>
            </w:r>
            <w:r>
              <w:rPr>
                <w:rFonts w:ascii="Calibri" w:eastAsia="Calibri" w:hAnsi="Calibri" w:cs="Times New Roman"/>
              </w:rPr>
              <w:t xml:space="preserve">in development </w:t>
            </w:r>
            <w:r w:rsidRPr="00963057">
              <w:rPr>
                <w:rFonts w:ascii="Calibri" w:eastAsia="Calibri" w:hAnsi="Calibri" w:cs="Times New Roman"/>
              </w:rPr>
              <w:t>to engage with colleagues approaching or considering retirement to assess the appetite to become mentors.</w:t>
            </w:r>
          </w:p>
          <w:p w:rsidR="00527910"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r>
              <w:rPr>
                <w:rFonts w:ascii="Calibri" w:eastAsia="Calibri" w:hAnsi="Calibri" w:cs="Times New Roman"/>
              </w:rPr>
              <w:t>A programme of communication to support and enhance completion of VBAs will launch in June 2022. VBA paperwork is currently under-review to simplify and minimise perceived complexity.</w:t>
            </w:r>
          </w:p>
        </w:tc>
      </w:tr>
      <w:tr w:rsidR="00527910" w:rsidRPr="00963057" w:rsidTr="00FC007E">
        <w:tc>
          <w:tcPr>
            <w:tcW w:w="3901" w:type="dxa"/>
            <w:gridSpan w:val="3"/>
          </w:tcPr>
          <w:p w:rsidR="00527910" w:rsidRPr="00963057" w:rsidRDefault="00527910" w:rsidP="00EA4517">
            <w:pPr>
              <w:numPr>
                <w:ilvl w:val="0"/>
                <w:numId w:val="3"/>
              </w:numPr>
              <w:contextualSpacing/>
              <w:rPr>
                <w:rFonts w:ascii="Calibri" w:eastAsia="Calibri" w:hAnsi="Calibri" w:cs="Times New Roman"/>
              </w:rPr>
            </w:pPr>
            <w:r w:rsidRPr="00963057">
              <w:rPr>
                <w:rFonts w:ascii="Calibri" w:eastAsia="Calibri" w:hAnsi="Calibri" w:cs="Times New Roman"/>
              </w:rPr>
              <w:t>Showcase</w:t>
            </w:r>
          </w:p>
        </w:tc>
        <w:tc>
          <w:tcPr>
            <w:tcW w:w="1286" w:type="dxa"/>
            <w:gridSpan w:val="2"/>
          </w:tcPr>
          <w:p w:rsidR="00527910" w:rsidRPr="00963057" w:rsidRDefault="00527910" w:rsidP="00FC007E">
            <w:pPr>
              <w:rPr>
                <w:rFonts w:ascii="Calibri" w:eastAsia="Calibri" w:hAnsi="Calibri" w:cs="Times New Roman"/>
              </w:rPr>
            </w:pPr>
            <w:r>
              <w:rPr>
                <w:rFonts w:ascii="Calibri" w:eastAsia="Calibri" w:hAnsi="Calibri" w:cs="Times New Roman"/>
              </w:rPr>
              <w:t>Rachel Gidman</w:t>
            </w:r>
          </w:p>
        </w:tc>
        <w:tc>
          <w:tcPr>
            <w:tcW w:w="1525" w:type="dxa"/>
          </w:tcPr>
          <w:p w:rsidR="00527910" w:rsidRPr="00963057" w:rsidRDefault="00527910" w:rsidP="00FC007E">
            <w:pPr>
              <w:rPr>
                <w:rFonts w:ascii="Calibri" w:eastAsia="Calibri" w:hAnsi="Calibri" w:cs="Times New Roman"/>
              </w:rPr>
            </w:pPr>
            <w:r>
              <w:rPr>
                <w:rFonts w:ascii="Calibri" w:eastAsia="Calibri" w:hAnsi="Calibri" w:cs="Times New Roman"/>
              </w:rPr>
              <w:t>06.05.22</w:t>
            </w:r>
          </w:p>
        </w:tc>
        <w:tc>
          <w:tcPr>
            <w:tcW w:w="3636" w:type="dxa"/>
            <w:gridSpan w:val="2"/>
          </w:tcPr>
          <w:p w:rsidR="00527910" w:rsidRPr="00963057" w:rsidRDefault="00527910" w:rsidP="00FC007E">
            <w:pPr>
              <w:rPr>
                <w:rFonts w:ascii="Calibri" w:eastAsia="Calibri" w:hAnsi="Calibri" w:cs="Times New Roman"/>
              </w:rPr>
            </w:pPr>
            <w:r w:rsidRPr="00963057">
              <w:rPr>
                <w:rFonts w:ascii="Calibri" w:eastAsia="Calibri" w:hAnsi="Calibri" w:cs="Times New Roman"/>
              </w:rPr>
              <w:t xml:space="preserve">Focused work on developing the showcase to communicate the People and Culture Plan is underway. This development will be reviewed by the end of </w:t>
            </w:r>
            <w:r>
              <w:rPr>
                <w:rFonts w:ascii="Calibri" w:eastAsia="Calibri" w:hAnsi="Calibri" w:cs="Times New Roman"/>
              </w:rPr>
              <w:t>May</w:t>
            </w:r>
            <w:r w:rsidRPr="00963057">
              <w:rPr>
                <w:rFonts w:ascii="Calibri" w:eastAsia="Calibri" w:hAnsi="Calibri" w:cs="Times New Roman"/>
              </w:rPr>
              <w:t xml:space="preserve"> for launch in </w:t>
            </w:r>
            <w:r>
              <w:rPr>
                <w:rFonts w:ascii="Calibri" w:eastAsia="Calibri" w:hAnsi="Calibri" w:cs="Times New Roman"/>
              </w:rPr>
              <w:t>Autumn 2022</w:t>
            </w:r>
            <w:r w:rsidRPr="00963057">
              <w:rPr>
                <w:rFonts w:ascii="Calibri" w:eastAsia="Calibri" w:hAnsi="Calibri" w:cs="Times New Roman"/>
              </w:rPr>
              <w:t>.</w:t>
            </w:r>
          </w:p>
        </w:tc>
      </w:tr>
      <w:tr w:rsidR="00527910" w:rsidRPr="00963057" w:rsidTr="00FC007E">
        <w:tc>
          <w:tcPr>
            <w:tcW w:w="3901" w:type="dxa"/>
            <w:gridSpan w:val="3"/>
          </w:tcPr>
          <w:p w:rsidR="00527910" w:rsidRPr="00963057" w:rsidRDefault="00527910" w:rsidP="00EA4517">
            <w:pPr>
              <w:numPr>
                <w:ilvl w:val="0"/>
                <w:numId w:val="3"/>
              </w:numPr>
              <w:contextualSpacing/>
              <w:rPr>
                <w:rFonts w:ascii="Calibri" w:eastAsia="Calibri" w:hAnsi="Calibri" w:cs="Times New Roman"/>
              </w:rPr>
            </w:pPr>
            <w:r w:rsidRPr="00963057">
              <w:rPr>
                <w:rFonts w:ascii="Calibri" w:eastAsia="Calibri" w:hAnsi="Calibri" w:cs="Times New Roman"/>
              </w:rPr>
              <w:t>Equality, Diversity and Inclusion</w:t>
            </w:r>
          </w:p>
          <w:p w:rsidR="00527910" w:rsidRPr="00963057" w:rsidRDefault="00527910" w:rsidP="00FC007E">
            <w:pPr>
              <w:ind w:left="720"/>
              <w:contextualSpacing/>
              <w:rPr>
                <w:rFonts w:ascii="Calibri" w:eastAsia="Calibri" w:hAnsi="Calibri" w:cs="Times New Roman"/>
              </w:rPr>
            </w:pPr>
          </w:p>
          <w:p w:rsidR="00527910" w:rsidRPr="00963057" w:rsidRDefault="00527910" w:rsidP="00FC007E">
            <w:pPr>
              <w:ind w:left="720"/>
              <w:contextualSpacing/>
              <w:rPr>
                <w:rFonts w:ascii="Calibri" w:eastAsia="Calibri" w:hAnsi="Calibri" w:cs="Times New Roman"/>
              </w:rPr>
            </w:pPr>
          </w:p>
          <w:p w:rsidR="00527910" w:rsidRPr="00963057" w:rsidRDefault="00527910" w:rsidP="00FC007E">
            <w:pPr>
              <w:ind w:left="720"/>
              <w:contextualSpacing/>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ind w:left="720"/>
              <w:contextualSpacing/>
              <w:rPr>
                <w:rFonts w:ascii="Calibri" w:eastAsia="Calibri" w:hAnsi="Calibri" w:cs="Times New Roman"/>
              </w:rPr>
            </w:pPr>
            <w:r w:rsidRPr="00963057">
              <w:rPr>
                <w:rFonts w:ascii="Calibri" w:eastAsia="Calibri" w:hAnsi="Calibri" w:cs="Times New Roman"/>
              </w:rPr>
              <w:t>Welsh Language Standard being implemented.</w:t>
            </w: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ind w:left="720"/>
              <w:contextualSpacing/>
              <w:rPr>
                <w:rFonts w:ascii="Calibri" w:eastAsia="Calibri" w:hAnsi="Calibri" w:cs="Times New Roman"/>
              </w:rPr>
            </w:pPr>
            <w:r w:rsidRPr="00963057">
              <w:rPr>
                <w:rFonts w:ascii="Calibri" w:eastAsia="Calibri" w:hAnsi="Calibri" w:cs="Times New Roman"/>
              </w:rPr>
              <w:t>Inclusion - Nine protected Characteristics</w:t>
            </w:r>
          </w:p>
        </w:tc>
        <w:tc>
          <w:tcPr>
            <w:tcW w:w="1286" w:type="dxa"/>
            <w:gridSpan w:val="2"/>
          </w:tcPr>
          <w:p w:rsidR="00527910" w:rsidRPr="00963057" w:rsidRDefault="00527910" w:rsidP="00FC007E">
            <w:pPr>
              <w:rPr>
                <w:rFonts w:ascii="Calibri" w:eastAsia="Calibri" w:hAnsi="Calibri" w:cs="Times New Roman"/>
              </w:rPr>
            </w:pPr>
            <w:r w:rsidRPr="00963057">
              <w:rPr>
                <w:rFonts w:ascii="Calibri" w:eastAsia="Calibri" w:hAnsi="Calibri" w:cs="Times New Roman"/>
              </w:rPr>
              <w:t>RG</w:t>
            </w:r>
          </w:p>
        </w:tc>
        <w:tc>
          <w:tcPr>
            <w:tcW w:w="1525" w:type="dxa"/>
          </w:tcPr>
          <w:p w:rsidR="00527910" w:rsidRPr="00963057" w:rsidRDefault="00527910" w:rsidP="00FC007E">
            <w:pPr>
              <w:rPr>
                <w:rFonts w:ascii="Calibri" w:eastAsia="Calibri" w:hAnsi="Calibri" w:cs="Times New Roman"/>
              </w:rPr>
            </w:pPr>
            <w:r>
              <w:rPr>
                <w:rFonts w:ascii="Calibri" w:eastAsia="Calibri" w:hAnsi="Calibri" w:cs="Times New Roman"/>
              </w:rPr>
              <w:t>06.05.22</w:t>
            </w: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p>
        </w:tc>
        <w:tc>
          <w:tcPr>
            <w:tcW w:w="3636" w:type="dxa"/>
            <w:gridSpan w:val="2"/>
          </w:tcPr>
          <w:p w:rsidR="00527910" w:rsidRPr="00963057" w:rsidRDefault="00527910" w:rsidP="00FC007E">
            <w:pPr>
              <w:rPr>
                <w:rFonts w:ascii="Calibri" w:eastAsia="Calibri" w:hAnsi="Calibri" w:cs="Times New Roman"/>
              </w:rPr>
            </w:pPr>
            <w:r w:rsidRPr="00963057">
              <w:rPr>
                <w:rFonts w:ascii="Calibri" w:eastAsia="Calibri" w:hAnsi="Calibri" w:cs="Times New Roman"/>
              </w:rPr>
              <w:lastRenderedPageBreak/>
              <w:t xml:space="preserve">Equality Strategy Welsh Language Group is now established and taking place on a bi monthly basis with senior leaders across the organisation who can influence this agenda.  </w:t>
            </w:r>
          </w:p>
          <w:p w:rsidR="00527910" w:rsidRPr="00963057" w:rsidRDefault="00527910" w:rsidP="00FC007E">
            <w:pPr>
              <w:rPr>
                <w:rFonts w:ascii="Calibri" w:eastAsia="Calibri" w:hAnsi="Calibri" w:cs="Times New Roman"/>
              </w:rPr>
            </w:pPr>
            <w:r w:rsidRPr="00963057">
              <w:rPr>
                <w:rFonts w:ascii="Calibri" w:eastAsia="Calibri" w:hAnsi="Calibri" w:cs="Times New Roman"/>
              </w:rPr>
              <w:t>A robust translation process is in</w:t>
            </w:r>
            <w:r>
              <w:rPr>
                <w:rFonts w:ascii="Calibri" w:eastAsia="Calibri" w:hAnsi="Calibri" w:cs="Times New Roman"/>
              </w:rPr>
              <w:t xml:space="preserve"> place supported by 2 Welsh Language Translators and an SLA with Bi-lingual Cardiff. This is reviewed regularly.</w:t>
            </w:r>
          </w:p>
          <w:p w:rsidR="00527910" w:rsidRPr="00963057"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r>
              <w:rPr>
                <w:rFonts w:ascii="Calibri" w:eastAsia="Calibri" w:hAnsi="Calibri" w:cs="Times New Roman"/>
              </w:rPr>
              <w:t xml:space="preserve">The action plan following the </w:t>
            </w:r>
            <w:r w:rsidRPr="00963057">
              <w:rPr>
                <w:rFonts w:ascii="Calibri" w:eastAsia="Calibri" w:hAnsi="Calibri" w:cs="Times New Roman"/>
              </w:rPr>
              <w:t xml:space="preserve">internal Audit on Welsh Language within the UHB </w:t>
            </w:r>
            <w:r>
              <w:rPr>
                <w:rFonts w:ascii="Calibri" w:eastAsia="Calibri" w:hAnsi="Calibri" w:cs="Times New Roman"/>
              </w:rPr>
              <w:t>is progressing with assurance of action completed.</w:t>
            </w:r>
          </w:p>
          <w:p w:rsidR="00527910" w:rsidRDefault="00527910" w:rsidP="00FC007E">
            <w:pPr>
              <w:rPr>
                <w:rFonts w:ascii="Calibri" w:eastAsia="Calibri" w:hAnsi="Calibri" w:cs="Times New Roman"/>
              </w:rPr>
            </w:pPr>
            <w:r w:rsidRPr="00963057">
              <w:rPr>
                <w:rFonts w:ascii="Calibri" w:eastAsia="Calibri" w:hAnsi="Calibri" w:cs="Times New Roman"/>
              </w:rPr>
              <w:t xml:space="preserve">All 9 protected characteristics including Welsh language are </w:t>
            </w:r>
            <w:r w:rsidRPr="00963057">
              <w:rPr>
                <w:rFonts w:ascii="Calibri" w:eastAsia="Calibri" w:hAnsi="Calibri" w:cs="Times New Roman"/>
              </w:rPr>
              <w:lastRenderedPageBreak/>
              <w:t>sponsored by an Executive and an independent member. This approach is also being rolled-out across CBs.</w:t>
            </w:r>
          </w:p>
          <w:p w:rsidR="00527910"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r>
              <w:rPr>
                <w:rFonts w:ascii="Calibri" w:eastAsia="Calibri" w:hAnsi="Calibri" w:cs="Times New Roman"/>
              </w:rPr>
              <w:t>THE EDI and Welsh Language Team are developing a role outline and support pack for Protected Characteristics ‘ambassadors / champions.</w:t>
            </w:r>
          </w:p>
          <w:p w:rsidR="00527910" w:rsidRDefault="00527910" w:rsidP="00FC007E">
            <w:pPr>
              <w:rPr>
                <w:rFonts w:ascii="Calibri" w:eastAsia="Calibri" w:hAnsi="Calibri" w:cs="Times New Roman"/>
              </w:rPr>
            </w:pPr>
          </w:p>
          <w:p w:rsidR="00527910" w:rsidRPr="00963057" w:rsidRDefault="00527910" w:rsidP="00FC007E">
            <w:pPr>
              <w:rPr>
                <w:rFonts w:ascii="Calibri" w:eastAsia="Calibri" w:hAnsi="Calibri" w:cs="Times New Roman"/>
              </w:rPr>
            </w:pPr>
            <w:r>
              <w:rPr>
                <w:rFonts w:ascii="Calibri" w:eastAsia="Calibri" w:hAnsi="Calibri" w:cs="Times New Roman"/>
              </w:rPr>
              <w:t>Access into work programmes are progressing well, including Project Search and Kickstart.</w:t>
            </w:r>
          </w:p>
        </w:tc>
      </w:tr>
      <w:tr w:rsidR="00527910" w:rsidRPr="00963057" w:rsidTr="00FC007E">
        <w:tc>
          <w:tcPr>
            <w:tcW w:w="3901" w:type="dxa"/>
            <w:gridSpan w:val="3"/>
          </w:tcPr>
          <w:p w:rsidR="00527910" w:rsidRPr="00963057" w:rsidRDefault="00527910" w:rsidP="00EA4517">
            <w:pPr>
              <w:numPr>
                <w:ilvl w:val="0"/>
                <w:numId w:val="3"/>
              </w:numPr>
              <w:contextualSpacing/>
              <w:rPr>
                <w:rFonts w:ascii="Calibri" w:eastAsia="Calibri" w:hAnsi="Calibri" w:cs="Times New Roman"/>
              </w:rPr>
            </w:pPr>
            <w:r w:rsidRPr="00963057">
              <w:rPr>
                <w:rFonts w:ascii="Calibri" w:eastAsia="Calibri" w:hAnsi="Calibri" w:cs="Times New Roman"/>
              </w:rPr>
              <w:lastRenderedPageBreak/>
              <w:t>CAV Convention</w:t>
            </w:r>
          </w:p>
        </w:tc>
        <w:tc>
          <w:tcPr>
            <w:tcW w:w="1286" w:type="dxa"/>
            <w:gridSpan w:val="2"/>
          </w:tcPr>
          <w:p w:rsidR="00527910" w:rsidRPr="00963057" w:rsidRDefault="00527910" w:rsidP="00FC007E">
            <w:pPr>
              <w:rPr>
                <w:rFonts w:ascii="Calibri" w:eastAsia="Calibri" w:hAnsi="Calibri" w:cs="Times New Roman"/>
              </w:rPr>
            </w:pPr>
            <w:r>
              <w:rPr>
                <w:rFonts w:ascii="Calibri" w:eastAsia="Calibri" w:hAnsi="Calibri" w:cs="Times New Roman"/>
              </w:rPr>
              <w:t>Rachel Gidman</w:t>
            </w:r>
          </w:p>
        </w:tc>
        <w:tc>
          <w:tcPr>
            <w:tcW w:w="1525" w:type="dxa"/>
          </w:tcPr>
          <w:p w:rsidR="00527910" w:rsidRPr="00963057" w:rsidRDefault="00527910" w:rsidP="00FC007E">
            <w:pPr>
              <w:rPr>
                <w:rFonts w:ascii="Calibri" w:eastAsia="Calibri" w:hAnsi="Calibri" w:cs="Times New Roman"/>
              </w:rPr>
            </w:pPr>
            <w:r>
              <w:rPr>
                <w:rFonts w:ascii="Calibri" w:eastAsia="Calibri" w:hAnsi="Calibri" w:cs="Times New Roman"/>
              </w:rPr>
              <w:t>06.05.22</w:t>
            </w:r>
          </w:p>
        </w:tc>
        <w:tc>
          <w:tcPr>
            <w:tcW w:w="3636" w:type="dxa"/>
            <w:gridSpan w:val="2"/>
          </w:tcPr>
          <w:p w:rsidR="00527910" w:rsidRDefault="00527910" w:rsidP="00FC007E">
            <w:pPr>
              <w:rPr>
                <w:rFonts w:ascii="Calibri" w:eastAsia="Calibri" w:hAnsi="Calibri" w:cs="Arial"/>
              </w:rPr>
            </w:pPr>
          </w:p>
          <w:p w:rsidR="00527910" w:rsidRPr="00963057" w:rsidRDefault="00527910" w:rsidP="00FC007E">
            <w:pPr>
              <w:rPr>
                <w:rFonts w:ascii="Calibri" w:eastAsia="Calibri" w:hAnsi="Calibri" w:cs="Arial"/>
                <w:b/>
                <w:bCs/>
              </w:rPr>
            </w:pPr>
          </w:p>
        </w:tc>
      </w:tr>
      <w:tr w:rsidR="00527910" w:rsidRPr="00963057" w:rsidTr="00FC007E">
        <w:tc>
          <w:tcPr>
            <w:tcW w:w="3901" w:type="dxa"/>
            <w:gridSpan w:val="3"/>
          </w:tcPr>
          <w:p w:rsidR="00527910" w:rsidRPr="00963057" w:rsidRDefault="00527910" w:rsidP="00FC007E">
            <w:pPr>
              <w:rPr>
                <w:rFonts w:ascii="Calibri" w:eastAsia="Calibri" w:hAnsi="Calibri" w:cs="Times New Roman"/>
                <w:b/>
              </w:rPr>
            </w:pPr>
            <w:r w:rsidRPr="00963057">
              <w:rPr>
                <w:rFonts w:ascii="Calibri" w:eastAsia="Calibri" w:hAnsi="Calibri" w:cs="Times New Roman"/>
                <w:b/>
              </w:rPr>
              <w:t>Impact Score: 4</w:t>
            </w:r>
          </w:p>
        </w:tc>
        <w:tc>
          <w:tcPr>
            <w:tcW w:w="1286" w:type="dxa"/>
            <w:gridSpan w:val="2"/>
          </w:tcPr>
          <w:p w:rsidR="00527910" w:rsidRPr="00963057" w:rsidRDefault="00527910" w:rsidP="00FC007E">
            <w:pPr>
              <w:rPr>
                <w:rFonts w:ascii="Calibri" w:eastAsia="Calibri" w:hAnsi="Calibri" w:cs="Times New Roman"/>
                <w:b/>
              </w:rPr>
            </w:pPr>
            <w:r w:rsidRPr="00963057">
              <w:rPr>
                <w:rFonts w:ascii="Calibri" w:eastAsia="Calibri" w:hAnsi="Calibri" w:cs="Times New Roman"/>
                <w:b/>
              </w:rPr>
              <w:t>Likelihood Score:  1</w:t>
            </w:r>
          </w:p>
        </w:tc>
        <w:tc>
          <w:tcPr>
            <w:tcW w:w="1525" w:type="dxa"/>
          </w:tcPr>
          <w:p w:rsidR="00527910" w:rsidRPr="00963057" w:rsidRDefault="0074454F" w:rsidP="00FC007E">
            <w:pPr>
              <w:rPr>
                <w:rFonts w:ascii="Calibri" w:eastAsia="Calibri" w:hAnsi="Calibri" w:cs="Times New Roman"/>
                <w:b/>
              </w:rPr>
            </w:pPr>
            <w:r w:rsidRPr="00963057">
              <w:rPr>
                <w:rFonts w:ascii="Calibri" w:eastAsia="Calibri" w:hAnsi="Calibri" w:cs="Times New Roman"/>
                <w:b/>
              </w:rPr>
              <w:t>Target Risk</w:t>
            </w:r>
            <w:r w:rsidR="00527910" w:rsidRPr="00963057">
              <w:rPr>
                <w:rFonts w:ascii="Calibri" w:eastAsia="Calibri" w:hAnsi="Calibri" w:cs="Times New Roman"/>
                <w:b/>
              </w:rPr>
              <w:t xml:space="preserve"> Score:</w:t>
            </w:r>
          </w:p>
        </w:tc>
        <w:tc>
          <w:tcPr>
            <w:tcW w:w="3636" w:type="dxa"/>
            <w:gridSpan w:val="2"/>
            <w:shd w:val="clear" w:color="auto" w:fill="FFFF00"/>
          </w:tcPr>
          <w:p w:rsidR="00527910" w:rsidRPr="001E60C1" w:rsidRDefault="00527910" w:rsidP="001E60C1">
            <w:pPr>
              <w:pStyle w:val="ListParagraph"/>
              <w:numPr>
                <w:ilvl w:val="0"/>
                <w:numId w:val="59"/>
              </w:numPr>
              <w:rPr>
                <w:rFonts w:ascii="Calibri" w:eastAsia="Calibri" w:hAnsi="Calibri" w:cs="Times New Roman"/>
                <w:b/>
              </w:rPr>
            </w:pPr>
            <w:r w:rsidRPr="001E60C1">
              <w:rPr>
                <w:rFonts w:ascii="Calibri" w:eastAsia="Calibri" w:hAnsi="Calibri" w:cs="Times New Roman"/>
                <w:b/>
              </w:rPr>
              <w:t>(Moderate)</w:t>
            </w:r>
          </w:p>
        </w:tc>
      </w:tr>
    </w:tbl>
    <w:p w:rsidR="00527910" w:rsidRPr="00963057" w:rsidRDefault="00527910" w:rsidP="00527910">
      <w:pPr>
        <w:rPr>
          <w:rFonts w:ascii="Calibri" w:eastAsia="Calibri" w:hAnsi="Calibri" w:cs="Times New Roman"/>
          <w:b/>
        </w:rPr>
      </w:pPr>
      <w:r w:rsidRPr="00963057">
        <w:rPr>
          <w:rFonts w:ascii="Calibri" w:eastAsia="Calibri" w:hAnsi="Calibri" w:cs="Times New Roman"/>
        </w:rPr>
        <w:br w:type="page"/>
      </w:r>
    </w:p>
    <w:p w:rsidR="00F75121" w:rsidRPr="001E60C1" w:rsidRDefault="001E60C1" w:rsidP="001E60C1">
      <w:pPr>
        <w:ind w:left="567" w:hanging="567"/>
        <w:rPr>
          <w:b/>
        </w:rPr>
      </w:pPr>
      <w:bookmarkStart w:id="7" w:name="_Hlk86737608"/>
      <w:bookmarkEnd w:id="6"/>
      <w:r w:rsidRPr="001E60C1">
        <w:rPr>
          <w:b/>
        </w:rPr>
        <w:lastRenderedPageBreak/>
        <w:t>4.</w:t>
      </w:r>
      <w:r>
        <w:rPr>
          <w:b/>
        </w:rPr>
        <w:t xml:space="preserve">        </w:t>
      </w:r>
      <w:r w:rsidR="00224E51" w:rsidRPr="001E60C1">
        <w:rPr>
          <w:b/>
        </w:rPr>
        <w:t>Capital Assets (</w:t>
      </w:r>
      <w:r w:rsidR="00571D7C" w:rsidRPr="001E60C1">
        <w:rPr>
          <w:b/>
        </w:rPr>
        <w:t>Estates</w:t>
      </w:r>
      <w:r w:rsidR="00224E51" w:rsidRPr="001E60C1">
        <w:rPr>
          <w:b/>
        </w:rPr>
        <w:t>, IT Infrastructure, Medical Devices)</w:t>
      </w:r>
      <w:r w:rsidR="00530294" w:rsidRPr="001E60C1">
        <w:rPr>
          <w:b/>
        </w:rPr>
        <w:t xml:space="preserve"> – Executive </w:t>
      </w:r>
      <w:r w:rsidR="00DC6FE8" w:rsidRPr="001E60C1">
        <w:rPr>
          <w:b/>
        </w:rPr>
        <w:t>Director of Strategic Planning (</w:t>
      </w:r>
      <w:r w:rsidR="00530294" w:rsidRPr="001E60C1">
        <w:rPr>
          <w:b/>
        </w:rPr>
        <w:t>Abigail Harris</w:t>
      </w:r>
      <w:r w:rsidR="00DC6FE8" w:rsidRPr="001E60C1">
        <w:rPr>
          <w:b/>
        </w:rPr>
        <w:t>)</w:t>
      </w:r>
    </w:p>
    <w:p w:rsidR="00F75121" w:rsidRPr="009B640E" w:rsidRDefault="00627D9A" w:rsidP="002713DB">
      <w:pPr>
        <w:spacing w:line="240" w:lineRule="auto"/>
        <w:ind w:left="-567"/>
        <w:jc w:val="both"/>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The IT SOP sets out priorities for the next five years and Medical Equipment is replaced in a timely manner.</w:t>
      </w:r>
      <w:r w:rsidR="00F67E9C">
        <w:t xml:space="preserve"> </w:t>
      </w:r>
    </w:p>
    <w:tbl>
      <w:tblPr>
        <w:tblStyle w:val="TableGrid"/>
        <w:tblW w:w="10348" w:type="dxa"/>
        <w:tblInd w:w="-459" w:type="dxa"/>
        <w:tblLook w:val="04A0" w:firstRow="1" w:lastRow="0" w:firstColumn="1" w:lastColumn="0" w:noHBand="0" w:noVBand="1"/>
      </w:tblPr>
      <w:tblGrid>
        <w:gridCol w:w="2166"/>
        <w:gridCol w:w="2350"/>
        <w:gridCol w:w="243"/>
        <w:gridCol w:w="1090"/>
        <w:gridCol w:w="1133"/>
        <w:gridCol w:w="128"/>
        <w:gridCol w:w="3238"/>
      </w:tblGrid>
      <w:tr w:rsidR="00F75121" w:rsidTr="009D7100">
        <w:tc>
          <w:tcPr>
            <w:tcW w:w="2166" w:type="dxa"/>
            <w:tcBorders>
              <w:bottom w:val="single" w:sz="4" w:space="0" w:color="auto"/>
              <w:right w:val="nil"/>
            </w:tcBorders>
          </w:tcPr>
          <w:p w:rsidR="00F75121" w:rsidRDefault="00F75121" w:rsidP="00600583">
            <w:pPr>
              <w:rPr>
                <w:b/>
              </w:rPr>
            </w:pPr>
            <w:r w:rsidRPr="00B838A9">
              <w:rPr>
                <w:b/>
              </w:rPr>
              <w:t>Risk</w:t>
            </w:r>
          </w:p>
          <w:p w:rsidR="00224E51" w:rsidRPr="00B838A9" w:rsidRDefault="00224E51" w:rsidP="00600583">
            <w:pPr>
              <w:rPr>
                <w:b/>
              </w:rPr>
            </w:pPr>
            <w:r>
              <w:rPr>
                <w:b/>
              </w:rPr>
              <w:t xml:space="preserve">Date added:  </w:t>
            </w:r>
            <w:r w:rsidRPr="00224E51">
              <w:t>12.11.2018</w:t>
            </w:r>
          </w:p>
        </w:tc>
        <w:tc>
          <w:tcPr>
            <w:tcW w:w="8182" w:type="dxa"/>
            <w:gridSpan w:val="6"/>
            <w:tcBorders>
              <w:left w:val="nil"/>
              <w:bottom w:val="single" w:sz="4" w:space="0" w:color="auto"/>
            </w:tcBorders>
          </w:tcPr>
          <w:p w:rsidR="00F75121" w:rsidRDefault="00F75121" w:rsidP="00F67E9C">
            <w:r>
              <w:t>The</w:t>
            </w:r>
            <w:r w:rsidR="00CC2E53">
              <w:t>re is a risk that the</w:t>
            </w:r>
            <w:r>
              <w:t xml:space="preserve"> condition and suitability of the </w:t>
            </w:r>
            <w:r w:rsidR="00CC2E53">
              <w:t xml:space="preserve">UHB </w:t>
            </w:r>
            <w:r>
              <w:t>estate</w:t>
            </w:r>
            <w:r w:rsidR="008F64B9">
              <w:t xml:space="preserve">, IT </w:t>
            </w:r>
            <w:r w:rsidR="00CC2E53">
              <w:t xml:space="preserve">infrastructure </w:t>
            </w:r>
            <w:r w:rsidR="008F64B9">
              <w:t xml:space="preserve">and Medical </w:t>
            </w:r>
            <w:r w:rsidR="002E3337">
              <w:t>E</w:t>
            </w:r>
            <w:r w:rsidR="008F64B9">
              <w:t>quipment</w:t>
            </w:r>
            <w:r>
              <w:t xml:space="preserve"> impacts on the delivery of safe, effective and prudent health care</w:t>
            </w:r>
            <w:r w:rsidR="00CC2E53">
              <w:t xml:space="preserve"> for the patients of Cardiff and Vale UHB</w:t>
            </w:r>
            <w:r>
              <w:t xml:space="preserve">. </w:t>
            </w:r>
            <w:r w:rsidR="00F67E9C">
              <w:t xml:space="preserve"> </w:t>
            </w:r>
          </w:p>
        </w:tc>
      </w:tr>
      <w:tr w:rsidR="00F75121" w:rsidTr="009D7100">
        <w:tc>
          <w:tcPr>
            <w:tcW w:w="2166" w:type="dxa"/>
            <w:tcBorders>
              <w:bottom w:val="single" w:sz="4" w:space="0" w:color="auto"/>
              <w:right w:val="nil"/>
            </w:tcBorders>
          </w:tcPr>
          <w:p w:rsidR="00F75121" w:rsidRPr="00B838A9" w:rsidRDefault="00F75121" w:rsidP="00600583">
            <w:pPr>
              <w:rPr>
                <w:b/>
              </w:rPr>
            </w:pPr>
            <w:r w:rsidRPr="00B838A9">
              <w:rPr>
                <w:b/>
              </w:rPr>
              <w:t>Cause</w:t>
            </w:r>
          </w:p>
        </w:tc>
        <w:tc>
          <w:tcPr>
            <w:tcW w:w="8182" w:type="dxa"/>
            <w:gridSpan w:val="6"/>
            <w:tcBorders>
              <w:left w:val="nil"/>
              <w:right w:val="single" w:sz="4" w:space="0" w:color="auto"/>
            </w:tcBorders>
          </w:tcPr>
          <w:p w:rsidR="00D34D96" w:rsidRDefault="00D34D96" w:rsidP="00EA4517">
            <w:pPr>
              <w:pStyle w:val="ListParagraph"/>
              <w:numPr>
                <w:ilvl w:val="0"/>
                <w:numId w:val="54"/>
              </w:numPr>
            </w:pPr>
            <w:r>
              <w:t>S</w:t>
            </w:r>
            <w:r w:rsidR="00F75121">
              <w:t xml:space="preserve">ignificant proportion of the estate is over-crowded, not suitable for the function it performs, or falls below condition B. </w:t>
            </w:r>
          </w:p>
          <w:p w:rsidR="00D34D96" w:rsidRDefault="00F75121" w:rsidP="00EA4517">
            <w:pPr>
              <w:pStyle w:val="ListParagraph"/>
              <w:numPr>
                <w:ilvl w:val="0"/>
                <w:numId w:val="54"/>
              </w:numPr>
            </w:pPr>
            <w:r>
              <w:t xml:space="preserve">Investment in replacing facilities and proactively maintaining the estate has not kept up the requirements, with compliance and urgent service pressures being prioritised. </w:t>
            </w:r>
          </w:p>
          <w:p w:rsidR="008F64B9" w:rsidRDefault="00F75121" w:rsidP="00EA4517">
            <w:pPr>
              <w:pStyle w:val="ListParagraph"/>
              <w:numPr>
                <w:ilvl w:val="0"/>
                <w:numId w:val="54"/>
              </w:numPr>
            </w:pPr>
            <w:r>
              <w:t xml:space="preserve">Lack of investment in IT also means that </w:t>
            </w:r>
            <w:r w:rsidR="00627D9A">
              <w:t>opportunities to provide services in new ways are</w:t>
            </w:r>
            <w:r>
              <w:t xml:space="preserve"> not always possible</w:t>
            </w:r>
            <w:r w:rsidR="008F64B9">
              <w:t xml:space="preserve"> and core infrastructure upgrading is behind schedule</w:t>
            </w:r>
            <w:r>
              <w:t>.</w:t>
            </w:r>
          </w:p>
          <w:p w:rsidR="00CC2E53" w:rsidRDefault="008F64B9" w:rsidP="00EA4517">
            <w:pPr>
              <w:pStyle w:val="ListParagraph"/>
              <w:numPr>
                <w:ilvl w:val="0"/>
                <w:numId w:val="54"/>
              </w:numPr>
            </w:pPr>
            <w:r>
              <w:t>Insufficient resource to provide a timely replacement programme, or meet needs for small equipment replacement</w:t>
            </w:r>
          </w:p>
        </w:tc>
      </w:tr>
      <w:tr w:rsidR="00F75121" w:rsidTr="009D7100">
        <w:tc>
          <w:tcPr>
            <w:tcW w:w="2166" w:type="dxa"/>
            <w:tcBorders>
              <w:right w:val="nil"/>
            </w:tcBorders>
          </w:tcPr>
          <w:p w:rsidR="00F75121" w:rsidRPr="00B838A9" w:rsidRDefault="00F75121" w:rsidP="00600583">
            <w:pPr>
              <w:rPr>
                <w:b/>
              </w:rPr>
            </w:pPr>
            <w:r w:rsidRPr="00B838A9">
              <w:rPr>
                <w:b/>
              </w:rPr>
              <w:t>Impact</w:t>
            </w:r>
          </w:p>
        </w:tc>
        <w:tc>
          <w:tcPr>
            <w:tcW w:w="8182" w:type="dxa"/>
            <w:gridSpan w:val="6"/>
            <w:tcBorders>
              <w:left w:val="nil"/>
            </w:tcBorders>
          </w:tcPr>
          <w:p w:rsidR="00D34D96" w:rsidRDefault="00F75121" w:rsidP="00EA4517">
            <w:pPr>
              <w:pStyle w:val="ListParagraph"/>
              <w:numPr>
                <w:ilvl w:val="0"/>
                <w:numId w:val="55"/>
              </w:numPr>
            </w:pPr>
            <w:r>
              <w:t xml:space="preserve">The health board is not able to always provide services in an optimal way, leading to increased inefficiencies and costs. </w:t>
            </w:r>
          </w:p>
          <w:p w:rsidR="00D34D96" w:rsidRDefault="00F75121" w:rsidP="00EA4517">
            <w:pPr>
              <w:pStyle w:val="ListParagraph"/>
              <w:numPr>
                <w:ilvl w:val="0"/>
                <w:numId w:val="55"/>
              </w:numPr>
            </w:pPr>
            <w:r>
              <w:t xml:space="preserve">Service provision is regularly interrupted by estates issues and failures. </w:t>
            </w:r>
          </w:p>
          <w:p w:rsidR="00F75121" w:rsidRDefault="00F75121" w:rsidP="00EA4517">
            <w:pPr>
              <w:pStyle w:val="ListParagraph"/>
              <w:numPr>
                <w:ilvl w:val="0"/>
                <w:numId w:val="55"/>
              </w:numPr>
            </w:pPr>
            <w:r>
              <w:t xml:space="preserve">Patient </w:t>
            </w:r>
            <w:r w:rsidR="009235AB">
              <w:t xml:space="preserve">safety and </w:t>
            </w:r>
            <w:r>
              <w:t xml:space="preserve">experience is sometimes adversely impacted. </w:t>
            </w:r>
          </w:p>
          <w:p w:rsidR="008F64B9" w:rsidRDefault="008F64B9" w:rsidP="00600583"/>
          <w:p w:rsidR="008F64B9" w:rsidRDefault="008F64B9" w:rsidP="00EA4517">
            <w:pPr>
              <w:pStyle w:val="ListParagraph"/>
              <w:numPr>
                <w:ilvl w:val="0"/>
                <w:numId w:val="55"/>
              </w:numPr>
            </w:pPr>
            <w:r>
              <w:t>IT infrastructure not upgraded as timely as required increasing operational continuity and increasing cyber security risk</w:t>
            </w:r>
          </w:p>
          <w:p w:rsidR="008F64B9" w:rsidRDefault="008F64B9" w:rsidP="00600583"/>
          <w:p w:rsidR="003B1586" w:rsidRDefault="008F64B9" w:rsidP="00EA4517">
            <w:pPr>
              <w:pStyle w:val="ListParagraph"/>
              <w:numPr>
                <w:ilvl w:val="0"/>
                <w:numId w:val="55"/>
              </w:numPr>
            </w:pPr>
            <w:r>
              <w:t>Medical equipment replaced in a risk priority where possible, insufficient resource for new equipment or timely replacement</w:t>
            </w:r>
          </w:p>
        </w:tc>
      </w:tr>
      <w:tr w:rsidR="00F75121" w:rsidRPr="00FE5299" w:rsidTr="009D7100">
        <w:tc>
          <w:tcPr>
            <w:tcW w:w="2166" w:type="dxa"/>
            <w:tcBorders>
              <w:bottom w:val="single" w:sz="4" w:space="0" w:color="auto"/>
            </w:tcBorders>
          </w:tcPr>
          <w:p w:rsidR="00F75121" w:rsidRPr="00FE5299" w:rsidRDefault="00F75121" w:rsidP="00600583">
            <w:pPr>
              <w:rPr>
                <w:b/>
              </w:rPr>
            </w:pPr>
            <w:r w:rsidRPr="00FE5299">
              <w:rPr>
                <w:b/>
              </w:rPr>
              <w:t>Impact Score: 5</w:t>
            </w:r>
          </w:p>
        </w:tc>
        <w:tc>
          <w:tcPr>
            <w:tcW w:w="2350" w:type="dxa"/>
          </w:tcPr>
          <w:p w:rsidR="00F75121" w:rsidRPr="00FE5299" w:rsidRDefault="00F75121" w:rsidP="00600583">
            <w:pPr>
              <w:rPr>
                <w:b/>
              </w:rPr>
            </w:pPr>
            <w:r w:rsidRPr="00FE5299">
              <w:rPr>
                <w:b/>
              </w:rPr>
              <w:t>Likelihood Score: 5</w:t>
            </w:r>
          </w:p>
        </w:tc>
        <w:tc>
          <w:tcPr>
            <w:tcW w:w="2466" w:type="dxa"/>
            <w:gridSpan w:val="3"/>
          </w:tcPr>
          <w:p w:rsidR="00F75121" w:rsidRPr="00FE5299" w:rsidRDefault="00F75121" w:rsidP="00600583">
            <w:pPr>
              <w:rPr>
                <w:b/>
              </w:rPr>
            </w:pPr>
            <w:r w:rsidRPr="00FE5299">
              <w:rPr>
                <w:b/>
              </w:rPr>
              <w:t xml:space="preserve">Gross Risk Score: </w:t>
            </w:r>
          </w:p>
        </w:tc>
        <w:tc>
          <w:tcPr>
            <w:tcW w:w="3366" w:type="dxa"/>
            <w:gridSpan w:val="2"/>
            <w:shd w:val="clear" w:color="auto" w:fill="FF0000"/>
          </w:tcPr>
          <w:p w:rsidR="00F75121" w:rsidRPr="00FE5299" w:rsidRDefault="00F75121" w:rsidP="00600583">
            <w:pPr>
              <w:rPr>
                <w:b/>
              </w:rPr>
            </w:pPr>
            <w:r w:rsidRPr="00FE5299">
              <w:rPr>
                <w:b/>
              </w:rPr>
              <w:t>25 (Extreme)</w:t>
            </w:r>
          </w:p>
        </w:tc>
      </w:tr>
      <w:tr w:rsidR="00F75121" w:rsidTr="009D7100">
        <w:tc>
          <w:tcPr>
            <w:tcW w:w="2166" w:type="dxa"/>
            <w:tcBorders>
              <w:bottom w:val="single" w:sz="4" w:space="0" w:color="auto"/>
              <w:right w:val="nil"/>
            </w:tcBorders>
          </w:tcPr>
          <w:p w:rsidR="00F75121" w:rsidRPr="00B838A9" w:rsidRDefault="00F75121" w:rsidP="00600583">
            <w:pPr>
              <w:rPr>
                <w:b/>
              </w:rPr>
            </w:pPr>
            <w:r w:rsidRPr="00B838A9">
              <w:rPr>
                <w:b/>
              </w:rPr>
              <w:t>Current Controls</w:t>
            </w:r>
          </w:p>
        </w:tc>
        <w:tc>
          <w:tcPr>
            <w:tcW w:w="8182" w:type="dxa"/>
            <w:gridSpan w:val="6"/>
            <w:tcBorders>
              <w:left w:val="nil"/>
            </w:tcBorders>
          </w:tcPr>
          <w:p w:rsidR="00840CB4" w:rsidRDefault="00D34D96" w:rsidP="00EA4517">
            <w:pPr>
              <w:pStyle w:val="ListParagraph"/>
              <w:numPr>
                <w:ilvl w:val="0"/>
                <w:numId w:val="53"/>
              </w:numPr>
            </w:pPr>
            <w:r>
              <w:t>E</w:t>
            </w:r>
            <w:r w:rsidR="00F75121">
              <w:t xml:space="preserve">states strategic plan </w:t>
            </w:r>
            <w:r>
              <w:t xml:space="preserve">in place </w:t>
            </w:r>
            <w:r w:rsidR="00F75121">
              <w:t xml:space="preserve">which sets out how over the next ten years, plans will be implemented to secure estate which is fit for purpose, efficient and is ‘future-proofed’ as much as possible, recognising that advances in medical treatments and therapies are accelerating. </w:t>
            </w:r>
          </w:p>
          <w:p w:rsidR="00840CB4" w:rsidRPr="00317FF3" w:rsidRDefault="00840CB4" w:rsidP="00EA4517">
            <w:pPr>
              <w:pStyle w:val="ListParagraph"/>
              <w:numPr>
                <w:ilvl w:val="0"/>
                <w:numId w:val="53"/>
              </w:numPr>
            </w:pPr>
            <w:r w:rsidRPr="00317FF3">
              <w:t>Statutory compliance estates programme in place – includi</w:t>
            </w:r>
            <w:r w:rsidR="0043133B">
              <w:t>ng legionella proactive actions</w:t>
            </w:r>
            <w:r w:rsidRPr="00317FF3">
              <w:t>, and time safety management actions.</w:t>
            </w:r>
          </w:p>
          <w:p w:rsidR="008F64B9" w:rsidRDefault="00F75121" w:rsidP="00EA4517">
            <w:pPr>
              <w:pStyle w:val="ListParagraph"/>
              <w:numPr>
                <w:ilvl w:val="0"/>
                <w:numId w:val="53"/>
              </w:numPr>
            </w:pPr>
            <w:r>
              <w:t xml:space="preserve">The strategic plan sets out the key actions required in the short, medium and long term to ensure provision of appropriate estates infrastructure. </w:t>
            </w:r>
          </w:p>
          <w:p w:rsidR="003B1586" w:rsidRDefault="008F64B9" w:rsidP="00EA4517">
            <w:pPr>
              <w:pStyle w:val="ListParagraph"/>
              <w:numPr>
                <w:ilvl w:val="0"/>
                <w:numId w:val="53"/>
              </w:numPr>
            </w:pPr>
            <w:r>
              <w:t xml:space="preserve">IT SOP sets out priorities for next 5 </w:t>
            </w:r>
            <w:r w:rsidR="00627D9A">
              <w:t>years, to</w:t>
            </w:r>
            <w:r>
              <w:t xml:space="preserve"> be reviewed</w:t>
            </w:r>
            <w:r w:rsidR="002472A0">
              <w:t xml:space="preserve"> </w:t>
            </w:r>
            <w:r>
              <w:t>in early 2019</w:t>
            </w:r>
          </w:p>
          <w:p w:rsidR="00561DBA" w:rsidRDefault="00F75121" w:rsidP="00EA4517">
            <w:pPr>
              <w:pStyle w:val="ListParagraph"/>
              <w:numPr>
                <w:ilvl w:val="0"/>
                <w:numId w:val="53"/>
              </w:numPr>
            </w:pPr>
            <w:r>
              <w:t>The annual capital programme is prioritise</w:t>
            </w:r>
            <w:r w:rsidR="003B1586">
              <w:t>d</w:t>
            </w:r>
            <w:r>
              <w:t xml:space="preserve"> based on risk and the services requirements set out in the IMTP, with regular oversight of the programme of discretionary and major capital programmes. </w:t>
            </w:r>
          </w:p>
          <w:p w:rsidR="00941BEB" w:rsidRDefault="00561DBA" w:rsidP="00EA4517">
            <w:pPr>
              <w:pStyle w:val="ListParagraph"/>
              <w:numPr>
                <w:ilvl w:val="0"/>
                <w:numId w:val="53"/>
              </w:numPr>
            </w:pPr>
            <w:r>
              <w:t>Medical Equipment prioritisation is managed through the Medical Equipment Group</w:t>
            </w:r>
          </w:p>
          <w:p w:rsidR="00941BEB" w:rsidRDefault="00941BEB" w:rsidP="00EA4517">
            <w:pPr>
              <w:pStyle w:val="ListParagraph"/>
              <w:numPr>
                <w:ilvl w:val="0"/>
                <w:numId w:val="53"/>
              </w:numPr>
            </w:pPr>
            <w:r w:rsidRPr="00F8160E">
              <w:t>Business Case performance monitored through Capital Management Group every month and Strategy and Delivery Committee every 2 months.</w:t>
            </w:r>
          </w:p>
          <w:p w:rsidR="00527910" w:rsidRPr="00F8160E" w:rsidRDefault="00527910" w:rsidP="00EA4517">
            <w:pPr>
              <w:pStyle w:val="ListParagraph"/>
              <w:numPr>
                <w:ilvl w:val="0"/>
                <w:numId w:val="53"/>
              </w:numPr>
            </w:pPr>
            <w:r>
              <w:t xml:space="preserve">A </w:t>
            </w:r>
            <w:r w:rsidR="0074454F">
              <w:t>10-year</w:t>
            </w:r>
            <w:r>
              <w:t xml:space="preserve"> prioritised programme has been developed and submitted to Welsh Government and the priorities for the next three years are within the IMTP 22-25.</w:t>
            </w:r>
          </w:p>
        </w:tc>
      </w:tr>
      <w:tr w:rsidR="00F75121" w:rsidTr="009D7100">
        <w:tc>
          <w:tcPr>
            <w:tcW w:w="2166" w:type="dxa"/>
            <w:tcBorders>
              <w:right w:val="nil"/>
            </w:tcBorders>
          </w:tcPr>
          <w:p w:rsidR="00F75121" w:rsidRPr="00B838A9" w:rsidRDefault="00F75121" w:rsidP="00600583">
            <w:pPr>
              <w:rPr>
                <w:b/>
              </w:rPr>
            </w:pPr>
            <w:r w:rsidRPr="00B838A9">
              <w:rPr>
                <w:b/>
              </w:rPr>
              <w:t>Current Assurances</w:t>
            </w:r>
          </w:p>
        </w:tc>
        <w:tc>
          <w:tcPr>
            <w:tcW w:w="8182" w:type="dxa"/>
            <w:gridSpan w:val="6"/>
            <w:tcBorders>
              <w:left w:val="nil"/>
            </w:tcBorders>
          </w:tcPr>
          <w:p w:rsidR="00527910" w:rsidRDefault="00F75121" w:rsidP="00EA4517">
            <w:pPr>
              <w:pStyle w:val="ListParagraph"/>
              <w:numPr>
                <w:ilvl w:val="0"/>
                <w:numId w:val="56"/>
              </w:numPr>
            </w:pPr>
            <w:r w:rsidRPr="00527910">
              <w:t>The estates and capital team ha</w:t>
            </w:r>
            <w:r w:rsidR="00D06891" w:rsidRPr="00527910">
              <w:t>ve</w:t>
            </w:r>
            <w:r w:rsidRPr="00527910">
              <w:t xml:space="preserve"> a number of business cases in development to secure the necessary capital to address the major short/medium term service estates issues. </w:t>
            </w:r>
          </w:p>
          <w:p w:rsidR="00F75121" w:rsidRPr="00527910" w:rsidRDefault="00F75121" w:rsidP="00EA4517">
            <w:pPr>
              <w:pStyle w:val="ListParagraph"/>
              <w:numPr>
                <w:ilvl w:val="0"/>
                <w:numId w:val="56"/>
              </w:numPr>
            </w:pPr>
            <w:r w:rsidRPr="00527910">
              <w:t xml:space="preserve">Work is starting on the business case to secure funding to enable a UHW replacement to be </w:t>
            </w:r>
            <w:r w:rsidR="0074454F" w:rsidRPr="00527910">
              <w:t>build</w:t>
            </w:r>
            <w:r w:rsidR="0074454F" w:rsidRPr="00527910">
              <w:rPr>
                <w:color w:val="FF0000"/>
                <w:vertAlign w:val="superscript"/>
              </w:rPr>
              <w:t xml:space="preserve"> (</w:t>
            </w:r>
            <w:r w:rsidR="00D06891" w:rsidRPr="00527910">
              <w:rPr>
                <w:color w:val="FF0000"/>
                <w:vertAlign w:val="superscript"/>
              </w:rPr>
              <w:t>1)</w:t>
            </w:r>
            <w:r w:rsidR="00D06891" w:rsidRPr="00527910">
              <w:rPr>
                <w:vertAlign w:val="superscript"/>
              </w:rPr>
              <w:t xml:space="preserve"> </w:t>
            </w:r>
            <w:r w:rsidR="00D06891" w:rsidRPr="00527910">
              <w:rPr>
                <w:color w:val="F79646" w:themeColor="accent6"/>
                <w:vertAlign w:val="superscript"/>
              </w:rPr>
              <w:t>(2)</w:t>
            </w:r>
          </w:p>
          <w:p w:rsidR="00F75121" w:rsidRPr="00527910" w:rsidRDefault="00F75121" w:rsidP="00EA4517">
            <w:pPr>
              <w:pStyle w:val="ListParagraph"/>
              <w:numPr>
                <w:ilvl w:val="0"/>
                <w:numId w:val="56"/>
              </w:numPr>
            </w:pPr>
            <w:r w:rsidRPr="00527910">
              <w:lastRenderedPageBreak/>
              <w:t>The statutory compliance areas are monitored every month in the Capital Management Group to ensure that the key areas of risk are prioritised</w:t>
            </w:r>
            <w:r w:rsidR="00D06891" w:rsidRPr="00527910">
              <w:t xml:space="preserve"> </w:t>
            </w:r>
            <w:r w:rsidR="00D06891" w:rsidRPr="00527910">
              <w:rPr>
                <w:color w:val="FF0000"/>
                <w:vertAlign w:val="superscript"/>
              </w:rPr>
              <w:t>(1)</w:t>
            </w:r>
            <w:r w:rsidRPr="00527910">
              <w:rPr>
                <w:color w:val="FF0000"/>
              </w:rPr>
              <w:t xml:space="preserve"> </w:t>
            </w:r>
          </w:p>
          <w:p w:rsidR="00790EDC" w:rsidRDefault="00F75121" w:rsidP="00EA4517">
            <w:pPr>
              <w:pStyle w:val="ListParagraph"/>
              <w:numPr>
                <w:ilvl w:val="0"/>
                <w:numId w:val="56"/>
              </w:numPr>
            </w:pPr>
            <w:r w:rsidRPr="00527910">
              <w:t>The Executive Director of Strategic Planning and the Director of Capital, Facilities and Estates meet regularly with the Welsh Government Capital Team to review the capital programme and discuss the service risks</w:t>
            </w:r>
            <w:r w:rsidR="00D06891" w:rsidRPr="00527910">
              <w:t xml:space="preserve"> </w:t>
            </w:r>
            <w:r w:rsidR="00D06891" w:rsidRPr="00527910">
              <w:rPr>
                <w:color w:val="00B050"/>
                <w:vertAlign w:val="superscript"/>
              </w:rPr>
              <w:t>(3)</w:t>
            </w:r>
            <w:r w:rsidRPr="00527910">
              <w:t xml:space="preserve">. </w:t>
            </w:r>
          </w:p>
          <w:p w:rsidR="00790EDC" w:rsidRPr="00790EDC" w:rsidRDefault="00561DBA" w:rsidP="00EA4517">
            <w:pPr>
              <w:pStyle w:val="ListParagraph"/>
              <w:numPr>
                <w:ilvl w:val="0"/>
                <w:numId w:val="56"/>
              </w:numPr>
            </w:pPr>
            <w:r w:rsidRPr="00527910">
              <w:t>Regular reporting on capital programme and risks to Capital Management, Management Executive and Strategy and Delivery Committee</w:t>
            </w:r>
            <w:r w:rsidR="00D06891" w:rsidRPr="00527910">
              <w:t xml:space="preserve"> </w:t>
            </w:r>
            <w:r w:rsidR="00D06891" w:rsidRPr="00790EDC">
              <w:rPr>
                <w:color w:val="FF0000"/>
                <w:vertAlign w:val="superscript"/>
              </w:rPr>
              <w:t xml:space="preserve">(1) </w:t>
            </w:r>
            <w:r w:rsidR="00D06891" w:rsidRPr="00790EDC">
              <w:rPr>
                <w:color w:val="F79646" w:themeColor="accent6"/>
                <w:vertAlign w:val="superscript"/>
              </w:rPr>
              <w:t>(2)</w:t>
            </w:r>
          </w:p>
          <w:p w:rsidR="00790EDC" w:rsidRPr="00790EDC" w:rsidRDefault="00125D3A" w:rsidP="00EA4517">
            <w:pPr>
              <w:pStyle w:val="ListParagraph"/>
              <w:numPr>
                <w:ilvl w:val="0"/>
                <w:numId w:val="56"/>
              </w:numPr>
            </w:pPr>
            <w:r w:rsidRPr="00527910">
              <w:t>IT risk register regularly updated and shared with NWIS</w:t>
            </w:r>
            <w:r w:rsidR="00D06891" w:rsidRPr="00527910">
              <w:t xml:space="preserve"> </w:t>
            </w:r>
            <w:r w:rsidR="00D06891" w:rsidRPr="00790EDC">
              <w:rPr>
                <w:color w:val="F79646" w:themeColor="accent6"/>
                <w:vertAlign w:val="superscript"/>
              </w:rPr>
              <w:t>(2)</w:t>
            </w:r>
          </w:p>
          <w:p w:rsidR="003B1586" w:rsidRPr="00790EDC" w:rsidRDefault="00DD6D38" w:rsidP="00EA4517">
            <w:pPr>
              <w:pStyle w:val="ListParagraph"/>
              <w:numPr>
                <w:ilvl w:val="0"/>
                <w:numId w:val="56"/>
              </w:numPr>
            </w:pPr>
            <w:r w:rsidRPr="00527910">
              <w:t>H</w:t>
            </w:r>
            <w:r w:rsidR="00125D3A" w:rsidRPr="00527910">
              <w:t xml:space="preserve">ealth </w:t>
            </w:r>
            <w:r w:rsidRPr="00527910">
              <w:t>C</w:t>
            </w:r>
            <w:r w:rsidR="00125D3A" w:rsidRPr="00527910">
              <w:t xml:space="preserve">are </w:t>
            </w:r>
            <w:r w:rsidRPr="00527910">
              <w:t>S</w:t>
            </w:r>
            <w:r w:rsidR="00125D3A" w:rsidRPr="00527910">
              <w:t>tandard completed annually</w:t>
            </w:r>
            <w:r w:rsidR="00D06891" w:rsidRPr="00527910">
              <w:t xml:space="preserve"> </w:t>
            </w:r>
            <w:r w:rsidR="00D06891" w:rsidRPr="00790EDC">
              <w:rPr>
                <w:color w:val="00B050"/>
                <w:vertAlign w:val="superscript"/>
              </w:rPr>
              <w:t>(3)</w:t>
            </w:r>
          </w:p>
          <w:p w:rsidR="00790EDC" w:rsidRDefault="00125D3A" w:rsidP="00EA4517">
            <w:pPr>
              <w:pStyle w:val="ListParagraph"/>
              <w:numPr>
                <w:ilvl w:val="0"/>
                <w:numId w:val="56"/>
              </w:numPr>
            </w:pPr>
            <w:r w:rsidRPr="00527910">
              <w:t>Medical equipment ri</w:t>
            </w:r>
            <w:r w:rsidR="002472A0" w:rsidRPr="00527910">
              <w:t>s</w:t>
            </w:r>
            <w:r w:rsidRPr="00527910">
              <w:t>k registers developed and managed by Clinical Boards, reviewed at UHB medical equipment grou</w:t>
            </w:r>
            <w:r w:rsidR="009A6229" w:rsidRPr="00527910">
              <w:t xml:space="preserve">p </w:t>
            </w:r>
            <w:r w:rsidR="009A6229" w:rsidRPr="00527910">
              <w:rPr>
                <w:color w:val="FF0000"/>
                <w:vertAlign w:val="superscript"/>
              </w:rPr>
              <w:t>(1)</w:t>
            </w:r>
            <w:r w:rsidR="009A6229" w:rsidRPr="00527910">
              <w:t xml:space="preserve"> </w:t>
            </w:r>
          </w:p>
          <w:p w:rsidR="009A6229" w:rsidRPr="00790EDC" w:rsidRDefault="009A6229" w:rsidP="00EA4517">
            <w:pPr>
              <w:pStyle w:val="ListParagraph"/>
              <w:numPr>
                <w:ilvl w:val="0"/>
                <w:numId w:val="56"/>
              </w:numPr>
            </w:pPr>
            <w:r w:rsidRPr="00527910">
              <w:t xml:space="preserve">Strategy and Delivery Committee continue to </w:t>
            </w:r>
            <w:r w:rsidR="00624619" w:rsidRPr="00527910">
              <w:t>oversee</w:t>
            </w:r>
            <w:r w:rsidRPr="00527910">
              <w:t xml:space="preserve"> the delivery of the Capital Programme </w:t>
            </w:r>
            <w:r w:rsidRPr="00790EDC">
              <w:rPr>
                <w:color w:val="F79646" w:themeColor="accent6"/>
                <w:vertAlign w:val="superscript"/>
              </w:rPr>
              <w:t>(2)</w:t>
            </w:r>
          </w:p>
          <w:p w:rsidR="00F75121" w:rsidRDefault="00F75121" w:rsidP="00600583"/>
        </w:tc>
      </w:tr>
      <w:tr w:rsidR="00F75121" w:rsidRPr="00FE5299" w:rsidTr="009D7100">
        <w:tc>
          <w:tcPr>
            <w:tcW w:w="2166" w:type="dxa"/>
            <w:tcBorders>
              <w:bottom w:val="single" w:sz="4" w:space="0" w:color="auto"/>
            </w:tcBorders>
          </w:tcPr>
          <w:p w:rsidR="00F75121" w:rsidRPr="00FE5299" w:rsidRDefault="00F75121" w:rsidP="00600583">
            <w:pPr>
              <w:rPr>
                <w:b/>
              </w:rPr>
            </w:pPr>
            <w:r w:rsidRPr="00FE5299">
              <w:rPr>
                <w:b/>
              </w:rPr>
              <w:lastRenderedPageBreak/>
              <w:t>Impact Score: 5</w:t>
            </w:r>
          </w:p>
        </w:tc>
        <w:tc>
          <w:tcPr>
            <w:tcW w:w="2350" w:type="dxa"/>
          </w:tcPr>
          <w:p w:rsidR="00F75121" w:rsidRPr="00FE5299" w:rsidRDefault="00F75121" w:rsidP="00F75121">
            <w:pPr>
              <w:rPr>
                <w:b/>
              </w:rPr>
            </w:pPr>
            <w:r w:rsidRPr="00FE5299">
              <w:rPr>
                <w:b/>
              </w:rPr>
              <w:t>Likelihood Score: 4</w:t>
            </w:r>
          </w:p>
        </w:tc>
        <w:tc>
          <w:tcPr>
            <w:tcW w:w="2466" w:type="dxa"/>
            <w:gridSpan w:val="3"/>
          </w:tcPr>
          <w:p w:rsidR="00F75121" w:rsidRPr="00FE5299" w:rsidRDefault="00F75121" w:rsidP="00F75121">
            <w:pPr>
              <w:tabs>
                <w:tab w:val="right" w:pos="2093"/>
              </w:tabs>
              <w:rPr>
                <w:b/>
              </w:rPr>
            </w:pPr>
            <w:r w:rsidRPr="00FE5299">
              <w:rPr>
                <w:b/>
              </w:rPr>
              <w:t xml:space="preserve">Net Risk Score: </w:t>
            </w:r>
            <w:r w:rsidRPr="00FE5299">
              <w:rPr>
                <w:b/>
              </w:rPr>
              <w:tab/>
            </w:r>
          </w:p>
        </w:tc>
        <w:tc>
          <w:tcPr>
            <w:tcW w:w="3366" w:type="dxa"/>
            <w:gridSpan w:val="2"/>
            <w:shd w:val="clear" w:color="auto" w:fill="FF0000"/>
          </w:tcPr>
          <w:p w:rsidR="00F75121" w:rsidRPr="00FE5299" w:rsidRDefault="00F75121" w:rsidP="00600583">
            <w:pPr>
              <w:rPr>
                <w:b/>
              </w:rPr>
            </w:pPr>
            <w:r w:rsidRPr="00FE5299">
              <w:rPr>
                <w:b/>
              </w:rPr>
              <w:t>20 (Extreme)</w:t>
            </w:r>
          </w:p>
        </w:tc>
      </w:tr>
      <w:tr w:rsidR="00F75121" w:rsidTr="009D7100">
        <w:tc>
          <w:tcPr>
            <w:tcW w:w="2166" w:type="dxa"/>
            <w:tcBorders>
              <w:bottom w:val="single" w:sz="4" w:space="0" w:color="auto"/>
              <w:right w:val="nil"/>
            </w:tcBorders>
          </w:tcPr>
          <w:p w:rsidR="00F75121" w:rsidRPr="00B838A9" w:rsidRDefault="00F75121" w:rsidP="00600583">
            <w:pPr>
              <w:rPr>
                <w:b/>
              </w:rPr>
            </w:pPr>
            <w:r w:rsidRPr="00B838A9">
              <w:rPr>
                <w:b/>
              </w:rPr>
              <w:t>Gap in Controls</w:t>
            </w:r>
          </w:p>
        </w:tc>
        <w:tc>
          <w:tcPr>
            <w:tcW w:w="8182" w:type="dxa"/>
            <w:gridSpan w:val="6"/>
            <w:tcBorders>
              <w:left w:val="nil"/>
            </w:tcBorders>
          </w:tcPr>
          <w:p w:rsidR="00D34D96" w:rsidRDefault="00F75121" w:rsidP="00EA4517">
            <w:pPr>
              <w:pStyle w:val="ListParagraph"/>
              <w:numPr>
                <w:ilvl w:val="0"/>
                <w:numId w:val="57"/>
              </w:numPr>
            </w:pPr>
            <w:r>
              <w:t>The current annual discretionary capital funding is not enough to cover all of the priorities identified through the risk assessment and IMTP process</w:t>
            </w:r>
            <w:r w:rsidR="00125D3A">
              <w:t xml:space="preserve"> for the 3 services</w:t>
            </w:r>
            <w:r>
              <w:t xml:space="preserve">. </w:t>
            </w:r>
          </w:p>
          <w:p w:rsidR="00F75121" w:rsidRDefault="00F75121" w:rsidP="00EA4517">
            <w:pPr>
              <w:pStyle w:val="ListParagraph"/>
              <w:numPr>
                <w:ilvl w:val="0"/>
                <w:numId w:val="57"/>
              </w:numPr>
            </w:pPr>
            <w:r>
              <w:t xml:space="preserve">In year requirements further impact and require the annual capital programme to be funded by capital to be re-prioritised regularly. </w:t>
            </w:r>
          </w:p>
          <w:p w:rsidR="00A474AE" w:rsidRPr="00561DBA" w:rsidRDefault="00A474AE" w:rsidP="00EA4517">
            <w:pPr>
              <w:pStyle w:val="ListParagraph"/>
              <w:numPr>
                <w:ilvl w:val="0"/>
                <w:numId w:val="57"/>
              </w:numPr>
            </w:pPr>
            <w:r w:rsidRPr="00561DBA">
              <w:t>Traceability of Medical Equipment</w:t>
            </w:r>
          </w:p>
          <w:p w:rsidR="00F75121" w:rsidRPr="00F8160E" w:rsidRDefault="00CC2E53" w:rsidP="00EA4517">
            <w:pPr>
              <w:pStyle w:val="ListParagraph"/>
              <w:numPr>
                <w:ilvl w:val="0"/>
                <w:numId w:val="57"/>
              </w:numPr>
            </w:pPr>
            <w:r w:rsidRPr="00F8160E">
              <w:t>The Welsh Government current capital position is very compromised due to COVID 19 expenditure which will impact significantly on the Capital Programme of the UHB.</w:t>
            </w:r>
          </w:p>
        </w:tc>
      </w:tr>
      <w:tr w:rsidR="00F75121" w:rsidTr="009D7100">
        <w:tc>
          <w:tcPr>
            <w:tcW w:w="2166" w:type="dxa"/>
            <w:tcBorders>
              <w:bottom w:val="single" w:sz="4" w:space="0" w:color="auto"/>
              <w:right w:val="nil"/>
            </w:tcBorders>
          </w:tcPr>
          <w:p w:rsidR="00F75121" w:rsidRPr="00B838A9" w:rsidRDefault="00F75121" w:rsidP="00600583">
            <w:pPr>
              <w:rPr>
                <w:b/>
              </w:rPr>
            </w:pPr>
            <w:r w:rsidRPr="00B838A9">
              <w:rPr>
                <w:b/>
              </w:rPr>
              <w:t>Gap in Assurances</w:t>
            </w:r>
          </w:p>
        </w:tc>
        <w:tc>
          <w:tcPr>
            <w:tcW w:w="8182" w:type="dxa"/>
            <w:gridSpan w:val="6"/>
            <w:tcBorders>
              <w:left w:val="nil"/>
            </w:tcBorders>
          </w:tcPr>
          <w:p w:rsidR="00125D3A" w:rsidRPr="007D4F52" w:rsidRDefault="00F75121" w:rsidP="00EA4517">
            <w:pPr>
              <w:pStyle w:val="ListParagraph"/>
              <w:numPr>
                <w:ilvl w:val="0"/>
                <w:numId w:val="58"/>
              </w:numPr>
            </w:pPr>
            <w:r w:rsidRPr="007D4F52">
              <w:t xml:space="preserve">The regular statutory compliance surveys identify remedial works that are required urgently, for which there is no discretionary capital funding identified, requiring the annual plan to be re-prioritised, or the contingency fund to be used. </w:t>
            </w:r>
          </w:p>
          <w:p w:rsidR="00502B67" w:rsidRPr="007D4F52" w:rsidRDefault="00125D3A" w:rsidP="00EA4517">
            <w:pPr>
              <w:pStyle w:val="ListParagraph"/>
              <w:numPr>
                <w:ilvl w:val="0"/>
                <w:numId w:val="58"/>
              </w:numPr>
            </w:pPr>
            <w:r w:rsidRPr="007D4F52">
              <w:t>Medical equipment is also subject to regulatory requirements, and therefore requires re-prioritisation during the year</w:t>
            </w:r>
            <w:r w:rsidR="00502B67" w:rsidRPr="007D4F52">
              <w:t>.</w:t>
            </w:r>
          </w:p>
          <w:p w:rsidR="00125D3A" w:rsidRPr="007D4F52" w:rsidRDefault="00502B67" w:rsidP="00EA4517">
            <w:pPr>
              <w:pStyle w:val="ListParagraph"/>
              <w:numPr>
                <w:ilvl w:val="0"/>
                <w:numId w:val="58"/>
              </w:numPr>
            </w:pPr>
            <w:r w:rsidRPr="007D4F52">
              <w:t xml:space="preserve">Despite the substantial end of year </w:t>
            </w:r>
            <w:r w:rsidR="0074454F" w:rsidRPr="007D4F52">
              <w:t>capital,</w:t>
            </w:r>
            <w:r w:rsidRPr="007D4F52">
              <w:t xml:space="preserve"> the recurrent position remains unchanged.</w:t>
            </w:r>
          </w:p>
        </w:tc>
      </w:tr>
      <w:tr w:rsidR="00F2234B" w:rsidRPr="00F2234B" w:rsidTr="009D7100">
        <w:tc>
          <w:tcPr>
            <w:tcW w:w="2166" w:type="dxa"/>
            <w:tcBorders>
              <w:right w:val="nil"/>
            </w:tcBorders>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Actions</w:t>
            </w:r>
          </w:p>
        </w:tc>
        <w:tc>
          <w:tcPr>
            <w:tcW w:w="2593" w:type="dxa"/>
            <w:gridSpan w:val="2"/>
            <w:tcBorders>
              <w:left w:val="nil"/>
              <w:bottom w:val="single" w:sz="4" w:space="0" w:color="auto"/>
            </w:tcBorders>
            <w:shd w:val="clear" w:color="auto" w:fill="548DD4" w:themeFill="text2" w:themeFillTint="99"/>
          </w:tcPr>
          <w:p w:rsidR="008164E0" w:rsidRPr="00F2234B" w:rsidRDefault="008164E0" w:rsidP="00600583">
            <w:pPr>
              <w:rPr>
                <w:color w:val="FFFFFF" w:themeColor="background1"/>
              </w:rPr>
            </w:pPr>
          </w:p>
        </w:tc>
        <w:tc>
          <w:tcPr>
            <w:tcW w:w="1090" w:type="dxa"/>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Lead</w:t>
            </w:r>
          </w:p>
        </w:tc>
        <w:tc>
          <w:tcPr>
            <w:tcW w:w="1261" w:type="dxa"/>
            <w:gridSpan w:val="2"/>
            <w:shd w:val="clear" w:color="auto" w:fill="548DD4" w:themeFill="text2" w:themeFillTint="99"/>
          </w:tcPr>
          <w:p w:rsidR="008164E0" w:rsidRPr="00F2234B" w:rsidRDefault="008164E0" w:rsidP="00600583">
            <w:pPr>
              <w:rPr>
                <w:b/>
                <w:color w:val="FFFFFF" w:themeColor="background1"/>
              </w:rPr>
            </w:pPr>
            <w:r w:rsidRPr="00F2234B">
              <w:rPr>
                <w:b/>
                <w:color w:val="FFFFFF" w:themeColor="background1"/>
              </w:rPr>
              <w:t>By when</w:t>
            </w:r>
          </w:p>
        </w:tc>
        <w:tc>
          <w:tcPr>
            <w:tcW w:w="3238" w:type="dxa"/>
            <w:shd w:val="clear" w:color="auto" w:fill="548DD4" w:themeFill="text2" w:themeFillTint="99"/>
          </w:tcPr>
          <w:p w:rsidR="008164E0" w:rsidRPr="00F2234B" w:rsidRDefault="003A7EC1" w:rsidP="00F2234B">
            <w:pPr>
              <w:rPr>
                <w:color w:val="FFFFFF" w:themeColor="background1"/>
              </w:rPr>
            </w:pPr>
            <w:r w:rsidRPr="00F2234B">
              <w:rPr>
                <w:b/>
                <w:color w:val="FFFFFF" w:themeColor="background1"/>
              </w:rPr>
              <w:t>Update since</w:t>
            </w:r>
            <w:r w:rsidR="00132227" w:rsidRPr="00F2234B">
              <w:rPr>
                <w:b/>
                <w:color w:val="FFFFFF" w:themeColor="background1"/>
              </w:rPr>
              <w:t xml:space="preserve"> </w:t>
            </w:r>
            <w:r w:rsidR="00DC6FE8">
              <w:rPr>
                <w:b/>
                <w:color w:val="FFFFFF" w:themeColor="background1"/>
              </w:rPr>
              <w:t>March</w:t>
            </w:r>
            <w:r w:rsidR="0067221A">
              <w:rPr>
                <w:b/>
                <w:color w:val="FFFFFF" w:themeColor="background1"/>
              </w:rPr>
              <w:t xml:space="preserve"> 2022</w:t>
            </w:r>
          </w:p>
        </w:tc>
      </w:tr>
      <w:tr w:rsidR="00F67E9C" w:rsidRPr="009B640E" w:rsidTr="009D7100">
        <w:tc>
          <w:tcPr>
            <w:tcW w:w="4759" w:type="dxa"/>
            <w:gridSpan w:val="3"/>
          </w:tcPr>
          <w:p w:rsidR="00F67E9C" w:rsidRPr="009B640E" w:rsidRDefault="00F67E9C" w:rsidP="00EA4517">
            <w:pPr>
              <w:pStyle w:val="ListParagraph"/>
              <w:numPr>
                <w:ilvl w:val="0"/>
                <w:numId w:val="4"/>
              </w:numPr>
            </w:pPr>
            <w:r w:rsidRPr="009B640E">
              <w:t>The Estates Strategy requires review and refresh</w:t>
            </w:r>
            <w:r w:rsidR="009A6229">
              <w:t xml:space="preserve"> and there is a need to ensure that it is future proof.  The scoping of this work to understand what is required will take place before Christmas</w:t>
            </w:r>
          </w:p>
        </w:tc>
        <w:tc>
          <w:tcPr>
            <w:tcW w:w="1090" w:type="dxa"/>
          </w:tcPr>
          <w:p w:rsidR="00F67E9C" w:rsidRPr="009B640E" w:rsidRDefault="00790EDC" w:rsidP="00557BB8">
            <w:r>
              <w:t>Catherine Phillips</w:t>
            </w:r>
          </w:p>
        </w:tc>
        <w:tc>
          <w:tcPr>
            <w:tcW w:w="1261" w:type="dxa"/>
            <w:gridSpan w:val="2"/>
          </w:tcPr>
          <w:p w:rsidR="00F67E9C" w:rsidRPr="009B640E" w:rsidRDefault="009A6229" w:rsidP="009B640E">
            <w:r>
              <w:t>31.</w:t>
            </w:r>
            <w:r w:rsidR="009D7100">
              <w:t>03</w:t>
            </w:r>
            <w:r>
              <w:t>.2</w:t>
            </w:r>
            <w:r w:rsidR="009D7100">
              <w:t>3</w:t>
            </w:r>
          </w:p>
        </w:tc>
        <w:tc>
          <w:tcPr>
            <w:tcW w:w="3238" w:type="dxa"/>
          </w:tcPr>
          <w:p w:rsidR="00F67E9C" w:rsidRPr="00A31541" w:rsidRDefault="00765887" w:rsidP="0043133B">
            <w:r w:rsidRPr="00A31541">
              <w:t>It has been agreed that this document will be reviewed in 22/23</w:t>
            </w:r>
            <w:r w:rsidR="009A6229" w:rsidRPr="00A31541">
              <w:t xml:space="preserve"> but there will be some preparatory work to be undertaken beforehand.</w:t>
            </w:r>
          </w:p>
        </w:tc>
      </w:tr>
      <w:tr w:rsidR="00CB357D" w:rsidRPr="003F00D3" w:rsidTr="009D7100">
        <w:tc>
          <w:tcPr>
            <w:tcW w:w="4759" w:type="dxa"/>
            <w:gridSpan w:val="3"/>
          </w:tcPr>
          <w:p w:rsidR="00CB357D" w:rsidRPr="007D4F52" w:rsidRDefault="003F00D3" w:rsidP="00EA4517">
            <w:pPr>
              <w:pStyle w:val="ListParagraph"/>
              <w:numPr>
                <w:ilvl w:val="0"/>
                <w:numId w:val="4"/>
              </w:numPr>
            </w:pPr>
            <w:r w:rsidRPr="007D4F52">
              <w:t xml:space="preserve">PBC for </w:t>
            </w:r>
            <w:r w:rsidR="009D7100">
              <w:t>the Future Hospitals Programme</w:t>
            </w:r>
            <w:r w:rsidRPr="007D4F52">
              <w:t xml:space="preserve"> revised and submitted to Welsh Government and considered by the Investment and Infrastructure Board.  The Minister is due to consider the PBC in January</w:t>
            </w:r>
          </w:p>
        </w:tc>
        <w:tc>
          <w:tcPr>
            <w:tcW w:w="1090" w:type="dxa"/>
          </w:tcPr>
          <w:p w:rsidR="00CB357D" w:rsidRPr="007D4F52" w:rsidRDefault="003F00D3" w:rsidP="00557BB8">
            <w:r w:rsidRPr="007D4F52">
              <w:t>A</w:t>
            </w:r>
            <w:r w:rsidR="00790EDC">
              <w:t xml:space="preserve">bigail </w:t>
            </w:r>
            <w:r w:rsidRPr="007D4F52">
              <w:t>H</w:t>
            </w:r>
            <w:r w:rsidR="00790EDC">
              <w:t>arris</w:t>
            </w:r>
          </w:p>
        </w:tc>
        <w:tc>
          <w:tcPr>
            <w:tcW w:w="1261" w:type="dxa"/>
            <w:gridSpan w:val="2"/>
          </w:tcPr>
          <w:p w:rsidR="00CB357D" w:rsidRPr="007D4F52" w:rsidRDefault="003F00D3" w:rsidP="009B640E">
            <w:r w:rsidRPr="007D4F52">
              <w:t>31.</w:t>
            </w:r>
            <w:r w:rsidR="009361C0">
              <w:t>0</w:t>
            </w:r>
            <w:r w:rsidR="009D7100">
              <w:t>7</w:t>
            </w:r>
            <w:r w:rsidR="009361C0">
              <w:t>.22</w:t>
            </w:r>
          </w:p>
        </w:tc>
        <w:tc>
          <w:tcPr>
            <w:tcW w:w="3238" w:type="dxa"/>
          </w:tcPr>
          <w:p w:rsidR="00CB357D" w:rsidRPr="007D4F52" w:rsidRDefault="009361C0" w:rsidP="0043133B">
            <w:r w:rsidRPr="009D7100">
              <w:t>Updates have been provided to Shaping Our Future Hospitals Committee as the PBC was not considered in January.  Work in this area continues.</w:t>
            </w:r>
          </w:p>
        </w:tc>
      </w:tr>
      <w:tr w:rsidR="008164E0" w:rsidRPr="00FE5299" w:rsidTr="009D7100">
        <w:tc>
          <w:tcPr>
            <w:tcW w:w="2166" w:type="dxa"/>
          </w:tcPr>
          <w:p w:rsidR="008164E0" w:rsidRPr="00FE5299" w:rsidRDefault="008164E0" w:rsidP="00600583">
            <w:pPr>
              <w:rPr>
                <w:b/>
              </w:rPr>
            </w:pPr>
            <w:r w:rsidRPr="00FE5299">
              <w:rPr>
                <w:b/>
              </w:rPr>
              <w:t>Impact Score: 5</w:t>
            </w:r>
          </w:p>
        </w:tc>
        <w:tc>
          <w:tcPr>
            <w:tcW w:w="2350" w:type="dxa"/>
          </w:tcPr>
          <w:p w:rsidR="008164E0" w:rsidRPr="00FE5299" w:rsidRDefault="008164E0" w:rsidP="00F75121">
            <w:pPr>
              <w:rPr>
                <w:b/>
              </w:rPr>
            </w:pPr>
            <w:r w:rsidRPr="00FE5299">
              <w:rPr>
                <w:b/>
              </w:rPr>
              <w:t>Likelihood Score: 2</w:t>
            </w:r>
          </w:p>
        </w:tc>
        <w:tc>
          <w:tcPr>
            <w:tcW w:w="2466" w:type="dxa"/>
            <w:gridSpan w:val="3"/>
          </w:tcPr>
          <w:p w:rsidR="008164E0" w:rsidRPr="00FE5299" w:rsidRDefault="008164E0" w:rsidP="00600583">
            <w:pPr>
              <w:rPr>
                <w:b/>
              </w:rPr>
            </w:pPr>
            <w:r w:rsidRPr="00FE5299">
              <w:rPr>
                <w:b/>
              </w:rPr>
              <w:t>Target Risk Score:</w:t>
            </w:r>
          </w:p>
        </w:tc>
        <w:tc>
          <w:tcPr>
            <w:tcW w:w="3366" w:type="dxa"/>
            <w:gridSpan w:val="2"/>
            <w:shd w:val="clear" w:color="auto" w:fill="FFC000"/>
          </w:tcPr>
          <w:p w:rsidR="008164E0" w:rsidRPr="00603282" w:rsidRDefault="008164E0" w:rsidP="00EA4517">
            <w:pPr>
              <w:pStyle w:val="ListParagraph"/>
              <w:numPr>
                <w:ilvl w:val="0"/>
                <w:numId w:val="10"/>
              </w:numPr>
              <w:rPr>
                <w:b/>
              </w:rPr>
            </w:pPr>
            <w:r w:rsidRPr="00603282">
              <w:rPr>
                <w:b/>
              </w:rPr>
              <w:t>high)</w:t>
            </w:r>
          </w:p>
        </w:tc>
      </w:tr>
    </w:tbl>
    <w:p w:rsidR="00A93D51" w:rsidRDefault="00A93D51" w:rsidP="00A93D51">
      <w:pPr>
        <w:rPr>
          <w:b/>
        </w:rPr>
      </w:pPr>
    </w:p>
    <w:p w:rsidR="008A5579" w:rsidRDefault="00A93D51" w:rsidP="00816696">
      <w:pPr>
        <w:pStyle w:val="ListParagraph"/>
      </w:pPr>
      <w:r w:rsidRPr="0067221A">
        <w:rPr>
          <w:b/>
        </w:rPr>
        <w:br w:type="page"/>
      </w:r>
      <w:bookmarkStart w:id="8" w:name="_Hlk91240518"/>
      <w:bookmarkEnd w:id="7"/>
      <w:r w:rsidR="00816696">
        <w:lastRenderedPageBreak/>
        <w:t xml:space="preserve"> </w:t>
      </w:r>
    </w:p>
    <w:p w:rsidR="00FC007E" w:rsidRPr="00FC007E" w:rsidRDefault="00530294" w:rsidP="00EC63D2">
      <w:pPr>
        <w:pStyle w:val="ListParagraph"/>
        <w:numPr>
          <w:ilvl w:val="0"/>
          <w:numId w:val="3"/>
        </w:numPr>
        <w:ind w:left="-567" w:firstLine="709"/>
        <w:rPr>
          <w:b/>
        </w:rPr>
      </w:pPr>
      <w:bookmarkStart w:id="9" w:name="_Hlk86737663"/>
      <w:bookmarkStart w:id="10" w:name="_Hlk91240556"/>
      <w:bookmarkEnd w:id="8"/>
      <w:r w:rsidRPr="0067221A">
        <w:rPr>
          <w:b/>
        </w:rPr>
        <w:t xml:space="preserve">Risk of Delivery of </w:t>
      </w:r>
      <w:r w:rsidR="00DC6FE8">
        <w:rPr>
          <w:b/>
        </w:rPr>
        <w:t>IMTP</w:t>
      </w:r>
      <w:r w:rsidR="00F030C9" w:rsidRPr="0067221A">
        <w:rPr>
          <w:b/>
        </w:rPr>
        <w:t xml:space="preserve"> 2</w:t>
      </w:r>
      <w:r w:rsidR="00DC6FE8">
        <w:rPr>
          <w:b/>
        </w:rPr>
        <w:t>2-</w:t>
      </w:r>
      <w:r w:rsidR="00F030C9" w:rsidRPr="0067221A">
        <w:rPr>
          <w:b/>
        </w:rPr>
        <w:t>2</w:t>
      </w:r>
      <w:r w:rsidR="00DC6FE8">
        <w:rPr>
          <w:b/>
        </w:rPr>
        <w:t>5</w:t>
      </w:r>
      <w:r w:rsidRPr="0067221A">
        <w:rPr>
          <w:b/>
        </w:rPr>
        <w:t xml:space="preserve"> </w:t>
      </w:r>
      <w:r w:rsidR="00DC6FE8">
        <w:rPr>
          <w:b/>
        </w:rPr>
        <w:t>–</w:t>
      </w:r>
      <w:r w:rsidRPr="0067221A">
        <w:rPr>
          <w:b/>
        </w:rPr>
        <w:t xml:space="preserve"> Executive</w:t>
      </w:r>
      <w:r w:rsidR="00DC6FE8">
        <w:rPr>
          <w:b/>
        </w:rPr>
        <w:t xml:space="preserve"> Director of Strategic Planning</w:t>
      </w:r>
      <w:r w:rsidRPr="0067221A">
        <w:rPr>
          <w:b/>
        </w:rPr>
        <w:t xml:space="preserve"> </w:t>
      </w:r>
      <w:r w:rsidR="00DC6FE8">
        <w:rPr>
          <w:b/>
        </w:rPr>
        <w:t>(</w:t>
      </w:r>
      <w:r w:rsidRPr="0067221A">
        <w:rPr>
          <w:b/>
        </w:rPr>
        <w:t>Abigail Harris</w:t>
      </w:r>
      <w:r w:rsidR="00DC6FE8">
        <w:rPr>
          <w:b/>
        </w:rPr>
        <w:t>)</w:t>
      </w:r>
      <w:r w:rsidR="00557BB8" w:rsidRPr="0067221A">
        <w:rPr>
          <w:b/>
        </w:rPr>
        <w:t xml:space="preserve"> </w:t>
      </w:r>
    </w:p>
    <w:p w:rsidR="00FC007E" w:rsidRPr="00FC007E" w:rsidRDefault="00FC007E" w:rsidP="00FC007E">
      <w:pPr>
        <w:pStyle w:val="ListParagraph"/>
        <w:ind w:left="-426"/>
        <w:jc w:val="both"/>
        <w:rPr>
          <w:b/>
        </w:rPr>
      </w:pPr>
      <w:r w:rsidRPr="00FC007E">
        <w:rPr>
          <w:rFonts w:cstheme="minorHAnsi"/>
        </w:rPr>
        <w:t xml:space="preserve">Between March 2020 and March 2022, the Integrated Medium-Term Plan (IMTP) process was paused due to the pandemic. The requirement for an approvable IMTP was replaced by the need for quarterly plans for 2020-2021 and an annual plan for 2021- 2022, which reflected the need for agile planning to reflect the changing landscape as the pandemic progressed. In October 2021 the Welsh Government signalled a return to a </w:t>
      </w:r>
      <w:r w:rsidR="002E7F71" w:rsidRPr="00FC007E">
        <w:rPr>
          <w:rFonts w:cstheme="minorHAnsi"/>
        </w:rPr>
        <w:t>three-year</w:t>
      </w:r>
      <w:r w:rsidRPr="00FC007E">
        <w:rPr>
          <w:rFonts w:cstheme="minorHAnsi"/>
        </w:rPr>
        <w:t xml:space="preserve"> planning approach and accordingly the Health Board has developed a new </w:t>
      </w:r>
      <w:r w:rsidR="002E7F71" w:rsidRPr="00FC007E">
        <w:rPr>
          <w:rFonts w:cstheme="minorHAnsi"/>
        </w:rPr>
        <w:t>three-year</w:t>
      </w:r>
      <w:r w:rsidRPr="00FC007E">
        <w:rPr>
          <w:rFonts w:cstheme="minorHAnsi"/>
        </w:rPr>
        <w:t xml:space="preserve"> IMTP for 2022 to 2025.  In March 2022, the Board approved the draft 2022 – 2025 IMTP.</w:t>
      </w:r>
    </w:p>
    <w:tbl>
      <w:tblPr>
        <w:tblStyle w:val="TableGrid"/>
        <w:tblW w:w="10348" w:type="dxa"/>
        <w:tblInd w:w="-459" w:type="dxa"/>
        <w:tblLayout w:type="fixed"/>
        <w:tblLook w:val="04A0" w:firstRow="1" w:lastRow="0" w:firstColumn="1" w:lastColumn="0" w:noHBand="0" w:noVBand="1"/>
      </w:tblPr>
      <w:tblGrid>
        <w:gridCol w:w="2266"/>
        <w:gridCol w:w="2299"/>
        <w:gridCol w:w="189"/>
        <w:gridCol w:w="1654"/>
        <w:gridCol w:w="997"/>
        <w:gridCol w:w="404"/>
        <w:gridCol w:w="16"/>
        <w:gridCol w:w="2523"/>
      </w:tblGrid>
      <w:tr w:rsidR="00557BB8" w:rsidTr="002E7F71">
        <w:tc>
          <w:tcPr>
            <w:tcW w:w="2266" w:type="dxa"/>
            <w:tcBorders>
              <w:bottom w:val="single" w:sz="4" w:space="0" w:color="auto"/>
              <w:right w:val="nil"/>
            </w:tcBorders>
          </w:tcPr>
          <w:p w:rsidR="00557BB8" w:rsidRDefault="00557BB8" w:rsidP="00557BB8">
            <w:pPr>
              <w:rPr>
                <w:b/>
              </w:rPr>
            </w:pPr>
            <w:r w:rsidRPr="00B838A9">
              <w:rPr>
                <w:b/>
              </w:rPr>
              <w:t>Risk</w:t>
            </w:r>
          </w:p>
          <w:p w:rsidR="00557BB8" w:rsidRPr="00B838A9" w:rsidRDefault="00557BB8" w:rsidP="00557BB8">
            <w:pPr>
              <w:rPr>
                <w:b/>
              </w:rPr>
            </w:pPr>
          </w:p>
        </w:tc>
        <w:tc>
          <w:tcPr>
            <w:tcW w:w="8082" w:type="dxa"/>
            <w:gridSpan w:val="7"/>
            <w:tcBorders>
              <w:left w:val="nil"/>
            </w:tcBorders>
          </w:tcPr>
          <w:p w:rsidR="00557BB8" w:rsidRDefault="00557BB8" w:rsidP="00E3402B">
            <w:r>
              <w:t>There is a risk that th</w:t>
            </w:r>
            <w:r w:rsidR="005655C1">
              <w:t>e Health Board will not deliver</w:t>
            </w:r>
            <w:r>
              <w:t xml:space="preserve"> the </w:t>
            </w:r>
            <w:r w:rsidR="00EC63D2">
              <w:t xml:space="preserve">first year of its </w:t>
            </w:r>
            <w:r>
              <w:t>objectives</w:t>
            </w:r>
            <w:r w:rsidR="005655C1">
              <w:t xml:space="preserve"> set out in </w:t>
            </w:r>
            <w:r w:rsidR="00FC007E">
              <w:t xml:space="preserve">its IMTP 22-25 due to not having an approvable IMTP </w:t>
            </w:r>
            <w:r w:rsidR="003C3F54">
              <w:t>as the underlying financial deficit of £20.8m is not addressed within the plan.</w:t>
            </w:r>
          </w:p>
        </w:tc>
      </w:tr>
      <w:tr w:rsidR="00557BB8" w:rsidTr="002E7F71">
        <w:tc>
          <w:tcPr>
            <w:tcW w:w="2266" w:type="dxa"/>
            <w:tcBorders>
              <w:bottom w:val="single" w:sz="4" w:space="0" w:color="auto"/>
              <w:right w:val="nil"/>
            </w:tcBorders>
          </w:tcPr>
          <w:p w:rsidR="00557BB8" w:rsidRPr="00B838A9" w:rsidRDefault="00557BB8" w:rsidP="00557BB8">
            <w:pPr>
              <w:rPr>
                <w:b/>
              </w:rPr>
            </w:pPr>
            <w:r>
              <w:rPr>
                <w:b/>
              </w:rPr>
              <w:t xml:space="preserve">Date added:  </w:t>
            </w:r>
          </w:p>
        </w:tc>
        <w:tc>
          <w:tcPr>
            <w:tcW w:w="8082" w:type="dxa"/>
            <w:gridSpan w:val="7"/>
            <w:tcBorders>
              <w:left w:val="nil"/>
            </w:tcBorders>
          </w:tcPr>
          <w:p w:rsidR="00557BB8" w:rsidRDefault="00FC007E" w:rsidP="00557BB8">
            <w:r>
              <w:t>May 22</w:t>
            </w:r>
          </w:p>
        </w:tc>
      </w:tr>
      <w:tr w:rsidR="00557BB8" w:rsidTr="002E7F71">
        <w:tc>
          <w:tcPr>
            <w:tcW w:w="2266" w:type="dxa"/>
            <w:tcBorders>
              <w:bottom w:val="single" w:sz="4" w:space="0" w:color="auto"/>
              <w:right w:val="nil"/>
            </w:tcBorders>
          </w:tcPr>
          <w:p w:rsidR="00557BB8" w:rsidRPr="00B838A9" w:rsidRDefault="00557BB8" w:rsidP="00557BB8">
            <w:pPr>
              <w:rPr>
                <w:b/>
              </w:rPr>
            </w:pPr>
            <w:r w:rsidRPr="00B838A9">
              <w:rPr>
                <w:b/>
              </w:rPr>
              <w:t>Cause</w:t>
            </w:r>
          </w:p>
        </w:tc>
        <w:tc>
          <w:tcPr>
            <w:tcW w:w="8082" w:type="dxa"/>
            <w:gridSpan w:val="7"/>
            <w:tcBorders>
              <w:left w:val="nil"/>
            </w:tcBorders>
          </w:tcPr>
          <w:p w:rsidR="00557BB8" w:rsidRDefault="00FC007E" w:rsidP="00557BB8">
            <w:r>
              <w:t>There is currently no plan to deliver the £20.8m underlying deficit.  This is due to saving</w:t>
            </w:r>
            <w:r w:rsidR="00440684">
              <w:t>s</w:t>
            </w:r>
            <w:r>
              <w:t xml:space="preserve"> not delivered during 21/22 due to the pandemic response.</w:t>
            </w:r>
          </w:p>
          <w:p w:rsidR="00FC007E" w:rsidRDefault="00FC007E" w:rsidP="00557BB8"/>
        </w:tc>
      </w:tr>
      <w:tr w:rsidR="00557BB8" w:rsidTr="002E7F71">
        <w:tc>
          <w:tcPr>
            <w:tcW w:w="2266" w:type="dxa"/>
            <w:tcBorders>
              <w:right w:val="nil"/>
            </w:tcBorders>
          </w:tcPr>
          <w:p w:rsidR="00557BB8" w:rsidRPr="00B838A9" w:rsidRDefault="00557BB8" w:rsidP="00557BB8">
            <w:pPr>
              <w:rPr>
                <w:b/>
              </w:rPr>
            </w:pPr>
            <w:r w:rsidRPr="00B838A9">
              <w:rPr>
                <w:b/>
              </w:rPr>
              <w:t>Impact</w:t>
            </w:r>
          </w:p>
        </w:tc>
        <w:tc>
          <w:tcPr>
            <w:tcW w:w="8082" w:type="dxa"/>
            <w:gridSpan w:val="7"/>
            <w:tcBorders>
              <w:left w:val="nil"/>
            </w:tcBorders>
          </w:tcPr>
          <w:p w:rsidR="00557BB8" w:rsidRDefault="00FC007E" w:rsidP="00557BB8">
            <w:r>
              <w:t xml:space="preserve">Unable to deliver an approvable IMTP for 22-25 </w:t>
            </w:r>
            <w:r w:rsidR="002E7F71">
              <w:t>resulting in the Health Board having to move to an annual planning cycle.</w:t>
            </w:r>
          </w:p>
          <w:p w:rsidR="002E7F71" w:rsidRDefault="002E7F71" w:rsidP="00557BB8">
            <w:r>
              <w:t>Reputational loss</w:t>
            </w:r>
            <w:r w:rsidR="00EC63D2">
              <w:t>.</w:t>
            </w:r>
          </w:p>
          <w:p w:rsidR="003C3F54" w:rsidRDefault="003C3F54" w:rsidP="00557BB8">
            <w:r>
              <w:t>Unable to meet statutory duty to manage within financial resources.</w:t>
            </w:r>
          </w:p>
          <w:p w:rsidR="00557BB8" w:rsidRDefault="00557BB8" w:rsidP="00557BB8"/>
        </w:tc>
      </w:tr>
      <w:tr w:rsidR="00557BB8" w:rsidTr="002E7F71">
        <w:tc>
          <w:tcPr>
            <w:tcW w:w="2266" w:type="dxa"/>
            <w:tcBorders>
              <w:bottom w:val="single" w:sz="4" w:space="0" w:color="auto"/>
            </w:tcBorders>
          </w:tcPr>
          <w:p w:rsidR="00557BB8" w:rsidRPr="00290CFB" w:rsidRDefault="00557BB8" w:rsidP="00557BB8">
            <w:pPr>
              <w:rPr>
                <w:b/>
              </w:rPr>
            </w:pPr>
            <w:r w:rsidRPr="00290CFB">
              <w:rPr>
                <w:b/>
              </w:rPr>
              <w:t xml:space="preserve">Impact Score:   </w:t>
            </w:r>
            <w:r>
              <w:rPr>
                <w:b/>
              </w:rPr>
              <w:t>5</w:t>
            </w:r>
          </w:p>
        </w:tc>
        <w:tc>
          <w:tcPr>
            <w:tcW w:w="2488" w:type="dxa"/>
            <w:gridSpan w:val="2"/>
          </w:tcPr>
          <w:p w:rsidR="00557BB8" w:rsidRPr="00290CFB" w:rsidRDefault="00557BB8" w:rsidP="00557BB8">
            <w:pPr>
              <w:rPr>
                <w:b/>
              </w:rPr>
            </w:pPr>
            <w:r w:rsidRPr="00290CFB">
              <w:rPr>
                <w:b/>
              </w:rPr>
              <w:t xml:space="preserve">Likelihood Score:  </w:t>
            </w:r>
            <w:r>
              <w:rPr>
                <w:b/>
              </w:rPr>
              <w:t>4</w:t>
            </w:r>
          </w:p>
        </w:tc>
        <w:tc>
          <w:tcPr>
            <w:tcW w:w="2651" w:type="dxa"/>
            <w:gridSpan w:val="2"/>
          </w:tcPr>
          <w:p w:rsidR="00557BB8" w:rsidRPr="00290CFB" w:rsidRDefault="00557BB8" w:rsidP="00557BB8">
            <w:pPr>
              <w:rPr>
                <w:b/>
              </w:rPr>
            </w:pPr>
            <w:r w:rsidRPr="00290CFB">
              <w:rPr>
                <w:b/>
              </w:rPr>
              <w:t>Gross Risk Score:</w:t>
            </w:r>
          </w:p>
        </w:tc>
        <w:tc>
          <w:tcPr>
            <w:tcW w:w="2943" w:type="dxa"/>
            <w:gridSpan w:val="3"/>
            <w:shd w:val="clear" w:color="auto" w:fill="FF0000"/>
          </w:tcPr>
          <w:p w:rsidR="00557BB8" w:rsidRPr="00F42466" w:rsidRDefault="00557BB8" w:rsidP="00557BB8">
            <w:pPr>
              <w:rPr>
                <w:b/>
              </w:rPr>
            </w:pPr>
            <w:r>
              <w:rPr>
                <w:b/>
              </w:rPr>
              <w:t>20</w:t>
            </w:r>
            <w:r w:rsidR="00A93D51">
              <w:rPr>
                <w:b/>
              </w:rPr>
              <w:t xml:space="preserve"> (Extreme)</w:t>
            </w:r>
          </w:p>
        </w:tc>
      </w:tr>
      <w:tr w:rsidR="00557BB8" w:rsidTr="002E7F71">
        <w:tc>
          <w:tcPr>
            <w:tcW w:w="2266" w:type="dxa"/>
            <w:tcBorders>
              <w:bottom w:val="single" w:sz="4" w:space="0" w:color="auto"/>
              <w:right w:val="nil"/>
            </w:tcBorders>
          </w:tcPr>
          <w:p w:rsidR="00557BB8" w:rsidRPr="00B838A9" w:rsidRDefault="00557BB8" w:rsidP="00557BB8">
            <w:pPr>
              <w:rPr>
                <w:b/>
              </w:rPr>
            </w:pPr>
            <w:r w:rsidRPr="00B838A9">
              <w:rPr>
                <w:b/>
              </w:rPr>
              <w:t>Current Controls</w:t>
            </w:r>
          </w:p>
        </w:tc>
        <w:tc>
          <w:tcPr>
            <w:tcW w:w="8082" w:type="dxa"/>
            <w:gridSpan w:val="7"/>
            <w:tcBorders>
              <w:left w:val="nil"/>
            </w:tcBorders>
          </w:tcPr>
          <w:p w:rsidR="002E7F71" w:rsidRDefault="002E7F71" w:rsidP="002E7F71">
            <w:pPr>
              <w:contextualSpacing/>
            </w:pPr>
            <w:r>
              <w:t>Additional expenditure is authorised through governance structures and the Health Boards Scheme of Delegation.</w:t>
            </w:r>
          </w:p>
          <w:p w:rsidR="002E7F71" w:rsidRDefault="002E7F71" w:rsidP="002E7F71">
            <w:pPr>
              <w:contextualSpacing/>
            </w:pPr>
            <w:r>
              <w:t>The Performance and Escalation Framework for Clinical Boards has been re-introduced to hold CBs to account for delivering their respective financial plans and savings plans.</w:t>
            </w:r>
          </w:p>
          <w:p w:rsidR="00557BB8" w:rsidRPr="0057717F" w:rsidRDefault="00557BB8" w:rsidP="002E7F71">
            <w:pPr>
              <w:pStyle w:val="ListParagraph"/>
              <w:ind w:left="256"/>
              <w:rPr>
                <w:b/>
              </w:rPr>
            </w:pPr>
          </w:p>
        </w:tc>
      </w:tr>
      <w:tr w:rsidR="00557BB8" w:rsidTr="002E7F71">
        <w:tc>
          <w:tcPr>
            <w:tcW w:w="2266" w:type="dxa"/>
            <w:tcBorders>
              <w:right w:val="nil"/>
            </w:tcBorders>
          </w:tcPr>
          <w:p w:rsidR="00557BB8" w:rsidRPr="00B838A9" w:rsidRDefault="00557BB8" w:rsidP="00557BB8">
            <w:pPr>
              <w:rPr>
                <w:b/>
              </w:rPr>
            </w:pPr>
            <w:r w:rsidRPr="00B838A9">
              <w:rPr>
                <w:b/>
              </w:rPr>
              <w:t>Current Assurances</w:t>
            </w:r>
          </w:p>
        </w:tc>
        <w:tc>
          <w:tcPr>
            <w:tcW w:w="8082" w:type="dxa"/>
            <w:gridSpan w:val="7"/>
            <w:tcBorders>
              <w:left w:val="nil"/>
            </w:tcBorders>
          </w:tcPr>
          <w:p w:rsidR="002E7F71" w:rsidRPr="002E7F71" w:rsidRDefault="002E7F71" w:rsidP="002E7F71">
            <w:pPr>
              <w:contextualSpacing/>
              <w:rPr>
                <w:vertAlign w:val="superscript"/>
              </w:rPr>
            </w:pPr>
            <w:r>
              <w:t xml:space="preserve">Financial performance is a standing agenda item monthly on Management Executives Meeting </w:t>
            </w:r>
            <w:r>
              <w:rPr>
                <w:vertAlign w:val="superscript"/>
              </w:rPr>
              <w:t>(1)</w:t>
            </w:r>
          </w:p>
          <w:p w:rsidR="002E7F71" w:rsidRPr="002E7F71" w:rsidRDefault="002E7F71" w:rsidP="002E7F71">
            <w:pPr>
              <w:contextualSpacing/>
              <w:rPr>
                <w:vertAlign w:val="superscript"/>
              </w:rPr>
            </w:pPr>
            <w:r>
              <w:t xml:space="preserve">The financial position is reviewed by the Finance Committee which meets monthly and reports into the Board. </w:t>
            </w:r>
            <w:r>
              <w:rPr>
                <w:vertAlign w:val="superscript"/>
              </w:rPr>
              <w:t>(2)</w:t>
            </w:r>
          </w:p>
          <w:p w:rsidR="002E7F71" w:rsidRPr="002E7F71" w:rsidRDefault="002E7F71" w:rsidP="002E7F71">
            <w:pPr>
              <w:contextualSpacing/>
              <w:rPr>
                <w:vertAlign w:val="superscript"/>
              </w:rPr>
            </w:pPr>
            <w:r>
              <w:t xml:space="preserve">The Board receive a financial update report from the Executive Director of Finance at each of its meetings. </w:t>
            </w:r>
            <w:r>
              <w:rPr>
                <w:vertAlign w:val="superscript"/>
              </w:rPr>
              <w:t>(2)</w:t>
            </w:r>
          </w:p>
          <w:p w:rsidR="002E7F71" w:rsidRPr="002E7F71" w:rsidRDefault="002E7F71" w:rsidP="002E7F71">
            <w:pPr>
              <w:contextualSpacing/>
              <w:rPr>
                <w:vertAlign w:val="superscript"/>
              </w:rPr>
            </w:pPr>
            <w:r>
              <w:t>Welsh Government are fully engaged and have been briefed on the Health Board’s position.</w:t>
            </w:r>
            <w:r>
              <w:rPr>
                <w:vertAlign w:val="superscript"/>
              </w:rPr>
              <w:t xml:space="preserve"> (3)</w:t>
            </w:r>
          </w:p>
          <w:p w:rsidR="00724F9F" w:rsidRPr="00724F9F" w:rsidRDefault="00724F9F" w:rsidP="00557BB8"/>
        </w:tc>
      </w:tr>
      <w:tr w:rsidR="00557BB8" w:rsidRPr="00290CFB" w:rsidTr="002E7F71">
        <w:tc>
          <w:tcPr>
            <w:tcW w:w="2266" w:type="dxa"/>
            <w:tcBorders>
              <w:bottom w:val="single" w:sz="4" w:space="0" w:color="auto"/>
            </w:tcBorders>
          </w:tcPr>
          <w:p w:rsidR="00557BB8" w:rsidRPr="00290CFB" w:rsidRDefault="00557BB8" w:rsidP="003A7EC1">
            <w:pPr>
              <w:rPr>
                <w:b/>
              </w:rPr>
            </w:pPr>
            <w:r w:rsidRPr="00290CFB">
              <w:rPr>
                <w:b/>
              </w:rPr>
              <w:t xml:space="preserve">Impact Score: </w:t>
            </w:r>
            <w:r w:rsidR="003A7EC1">
              <w:rPr>
                <w:b/>
              </w:rPr>
              <w:t>5</w:t>
            </w:r>
          </w:p>
        </w:tc>
        <w:tc>
          <w:tcPr>
            <w:tcW w:w="2488" w:type="dxa"/>
            <w:gridSpan w:val="2"/>
          </w:tcPr>
          <w:p w:rsidR="00557BB8" w:rsidRPr="00290CFB" w:rsidRDefault="00557BB8" w:rsidP="003A7EC1">
            <w:pPr>
              <w:rPr>
                <w:b/>
              </w:rPr>
            </w:pPr>
            <w:r w:rsidRPr="00290CFB">
              <w:rPr>
                <w:b/>
              </w:rPr>
              <w:t xml:space="preserve">Likelihood Score: </w:t>
            </w:r>
            <w:r w:rsidR="003A7EC1">
              <w:rPr>
                <w:b/>
              </w:rPr>
              <w:t>3</w:t>
            </w:r>
          </w:p>
        </w:tc>
        <w:tc>
          <w:tcPr>
            <w:tcW w:w="2651" w:type="dxa"/>
            <w:gridSpan w:val="2"/>
          </w:tcPr>
          <w:p w:rsidR="00557BB8" w:rsidRPr="00290CFB" w:rsidRDefault="00557BB8" w:rsidP="00557BB8">
            <w:pPr>
              <w:rPr>
                <w:b/>
              </w:rPr>
            </w:pPr>
            <w:r w:rsidRPr="00290CFB">
              <w:rPr>
                <w:b/>
              </w:rPr>
              <w:t>Net Risk Score:</w:t>
            </w:r>
          </w:p>
        </w:tc>
        <w:tc>
          <w:tcPr>
            <w:tcW w:w="2943" w:type="dxa"/>
            <w:gridSpan w:val="3"/>
            <w:shd w:val="clear" w:color="auto" w:fill="FF0000"/>
          </w:tcPr>
          <w:p w:rsidR="00557BB8" w:rsidRPr="00290CFB" w:rsidRDefault="00557BB8" w:rsidP="003A7EC1">
            <w:pPr>
              <w:rPr>
                <w:b/>
              </w:rPr>
            </w:pPr>
            <w:r>
              <w:rPr>
                <w:b/>
              </w:rPr>
              <w:t>1</w:t>
            </w:r>
            <w:r w:rsidR="003A7EC1">
              <w:rPr>
                <w:b/>
              </w:rPr>
              <w:t>5</w:t>
            </w:r>
            <w:r w:rsidR="00A93D51">
              <w:rPr>
                <w:b/>
              </w:rPr>
              <w:t xml:space="preserve"> (Extreme)</w:t>
            </w:r>
          </w:p>
        </w:tc>
      </w:tr>
      <w:tr w:rsidR="00557BB8" w:rsidTr="002E7F71">
        <w:tc>
          <w:tcPr>
            <w:tcW w:w="2266" w:type="dxa"/>
            <w:tcBorders>
              <w:bottom w:val="single" w:sz="4" w:space="0" w:color="auto"/>
              <w:right w:val="nil"/>
            </w:tcBorders>
          </w:tcPr>
          <w:p w:rsidR="00557BB8" w:rsidRPr="00B838A9" w:rsidRDefault="00557BB8" w:rsidP="00557BB8">
            <w:pPr>
              <w:rPr>
                <w:b/>
              </w:rPr>
            </w:pPr>
            <w:r w:rsidRPr="00B838A9">
              <w:rPr>
                <w:b/>
              </w:rPr>
              <w:t>Gap in Controls</w:t>
            </w:r>
          </w:p>
        </w:tc>
        <w:tc>
          <w:tcPr>
            <w:tcW w:w="8082" w:type="dxa"/>
            <w:gridSpan w:val="7"/>
            <w:tcBorders>
              <w:left w:val="nil"/>
            </w:tcBorders>
          </w:tcPr>
          <w:p w:rsidR="002E7F71" w:rsidRDefault="002E7F71" w:rsidP="002E7F71">
            <w:r>
              <w:t>Currently no plan to deliver £20.8m so therefore the Health Board doesn’t have an approvable IMTP</w:t>
            </w:r>
          </w:p>
          <w:p w:rsidR="00557BB8" w:rsidRPr="001823BE" w:rsidRDefault="00557BB8" w:rsidP="00557BB8"/>
        </w:tc>
      </w:tr>
      <w:tr w:rsidR="00557BB8" w:rsidTr="002E7F71">
        <w:tc>
          <w:tcPr>
            <w:tcW w:w="2266" w:type="dxa"/>
            <w:tcBorders>
              <w:bottom w:val="single" w:sz="4" w:space="0" w:color="auto"/>
              <w:right w:val="nil"/>
            </w:tcBorders>
          </w:tcPr>
          <w:p w:rsidR="00557BB8" w:rsidRPr="00B838A9" w:rsidRDefault="00557BB8" w:rsidP="00557BB8">
            <w:pPr>
              <w:rPr>
                <w:b/>
              </w:rPr>
            </w:pPr>
            <w:r w:rsidRPr="00B838A9">
              <w:rPr>
                <w:b/>
              </w:rPr>
              <w:t>Gap in Assurances</w:t>
            </w:r>
          </w:p>
        </w:tc>
        <w:tc>
          <w:tcPr>
            <w:tcW w:w="8082" w:type="dxa"/>
            <w:gridSpan w:val="7"/>
            <w:tcBorders>
              <w:left w:val="nil"/>
              <w:bottom w:val="single" w:sz="4" w:space="0" w:color="auto"/>
            </w:tcBorders>
          </w:tcPr>
          <w:p w:rsidR="003F00D3" w:rsidRPr="00290CFB" w:rsidRDefault="002E7F71" w:rsidP="00557BB8">
            <w:r>
              <w:t>There is currently no assurance on the plan.  Once developed assurance will be provided through reporting to Management Executives, Finance Committee and the Board.</w:t>
            </w:r>
          </w:p>
        </w:tc>
      </w:tr>
      <w:tr w:rsidR="00F2234B" w:rsidRPr="00F2234B" w:rsidTr="002E7F71">
        <w:tc>
          <w:tcPr>
            <w:tcW w:w="2266" w:type="dxa"/>
            <w:tcBorders>
              <w:bottom w:val="single" w:sz="4" w:space="0" w:color="auto"/>
              <w:right w:val="nil"/>
            </w:tcBorders>
            <w:shd w:val="clear" w:color="auto" w:fill="548DD4" w:themeFill="text2" w:themeFillTint="99"/>
          </w:tcPr>
          <w:p w:rsidR="00557BB8" w:rsidRPr="00F2234B" w:rsidRDefault="00557BB8" w:rsidP="00557BB8">
            <w:pPr>
              <w:rPr>
                <w:b/>
                <w:color w:val="FFFFFF" w:themeColor="background1"/>
              </w:rPr>
            </w:pPr>
            <w:r w:rsidRPr="00F2234B">
              <w:rPr>
                <w:color w:val="FFFFFF" w:themeColor="background1"/>
              </w:rPr>
              <w:br w:type="page"/>
            </w:r>
            <w:r w:rsidRPr="00F2234B">
              <w:rPr>
                <w:b/>
                <w:color w:val="FFFFFF" w:themeColor="background1"/>
              </w:rPr>
              <w:t>Actions</w:t>
            </w:r>
          </w:p>
        </w:tc>
        <w:tc>
          <w:tcPr>
            <w:tcW w:w="2299" w:type="dxa"/>
            <w:tcBorders>
              <w:left w:val="nil"/>
              <w:bottom w:val="single" w:sz="4" w:space="0" w:color="auto"/>
              <w:right w:val="single" w:sz="4" w:space="0" w:color="auto"/>
            </w:tcBorders>
            <w:shd w:val="clear" w:color="auto" w:fill="548DD4" w:themeFill="text2" w:themeFillTint="99"/>
          </w:tcPr>
          <w:p w:rsidR="00557BB8" w:rsidRPr="00F2234B" w:rsidRDefault="00557BB8" w:rsidP="00557BB8">
            <w:pPr>
              <w:rPr>
                <w:color w:val="FFFFFF" w:themeColor="background1"/>
              </w:rPr>
            </w:pPr>
          </w:p>
        </w:tc>
        <w:tc>
          <w:tcPr>
            <w:tcW w:w="1843" w:type="dxa"/>
            <w:gridSpan w:val="2"/>
            <w:tcBorders>
              <w:left w:val="single" w:sz="4" w:space="0" w:color="auto"/>
              <w:bottom w:val="single" w:sz="4" w:space="0" w:color="auto"/>
              <w:right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Lead</w:t>
            </w:r>
          </w:p>
        </w:tc>
        <w:tc>
          <w:tcPr>
            <w:tcW w:w="1401" w:type="dxa"/>
            <w:gridSpan w:val="2"/>
            <w:tcBorders>
              <w:left w:val="single" w:sz="4" w:space="0" w:color="auto"/>
              <w:bottom w:val="single" w:sz="4" w:space="0" w:color="auto"/>
            </w:tcBorders>
            <w:shd w:val="clear" w:color="auto" w:fill="548DD4" w:themeFill="text2" w:themeFillTint="99"/>
          </w:tcPr>
          <w:p w:rsidR="00557BB8" w:rsidRPr="00F2234B" w:rsidRDefault="00557BB8" w:rsidP="00557BB8">
            <w:pPr>
              <w:rPr>
                <w:b/>
                <w:color w:val="FFFFFF" w:themeColor="background1"/>
              </w:rPr>
            </w:pPr>
            <w:r w:rsidRPr="00F2234B">
              <w:rPr>
                <w:b/>
                <w:color w:val="FFFFFF" w:themeColor="background1"/>
              </w:rPr>
              <w:t>By when</w:t>
            </w:r>
          </w:p>
        </w:tc>
        <w:tc>
          <w:tcPr>
            <w:tcW w:w="2539" w:type="dxa"/>
            <w:gridSpan w:val="2"/>
            <w:tcBorders>
              <w:left w:val="single" w:sz="4" w:space="0" w:color="auto"/>
              <w:bottom w:val="single" w:sz="4" w:space="0" w:color="auto"/>
            </w:tcBorders>
            <w:shd w:val="clear" w:color="auto" w:fill="548DD4" w:themeFill="text2" w:themeFillTint="99"/>
          </w:tcPr>
          <w:p w:rsidR="00557BB8" w:rsidRPr="00F2234B" w:rsidRDefault="003A7EC1" w:rsidP="0057717F">
            <w:pPr>
              <w:rPr>
                <w:b/>
                <w:color w:val="FFFFFF" w:themeColor="background1"/>
              </w:rPr>
            </w:pPr>
            <w:r w:rsidRPr="00F2234B">
              <w:rPr>
                <w:b/>
                <w:color w:val="FFFFFF" w:themeColor="background1"/>
              </w:rPr>
              <w:t xml:space="preserve">Update since </w:t>
            </w:r>
            <w:r w:rsidR="00DC6FE8">
              <w:rPr>
                <w:b/>
                <w:color w:val="FFFFFF" w:themeColor="background1"/>
              </w:rPr>
              <w:t>March</w:t>
            </w:r>
            <w:r w:rsidR="0067221A">
              <w:rPr>
                <w:b/>
                <w:color w:val="FFFFFF" w:themeColor="background1"/>
              </w:rPr>
              <w:t xml:space="preserve"> 2022</w:t>
            </w:r>
          </w:p>
        </w:tc>
      </w:tr>
      <w:tr w:rsidR="002E7F71" w:rsidRPr="00213611" w:rsidTr="002E7F71">
        <w:tc>
          <w:tcPr>
            <w:tcW w:w="4565" w:type="dxa"/>
            <w:gridSpan w:val="2"/>
            <w:shd w:val="clear" w:color="auto" w:fill="auto"/>
          </w:tcPr>
          <w:p w:rsidR="002E7F71" w:rsidRPr="00213611" w:rsidRDefault="002E7F71" w:rsidP="002E7F71">
            <w:pPr>
              <w:pStyle w:val="ListParagraph"/>
              <w:numPr>
                <w:ilvl w:val="0"/>
                <w:numId w:val="47"/>
              </w:numPr>
              <w:ind w:left="350" w:hanging="284"/>
            </w:pPr>
            <w:r>
              <w:t>Review of Quality Improvement opportunities to eliminate underlying deficit</w:t>
            </w:r>
          </w:p>
        </w:tc>
        <w:tc>
          <w:tcPr>
            <w:tcW w:w="1843" w:type="dxa"/>
            <w:gridSpan w:val="2"/>
            <w:shd w:val="clear" w:color="auto" w:fill="auto"/>
          </w:tcPr>
          <w:p w:rsidR="002E7F71" w:rsidRPr="00213611" w:rsidRDefault="002E7F71" w:rsidP="001059E2">
            <w:r w:rsidRPr="00213611">
              <w:t>Meriel Jenney/Jason Roberts</w:t>
            </w:r>
            <w:r>
              <w:t>/Caroline Bird</w:t>
            </w:r>
          </w:p>
        </w:tc>
        <w:tc>
          <w:tcPr>
            <w:tcW w:w="1417" w:type="dxa"/>
            <w:gridSpan w:val="3"/>
            <w:shd w:val="clear" w:color="auto" w:fill="auto"/>
          </w:tcPr>
          <w:p w:rsidR="002E7F71" w:rsidRPr="00213611" w:rsidRDefault="002E7F71" w:rsidP="001059E2">
            <w:r w:rsidRPr="00213611">
              <w:t>30</w:t>
            </w:r>
            <w:r>
              <w:t>.</w:t>
            </w:r>
            <w:r w:rsidRPr="00213611">
              <w:t>06</w:t>
            </w:r>
            <w:r>
              <w:t>.</w:t>
            </w:r>
            <w:r w:rsidRPr="00213611">
              <w:t>22</w:t>
            </w:r>
          </w:p>
        </w:tc>
        <w:tc>
          <w:tcPr>
            <w:tcW w:w="2523" w:type="dxa"/>
            <w:shd w:val="clear" w:color="auto" w:fill="auto"/>
          </w:tcPr>
          <w:p w:rsidR="002E7F71" w:rsidRPr="00213611" w:rsidRDefault="002E7F71" w:rsidP="001059E2">
            <w:pPr>
              <w:rPr>
                <w:b/>
              </w:rPr>
            </w:pPr>
          </w:p>
        </w:tc>
      </w:tr>
      <w:tr w:rsidR="002E7F71" w:rsidRPr="00340088" w:rsidTr="002E7F71">
        <w:tc>
          <w:tcPr>
            <w:tcW w:w="4565" w:type="dxa"/>
            <w:gridSpan w:val="2"/>
          </w:tcPr>
          <w:p w:rsidR="002E7F71" w:rsidRPr="00340088" w:rsidRDefault="002E7F71" w:rsidP="002E7F71">
            <w:pPr>
              <w:pStyle w:val="ListParagraph"/>
              <w:numPr>
                <w:ilvl w:val="0"/>
                <w:numId w:val="47"/>
              </w:numPr>
              <w:ind w:left="350" w:hanging="284"/>
            </w:pPr>
            <w:r>
              <w:t>To develop a plan to eliminate the underlying deficit of £20.8m and then republish plan and submit to Welsh Government</w:t>
            </w:r>
          </w:p>
        </w:tc>
        <w:tc>
          <w:tcPr>
            <w:tcW w:w="1843" w:type="dxa"/>
            <w:gridSpan w:val="2"/>
          </w:tcPr>
          <w:p w:rsidR="002E7F71" w:rsidRPr="00340088" w:rsidRDefault="002E7F71" w:rsidP="001059E2">
            <w:r>
              <w:t>Suzanne Rankin</w:t>
            </w:r>
          </w:p>
        </w:tc>
        <w:tc>
          <w:tcPr>
            <w:tcW w:w="1417" w:type="dxa"/>
            <w:gridSpan w:val="3"/>
          </w:tcPr>
          <w:p w:rsidR="002E7F71" w:rsidRPr="00340088" w:rsidRDefault="002E7F71" w:rsidP="001059E2">
            <w:r>
              <w:t>30.06.22</w:t>
            </w:r>
          </w:p>
        </w:tc>
        <w:tc>
          <w:tcPr>
            <w:tcW w:w="2523" w:type="dxa"/>
          </w:tcPr>
          <w:p w:rsidR="002E7F71" w:rsidRPr="008A5579" w:rsidRDefault="002E7F71" w:rsidP="001059E2">
            <w:pPr>
              <w:rPr>
                <w:color w:val="FF0000"/>
              </w:rPr>
            </w:pPr>
          </w:p>
        </w:tc>
      </w:tr>
      <w:tr w:rsidR="002E7F71" w:rsidRPr="00340088" w:rsidTr="002E7F71">
        <w:tc>
          <w:tcPr>
            <w:tcW w:w="4565" w:type="dxa"/>
            <w:gridSpan w:val="2"/>
          </w:tcPr>
          <w:p w:rsidR="002E7F71" w:rsidRPr="00340088" w:rsidRDefault="002E7F71" w:rsidP="002E7F71">
            <w:pPr>
              <w:pStyle w:val="ListParagraph"/>
              <w:numPr>
                <w:ilvl w:val="0"/>
                <w:numId w:val="47"/>
              </w:numPr>
              <w:ind w:left="350" w:hanging="284"/>
            </w:pPr>
            <w:r>
              <w:t>Resubmit IMTP following Board approval</w:t>
            </w:r>
          </w:p>
        </w:tc>
        <w:tc>
          <w:tcPr>
            <w:tcW w:w="1843" w:type="dxa"/>
            <w:gridSpan w:val="2"/>
          </w:tcPr>
          <w:p w:rsidR="002E7F71" w:rsidRPr="00340088" w:rsidRDefault="002E7F71" w:rsidP="001059E2">
            <w:r>
              <w:t>Abigail Harris</w:t>
            </w:r>
          </w:p>
        </w:tc>
        <w:tc>
          <w:tcPr>
            <w:tcW w:w="1417" w:type="dxa"/>
            <w:gridSpan w:val="3"/>
          </w:tcPr>
          <w:p w:rsidR="002E7F71" w:rsidRPr="00340088" w:rsidRDefault="002E7F71" w:rsidP="001059E2">
            <w:r>
              <w:t>30.06.22</w:t>
            </w:r>
          </w:p>
        </w:tc>
        <w:tc>
          <w:tcPr>
            <w:tcW w:w="2523" w:type="dxa"/>
          </w:tcPr>
          <w:p w:rsidR="002E7F71" w:rsidRPr="008A5579" w:rsidRDefault="002E7F71" w:rsidP="001059E2">
            <w:pPr>
              <w:rPr>
                <w:color w:val="FF0000"/>
              </w:rPr>
            </w:pPr>
          </w:p>
        </w:tc>
      </w:tr>
      <w:tr w:rsidR="00557BB8" w:rsidRPr="00290CFB" w:rsidTr="002E7F71">
        <w:tc>
          <w:tcPr>
            <w:tcW w:w="2266" w:type="dxa"/>
          </w:tcPr>
          <w:p w:rsidR="00557BB8" w:rsidRPr="00290CFB" w:rsidRDefault="00557BB8" w:rsidP="00557BB8">
            <w:pPr>
              <w:rPr>
                <w:b/>
              </w:rPr>
            </w:pPr>
            <w:r w:rsidRPr="00290CFB">
              <w:rPr>
                <w:b/>
              </w:rPr>
              <w:t xml:space="preserve">Impact Score: </w:t>
            </w:r>
            <w:r>
              <w:rPr>
                <w:b/>
              </w:rPr>
              <w:t>5</w:t>
            </w:r>
          </w:p>
        </w:tc>
        <w:tc>
          <w:tcPr>
            <w:tcW w:w="2299" w:type="dxa"/>
          </w:tcPr>
          <w:p w:rsidR="00557BB8" w:rsidRPr="00290CFB" w:rsidRDefault="00557BB8" w:rsidP="00557BB8">
            <w:pPr>
              <w:rPr>
                <w:b/>
              </w:rPr>
            </w:pPr>
            <w:r w:rsidRPr="00290CFB">
              <w:rPr>
                <w:b/>
              </w:rPr>
              <w:t xml:space="preserve">Likelihood Score: </w:t>
            </w:r>
            <w:r>
              <w:rPr>
                <w:b/>
              </w:rPr>
              <w:t>2</w:t>
            </w:r>
          </w:p>
        </w:tc>
        <w:tc>
          <w:tcPr>
            <w:tcW w:w="3244" w:type="dxa"/>
            <w:gridSpan w:val="4"/>
          </w:tcPr>
          <w:p w:rsidR="00557BB8" w:rsidRPr="00290CFB" w:rsidRDefault="00557BB8" w:rsidP="00557BB8">
            <w:pPr>
              <w:rPr>
                <w:b/>
              </w:rPr>
            </w:pPr>
            <w:r w:rsidRPr="00290CFB">
              <w:rPr>
                <w:b/>
              </w:rPr>
              <w:t>Target  Risk Score:</w:t>
            </w:r>
          </w:p>
        </w:tc>
        <w:tc>
          <w:tcPr>
            <w:tcW w:w="2539" w:type="dxa"/>
            <w:gridSpan w:val="2"/>
            <w:shd w:val="clear" w:color="auto" w:fill="FFC000"/>
          </w:tcPr>
          <w:p w:rsidR="00557BB8" w:rsidRPr="00290CFB" w:rsidRDefault="00557BB8" w:rsidP="00557BB8">
            <w:pPr>
              <w:rPr>
                <w:b/>
              </w:rPr>
            </w:pPr>
            <w:r>
              <w:rPr>
                <w:b/>
              </w:rPr>
              <w:t>10</w:t>
            </w:r>
            <w:r w:rsidR="00A93D51">
              <w:rPr>
                <w:b/>
              </w:rPr>
              <w:t xml:space="preserve"> (High)</w:t>
            </w:r>
          </w:p>
        </w:tc>
      </w:tr>
      <w:bookmarkEnd w:id="9"/>
    </w:tbl>
    <w:p w:rsidR="00097366" w:rsidRDefault="00097366" w:rsidP="0066376A">
      <w:pPr>
        <w:pStyle w:val="ListParagraph"/>
        <w:rPr>
          <w:b/>
        </w:rPr>
      </w:pPr>
    </w:p>
    <w:p w:rsidR="002E7F71" w:rsidRPr="00A93D51" w:rsidRDefault="002E7F71" w:rsidP="0066376A">
      <w:pPr>
        <w:pStyle w:val="ListParagraph"/>
        <w:rPr>
          <w:b/>
        </w:rPr>
      </w:pPr>
    </w:p>
    <w:p w:rsidR="001F412A" w:rsidRPr="00192776" w:rsidRDefault="001F412A" w:rsidP="001F412A">
      <w:pPr>
        <w:numPr>
          <w:ilvl w:val="0"/>
          <w:numId w:val="3"/>
        </w:numPr>
        <w:contextualSpacing/>
        <w:rPr>
          <w:rFonts w:ascii="Calibri" w:eastAsia="Calibri" w:hAnsi="Calibri" w:cs="Times New Roman"/>
          <w:b/>
        </w:rPr>
      </w:pPr>
      <w:bookmarkStart w:id="11" w:name="_Hlk91240590"/>
      <w:bookmarkStart w:id="12" w:name="_Hlk102125603"/>
      <w:bookmarkStart w:id="13" w:name="_Hlk86737515"/>
      <w:bookmarkEnd w:id="10"/>
      <w:r w:rsidRPr="00192776">
        <w:rPr>
          <w:rFonts w:ascii="Calibri" w:eastAsia="Calibri" w:hAnsi="Calibri" w:cs="Times New Roman"/>
          <w:b/>
        </w:rPr>
        <w:lastRenderedPageBreak/>
        <w:t>Impact of Covid19 Pandemic on Staff Wellbeing – Executive Director of People and Culture (Rachel Gidman)</w:t>
      </w:r>
    </w:p>
    <w:p w:rsidR="001F412A" w:rsidRPr="00192776" w:rsidRDefault="001F412A" w:rsidP="001F412A">
      <w:pPr>
        <w:spacing w:line="240" w:lineRule="auto"/>
        <w:ind w:left="-567"/>
        <w:jc w:val="both"/>
        <w:rPr>
          <w:rFonts w:ascii="Calibri" w:eastAsia="Calibri" w:hAnsi="Calibri" w:cs="Times New Roman"/>
          <w:bCs/>
          <w:lang w:val="en-US"/>
        </w:rPr>
      </w:pPr>
      <w:r w:rsidRPr="00192776">
        <w:rPr>
          <w:rFonts w:ascii="Calibri" w:eastAsia="Calibri" w:hAnsi="Calibri" w:cs="Times New Roman"/>
        </w:rPr>
        <w:t>As a result of the global Covid19 pandemic, our employees have been exposed to unprecedented levels of psychological and physical distress both at home and in the workplace.  Evidence indicates that</w:t>
      </w:r>
      <w:r w:rsidRPr="00192776">
        <w:rPr>
          <w:rFonts w:ascii="Calibri" w:eastAsia="Calibri" w:hAnsi="Calibri" w:cs="Times New Roman"/>
          <w:bCs/>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bl>
      <w:tblPr>
        <w:tblStyle w:val="TableGrid"/>
        <w:tblW w:w="10348" w:type="dxa"/>
        <w:tblInd w:w="-459" w:type="dxa"/>
        <w:tblLook w:val="04A0" w:firstRow="1" w:lastRow="0" w:firstColumn="1" w:lastColumn="0" w:noHBand="0" w:noVBand="1"/>
      </w:tblPr>
      <w:tblGrid>
        <w:gridCol w:w="2244"/>
        <w:gridCol w:w="81"/>
        <w:gridCol w:w="2389"/>
        <w:gridCol w:w="167"/>
        <w:gridCol w:w="53"/>
        <w:gridCol w:w="1082"/>
        <w:gridCol w:w="1279"/>
        <w:gridCol w:w="83"/>
        <w:gridCol w:w="343"/>
        <w:gridCol w:w="2627"/>
      </w:tblGrid>
      <w:tr w:rsidR="001F412A" w:rsidRPr="00192776" w:rsidTr="001059E2">
        <w:tc>
          <w:tcPr>
            <w:tcW w:w="2358" w:type="dxa"/>
            <w:gridSpan w:val="2"/>
            <w:tcBorders>
              <w:bottom w:val="single" w:sz="4" w:space="0" w:color="auto"/>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Risk</w:t>
            </w:r>
          </w:p>
          <w:p w:rsidR="001F412A" w:rsidRPr="00192776" w:rsidRDefault="001F412A" w:rsidP="001059E2">
            <w:pPr>
              <w:rPr>
                <w:rFonts w:ascii="Calibri" w:eastAsia="Calibri" w:hAnsi="Calibri" w:cs="Times New Roman"/>
                <w:b/>
              </w:rPr>
            </w:pPr>
          </w:p>
        </w:tc>
        <w:tc>
          <w:tcPr>
            <w:tcW w:w="7990" w:type="dxa"/>
            <w:gridSpan w:val="8"/>
            <w:tcBorders>
              <w:left w:val="nil"/>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There is a risk that staff sickness will increase and staff wellbeing will decrease due to the psychological and physical impact of the ongoing pandemic. Which together with limited time to reflect and recover will increase the risk of burnout in staff.</w:t>
            </w:r>
          </w:p>
        </w:tc>
      </w:tr>
      <w:tr w:rsidR="001F412A" w:rsidRPr="00192776" w:rsidTr="001059E2">
        <w:tc>
          <w:tcPr>
            <w:tcW w:w="2358" w:type="dxa"/>
            <w:gridSpan w:val="2"/>
            <w:tcBorders>
              <w:bottom w:val="single" w:sz="4" w:space="0" w:color="auto"/>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 xml:space="preserve">Date added:  </w:t>
            </w:r>
          </w:p>
        </w:tc>
        <w:tc>
          <w:tcPr>
            <w:tcW w:w="7990" w:type="dxa"/>
            <w:gridSpan w:val="8"/>
            <w:tcBorders>
              <w:left w:val="nil"/>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6</w:t>
            </w:r>
            <w:r w:rsidRPr="00192776">
              <w:rPr>
                <w:rFonts w:ascii="Calibri" w:eastAsia="Calibri" w:hAnsi="Calibri" w:cs="Times New Roman"/>
                <w:vertAlign w:val="superscript"/>
              </w:rPr>
              <w:t>th</w:t>
            </w:r>
            <w:r w:rsidRPr="00192776">
              <w:rPr>
                <w:rFonts w:ascii="Calibri" w:eastAsia="Calibri" w:hAnsi="Calibri" w:cs="Times New Roman"/>
              </w:rPr>
              <w:t xml:space="preserve"> May 2021</w:t>
            </w:r>
          </w:p>
        </w:tc>
      </w:tr>
      <w:tr w:rsidR="001F412A" w:rsidRPr="00192776" w:rsidTr="001059E2">
        <w:tc>
          <w:tcPr>
            <w:tcW w:w="2358" w:type="dxa"/>
            <w:gridSpan w:val="2"/>
            <w:tcBorders>
              <w:bottom w:val="single" w:sz="4" w:space="0" w:color="auto"/>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Cause</w:t>
            </w:r>
          </w:p>
        </w:tc>
        <w:tc>
          <w:tcPr>
            <w:tcW w:w="7990" w:type="dxa"/>
            <w:gridSpan w:val="8"/>
            <w:tcBorders>
              <w:left w:val="nil"/>
            </w:tcBorders>
          </w:tcPr>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Redeployment with lack of communication / notice / consultation</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Working in areas out of their clinical expertise / experience</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Being merged with new colleagues from different areas</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Increased working to cover shifts for colleagues / react to increased capacity / high levels of sickness or isolation due to positive Covid test results</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Shielding / self-isolating / suffering from / recovering from COVID-19</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Build-up of grief / dealing with potentially traumatic experiences</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Lack of integration and understanding of importance of wellbeing amongst managers / impact upon manager wellbeing</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Conflict between service delivery and staff wellbeing</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Continued exposure to psychological impact of covid both at home and in work</w:t>
            </w:r>
          </w:p>
          <w:p w:rsidR="001F412A" w:rsidRPr="00192776" w:rsidRDefault="001F412A" w:rsidP="001F412A">
            <w:pPr>
              <w:numPr>
                <w:ilvl w:val="0"/>
                <w:numId w:val="24"/>
              </w:numPr>
              <w:contextualSpacing/>
              <w:rPr>
                <w:rFonts w:ascii="Calibri" w:eastAsia="Calibri" w:hAnsi="Calibri" w:cs="Times New Roman"/>
              </w:rPr>
            </w:pPr>
            <w:r w:rsidRPr="00192776">
              <w:rPr>
                <w:rFonts w:ascii="Calibri" w:eastAsia="Calibri" w:hAnsi="Calibri" w:cs="Times New Roman"/>
              </w:rPr>
              <w:t>Ongoing demands of the pandemic over an extended period of time, minimising ability to take leave / rest / recuperate</w:t>
            </w:r>
          </w:p>
          <w:p w:rsidR="001F412A" w:rsidRPr="00192776" w:rsidRDefault="001F412A" w:rsidP="001F412A">
            <w:pPr>
              <w:numPr>
                <w:ilvl w:val="0"/>
                <w:numId w:val="24"/>
              </w:numPr>
              <w:contextualSpacing/>
              <w:rPr>
                <w:rFonts w:ascii="Calibri" w:eastAsia="Calibri" w:hAnsi="Calibri" w:cs="Times New Roman"/>
              </w:rPr>
            </w:pPr>
            <w:r w:rsidRPr="007E190B">
              <w:rPr>
                <w:rFonts w:ascii="Calibri" w:eastAsia="Calibri" w:hAnsi="Calibri" w:cs="Times New Roman"/>
              </w:rPr>
              <w:t>Experience of moral injury</w:t>
            </w:r>
          </w:p>
        </w:tc>
      </w:tr>
      <w:tr w:rsidR="001F412A" w:rsidRPr="00192776" w:rsidTr="001059E2">
        <w:tc>
          <w:tcPr>
            <w:tcW w:w="2358" w:type="dxa"/>
            <w:gridSpan w:val="2"/>
            <w:tcBorders>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Impact</w:t>
            </w:r>
          </w:p>
        </w:tc>
        <w:tc>
          <w:tcPr>
            <w:tcW w:w="7990" w:type="dxa"/>
            <w:gridSpan w:val="8"/>
            <w:tcBorders>
              <w:left w:val="nil"/>
            </w:tcBorders>
          </w:tcPr>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Values and behaviours of the UHB will not be displayed and potential for exacerbation of existing poor behaviours</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Operating on minimal staff levels in clinical areas</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Mental health and wellbeing of staff will decrease, existing MH conditions exacerbated</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Clinical errors will increase</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Staff morale and productivity will decrease</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Job satisfaction and happiness levels will decrease</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Increase in sickness levels</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Patient experience will decrease</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Increased referrals to Occupational Health and Employee Wellbeing Services (EWS)</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UHB credibility as an employee of choice may decrease</w:t>
            </w:r>
          </w:p>
          <w:p w:rsidR="001F412A" w:rsidRPr="00192776" w:rsidRDefault="001F412A" w:rsidP="001F412A">
            <w:pPr>
              <w:numPr>
                <w:ilvl w:val="0"/>
                <w:numId w:val="25"/>
              </w:numPr>
              <w:contextualSpacing/>
              <w:rPr>
                <w:rFonts w:ascii="Calibri" w:eastAsia="Calibri" w:hAnsi="Calibri" w:cs="Times New Roman"/>
              </w:rPr>
            </w:pPr>
            <w:r w:rsidRPr="00192776">
              <w:rPr>
                <w:rFonts w:ascii="Calibri" w:eastAsia="Calibri" w:hAnsi="Calibri" w:cs="Times New Roman"/>
              </w:rPr>
              <w:t>Potential exacerbation of existing health conditions</w:t>
            </w:r>
          </w:p>
        </w:tc>
      </w:tr>
      <w:tr w:rsidR="001F412A" w:rsidRPr="00192776" w:rsidTr="001059E2">
        <w:tc>
          <w:tcPr>
            <w:tcW w:w="2358" w:type="dxa"/>
            <w:gridSpan w:val="2"/>
            <w:tcBorders>
              <w:bottom w:val="single" w:sz="4" w:space="0" w:color="auto"/>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Impact Score:   5</w:t>
            </w:r>
          </w:p>
        </w:tc>
        <w:tc>
          <w:tcPr>
            <w:tcW w:w="2605" w:type="dxa"/>
            <w:gridSpan w:val="2"/>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Likelihood Score:  4</w:t>
            </w:r>
          </w:p>
        </w:tc>
        <w:tc>
          <w:tcPr>
            <w:tcW w:w="2307" w:type="dxa"/>
            <w:gridSpan w:val="3"/>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Gross Risk Score:</w:t>
            </w:r>
          </w:p>
        </w:tc>
        <w:tc>
          <w:tcPr>
            <w:tcW w:w="3078" w:type="dxa"/>
            <w:gridSpan w:val="3"/>
            <w:shd w:val="clear" w:color="auto" w:fill="FF0000"/>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20 –(Extreme)</w:t>
            </w:r>
          </w:p>
        </w:tc>
      </w:tr>
      <w:tr w:rsidR="001F412A" w:rsidRPr="00192776" w:rsidTr="001059E2">
        <w:tc>
          <w:tcPr>
            <w:tcW w:w="2358" w:type="dxa"/>
            <w:gridSpan w:val="2"/>
            <w:tcBorders>
              <w:bottom w:val="single" w:sz="4" w:space="0" w:color="auto"/>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Current Controls</w:t>
            </w:r>
          </w:p>
        </w:tc>
        <w:tc>
          <w:tcPr>
            <w:tcW w:w="7990" w:type="dxa"/>
            <w:gridSpan w:val="8"/>
            <w:tcBorders>
              <w:left w:val="nil"/>
            </w:tcBorders>
          </w:tcPr>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Self-referral to wellbeing services</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Managerial referrals to occupational health </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External support </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Wellbeing Q&amp;As and drop ins </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Wellbeing Support and training for Line managers </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Development of range of wellbeing resources for both staff and line managers</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GP self-referral </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Values Based Appraisals including focus on wellbeing</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Chaplaincy ward rounds</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Health Intervention Team (HIT) </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wellbeing champion</w:t>
            </w:r>
            <w:r w:rsidRPr="00192776">
              <w:rPr>
                <w:rFonts w:ascii="Calibri" w:eastAsia="Calibri" w:hAnsi="Calibri" w:cs="Times New Roman"/>
                <w:color w:val="FF0000"/>
              </w:rPr>
              <w:t>s</w:t>
            </w:r>
            <w:r w:rsidRPr="00192776">
              <w:rPr>
                <w:rFonts w:ascii="Calibri" w:eastAsia="Calibri" w:hAnsi="Calibri" w:cs="Times New Roman"/>
              </w:rPr>
              <w:t xml:space="preserve"> </w:t>
            </w:r>
            <w:r>
              <w:rPr>
                <w:rFonts w:ascii="Calibri" w:eastAsia="Calibri" w:hAnsi="Calibri" w:cs="Times New Roman"/>
              </w:rPr>
              <w:t>initiative</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Health and Wellbeing Strategic group</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Development of rapid access to Dermatology </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Post traumatic pathway service </w:t>
            </w:r>
          </w:p>
          <w:p w:rsidR="001F412A" w:rsidRPr="00192776" w:rsidRDefault="001F412A" w:rsidP="001F412A">
            <w:pPr>
              <w:numPr>
                <w:ilvl w:val="0"/>
                <w:numId w:val="26"/>
              </w:numPr>
              <w:contextualSpacing/>
              <w:rPr>
                <w:rFonts w:ascii="Calibri" w:eastAsia="Calibri" w:hAnsi="Calibri" w:cs="Times New Roman"/>
              </w:rPr>
            </w:pPr>
            <w:r>
              <w:rPr>
                <w:rFonts w:ascii="Calibri" w:eastAsia="Calibri" w:hAnsi="Calibri" w:cs="Times New Roman"/>
              </w:rPr>
              <w:t>D</w:t>
            </w:r>
            <w:r w:rsidRPr="00192776">
              <w:rPr>
                <w:rFonts w:ascii="Calibri" w:eastAsia="Calibri" w:hAnsi="Calibri" w:cs="Times New Roman"/>
              </w:rPr>
              <w:t>eployment principles to support staff and line managers</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lastRenderedPageBreak/>
              <w:t>Wellbeing walkabout</w:t>
            </w:r>
            <w:r>
              <w:rPr>
                <w:rFonts w:ascii="Calibri" w:eastAsia="Calibri" w:hAnsi="Calibri" w:cs="Times New Roman"/>
              </w:rPr>
              <w:t>s</w:t>
            </w:r>
            <w:r w:rsidRPr="00192776">
              <w:rPr>
                <w:rFonts w:ascii="Calibri" w:eastAsia="Calibri" w:hAnsi="Calibri" w:cs="Times New Roman"/>
              </w:rPr>
              <w:t xml:space="preserve"> </w:t>
            </w:r>
            <w:r>
              <w:rPr>
                <w:rFonts w:ascii="Calibri" w:eastAsia="Calibri" w:hAnsi="Calibri" w:cs="Times New Roman"/>
              </w:rPr>
              <w:t>to signpost</w:t>
            </w:r>
            <w:r w:rsidRPr="00192776">
              <w:rPr>
                <w:rFonts w:ascii="Calibri" w:eastAsia="Calibri" w:hAnsi="Calibri" w:cs="Times New Roman"/>
              </w:rPr>
              <w:t xml:space="preserve"> resources </w:t>
            </w:r>
          </w:p>
          <w:p w:rsidR="001F412A" w:rsidRPr="00192776" w:rsidRDefault="001F412A" w:rsidP="001F412A">
            <w:pPr>
              <w:numPr>
                <w:ilvl w:val="0"/>
                <w:numId w:val="26"/>
              </w:numPr>
              <w:contextualSpacing/>
              <w:rPr>
                <w:rFonts w:ascii="Calibri" w:eastAsia="Times New Roman" w:hAnsi="Calibri" w:cs="Times New Roman"/>
                <w:color w:val="FF0000"/>
              </w:rPr>
            </w:pPr>
            <w:r w:rsidRPr="00192776">
              <w:rPr>
                <w:rFonts w:ascii="Calibri" w:eastAsia="Calibri" w:hAnsi="Calibri" w:cs="Times New Roman"/>
              </w:rPr>
              <w:t xml:space="preserve">Long Covid Peer Support Group </w:t>
            </w:r>
          </w:p>
        </w:tc>
      </w:tr>
      <w:tr w:rsidR="001F412A" w:rsidRPr="00192776" w:rsidTr="001059E2">
        <w:tc>
          <w:tcPr>
            <w:tcW w:w="2358" w:type="dxa"/>
            <w:gridSpan w:val="2"/>
            <w:tcBorders>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lastRenderedPageBreak/>
              <w:t>Current Assurances</w:t>
            </w:r>
          </w:p>
        </w:tc>
        <w:tc>
          <w:tcPr>
            <w:tcW w:w="7990" w:type="dxa"/>
            <w:gridSpan w:val="8"/>
            <w:tcBorders>
              <w:left w:val="nil"/>
            </w:tcBorders>
          </w:tcPr>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Internal monitoring and KPIs within the EHWS</w:t>
            </w:r>
            <w:r w:rsidRPr="00192776">
              <w:rPr>
                <w:rFonts w:ascii="Calibri" w:eastAsia="Calibri" w:hAnsi="Calibri" w:cs="Times New Roman"/>
                <w:color w:val="FF0000"/>
                <w:vertAlign w:val="superscript"/>
              </w:rPr>
              <w:t>(1)</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Wellbeing champions normalising wellbeing discussions</w:t>
            </w:r>
            <w:r w:rsidRPr="00192776">
              <w:rPr>
                <w:rFonts w:ascii="Calibri" w:eastAsia="Calibri" w:hAnsi="Calibri" w:cs="Times New Roman"/>
                <w:color w:val="FF0000"/>
                <w:vertAlign w:val="superscript"/>
              </w:rPr>
              <w:t xml:space="preserve"> (1)</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VBA focussing on individual wellbeing and development </w:t>
            </w:r>
            <w:r w:rsidRPr="00192776">
              <w:rPr>
                <w:rFonts w:ascii="Calibri" w:eastAsia="Calibri" w:hAnsi="Calibri" w:cs="Times New Roman"/>
                <w:color w:val="FF0000"/>
                <w:vertAlign w:val="superscript"/>
              </w:rPr>
              <w:t>(1)</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Commitment from HIT staff to identify priority areas </w:t>
            </w:r>
            <w:r w:rsidRPr="00192776">
              <w:rPr>
                <w:rFonts w:ascii="Calibri" w:eastAsia="Calibri" w:hAnsi="Calibri" w:cs="Times New Roman"/>
                <w:color w:val="FF0000"/>
                <w:vertAlign w:val="superscript"/>
              </w:rPr>
              <w:t>(1)</w:t>
            </w:r>
          </w:p>
          <w:p w:rsidR="001F412A" w:rsidRPr="00192776" w:rsidRDefault="001F412A" w:rsidP="001F412A">
            <w:pPr>
              <w:numPr>
                <w:ilvl w:val="0"/>
                <w:numId w:val="26"/>
              </w:numPr>
              <w:contextualSpacing/>
              <w:rPr>
                <w:rFonts w:ascii="Calibri" w:eastAsia="Calibri" w:hAnsi="Calibri" w:cs="Times New Roman"/>
              </w:rPr>
            </w:pPr>
            <w:r w:rsidRPr="00192776">
              <w:rPr>
                <w:rFonts w:ascii="Calibri" w:eastAsia="Calibri" w:hAnsi="Calibri" w:cs="Times New Roman"/>
              </w:rPr>
              <w:t xml:space="preserve">Trade unions insight and feedback from employees </w:t>
            </w:r>
            <w:r w:rsidRPr="00192776">
              <w:rPr>
                <w:rFonts w:ascii="Calibri" w:eastAsia="Calibri" w:hAnsi="Calibri" w:cs="Times New Roman"/>
                <w:color w:val="00B050"/>
                <w:vertAlign w:val="superscript"/>
              </w:rPr>
              <w:t>(3)</w:t>
            </w:r>
          </w:p>
        </w:tc>
      </w:tr>
      <w:tr w:rsidR="001F412A" w:rsidRPr="00192776" w:rsidTr="001059E2">
        <w:tc>
          <w:tcPr>
            <w:tcW w:w="2358" w:type="dxa"/>
            <w:gridSpan w:val="2"/>
            <w:tcBorders>
              <w:bottom w:val="single" w:sz="4" w:space="0" w:color="auto"/>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Impact Score: 5</w:t>
            </w:r>
          </w:p>
        </w:tc>
        <w:tc>
          <w:tcPr>
            <w:tcW w:w="2605" w:type="dxa"/>
            <w:gridSpan w:val="2"/>
          </w:tcPr>
          <w:p w:rsidR="001F412A" w:rsidRPr="00192776" w:rsidRDefault="001F412A" w:rsidP="001059E2">
            <w:pPr>
              <w:rPr>
                <w:rFonts w:ascii="Calibri" w:eastAsia="Calibri" w:hAnsi="Calibri" w:cs="Times New Roman"/>
                <w:b/>
                <w:bCs/>
              </w:rPr>
            </w:pPr>
            <w:r w:rsidRPr="00192776">
              <w:rPr>
                <w:rFonts w:ascii="Calibri" w:eastAsia="Calibri" w:hAnsi="Calibri" w:cs="Times New Roman"/>
                <w:b/>
                <w:bCs/>
              </w:rPr>
              <w:t>Likelihood Score: 3</w:t>
            </w:r>
          </w:p>
        </w:tc>
        <w:tc>
          <w:tcPr>
            <w:tcW w:w="2307" w:type="dxa"/>
            <w:gridSpan w:val="3"/>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Net Risk Score:</w:t>
            </w:r>
          </w:p>
        </w:tc>
        <w:tc>
          <w:tcPr>
            <w:tcW w:w="3078" w:type="dxa"/>
            <w:gridSpan w:val="3"/>
            <w:shd w:val="clear" w:color="auto" w:fill="FF0000"/>
          </w:tcPr>
          <w:p w:rsidR="001F412A" w:rsidRPr="00192776" w:rsidRDefault="001F412A" w:rsidP="001059E2">
            <w:pPr>
              <w:rPr>
                <w:rFonts w:ascii="Calibri" w:eastAsia="Calibri" w:hAnsi="Calibri" w:cs="Times New Roman"/>
                <w:b/>
                <w:bCs/>
              </w:rPr>
            </w:pPr>
            <w:r w:rsidRPr="00192776">
              <w:rPr>
                <w:rFonts w:ascii="Calibri" w:eastAsia="Calibri" w:hAnsi="Calibri" w:cs="Times New Roman"/>
                <w:b/>
                <w:bCs/>
              </w:rPr>
              <w:t>15 – (Extreme)</w:t>
            </w:r>
          </w:p>
        </w:tc>
      </w:tr>
      <w:tr w:rsidR="001F412A" w:rsidRPr="00192776" w:rsidTr="001059E2">
        <w:tc>
          <w:tcPr>
            <w:tcW w:w="2358" w:type="dxa"/>
            <w:gridSpan w:val="2"/>
            <w:tcBorders>
              <w:bottom w:val="single" w:sz="4" w:space="0" w:color="auto"/>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Gap in Controls</w:t>
            </w:r>
          </w:p>
        </w:tc>
        <w:tc>
          <w:tcPr>
            <w:tcW w:w="7990" w:type="dxa"/>
            <w:gridSpan w:val="8"/>
            <w:tcBorders>
              <w:left w:val="nil"/>
            </w:tcBorders>
          </w:tcPr>
          <w:p w:rsidR="001F412A" w:rsidRPr="00192776" w:rsidRDefault="001F412A" w:rsidP="001F412A">
            <w:pPr>
              <w:numPr>
                <w:ilvl w:val="0"/>
                <w:numId w:val="27"/>
              </w:numPr>
              <w:contextualSpacing/>
              <w:rPr>
                <w:rFonts w:ascii="Calibri" w:eastAsia="Calibri" w:hAnsi="Calibri" w:cs="Times New Roman"/>
              </w:rPr>
            </w:pPr>
            <w:r w:rsidRPr="00192776">
              <w:rPr>
                <w:rFonts w:ascii="Calibri" w:eastAsia="Calibri" w:hAnsi="Calibri" w:cs="Times New Roman"/>
              </w:rPr>
              <w:t>Transparent and timely Communication especially to staff who are not in their substantive role e.g. redeployed, hybrid working</w:t>
            </w:r>
          </w:p>
          <w:p w:rsidR="001F412A" w:rsidRPr="00192776" w:rsidRDefault="001F412A" w:rsidP="001F412A">
            <w:pPr>
              <w:numPr>
                <w:ilvl w:val="0"/>
                <w:numId w:val="27"/>
              </w:numPr>
              <w:contextualSpacing/>
              <w:rPr>
                <w:rFonts w:ascii="Calibri" w:eastAsia="Calibri" w:hAnsi="Calibri" w:cs="Times New Roman"/>
              </w:rPr>
            </w:pPr>
            <w:r w:rsidRPr="00192776">
              <w:rPr>
                <w:rFonts w:ascii="Calibri" w:eastAsia="Calibri" w:hAnsi="Calibri" w:cs="Times New Roman"/>
              </w:rPr>
              <w:t xml:space="preserve">Existing proactive interventions to wellbeing </w:t>
            </w:r>
          </w:p>
          <w:p w:rsidR="001F412A" w:rsidRPr="00192776" w:rsidRDefault="001F412A" w:rsidP="001F412A">
            <w:pPr>
              <w:numPr>
                <w:ilvl w:val="0"/>
                <w:numId w:val="27"/>
              </w:numPr>
              <w:contextualSpacing/>
              <w:rPr>
                <w:rFonts w:ascii="Calibri" w:eastAsia="Calibri" w:hAnsi="Calibri" w:cs="Times New Roman"/>
              </w:rPr>
            </w:pPr>
            <w:r w:rsidRPr="00192776">
              <w:rPr>
                <w:rFonts w:ascii="Calibri" w:eastAsia="Calibri" w:hAnsi="Calibri" w:cs="Times New Roman"/>
              </w:rPr>
              <w:t xml:space="preserve">Health Charity funding for EWS ends in July 2022 </w:t>
            </w:r>
            <w:r>
              <w:rPr>
                <w:rFonts w:ascii="Calibri" w:eastAsia="Calibri" w:hAnsi="Calibri" w:cs="Times New Roman"/>
              </w:rPr>
              <w:t>but new case being put forward to support until March 2023</w:t>
            </w:r>
          </w:p>
          <w:p w:rsidR="001F412A" w:rsidRPr="007E190B" w:rsidRDefault="001F412A" w:rsidP="001F412A">
            <w:pPr>
              <w:numPr>
                <w:ilvl w:val="0"/>
                <w:numId w:val="27"/>
              </w:numPr>
              <w:contextualSpacing/>
              <w:rPr>
                <w:rFonts w:ascii="Calibri" w:eastAsia="Calibri" w:hAnsi="Calibri" w:cs="Times New Roman"/>
              </w:rPr>
            </w:pPr>
            <w:r w:rsidRPr="00192776">
              <w:rPr>
                <w:rFonts w:ascii="Calibri" w:eastAsia="Calibri" w:hAnsi="Calibri" w:cs="Times New Roman"/>
              </w:rPr>
              <w:t>43% increase in referrals to Occupational Health</w:t>
            </w:r>
          </w:p>
        </w:tc>
      </w:tr>
      <w:tr w:rsidR="001F412A" w:rsidRPr="00192776" w:rsidTr="001059E2">
        <w:tc>
          <w:tcPr>
            <w:tcW w:w="2358" w:type="dxa"/>
            <w:gridSpan w:val="2"/>
            <w:tcBorders>
              <w:bottom w:val="single" w:sz="4" w:space="0" w:color="auto"/>
              <w:right w:val="nil"/>
            </w:tcBorders>
          </w:tcPr>
          <w:p w:rsidR="001F412A" w:rsidRPr="00192776" w:rsidRDefault="001F412A" w:rsidP="001059E2">
            <w:pPr>
              <w:rPr>
                <w:rFonts w:ascii="Calibri" w:eastAsia="Calibri" w:hAnsi="Calibri" w:cs="Times New Roman"/>
                <w:b/>
              </w:rPr>
            </w:pPr>
            <w:r w:rsidRPr="00192776">
              <w:rPr>
                <w:rFonts w:ascii="Calibri" w:eastAsia="Calibri" w:hAnsi="Calibri" w:cs="Times New Roman"/>
                <w:b/>
              </w:rPr>
              <w:t>Gap in Assurances</w:t>
            </w:r>
          </w:p>
        </w:tc>
        <w:tc>
          <w:tcPr>
            <w:tcW w:w="7990" w:type="dxa"/>
            <w:gridSpan w:val="8"/>
            <w:tcBorders>
              <w:left w:val="nil"/>
              <w:bottom w:val="single" w:sz="4" w:space="0" w:color="auto"/>
            </w:tcBorders>
          </w:tcPr>
          <w:p w:rsidR="001F412A" w:rsidRPr="00192776" w:rsidRDefault="001F412A" w:rsidP="001F412A">
            <w:pPr>
              <w:numPr>
                <w:ilvl w:val="0"/>
                <w:numId w:val="28"/>
              </w:numPr>
              <w:contextualSpacing/>
              <w:rPr>
                <w:rFonts w:ascii="Calibri" w:eastAsia="Calibri" w:hAnsi="Calibri" w:cs="Times New Roman"/>
              </w:rPr>
            </w:pPr>
            <w:r w:rsidRPr="00192776">
              <w:rPr>
                <w:rFonts w:ascii="Calibri" w:eastAsia="Calibri" w:hAnsi="Calibri" w:cs="Times New Roman"/>
              </w:rPr>
              <w:t xml:space="preserve">Organisational acceptance and approval of wellbeing as an integral part of staff’s working life </w:t>
            </w:r>
          </w:p>
          <w:p w:rsidR="001F412A" w:rsidRPr="00192776" w:rsidRDefault="001F412A" w:rsidP="001F412A">
            <w:pPr>
              <w:numPr>
                <w:ilvl w:val="0"/>
                <w:numId w:val="28"/>
              </w:numPr>
              <w:contextualSpacing/>
              <w:rPr>
                <w:rFonts w:ascii="Calibri" w:eastAsia="Calibri" w:hAnsi="Calibri" w:cs="Times New Roman"/>
              </w:rPr>
            </w:pPr>
            <w:r w:rsidRPr="00192776">
              <w:rPr>
                <w:rFonts w:ascii="Calibri" w:eastAsia="Calibri" w:hAnsi="Calibri" w:cs="Times New Roman"/>
              </w:rPr>
              <w:t xml:space="preserve">Awareness and access of employee wellbeing services </w:t>
            </w:r>
          </w:p>
          <w:p w:rsidR="001F412A" w:rsidRPr="00192776" w:rsidRDefault="001F412A" w:rsidP="001F412A">
            <w:pPr>
              <w:numPr>
                <w:ilvl w:val="0"/>
                <w:numId w:val="28"/>
              </w:numPr>
              <w:contextualSpacing/>
              <w:rPr>
                <w:rFonts w:ascii="Calibri" w:eastAsia="Calibri" w:hAnsi="Calibri" w:cs="Times New Roman"/>
              </w:rPr>
            </w:pPr>
            <w:r w:rsidRPr="00192776">
              <w:rPr>
                <w:rFonts w:ascii="Calibri" w:eastAsia="Calibri" w:hAnsi="Calibri" w:cs="Times New Roman"/>
              </w:rPr>
              <w:t>Clarity of signposting and support for managers and workforce</w:t>
            </w:r>
          </w:p>
        </w:tc>
      </w:tr>
      <w:tr w:rsidR="001F412A" w:rsidRPr="00192776" w:rsidTr="001059E2">
        <w:tc>
          <w:tcPr>
            <w:tcW w:w="2275" w:type="dxa"/>
            <w:tcBorders>
              <w:bottom w:val="single" w:sz="4" w:space="0" w:color="auto"/>
              <w:right w:val="nil"/>
            </w:tcBorders>
            <w:shd w:val="clear" w:color="auto" w:fill="548DD4"/>
          </w:tcPr>
          <w:p w:rsidR="001F412A" w:rsidRPr="00192776" w:rsidRDefault="001F412A" w:rsidP="001059E2">
            <w:pPr>
              <w:rPr>
                <w:rFonts w:ascii="Calibri" w:eastAsia="Calibri" w:hAnsi="Calibri" w:cs="Times New Roman"/>
                <w:b/>
                <w:color w:val="FFFFFF"/>
              </w:rPr>
            </w:pPr>
            <w:r w:rsidRPr="00192776">
              <w:rPr>
                <w:rFonts w:ascii="Calibri" w:eastAsia="Calibri" w:hAnsi="Calibri" w:cs="Times New Roman"/>
                <w:color w:val="FFFFFF"/>
              </w:rPr>
              <w:br w:type="page"/>
            </w:r>
            <w:r w:rsidRPr="00192776">
              <w:rPr>
                <w:rFonts w:ascii="Calibri" w:eastAsia="Calibri" w:hAnsi="Calibri" w:cs="Times New Roman"/>
                <w:b/>
                <w:color w:val="FFFFFF"/>
              </w:rPr>
              <w:t>Actions</w:t>
            </w:r>
          </w:p>
        </w:tc>
        <w:tc>
          <w:tcPr>
            <w:tcW w:w="2742" w:type="dxa"/>
            <w:gridSpan w:val="4"/>
            <w:tcBorders>
              <w:left w:val="nil"/>
              <w:bottom w:val="single" w:sz="4" w:space="0" w:color="auto"/>
              <w:right w:val="single" w:sz="4" w:space="0" w:color="auto"/>
            </w:tcBorders>
            <w:shd w:val="clear" w:color="auto" w:fill="548DD4"/>
          </w:tcPr>
          <w:p w:rsidR="001F412A" w:rsidRPr="00192776" w:rsidRDefault="001F412A" w:rsidP="001059E2">
            <w:pPr>
              <w:rPr>
                <w:rFonts w:ascii="Calibri" w:eastAsia="Calibri" w:hAnsi="Calibri" w:cs="Times New Roman"/>
                <w:color w:val="FFFFFF"/>
              </w:rPr>
            </w:pPr>
          </w:p>
        </w:tc>
        <w:tc>
          <w:tcPr>
            <w:tcW w:w="1096" w:type="dxa"/>
            <w:tcBorders>
              <w:left w:val="single" w:sz="4" w:space="0" w:color="auto"/>
              <w:bottom w:val="single" w:sz="4" w:space="0" w:color="auto"/>
              <w:right w:val="single" w:sz="4" w:space="0" w:color="auto"/>
            </w:tcBorders>
            <w:shd w:val="clear" w:color="auto" w:fill="548DD4"/>
          </w:tcPr>
          <w:p w:rsidR="001F412A" w:rsidRPr="00192776" w:rsidRDefault="001F412A" w:rsidP="001059E2">
            <w:pPr>
              <w:rPr>
                <w:rFonts w:ascii="Calibri" w:eastAsia="Calibri" w:hAnsi="Calibri" w:cs="Times New Roman"/>
                <w:b/>
                <w:color w:val="FFFFFF"/>
              </w:rPr>
            </w:pPr>
            <w:r w:rsidRPr="00192776">
              <w:rPr>
                <w:rFonts w:ascii="Calibri" w:eastAsia="Calibri" w:hAnsi="Calibri" w:cs="Times New Roman"/>
                <w:b/>
                <w:color w:val="FFFFFF"/>
              </w:rPr>
              <w:t>Lead</w:t>
            </w:r>
          </w:p>
        </w:tc>
        <w:tc>
          <w:tcPr>
            <w:tcW w:w="1571" w:type="dxa"/>
            <w:gridSpan w:val="3"/>
            <w:tcBorders>
              <w:left w:val="single" w:sz="4" w:space="0" w:color="auto"/>
              <w:bottom w:val="single" w:sz="4" w:space="0" w:color="auto"/>
            </w:tcBorders>
            <w:shd w:val="clear" w:color="auto" w:fill="548DD4"/>
          </w:tcPr>
          <w:p w:rsidR="001F412A" w:rsidRPr="00192776" w:rsidRDefault="001F412A" w:rsidP="001059E2">
            <w:pPr>
              <w:rPr>
                <w:rFonts w:ascii="Calibri" w:eastAsia="Calibri" w:hAnsi="Calibri" w:cs="Times New Roman"/>
                <w:b/>
                <w:color w:val="FFFFFF"/>
              </w:rPr>
            </w:pPr>
            <w:r w:rsidRPr="00192776">
              <w:rPr>
                <w:rFonts w:ascii="Calibri" w:eastAsia="Calibri" w:hAnsi="Calibri" w:cs="Times New Roman"/>
                <w:b/>
                <w:color w:val="FFFFFF"/>
              </w:rPr>
              <w:t>By when</w:t>
            </w:r>
          </w:p>
        </w:tc>
        <w:tc>
          <w:tcPr>
            <w:tcW w:w="2664" w:type="dxa"/>
            <w:tcBorders>
              <w:left w:val="single" w:sz="4" w:space="0" w:color="auto"/>
              <w:bottom w:val="single" w:sz="4" w:space="0" w:color="auto"/>
            </w:tcBorders>
            <w:shd w:val="clear" w:color="auto" w:fill="548DD4"/>
          </w:tcPr>
          <w:p w:rsidR="001F412A" w:rsidRPr="00192776" w:rsidRDefault="001F412A" w:rsidP="001059E2">
            <w:pPr>
              <w:rPr>
                <w:rFonts w:ascii="Calibri" w:eastAsia="Calibri" w:hAnsi="Calibri" w:cs="Times New Roman"/>
                <w:b/>
                <w:color w:val="FFFFFF"/>
              </w:rPr>
            </w:pPr>
            <w:r w:rsidRPr="00192776">
              <w:rPr>
                <w:rFonts w:ascii="Calibri" w:eastAsia="Calibri" w:hAnsi="Calibri" w:cs="Times New Roman"/>
                <w:b/>
                <w:color w:val="FFFFFF"/>
              </w:rPr>
              <w:t>Update since March 2022</w:t>
            </w:r>
          </w:p>
        </w:tc>
      </w:tr>
      <w:tr w:rsidR="001F412A" w:rsidRPr="00192776" w:rsidTr="001059E2">
        <w:tc>
          <w:tcPr>
            <w:tcW w:w="5017" w:type="dxa"/>
            <w:gridSpan w:val="5"/>
            <w:tcBorders>
              <w:top w:val="single" w:sz="4" w:space="0" w:color="auto"/>
              <w:right w:val="single" w:sz="4" w:space="0" w:color="auto"/>
            </w:tcBorders>
          </w:tcPr>
          <w:p w:rsidR="001F412A" w:rsidRPr="00192776" w:rsidRDefault="001F412A" w:rsidP="001F412A">
            <w:pPr>
              <w:numPr>
                <w:ilvl w:val="0"/>
                <w:numId w:val="30"/>
              </w:numPr>
              <w:contextualSpacing/>
              <w:rPr>
                <w:rFonts w:ascii="Calibri" w:eastAsia="Calibri" w:hAnsi="Calibri" w:cs="Times New Roman"/>
              </w:rPr>
            </w:pPr>
            <w:r w:rsidRPr="00192776">
              <w:rPr>
                <w:rFonts w:ascii="Calibri" w:eastAsia="Calibri" w:hAnsi="Calibri" w:cs="Times New Roman"/>
              </w:rPr>
              <w:t>Health Intervention Coordinator (1) providing reactive and immediate support to employees directly affected by COVID</w:t>
            </w:r>
          </w:p>
        </w:tc>
        <w:tc>
          <w:tcPr>
            <w:tcW w:w="1096" w:type="dxa"/>
            <w:tcBorders>
              <w:top w:val="single" w:sz="4" w:space="0" w:color="auto"/>
              <w:left w:val="single" w:sz="4" w:space="0" w:color="auto"/>
              <w:righ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NB</w:t>
            </w:r>
          </w:p>
        </w:tc>
        <w:tc>
          <w:tcPr>
            <w:tcW w:w="1571" w:type="dxa"/>
            <w:gridSpan w:val="3"/>
            <w:tcBorders>
              <w:top w:val="single" w:sz="4" w:space="0" w:color="auto"/>
              <w:lef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Immediate April 2021 – April 2022</w:t>
            </w:r>
          </w:p>
        </w:tc>
        <w:tc>
          <w:tcPr>
            <w:tcW w:w="2664" w:type="dxa"/>
            <w:tcBorders>
              <w:top w:val="single" w:sz="4" w:space="0" w:color="auto"/>
              <w:left w:val="single" w:sz="4" w:space="0" w:color="auto"/>
            </w:tcBorders>
            <w:shd w:val="clear" w:color="auto" w:fill="FFFFFF" w:themeFill="background1"/>
          </w:tcPr>
          <w:p w:rsidR="001F412A" w:rsidRPr="00192776" w:rsidRDefault="001F412A" w:rsidP="001059E2">
            <w:pPr>
              <w:rPr>
                <w:rFonts w:ascii="Calibri" w:eastAsia="Calibri" w:hAnsi="Calibri" w:cs="Times New Roman"/>
              </w:rPr>
            </w:pPr>
            <w:r>
              <w:rPr>
                <w:rFonts w:ascii="Calibri" w:eastAsia="Calibri" w:hAnsi="Calibri" w:cs="Times New Roman"/>
              </w:rPr>
              <w:t>Complete</w:t>
            </w:r>
          </w:p>
          <w:p w:rsidR="001F412A" w:rsidRPr="007E190B" w:rsidRDefault="001F412A" w:rsidP="001059E2">
            <w:pPr>
              <w:spacing w:line="259" w:lineRule="auto"/>
              <w:rPr>
                <w:rFonts w:ascii="Calibri" w:eastAsia="Calibri" w:hAnsi="Calibri" w:cs="Calibri"/>
              </w:rPr>
            </w:pPr>
            <w:r w:rsidRPr="007E190B">
              <w:rPr>
                <w:rFonts w:ascii="Calibri" w:eastAsia="Calibri" w:hAnsi="Calibri" w:cs="Calibri"/>
              </w:rPr>
              <w:t>This post is now working closely with EWS to provide timely support to teams across the UHB.</w:t>
            </w:r>
          </w:p>
          <w:p w:rsidR="001F412A" w:rsidRPr="007E190B" w:rsidRDefault="001F412A" w:rsidP="001059E2">
            <w:pPr>
              <w:spacing w:line="259" w:lineRule="auto"/>
              <w:rPr>
                <w:rFonts w:ascii="Calibri" w:eastAsia="Calibri" w:hAnsi="Calibri" w:cs="Calibri"/>
              </w:rPr>
            </w:pPr>
            <w:r w:rsidRPr="007E190B">
              <w:rPr>
                <w:rFonts w:ascii="Calibri" w:eastAsia="Calibri" w:hAnsi="Calibri" w:cs="Calibri"/>
              </w:rPr>
              <w:t>Post included in charity bid to support</w:t>
            </w:r>
            <w:r w:rsidR="00EC63D2">
              <w:rPr>
                <w:rFonts w:ascii="Calibri" w:eastAsia="Calibri" w:hAnsi="Calibri" w:cs="Calibri"/>
              </w:rPr>
              <w:t xml:space="preserve"> </w:t>
            </w:r>
            <w:r w:rsidRPr="007E190B">
              <w:rPr>
                <w:rFonts w:ascii="Calibri" w:eastAsia="Calibri" w:hAnsi="Calibri" w:cs="Calibri"/>
              </w:rPr>
              <w:t xml:space="preserve">until end of March 2023 </w:t>
            </w:r>
          </w:p>
          <w:p w:rsidR="001F412A" w:rsidRPr="007E190B" w:rsidRDefault="001F412A" w:rsidP="001059E2">
            <w:pPr>
              <w:spacing w:line="259" w:lineRule="auto"/>
              <w:rPr>
                <w:rFonts w:ascii="Calibri" w:eastAsia="Calibri" w:hAnsi="Calibri" w:cs="Calibri"/>
              </w:rPr>
            </w:pPr>
          </w:p>
          <w:p w:rsidR="001F412A" w:rsidRPr="007E190B" w:rsidRDefault="001F412A" w:rsidP="001059E2">
            <w:pPr>
              <w:spacing w:line="259" w:lineRule="auto"/>
              <w:rPr>
                <w:rFonts w:ascii="Calibri" w:eastAsia="Calibri" w:hAnsi="Calibri" w:cs="Calibri"/>
              </w:rPr>
            </w:pPr>
            <w:r w:rsidRPr="007E190B">
              <w:rPr>
                <w:rFonts w:ascii="Calibri" w:eastAsia="Calibri" w:hAnsi="Calibri" w:cs="Calibri"/>
              </w:rPr>
              <w:t>A number of collaborative drop-in sessions with Equality, Diversity and Inclusion colleagues have been run to support Stress awareness in April</w:t>
            </w:r>
          </w:p>
          <w:p w:rsidR="001F412A" w:rsidRPr="00192776" w:rsidRDefault="001F412A" w:rsidP="001059E2">
            <w:pPr>
              <w:rPr>
                <w:rFonts w:ascii="Calibri" w:eastAsia="Calibri" w:hAnsi="Calibri" w:cs="Times New Roman"/>
              </w:rPr>
            </w:pPr>
          </w:p>
        </w:tc>
      </w:tr>
      <w:tr w:rsidR="001F412A" w:rsidRPr="00192776" w:rsidTr="001059E2">
        <w:tc>
          <w:tcPr>
            <w:tcW w:w="5017" w:type="dxa"/>
            <w:gridSpan w:val="5"/>
            <w:tcBorders>
              <w:top w:val="single" w:sz="4" w:space="0" w:color="auto"/>
              <w:right w:val="single" w:sz="4" w:space="0" w:color="auto"/>
            </w:tcBorders>
          </w:tcPr>
          <w:p w:rsidR="001F412A" w:rsidRPr="00192776" w:rsidRDefault="001F412A" w:rsidP="001F412A">
            <w:pPr>
              <w:numPr>
                <w:ilvl w:val="0"/>
                <w:numId w:val="30"/>
              </w:numPr>
              <w:contextualSpacing/>
              <w:rPr>
                <w:rFonts w:ascii="Calibri" w:eastAsia="Calibri" w:hAnsi="Calibri" w:cs="Times New Roman"/>
              </w:rPr>
            </w:pPr>
            <w:r w:rsidRPr="00192776">
              <w:rPr>
                <w:rFonts w:ascii="Calibri" w:eastAsia="Calibri" w:hAnsi="Calibri" w:cs="Times New Roman"/>
              </w:rPr>
              <w:t>Health Intervention Coordinators (2) conducting research and exploration for long term sustainable wellbeing for the staff of the UHB</w:t>
            </w:r>
          </w:p>
        </w:tc>
        <w:tc>
          <w:tcPr>
            <w:tcW w:w="1096" w:type="dxa"/>
            <w:tcBorders>
              <w:top w:val="single" w:sz="4" w:space="0" w:color="auto"/>
              <w:left w:val="single" w:sz="4" w:space="0" w:color="auto"/>
              <w:righ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NB</w:t>
            </w:r>
          </w:p>
        </w:tc>
        <w:tc>
          <w:tcPr>
            <w:tcW w:w="1571" w:type="dxa"/>
            <w:gridSpan w:val="3"/>
            <w:tcBorders>
              <w:top w:val="single" w:sz="4" w:space="0" w:color="auto"/>
              <w:lef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Consultation by August 21</w:t>
            </w:r>
          </w:p>
          <w:p w:rsidR="001F412A" w:rsidRPr="00192776" w:rsidRDefault="001F412A" w:rsidP="001059E2">
            <w:pPr>
              <w:rPr>
                <w:rFonts w:ascii="Calibri" w:eastAsia="Calibri" w:hAnsi="Calibri" w:cs="Times New Roman"/>
              </w:rPr>
            </w:pPr>
            <w:r w:rsidRPr="00192776">
              <w:rPr>
                <w:rFonts w:ascii="Calibri" w:eastAsia="Calibri" w:hAnsi="Calibri" w:cs="Times New Roman"/>
              </w:rPr>
              <w:t>Interventions identified by Jan 22</w:t>
            </w:r>
          </w:p>
          <w:p w:rsidR="001F412A" w:rsidRPr="00192776" w:rsidRDefault="001F412A" w:rsidP="001059E2">
            <w:pPr>
              <w:rPr>
                <w:rFonts w:ascii="Calibri" w:eastAsia="Calibri" w:hAnsi="Calibri" w:cs="Times New Roman"/>
              </w:rPr>
            </w:pPr>
            <w:r w:rsidRPr="00192776">
              <w:rPr>
                <w:rFonts w:ascii="Calibri" w:eastAsia="Calibri" w:hAnsi="Calibri" w:cs="Times New Roman"/>
              </w:rPr>
              <w:t>Interventions proposed implementation April 22 - 2023</w:t>
            </w:r>
          </w:p>
        </w:tc>
        <w:tc>
          <w:tcPr>
            <w:tcW w:w="2664" w:type="dxa"/>
            <w:tcBorders>
              <w:top w:val="single" w:sz="4" w:space="0" w:color="auto"/>
              <w:left w:val="single" w:sz="4" w:space="0" w:color="auto"/>
            </w:tcBorders>
            <w:shd w:val="clear" w:color="auto" w:fill="FFFFFF" w:themeFill="background1"/>
          </w:tcPr>
          <w:p w:rsidR="001F412A" w:rsidRPr="007E190B" w:rsidRDefault="001F412A" w:rsidP="001059E2">
            <w:pPr>
              <w:spacing w:line="259" w:lineRule="auto"/>
              <w:rPr>
                <w:rFonts w:ascii="Calibri" w:eastAsia="Calibri" w:hAnsi="Calibri" w:cs="Calibri"/>
              </w:rPr>
            </w:pPr>
            <w:r w:rsidRPr="007E190B">
              <w:rPr>
                <w:rFonts w:ascii="Calibri" w:eastAsia="Calibri" w:hAnsi="Calibri" w:cs="Calibri"/>
              </w:rPr>
              <w:t>The Health Intervention team are now in the implementation phase of their project and are undertaking an analysis of the HIT action plan to ensure it aligns with the People and Culture plan</w:t>
            </w:r>
          </w:p>
          <w:p w:rsidR="001F412A" w:rsidRPr="007E190B" w:rsidRDefault="001F412A" w:rsidP="001059E2">
            <w:pPr>
              <w:spacing w:line="259" w:lineRule="auto"/>
              <w:rPr>
                <w:rFonts w:ascii="Calibri" w:eastAsia="Calibri" w:hAnsi="Calibri" w:cs="Calibri"/>
              </w:rPr>
            </w:pPr>
            <w:r w:rsidRPr="007E190B">
              <w:rPr>
                <w:rFonts w:ascii="Calibri" w:eastAsia="Calibri" w:hAnsi="Calibri" w:cs="Calibri"/>
              </w:rPr>
              <w:t>All procurement exercises for MedTRIM. Schwartz rounds and REACTmh have been completed and the projects are now in the early implementation stage, including identifying evaluation metrics and pilot areas</w:t>
            </w:r>
          </w:p>
        </w:tc>
      </w:tr>
      <w:tr w:rsidR="001F412A" w:rsidRPr="00192776" w:rsidTr="001059E2">
        <w:tc>
          <w:tcPr>
            <w:tcW w:w="5017" w:type="dxa"/>
            <w:gridSpan w:val="5"/>
            <w:tcBorders>
              <w:top w:val="single" w:sz="4" w:space="0" w:color="auto"/>
              <w:right w:val="single" w:sz="4" w:space="0" w:color="auto"/>
            </w:tcBorders>
          </w:tcPr>
          <w:p w:rsidR="001F412A" w:rsidRPr="00192776" w:rsidRDefault="001F412A" w:rsidP="001F412A">
            <w:pPr>
              <w:numPr>
                <w:ilvl w:val="0"/>
                <w:numId w:val="30"/>
              </w:numPr>
              <w:contextualSpacing/>
              <w:rPr>
                <w:rFonts w:ascii="Calibri" w:eastAsia="Calibri" w:hAnsi="Calibri" w:cs="Times New Roman"/>
              </w:rPr>
            </w:pPr>
            <w:r w:rsidRPr="00192776">
              <w:rPr>
                <w:rFonts w:ascii="Calibri" w:eastAsia="Calibri" w:hAnsi="Calibri" w:cs="Times New Roman"/>
              </w:rPr>
              <w:t>Enhance communication methods across UHB</w:t>
            </w:r>
          </w:p>
          <w:p w:rsidR="001F412A" w:rsidRPr="00192776" w:rsidRDefault="001F412A" w:rsidP="001F412A">
            <w:pPr>
              <w:numPr>
                <w:ilvl w:val="0"/>
                <w:numId w:val="23"/>
              </w:numPr>
              <w:contextualSpacing/>
              <w:rPr>
                <w:rFonts w:ascii="Calibri" w:eastAsia="Times New Roman" w:hAnsi="Calibri" w:cs="Times New Roman"/>
              </w:rPr>
            </w:pPr>
            <w:r w:rsidRPr="00192776">
              <w:rPr>
                <w:rFonts w:ascii="Calibri" w:eastAsia="Calibri" w:hAnsi="Calibri" w:cs="Times New Roman"/>
              </w:rPr>
              <w:t>Social media platform</w:t>
            </w:r>
          </w:p>
          <w:p w:rsidR="001F412A" w:rsidRPr="00192776" w:rsidRDefault="001F412A" w:rsidP="001F412A">
            <w:pPr>
              <w:numPr>
                <w:ilvl w:val="0"/>
                <w:numId w:val="23"/>
              </w:numPr>
              <w:contextualSpacing/>
              <w:rPr>
                <w:rFonts w:ascii="Calibri" w:eastAsia="Calibri" w:hAnsi="Calibri" w:cs="Times New Roman"/>
              </w:rPr>
            </w:pPr>
            <w:r w:rsidRPr="00192776">
              <w:rPr>
                <w:rFonts w:ascii="Calibri" w:eastAsia="Calibri" w:hAnsi="Calibri" w:cs="Times New Roman"/>
              </w:rPr>
              <w:lastRenderedPageBreak/>
              <w:t>Regularity and accessibility of information and resources</w:t>
            </w:r>
          </w:p>
          <w:p w:rsidR="001F412A" w:rsidRPr="00192776" w:rsidRDefault="001F412A" w:rsidP="001F412A">
            <w:pPr>
              <w:numPr>
                <w:ilvl w:val="0"/>
                <w:numId w:val="23"/>
              </w:numPr>
              <w:contextualSpacing/>
              <w:rPr>
                <w:rFonts w:ascii="Calibri" w:eastAsia="Calibri" w:hAnsi="Calibri" w:cs="Times New Roman"/>
              </w:rPr>
            </w:pPr>
            <w:r w:rsidRPr="00192776">
              <w:rPr>
                <w:rFonts w:ascii="Calibri" w:eastAsia="Calibri" w:hAnsi="Calibri" w:cs="Times New Roman"/>
              </w:rPr>
              <w:t>Improve website navigation and resources</w:t>
            </w:r>
          </w:p>
        </w:tc>
        <w:tc>
          <w:tcPr>
            <w:tcW w:w="1096" w:type="dxa"/>
            <w:tcBorders>
              <w:top w:val="single" w:sz="4" w:space="0" w:color="auto"/>
              <w:left w:val="single" w:sz="4" w:space="0" w:color="auto"/>
              <w:righ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lastRenderedPageBreak/>
              <w:t>NB</w:t>
            </w:r>
          </w:p>
        </w:tc>
        <w:tc>
          <w:tcPr>
            <w:tcW w:w="1571" w:type="dxa"/>
            <w:gridSpan w:val="3"/>
            <w:tcBorders>
              <w:top w:val="single" w:sz="4" w:space="0" w:color="auto"/>
              <w:lef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Commenced March 21 and continuing</w:t>
            </w:r>
          </w:p>
        </w:tc>
        <w:tc>
          <w:tcPr>
            <w:tcW w:w="2664" w:type="dxa"/>
            <w:tcBorders>
              <w:top w:val="single" w:sz="4" w:space="0" w:color="auto"/>
              <w:left w:val="single" w:sz="4" w:space="0" w:color="auto"/>
            </w:tcBorders>
            <w:shd w:val="clear" w:color="auto" w:fill="FFFFFF" w:themeFill="background1"/>
          </w:tcPr>
          <w:p w:rsidR="001F412A" w:rsidRPr="007E190B" w:rsidRDefault="001F412A" w:rsidP="001059E2">
            <w:pPr>
              <w:spacing w:line="259" w:lineRule="auto"/>
              <w:rPr>
                <w:rFonts w:ascii="Calibri" w:eastAsia="Calibri" w:hAnsi="Calibri" w:cs="Calibri"/>
              </w:rPr>
            </w:pPr>
            <w:r w:rsidRPr="007E190B">
              <w:rPr>
                <w:rFonts w:ascii="Calibri" w:eastAsia="Calibri" w:hAnsi="Calibri" w:cs="Calibri"/>
              </w:rPr>
              <w:t xml:space="preserve">A variety of communication models </w:t>
            </w:r>
            <w:r w:rsidRPr="007E190B">
              <w:rPr>
                <w:rFonts w:ascii="Calibri" w:eastAsia="Calibri" w:hAnsi="Calibri" w:cs="Calibri"/>
              </w:rPr>
              <w:lastRenderedPageBreak/>
              <w:t xml:space="preserve">including Twitter accounts are being </w:t>
            </w:r>
            <w:r w:rsidR="00EC63D2" w:rsidRPr="007E190B">
              <w:rPr>
                <w:rFonts w:ascii="Calibri" w:eastAsia="Calibri" w:hAnsi="Calibri" w:cs="Calibri"/>
              </w:rPr>
              <w:t>utilised to</w:t>
            </w:r>
            <w:r w:rsidRPr="007E190B">
              <w:rPr>
                <w:rFonts w:ascii="Calibri" w:eastAsia="Calibri" w:hAnsi="Calibri" w:cs="Calibri"/>
              </w:rPr>
              <w:t xml:space="preserve"> share Wellbeing updates across the UHB. </w:t>
            </w:r>
          </w:p>
          <w:p w:rsidR="001F412A" w:rsidRPr="007E190B" w:rsidRDefault="001F412A" w:rsidP="001059E2">
            <w:pPr>
              <w:spacing w:line="259" w:lineRule="auto"/>
            </w:pPr>
            <w:r w:rsidRPr="007E190B">
              <w:rPr>
                <w:rFonts w:ascii="Calibri" w:eastAsia="Calibri" w:hAnsi="Calibri" w:cs="Calibri"/>
              </w:rPr>
              <w:t xml:space="preserve">A </w:t>
            </w:r>
            <w:r w:rsidR="00EC63D2" w:rsidRPr="007E190B">
              <w:rPr>
                <w:rFonts w:ascii="Calibri" w:eastAsia="Calibri" w:hAnsi="Calibri" w:cs="Calibri"/>
              </w:rPr>
              <w:t>12-month</w:t>
            </w:r>
            <w:r w:rsidRPr="007E190B">
              <w:rPr>
                <w:rFonts w:ascii="Calibri" w:eastAsia="Calibri" w:hAnsi="Calibri" w:cs="Calibri"/>
              </w:rPr>
              <w:t xml:space="preserve"> communication plan is being developed to ensure that wellbeing topics are covered throughout the year</w:t>
            </w:r>
          </w:p>
        </w:tc>
      </w:tr>
      <w:tr w:rsidR="001F412A" w:rsidRPr="00192776" w:rsidTr="001059E2">
        <w:tc>
          <w:tcPr>
            <w:tcW w:w="5017" w:type="dxa"/>
            <w:gridSpan w:val="5"/>
            <w:tcBorders>
              <w:top w:val="single" w:sz="4" w:space="0" w:color="auto"/>
              <w:right w:val="single" w:sz="4" w:space="0" w:color="auto"/>
            </w:tcBorders>
          </w:tcPr>
          <w:p w:rsidR="001F412A" w:rsidRPr="00192776" w:rsidRDefault="001F412A" w:rsidP="001F412A">
            <w:pPr>
              <w:numPr>
                <w:ilvl w:val="0"/>
                <w:numId w:val="30"/>
              </w:numPr>
              <w:contextualSpacing/>
              <w:rPr>
                <w:rFonts w:ascii="Calibri" w:eastAsia="Calibri" w:hAnsi="Calibri" w:cs="Times New Roman"/>
              </w:rPr>
            </w:pPr>
            <w:r w:rsidRPr="00192776">
              <w:rPr>
                <w:rFonts w:ascii="Calibri" w:eastAsia="Calibri" w:hAnsi="Calibri" w:cs="Times New Roman"/>
              </w:rPr>
              <w:lastRenderedPageBreak/>
              <w:t xml:space="preserve">Training and education of management </w:t>
            </w:r>
          </w:p>
          <w:p w:rsidR="001F412A" w:rsidRPr="00192776" w:rsidRDefault="001F412A" w:rsidP="001F412A">
            <w:pPr>
              <w:numPr>
                <w:ilvl w:val="0"/>
                <w:numId w:val="22"/>
              </w:numPr>
              <w:contextualSpacing/>
              <w:rPr>
                <w:rFonts w:ascii="Calibri" w:eastAsia="Times New Roman" w:hAnsi="Calibri" w:cs="Times New Roman"/>
              </w:rPr>
            </w:pPr>
            <w:r w:rsidRPr="00192776">
              <w:rPr>
                <w:rFonts w:ascii="Calibri" w:eastAsia="Calibri" w:hAnsi="Calibri" w:cs="Times New Roman"/>
              </w:rPr>
              <w:t>Integrate wellbeing into all parts of the employment cycle (recruitment, induction, training and ongoing career)</w:t>
            </w:r>
          </w:p>
          <w:p w:rsidR="001F412A" w:rsidRPr="00192776" w:rsidRDefault="001F412A" w:rsidP="001F412A">
            <w:pPr>
              <w:numPr>
                <w:ilvl w:val="0"/>
                <w:numId w:val="22"/>
              </w:numPr>
              <w:contextualSpacing/>
              <w:rPr>
                <w:rFonts w:ascii="Calibri" w:eastAsia="Calibri" w:hAnsi="Calibri" w:cs="Times New Roman"/>
              </w:rPr>
            </w:pPr>
            <w:r w:rsidRPr="00192776">
              <w:rPr>
                <w:rFonts w:ascii="Calibri" w:eastAsia="Calibri" w:hAnsi="Calibri" w:cs="Times New Roman"/>
              </w:rPr>
              <w:t>Enhance training and education courses and support for new and existing managers</w:t>
            </w:r>
          </w:p>
        </w:tc>
        <w:tc>
          <w:tcPr>
            <w:tcW w:w="1096" w:type="dxa"/>
            <w:tcBorders>
              <w:top w:val="single" w:sz="4" w:space="0" w:color="auto"/>
              <w:left w:val="single" w:sz="4" w:space="0" w:color="auto"/>
              <w:righ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NB</w:t>
            </w:r>
          </w:p>
        </w:tc>
        <w:tc>
          <w:tcPr>
            <w:tcW w:w="1571" w:type="dxa"/>
            <w:gridSpan w:val="3"/>
            <w:tcBorders>
              <w:top w:val="single" w:sz="4" w:space="0" w:color="auto"/>
              <w:lef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 xml:space="preserve">Post consultation phase </w:t>
            </w:r>
          </w:p>
        </w:tc>
        <w:tc>
          <w:tcPr>
            <w:tcW w:w="2664" w:type="dxa"/>
            <w:tcBorders>
              <w:top w:val="single" w:sz="4" w:space="0" w:color="auto"/>
              <w:left w:val="single" w:sz="4" w:space="0" w:color="auto"/>
            </w:tcBorders>
            <w:shd w:val="clear" w:color="auto" w:fill="FFFFFF" w:themeFill="background1"/>
          </w:tcPr>
          <w:p w:rsidR="001F412A" w:rsidRPr="007E190B" w:rsidRDefault="001F412A" w:rsidP="001059E2">
            <w:pPr>
              <w:spacing w:line="259" w:lineRule="auto"/>
              <w:rPr>
                <w:rFonts w:ascii="Calibri" w:eastAsia="Calibri" w:hAnsi="Calibri" w:cs="Calibri"/>
              </w:rPr>
            </w:pPr>
            <w:r w:rsidRPr="007E190B">
              <w:rPr>
                <w:rFonts w:ascii="Calibri" w:eastAsia="Calibri" w:hAnsi="Calibri" w:cs="Calibri"/>
              </w:rPr>
              <w:t>Leadership and Management development offerings to support staff health and wellbeing are being developed to align and enhance existing offerings, e.g. REACTMH training; Managing Remote Teams</w:t>
            </w:r>
          </w:p>
          <w:p w:rsidR="001F412A" w:rsidRPr="007E190B" w:rsidRDefault="001F412A" w:rsidP="001059E2">
            <w:pPr>
              <w:spacing w:line="259" w:lineRule="auto"/>
              <w:rPr>
                <w:rFonts w:ascii="Calibri" w:eastAsia="Calibri" w:hAnsi="Calibri" w:cs="Calibri"/>
              </w:rPr>
            </w:pPr>
          </w:p>
          <w:p w:rsidR="001F412A" w:rsidRPr="007E190B" w:rsidRDefault="001F412A" w:rsidP="001059E2">
            <w:pPr>
              <w:spacing w:line="259" w:lineRule="auto"/>
              <w:rPr>
                <w:rFonts w:ascii="Calibri" w:eastAsia="Calibri" w:hAnsi="Calibri" w:cs="Calibri"/>
                <w:sz w:val="24"/>
                <w:szCs w:val="24"/>
              </w:rPr>
            </w:pPr>
            <w:r w:rsidRPr="007E190B">
              <w:rPr>
                <w:rFonts w:ascii="Calibri" w:eastAsia="Calibri" w:hAnsi="Calibri" w:cs="Calibri"/>
              </w:rPr>
              <w:t xml:space="preserve">The Acceler8 Senior Leadership Programme launched March 2022. </w:t>
            </w:r>
          </w:p>
          <w:p w:rsidR="001F412A" w:rsidRPr="007E190B" w:rsidRDefault="001F412A" w:rsidP="001059E2">
            <w:pPr>
              <w:rPr>
                <w:rFonts w:ascii="Calibri" w:eastAsia="Calibri" w:hAnsi="Calibri" w:cs="Calibri"/>
              </w:rPr>
            </w:pPr>
          </w:p>
        </w:tc>
      </w:tr>
      <w:tr w:rsidR="001F412A" w:rsidRPr="00192776" w:rsidTr="001059E2">
        <w:tc>
          <w:tcPr>
            <w:tcW w:w="5017" w:type="dxa"/>
            <w:gridSpan w:val="5"/>
            <w:tcBorders>
              <w:top w:val="single" w:sz="4" w:space="0" w:color="auto"/>
              <w:right w:val="single" w:sz="4" w:space="0" w:color="auto"/>
            </w:tcBorders>
          </w:tcPr>
          <w:p w:rsidR="001F412A" w:rsidRPr="00192776" w:rsidRDefault="001F412A" w:rsidP="001F412A">
            <w:pPr>
              <w:numPr>
                <w:ilvl w:val="0"/>
                <w:numId w:val="30"/>
              </w:numPr>
              <w:contextualSpacing/>
              <w:rPr>
                <w:rFonts w:ascii="Calibri" w:eastAsia="Calibri" w:hAnsi="Calibri" w:cs="Times New Roman"/>
              </w:rPr>
            </w:pPr>
            <w:r w:rsidRPr="00192776">
              <w:rPr>
                <w:rFonts w:ascii="Calibri" w:eastAsia="Calibri" w:hAnsi="Calibri" w:cs="Times New Roman"/>
              </w:rPr>
              <w:t>Wellbeing interventions and resources funding bid approved November 2021. Implementation to start December 2021 for completion March 2022. Wellbeing Strategy group to shape with feedback from Cl Boards.</w:t>
            </w:r>
          </w:p>
        </w:tc>
        <w:tc>
          <w:tcPr>
            <w:tcW w:w="1096" w:type="dxa"/>
            <w:tcBorders>
              <w:top w:val="single" w:sz="4" w:space="0" w:color="auto"/>
              <w:left w:val="single" w:sz="4" w:space="0" w:color="auto"/>
              <w:righ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CW</w:t>
            </w:r>
          </w:p>
        </w:tc>
        <w:tc>
          <w:tcPr>
            <w:tcW w:w="1571" w:type="dxa"/>
            <w:gridSpan w:val="3"/>
            <w:tcBorders>
              <w:top w:val="single" w:sz="4" w:space="0" w:color="auto"/>
              <w:left w:val="single" w:sz="4" w:space="0" w:color="auto"/>
            </w:tcBorders>
          </w:tcPr>
          <w:p w:rsidR="001F412A" w:rsidRPr="00192776" w:rsidRDefault="001F412A" w:rsidP="001059E2">
            <w:pPr>
              <w:rPr>
                <w:rFonts w:ascii="Calibri" w:eastAsia="Calibri" w:hAnsi="Calibri" w:cs="Times New Roman"/>
              </w:rPr>
            </w:pPr>
            <w:r w:rsidRPr="00192776">
              <w:rPr>
                <w:rFonts w:ascii="Calibri" w:eastAsia="Calibri" w:hAnsi="Calibri" w:cs="Times New Roman"/>
              </w:rPr>
              <w:t>Nov 21 - March 2022</w:t>
            </w:r>
          </w:p>
        </w:tc>
        <w:tc>
          <w:tcPr>
            <w:tcW w:w="2664" w:type="dxa"/>
            <w:tcBorders>
              <w:top w:val="single" w:sz="4" w:space="0" w:color="auto"/>
              <w:left w:val="single" w:sz="4" w:space="0" w:color="auto"/>
            </w:tcBorders>
            <w:shd w:val="clear" w:color="auto" w:fill="FFFFFF" w:themeFill="background1"/>
          </w:tcPr>
          <w:p w:rsidR="001F412A" w:rsidRPr="007E190B" w:rsidRDefault="001F412A" w:rsidP="001059E2">
            <w:pPr>
              <w:spacing w:line="259" w:lineRule="auto"/>
              <w:rPr>
                <w:rFonts w:ascii="Calibri" w:eastAsia="Calibri" w:hAnsi="Calibri" w:cs="Calibri"/>
              </w:rPr>
            </w:pPr>
            <w:r>
              <w:rPr>
                <w:rFonts w:ascii="Calibri" w:eastAsia="Calibri" w:hAnsi="Calibri" w:cs="Calibri"/>
              </w:rPr>
              <w:t xml:space="preserve">Complete - </w:t>
            </w:r>
            <w:r w:rsidRPr="007E190B">
              <w:rPr>
                <w:rFonts w:ascii="Calibri" w:eastAsia="Calibri" w:hAnsi="Calibri" w:cs="Calibri"/>
              </w:rPr>
              <w:t>All procurement exercises for peer support and management development have been completed and the projects are now in the early implementation stage, including identifying evaluation metrics and pilot areas</w:t>
            </w:r>
          </w:p>
          <w:p w:rsidR="001F412A" w:rsidRPr="007E190B" w:rsidRDefault="001F412A" w:rsidP="001059E2">
            <w:pPr>
              <w:spacing w:line="259" w:lineRule="auto"/>
              <w:rPr>
                <w:rFonts w:eastAsia="Arial" w:cstheme="minorHAnsi"/>
              </w:rPr>
            </w:pPr>
            <w:r w:rsidRPr="007E190B">
              <w:rPr>
                <w:rFonts w:eastAsia="Arial" w:cstheme="minorHAnsi"/>
              </w:rPr>
              <w:t>Estates work has commenced to support the environmental aspects of the plan which includes staff room improvements and an additional 13 hydration stations.</w:t>
            </w:r>
          </w:p>
        </w:tc>
      </w:tr>
      <w:tr w:rsidR="001F412A" w:rsidRPr="00192776" w:rsidTr="001059E2">
        <w:tc>
          <w:tcPr>
            <w:tcW w:w="2275" w:type="dxa"/>
          </w:tcPr>
          <w:p w:rsidR="001F412A" w:rsidRPr="00192776" w:rsidRDefault="001F412A" w:rsidP="001059E2">
            <w:pPr>
              <w:rPr>
                <w:rFonts w:ascii="Calibri" w:eastAsia="Calibri" w:hAnsi="Calibri" w:cs="Times New Roman"/>
                <w:b/>
                <w:bCs/>
              </w:rPr>
            </w:pPr>
            <w:r w:rsidRPr="00192776">
              <w:rPr>
                <w:rFonts w:ascii="Calibri" w:eastAsia="Calibri" w:hAnsi="Calibri" w:cs="Times New Roman"/>
                <w:b/>
                <w:bCs/>
              </w:rPr>
              <w:t>Impact Score: 3</w:t>
            </w:r>
          </w:p>
        </w:tc>
        <w:tc>
          <w:tcPr>
            <w:tcW w:w="2517" w:type="dxa"/>
            <w:gridSpan w:val="2"/>
          </w:tcPr>
          <w:p w:rsidR="001F412A" w:rsidRPr="00192776" w:rsidRDefault="001F412A" w:rsidP="001059E2">
            <w:pPr>
              <w:rPr>
                <w:rFonts w:ascii="Calibri" w:eastAsia="Calibri" w:hAnsi="Calibri" w:cs="Times New Roman"/>
                <w:b/>
                <w:bCs/>
              </w:rPr>
            </w:pPr>
            <w:r w:rsidRPr="00192776">
              <w:rPr>
                <w:rFonts w:ascii="Calibri" w:eastAsia="Calibri" w:hAnsi="Calibri" w:cs="Times New Roman"/>
                <w:b/>
                <w:bCs/>
              </w:rPr>
              <w:t>Likelihood Score: 2</w:t>
            </w:r>
          </w:p>
        </w:tc>
        <w:tc>
          <w:tcPr>
            <w:tcW w:w="2547" w:type="dxa"/>
            <w:gridSpan w:val="5"/>
          </w:tcPr>
          <w:p w:rsidR="001F412A" w:rsidRPr="00192776" w:rsidRDefault="00EC63D2" w:rsidP="001059E2">
            <w:pPr>
              <w:rPr>
                <w:rFonts w:ascii="Calibri" w:eastAsia="Calibri" w:hAnsi="Calibri" w:cs="Times New Roman"/>
                <w:b/>
              </w:rPr>
            </w:pPr>
            <w:r w:rsidRPr="00192776">
              <w:rPr>
                <w:rFonts w:ascii="Calibri" w:eastAsia="Calibri" w:hAnsi="Calibri" w:cs="Times New Roman"/>
                <w:b/>
              </w:rPr>
              <w:t>Target Risk</w:t>
            </w:r>
            <w:r w:rsidR="001F412A" w:rsidRPr="00192776">
              <w:rPr>
                <w:rFonts w:ascii="Calibri" w:eastAsia="Calibri" w:hAnsi="Calibri" w:cs="Times New Roman"/>
                <w:b/>
              </w:rPr>
              <w:t xml:space="preserve"> Score:</w:t>
            </w:r>
          </w:p>
        </w:tc>
        <w:tc>
          <w:tcPr>
            <w:tcW w:w="3009" w:type="dxa"/>
            <w:gridSpan w:val="2"/>
            <w:shd w:val="clear" w:color="auto" w:fill="FFFF00"/>
          </w:tcPr>
          <w:p w:rsidR="001F412A" w:rsidRPr="00192776" w:rsidRDefault="001F412A" w:rsidP="001F412A">
            <w:pPr>
              <w:numPr>
                <w:ilvl w:val="0"/>
                <w:numId w:val="42"/>
              </w:numPr>
              <w:contextualSpacing/>
              <w:rPr>
                <w:rFonts w:ascii="Calibri" w:eastAsia="Calibri" w:hAnsi="Calibri" w:cs="Times New Roman"/>
                <w:b/>
                <w:bCs/>
              </w:rPr>
            </w:pPr>
            <w:r w:rsidRPr="00192776">
              <w:rPr>
                <w:rFonts w:ascii="Calibri" w:eastAsia="Calibri" w:hAnsi="Calibri" w:cs="Times New Roman"/>
                <w:b/>
                <w:bCs/>
              </w:rPr>
              <w:t>- Moderate</w:t>
            </w:r>
          </w:p>
        </w:tc>
      </w:tr>
    </w:tbl>
    <w:p w:rsidR="001F412A" w:rsidRPr="00192776" w:rsidRDefault="001F412A" w:rsidP="001F412A">
      <w:pPr>
        <w:rPr>
          <w:rFonts w:ascii="Calibri" w:eastAsia="Calibri" w:hAnsi="Calibri" w:cs="Calibri"/>
          <w:b/>
        </w:rPr>
      </w:pPr>
    </w:p>
    <w:bookmarkEnd w:id="11"/>
    <w:bookmarkEnd w:id="12"/>
    <w:p w:rsidR="001F412A" w:rsidRDefault="001F412A">
      <w:pPr>
        <w:rPr>
          <w:rFonts w:cstheme="minorHAnsi"/>
          <w:b/>
        </w:rPr>
      </w:pPr>
      <w:r>
        <w:rPr>
          <w:rFonts w:cstheme="minorHAnsi"/>
          <w:b/>
        </w:rPr>
        <w:br w:type="page"/>
      </w:r>
    </w:p>
    <w:p w:rsidR="0066376A" w:rsidRDefault="0066376A" w:rsidP="0066376A">
      <w:pPr>
        <w:rPr>
          <w:rFonts w:cstheme="minorHAnsi"/>
          <w:b/>
        </w:rPr>
      </w:pPr>
    </w:p>
    <w:p w:rsidR="001F412A" w:rsidRPr="00BB63AB" w:rsidRDefault="001F412A" w:rsidP="001F412A">
      <w:pPr>
        <w:numPr>
          <w:ilvl w:val="0"/>
          <w:numId w:val="3"/>
        </w:numPr>
        <w:shd w:val="clear" w:color="auto" w:fill="FFFFFF"/>
        <w:contextualSpacing/>
        <w:rPr>
          <w:rFonts w:ascii="Calibri" w:eastAsia="Calibri" w:hAnsi="Calibri" w:cs="Times New Roman"/>
          <w:b/>
        </w:rPr>
      </w:pPr>
      <w:bookmarkStart w:id="14" w:name="_Hlk91240637"/>
      <w:bookmarkEnd w:id="13"/>
      <w:r w:rsidRPr="00BB63AB">
        <w:rPr>
          <w:rFonts w:ascii="Calibri" w:eastAsia="Calibri" w:hAnsi="Calibri" w:cs="Calibri"/>
          <w:b/>
        </w:rPr>
        <w:t>Exacerbation of Health Inequalities in C&amp;V – Executive Director of Public Health (Fiona Kinghorn)</w:t>
      </w:r>
    </w:p>
    <w:p w:rsidR="001F412A" w:rsidRPr="00BB63AB" w:rsidRDefault="001F412A" w:rsidP="001F412A">
      <w:pPr>
        <w:spacing w:line="240" w:lineRule="auto"/>
        <w:ind w:left="-567"/>
        <w:jc w:val="both"/>
        <w:rPr>
          <w:rFonts w:ascii="Calibri" w:eastAsia="Calibri" w:hAnsi="Calibri" w:cs="Calibri"/>
        </w:rPr>
      </w:pPr>
      <w:r w:rsidRPr="00BB63AB">
        <w:rPr>
          <w:rFonts w:ascii="Calibri" w:eastAsia="Calibri" w:hAnsi="Calibri" w:cs="Calibri"/>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BB63AB">
        <w:rPr>
          <w:rFonts w:ascii="Calibri" w:eastAsia="Calibri" w:hAnsi="Calibri" w:cs="Calibri"/>
          <w:bCs/>
        </w:rPr>
        <w:t>here is no evidence to suggest that this pattern is not replicated fully at a Cardiff and Vale UHB level.</w:t>
      </w:r>
      <w:r w:rsidRPr="00BB63AB">
        <w:rPr>
          <w:rFonts w:ascii="Calibri" w:eastAsia="Calibri" w:hAnsi="Calibri" w:cs="Calibri"/>
        </w:rPr>
        <w:t xml:space="preserve"> </w:t>
      </w:r>
    </w:p>
    <w:p w:rsidR="001F412A" w:rsidRPr="00BB63AB" w:rsidRDefault="001F412A" w:rsidP="001F412A">
      <w:pPr>
        <w:spacing w:line="240" w:lineRule="auto"/>
        <w:ind w:left="-567"/>
        <w:jc w:val="both"/>
        <w:rPr>
          <w:rFonts w:ascii="Calibri" w:eastAsia="Calibri" w:hAnsi="Calibri" w:cs="Calibri"/>
        </w:rPr>
      </w:pPr>
      <w:r w:rsidRPr="00BB63AB">
        <w:rPr>
          <w:rFonts w:ascii="Calibri" w:eastAsia="Calibri" w:hAnsi="Calibri" w:cs="Calibri"/>
        </w:rPr>
        <w:t xml:space="preserve">The vision of our Shaping Our Future Wellbeing strategy is that </w:t>
      </w:r>
      <w:r w:rsidRPr="00BB63AB">
        <w:rPr>
          <w:rFonts w:ascii="Calibri" w:eastAsia="Calibri" w:hAnsi="Calibri" w:cs="Calibri"/>
          <w:i/>
        </w:rPr>
        <w:t>“a person’s chance of leading a healthy life is the same wherever they live and whoever they are”</w:t>
      </w:r>
      <w:r w:rsidRPr="00BB63AB">
        <w:rPr>
          <w:rFonts w:ascii="Calibri" w:eastAsia="Calibri" w:hAnsi="Calibri" w:cs="Calibri"/>
        </w:rPr>
        <w:t xml:space="preserve">. Our goal is to reduce health inequalities – reduce the 12-year life expectancy gap, and improve the healthy years lived gap of 22 years. Addressing inequality linked to deprivation is also a clear commitment of both Cardiff and Vale of Glamorgan PSB Well-being Plans 2018-23. </w:t>
      </w:r>
    </w:p>
    <w:p w:rsidR="001F412A" w:rsidRPr="00BB63AB" w:rsidRDefault="001F412A" w:rsidP="001F412A">
      <w:pPr>
        <w:spacing w:line="240" w:lineRule="auto"/>
        <w:ind w:left="-567"/>
        <w:jc w:val="both"/>
        <w:rPr>
          <w:rFonts w:ascii="Calibri" w:eastAsia="Calibri" w:hAnsi="Calibri" w:cs="Calibri"/>
        </w:rPr>
      </w:pPr>
      <w:r w:rsidRPr="00BB63AB">
        <w:rPr>
          <w:rFonts w:ascii="Calibri" w:eastAsia="Calibri" w:hAnsi="Calibri" w:cs="Calibri"/>
        </w:rPr>
        <w:t>Our focus on reducing inequalities locally in health and wellbeing are underpinned by both ‘Prosperity for All’ and ‘A Healthier Wales’. The Wellbeing of Future Generations Act also sets out Health and Equality as two main goals and the Socio-economic Duty</w:t>
      </w:r>
      <w:r w:rsidRPr="00BB63AB">
        <w:rPr>
          <w:rFonts w:ascii="Calibri" w:eastAsia="Calibri" w:hAnsi="Calibri" w:cs="Calibri"/>
          <w:bCs/>
        </w:rPr>
        <w:t xml:space="preserve"> places a legal responsibility on public bodies in Wales when they are taking strategic decisions to have due regard to the need to reduce the inequalities of outcome resulting from socio-economic disadvantage.</w:t>
      </w:r>
    </w:p>
    <w:tbl>
      <w:tblPr>
        <w:tblStyle w:val="TableGrid"/>
        <w:tblW w:w="10348" w:type="dxa"/>
        <w:tblInd w:w="-459" w:type="dxa"/>
        <w:tblLook w:val="04A0" w:firstRow="1" w:lastRow="0" w:firstColumn="1" w:lastColumn="0" w:noHBand="0" w:noVBand="1"/>
      </w:tblPr>
      <w:tblGrid>
        <w:gridCol w:w="2358"/>
        <w:gridCol w:w="2605"/>
        <w:gridCol w:w="238"/>
        <w:gridCol w:w="1131"/>
        <w:gridCol w:w="938"/>
        <w:gridCol w:w="406"/>
        <w:gridCol w:w="2672"/>
      </w:tblGrid>
      <w:tr w:rsidR="001F412A" w:rsidRPr="00BB63AB" w:rsidTr="001059E2">
        <w:tc>
          <w:tcPr>
            <w:tcW w:w="2358" w:type="dxa"/>
            <w:tcBorders>
              <w:bottom w:val="single" w:sz="4" w:space="0" w:color="auto"/>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t>Risk</w:t>
            </w:r>
          </w:p>
          <w:p w:rsidR="001F412A" w:rsidRPr="00BB63AB" w:rsidRDefault="001F412A" w:rsidP="001059E2">
            <w:pPr>
              <w:rPr>
                <w:rFonts w:ascii="Calibri" w:eastAsia="Calibri" w:hAnsi="Calibri" w:cs="Calibri"/>
                <w:b/>
              </w:rPr>
            </w:pPr>
          </w:p>
        </w:tc>
        <w:tc>
          <w:tcPr>
            <w:tcW w:w="7990" w:type="dxa"/>
            <w:gridSpan w:val="6"/>
            <w:tcBorders>
              <w:left w:val="nil"/>
            </w:tcBorders>
          </w:tcPr>
          <w:p w:rsidR="001F412A" w:rsidRPr="00BB63AB" w:rsidRDefault="001F412A" w:rsidP="001059E2">
            <w:pPr>
              <w:rPr>
                <w:rFonts w:ascii="Calibri" w:eastAsia="Calibri" w:hAnsi="Calibri" w:cs="Calibri"/>
              </w:rPr>
            </w:pPr>
            <w:r w:rsidRPr="00BB63AB">
              <w:rPr>
                <w:rFonts w:ascii="Calibri" w:eastAsia="Calibri" w:hAnsi="Calibri" w:cs="Calibri"/>
              </w:rPr>
              <w:t>There is a risk that the exacerbation of inequalities due to COVID-19 will reverse progress in our goal to reduce the 12-year life expectancy gap, and improvements to the healthy years lived gap of 22 years.</w:t>
            </w:r>
          </w:p>
        </w:tc>
      </w:tr>
      <w:tr w:rsidR="001F412A" w:rsidRPr="00BB63AB" w:rsidTr="001059E2">
        <w:tc>
          <w:tcPr>
            <w:tcW w:w="2358" w:type="dxa"/>
            <w:tcBorders>
              <w:bottom w:val="single" w:sz="4" w:space="0" w:color="auto"/>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t xml:space="preserve">Date added:  </w:t>
            </w:r>
          </w:p>
        </w:tc>
        <w:tc>
          <w:tcPr>
            <w:tcW w:w="7990" w:type="dxa"/>
            <w:gridSpan w:val="6"/>
            <w:tcBorders>
              <w:left w:val="nil"/>
            </w:tcBorders>
          </w:tcPr>
          <w:p w:rsidR="001F412A" w:rsidRPr="00BB63AB" w:rsidRDefault="001F412A" w:rsidP="001059E2">
            <w:pPr>
              <w:rPr>
                <w:rFonts w:ascii="Calibri" w:eastAsia="Calibri" w:hAnsi="Calibri" w:cs="Calibri"/>
              </w:rPr>
            </w:pPr>
            <w:r w:rsidRPr="00BB63AB">
              <w:rPr>
                <w:rFonts w:ascii="Calibri" w:eastAsia="Calibri" w:hAnsi="Calibri" w:cs="Calibri"/>
              </w:rPr>
              <w:t>29.07.21</w:t>
            </w:r>
          </w:p>
        </w:tc>
      </w:tr>
      <w:tr w:rsidR="001F412A" w:rsidRPr="00BB63AB" w:rsidTr="001059E2">
        <w:tc>
          <w:tcPr>
            <w:tcW w:w="2358" w:type="dxa"/>
            <w:tcBorders>
              <w:bottom w:val="single" w:sz="4" w:space="0" w:color="auto"/>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t>Cause</w:t>
            </w:r>
          </w:p>
        </w:tc>
        <w:tc>
          <w:tcPr>
            <w:tcW w:w="7990" w:type="dxa"/>
            <w:gridSpan w:val="6"/>
            <w:tcBorders>
              <w:left w:val="nil"/>
            </w:tcBorders>
          </w:tcPr>
          <w:p w:rsidR="001F412A" w:rsidRPr="00BB63AB" w:rsidRDefault="001F412A" w:rsidP="001F412A">
            <w:pPr>
              <w:numPr>
                <w:ilvl w:val="0"/>
                <w:numId w:val="31"/>
              </w:numPr>
              <w:autoSpaceDE w:val="0"/>
              <w:autoSpaceDN w:val="0"/>
              <w:adjustRightInd w:val="0"/>
              <w:contextualSpacing/>
              <w:rPr>
                <w:rFonts w:ascii="Calibri" w:eastAsia="Calibri" w:hAnsi="Calibri" w:cs="Calibri"/>
              </w:rPr>
            </w:pPr>
            <w:r w:rsidRPr="00BB63AB">
              <w:rPr>
                <w:rFonts w:ascii="Calibri" w:eastAsia="Calibri" w:hAnsi="Calibri" w:cs="Calibri"/>
              </w:rPr>
              <w:t xml:space="preserve">Deaths from COVID-19 have been almost double in the most deprived quintile when compared with the least deprived quintile of the population in Wales, and there has been a disproportionate rate of hospitalisation and death in ethnic minority communities </w:t>
            </w:r>
          </w:p>
          <w:p w:rsidR="001F412A" w:rsidRPr="00BB63AB" w:rsidRDefault="001F412A" w:rsidP="001F412A">
            <w:pPr>
              <w:numPr>
                <w:ilvl w:val="0"/>
                <w:numId w:val="31"/>
              </w:numPr>
              <w:autoSpaceDE w:val="0"/>
              <w:autoSpaceDN w:val="0"/>
              <w:adjustRightInd w:val="0"/>
              <w:contextualSpacing/>
              <w:rPr>
                <w:rFonts w:ascii="Calibri" w:eastAsia="Calibri" w:hAnsi="Calibri" w:cs="Calibri"/>
                <w:b/>
                <w:bCs/>
              </w:rPr>
            </w:pPr>
            <w:r w:rsidRPr="00BB63AB">
              <w:rPr>
                <w:rFonts w:ascii="Calibri" w:eastAsia="Calibri" w:hAnsi="Calibri" w:cs="Calibri"/>
              </w:rPr>
              <w:t>In Wales, socio-economic health inequalities in COVID-19 become more pronounced further along the hospital treatment pathway. Based on data from the first few months of the pandemic we can see that inequalities were not particularly pronounced for confirmed cases (unlike England) but the gradient became bigger for admissions, ICU and deaths. This may be related to the idea of staircase effects whereby health inequalities accumulate across the system and the ‘inverse care law’ whereby people from deprived areas may not seek help until later when their condition has deteriorated, which may be related to accessibility, health literacy and competing demands on their time. The role of the healthcare organisation in flexing to provide effective treatment according to individual need along that pathway is key</w:t>
            </w:r>
          </w:p>
          <w:p w:rsidR="001F412A" w:rsidRPr="00BB63AB" w:rsidRDefault="001F412A" w:rsidP="001F412A">
            <w:pPr>
              <w:numPr>
                <w:ilvl w:val="0"/>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Health inequalities arise in three main ways, from</w:t>
            </w:r>
          </w:p>
          <w:p w:rsidR="001F412A" w:rsidRPr="00BB63AB" w:rsidRDefault="001F412A" w:rsidP="001F412A">
            <w:pPr>
              <w:numPr>
                <w:ilvl w:val="1"/>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structural issues, e.g.</w:t>
            </w:r>
            <w:r w:rsidRPr="00BB63AB">
              <w:rPr>
                <w:rFonts w:ascii="Calibri" w:eastAsia="Times New Roman" w:hAnsi="Calibri" w:cs="Calibri"/>
                <w:lang w:val="en" w:eastAsia="en-GB"/>
              </w:rPr>
              <w:t xml:space="preserve"> income, employment, education and housing</w:t>
            </w:r>
          </w:p>
          <w:p w:rsidR="001F412A" w:rsidRPr="00BB63AB" w:rsidRDefault="001F412A" w:rsidP="001F412A">
            <w:pPr>
              <w:numPr>
                <w:ilvl w:val="1"/>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 xml:space="preserve">unhealthy behaviours </w:t>
            </w:r>
          </w:p>
          <w:p w:rsidR="001F412A" w:rsidRPr="00BB63AB" w:rsidRDefault="001F412A" w:rsidP="001F412A">
            <w:pPr>
              <w:numPr>
                <w:ilvl w:val="1"/>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 xml:space="preserve">inequitable access to, or experience of, services, </w:t>
            </w:r>
            <w:r w:rsidRPr="00BB63AB">
              <w:rPr>
                <w:rFonts w:ascii="Calibri" w:eastAsia="Times New Roman" w:hAnsi="Calibri" w:cs="Calibri"/>
                <w:lang w:val="en" w:eastAsia="en-GB"/>
              </w:rPr>
              <w:t>which can be a result of discrimination due to inaccessible services, public information or healthcare sites that may be relevant/pertinent to their particular needs</w:t>
            </w:r>
            <w:r w:rsidRPr="00BB63AB">
              <w:rPr>
                <w:rFonts w:ascii="Calibri" w:eastAsia="Calibri" w:hAnsi="Calibri" w:cs="Calibri"/>
              </w:rPr>
              <w:t xml:space="preserve"> </w:t>
            </w:r>
          </w:p>
          <w:p w:rsidR="001F412A" w:rsidRPr="00BB63AB" w:rsidRDefault="001F412A" w:rsidP="001F412A">
            <w:pPr>
              <w:numPr>
                <w:ilvl w:val="0"/>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It follows, therefore, that services run by organisations which do not address their own structural issues (nor advocate others to do so), do not support staff and their population to take up healthier, or reduce health-harming, behaviours, and which are not tailored towards reducing inequalities will fail to address the causes of increasing health inequality</w:t>
            </w:r>
          </w:p>
        </w:tc>
      </w:tr>
      <w:tr w:rsidR="001F412A" w:rsidRPr="00BB63AB" w:rsidTr="001059E2">
        <w:tc>
          <w:tcPr>
            <w:tcW w:w="2358" w:type="dxa"/>
            <w:tcBorders>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t>Impact</w:t>
            </w:r>
          </w:p>
        </w:tc>
        <w:tc>
          <w:tcPr>
            <w:tcW w:w="7990" w:type="dxa"/>
            <w:gridSpan w:val="6"/>
            <w:tcBorders>
              <w:left w:val="nil"/>
            </w:tcBorders>
          </w:tcPr>
          <w:p w:rsidR="001F412A" w:rsidRPr="00BB63AB" w:rsidRDefault="001F412A" w:rsidP="001F412A">
            <w:pPr>
              <w:numPr>
                <w:ilvl w:val="0"/>
                <w:numId w:val="40"/>
              </w:numPr>
              <w:autoSpaceDE w:val="0"/>
              <w:autoSpaceDN w:val="0"/>
              <w:adjustRightInd w:val="0"/>
              <w:contextualSpacing/>
              <w:rPr>
                <w:rFonts w:ascii="Calibri" w:eastAsia="Calibri" w:hAnsi="Calibri" w:cs="Calibri"/>
              </w:rPr>
            </w:pPr>
            <w:r w:rsidRPr="00BB63AB">
              <w:rPr>
                <w:rFonts w:ascii="Calibri" w:eastAsia="Calibri" w:hAnsi="Calibri" w:cs="Calibri"/>
                <w:bCs/>
              </w:rPr>
              <w:t xml:space="preserve">The key population groups with multiple vulnerabilities, </w:t>
            </w:r>
            <w:r w:rsidRPr="00BB63AB">
              <w:rPr>
                <w:rFonts w:ascii="Calibri" w:eastAsia="Calibri" w:hAnsi="Calibri" w:cs="Calibri"/>
              </w:rPr>
              <w:t>compounded or exposed by COVID-19, include:</w:t>
            </w:r>
          </w:p>
          <w:p w:rsidR="001F412A" w:rsidRPr="00BB63AB" w:rsidRDefault="001F412A" w:rsidP="001F412A">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t>Children and young people</w:t>
            </w:r>
          </w:p>
          <w:p w:rsidR="001F412A" w:rsidRPr="00BB63AB" w:rsidRDefault="001F412A" w:rsidP="001F412A">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t>Minority ethnic groups, especially Black and Asian populations</w:t>
            </w:r>
          </w:p>
          <w:p w:rsidR="001F412A" w:rsidRPr="00BB63AB" w:rsidRDefault="001F412A" w:rsidP="001F412A">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t>People living in (or at risk of) deprivation and poverty</w:t>
            </w:r>
          </w:p>
          <w:p w:rsidR="001F412A" w:rsidRPr="00BB63AB" w:rsidRDefault="001F412A" w:rsidP="001F412A">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lastRenderedPageBreak/>
              <w:t>People in insecure/low income/informal/low-qualification employment, especially women</w:t>
            </w:r>
          </w:p>
          <w:p w:rsidR="001F412A" w:rsidRPr="00BB63AB" w:rsidRDefault="001F412A" w:rsidP="001F412A">
            <w:pPr>
              <w:numPr>
                <w:ilvl w:val="0"/>
                <w:numId w:val="35"/>
              </w:numPr>
              <w:contextualSpacing/>
              <w:rPr>
                <w:rFonts w:ascii="Calibri" w:eastAsia="Calibri" w:hAnsi="Calibri" w:cs="Calibri"/>
              </w:rPr>
            </w:pPr>
            <w:r w:rsidRPr="00BB63AB">
              <w:rPr>
                <w:rFonts w:ascii="Calibri" w:eastAsia="Calibri" w:hAnsi="Calibri" w:cs="Calibri"/>
              </w:rPr>
              <w:t>People who are marginalised and socially excluded, such as homeless persons</w:t>
            </w:r>
          </w:p>
          <w:p w:rsidR="001F412A" w:rsidRPr="00A52607" w:rsidRDefault="001F412A" w:rsidP="001F412A">
            <w:pPr>
              <w:numPr>
                <w:ilvl w:val="0"/>
                <w:numId w:val="40"/>
              </w:numPr>
              <w:autoSpaceDE w:val="0"/>
              <w:autoSpaceDN w:val="0"/>
              <w:adjustRightInd w:val="0"/>
              <w:contextualSpacing/>
              <w:rPr>
                <w:rFonts w:ascii="Calibri" w:eastAsia="Calibri" w:hAnsi="Calibri" w:cs="Calibri"/>
              </w:rPr>
            </w:pPr>
            <w:r w:rsidRPr="00BB63AB">
              <w:rPr>
                <w:rFonts w:ascii="Calibri" w:eastAsia="Calibri" w:hAnsi="Calibri" w:cs="Calibri"/>
              </w:rPr>
              <w:t>Risk factors interact and multiple aspects of disadvantage come together, increasing the disease burden and widening equity gaps. Underlying chronic conditions, as well as unequal living and working conditions</w:t>
            </w:r>
            <w:r w:rsidRPr="00A52607">
              <w:rPr>
                <w:rFonts w:ascii="Calibri" w:eastAsia="Calibri" w:hAnsi="Calibri" w:cs="Calibri"/>
              </w:rPr>
              <w:t xml:space="preserve">, have been found to increase the transmission, rate and severity of COVID-19 infections </w:t>
            </w:r>
          </w:p>
          <w:p w:rsidR="001F412A" w:rsidRPr="00A52607" w:rsidRDefault="001F412A" w:rsidP="001F412A">
            <w:pPr>
              <w:numPr>
                <w:ilvl w:val="0"/>
                <w:numId w:val="40"/>
              </w:numPr>
              <w:autoSpaceDE w:val="0"/>
              <w:autoSpaceDN w:val="0"/>
              <w:adjustRightInd w:val="0"/>
              <w:contextualSpacing/>
              <w:rPr>
                <w:rFonts w:ascii="Calibri" w:eastAsia="Calibri" w:hAnsi="Calibri" w:cs="Calibri"/>
              </w:rPr>
            </w:pPr>
            <w:r w:rsidRPr="00A52607">
              <w:rPr>
                <w:rFonts w:ascii="Calibri" w:eastAsia="Calibri" w:hAnsi="Calibri" w:cs="Calibri"/>
              </w:rPr>
              <w:t>COVID-19 and its containment measures (e.g. lockdowns) can, directly and indirectly, increase inequity across living and working conditions; as well as inequity in health outcomes from chronic conditions. For example, working from home may not be possible for many service sector employees. Marginalised communities are more vulnerable to infection, even when they have no underlying health conditions, due to chronic stress of material or psychological deprivation, associated with immunosuppression</w:t>
            </w:r>
          </w:p>
          <w:p w:rsidR="001F412A" w:rsidRPr="00A52607" w:rsidRDefault="001F412A" w:rsidP="001F412A">
            <w:pPr>
              <w:numPr>
                <w:ilvl w:val="0"/>
                <w:numId w:val="40"/>
              </w:numPr>
              <w:autoSpaceDE w:val="0"/>
              <w:autoSpaceDN w:val="0"/>
              <w:adjustRightInd w:val="0"/>
              <w:contextualSpacing/>
              <w:rPr>
                <w:rFonts w:ascii="Calibri" w:eastAsia="Calibri" w:hAnsi="Calibri" w:cs="Calibri"/>
              </w:rPr>
            </w:pPr>
            <w:r w:rsidRPr="00A52607">
              <w:rPr>
                <w:rFonts w:ascii="Calibri" w:eastAsia="Calibri" w:hAnsi="Calibri" w:cs="Calibri"/>
              </w:rPr>
              <w:t>The longer-term, and potentially largest, consequences for widening health inequalities can arise through political and economic pathways. Areas with higher unemployment have greater increase in suicides; and people living in the most deprived areas experience the largest increase in mental illness and self-harm</w:t>
            </w:r>
          </w:p>
          <w:p w:rsidR="001F412A" w:rsidRPr="00BB63AB" w:rsidRDefault="001F412A" w:rsidP="001F412A">
            <w:pPr>
              <w:numPr>
                <w:ilvl w:val="0"/>
                <w:numId w:val="40"/>
              </w:numPr>
              <w:contextualSpacing/>
              <w:rPr>
                <w:rFonts w:ascii="Calibri" w:eastAsia="Calibri" w:hAnsi="Calibri" w:cs="Calibri"/>
                <w:lang w:val="en"/>
              </w:rPr>
            </w:pPr>
            <w:r w:rsidRPr="00A52607">
              <w:rPr>
                <w:rFonts w:ascii="Calibri" w:eastAsia="Calibri" w:hAnsi="Calibri" w:cs="Calibri"/>
                <w:lang w:val="en"/>
              </w:rPr>
              <w:t>This is not simply a social injustice issue, health inequalities are also estimated to cost £3-4 billion annually in Wales through higher welfare payments, productivity losses, lost taxes, and additional illness</w:t>
            </w:r>
          </w:p>
        </w:tc>
      </w:tr>
      <w:tr w:rsidR="001F412A" w:rsidRPr="00BB63AB" w:rsidTr="001059E2">
        <w:tc>
          <w:tcPr>
            <w:tcW w:w="2358" w:type="dxa"/>
            <w:tcBorders>
              <w:bottom w:val="single" w:sz="4" w:space="0" w:color="auto"/>
            </w:tcBorders>
          </w:tcPr>
          <w:p w:rsidR="001F412A" w:rsidRPr="00BB63AB" w:rsidRDefault="001F412A" w:rsidP="001059E2">
            <w:pPr>
              <w:rPr>
                <w:rFonts w:ascii="Calibri" w:eastAsia="Calibri" w:hAnsi="Calibri" w:cs="Calibri"/>
                <w:b/>
              </w:rPr>
            </w:pPr>
            <w:r w:rsidRPr="00BB63AB">
              <w:rPr>
                <w:rFonts w:ascii="Calibri" w:eastAsia="Calibri" w:hAnsi="Calibri" w:cs="Calibri"/>
                <w:b/>
              </w:rPr>
              <w:lastRenderedPageBreak/>
              <w:t>Impact Score:   4</w:t>
            </w:r>
          </w:p>
        </w:tc>
        <w:tc>
          <w:tcPr>
            <w:tcW w:w="2605" w:type="dxa"/>
          </w:tcPr>
          <w:p w:rsidR="001F412A" w:rsidRPr="00BB63AB" w:rsidRDefault="001F412A" w:rsidP="001059E2">
            <w:pPr>
              <w:rPr>
                <w:rFonts w:ascii="Calibri" w:eastAsia="Calibri" w:hAnsi="Calibri" w:cs="Calibri"/>
                <w:b/>
              </w:rPr>
            </w:pPr>
            <w:r w:rsidRPr="00BB63AB">
              <w:rPr>
                <w:rFonts w:ascii="Calibri" w:eastAsia="Calibri" w:hAnsi="Calibri" w:cs="Calibri"/>
                <w:b/>
              </w:rPr>
              <w:t>Likelihood Score:  4</w:t>
            </w:r>
          </w:p>
        </w:tc>
        <w:tc>
          <w:tcPr>
            <w:tcW w:w="2307" w:type="dxa"/>
            <w:gridSpan w:val="3"/>
          </w:tcPr>
          <w:p w:rsidR="001F412A" w:rsidRPr="00BB63AB" w:rsidRDefault="001F412A" w:rsidP="001059E2">
            <w:pPr>
              <w:rPr>
                <w:rFonts w:ascii="Calibri" w:eastAsia="Calibri" w:hAnsi="Calibri" w:cs="Calibri"/>
                <w:b/>
              </w:rPr>
            </w:pPr>
            <w:r w:rsidRPr="00BB63AB">
              <w:rPr>
                <w:rFonts w:ascii="Calibri" w:eastAsia="Calibri" w:hAnsi="Calibri" w:cs="Calibri"/>
                <w:b/>
              </w:rPr>
              <w:t>Gross Risk Score:</w:t>
            </w:r>
          </w:p>
        </w:tc>
        <w:tc>
          <w:tcPr>
            <w:tcW w:w="3078" w:type="dxa"/>
            <w:gridSpan w:val="2"/>
            <w:shd w:val="clear" w:color="auto" w:fill="FF0000"/>
          </w:tcPr>
          <w:p w:rsidR="001F412A" w:rsidRPr="00BB63AB" w:rsidRDefault="001F412A" w:rsidP="001059E2">
            <w:pPr>
              <w:rPr>
                <w:rFonts w:ascii="Calibri" w:eastAsia="Calibri" w:hAnsi="Calibri" w:cs="Calibri"/>
                <w:b/>
                <w:highlight w:val="red"/>
              </w:rPr>
            </w:pPr>
            <w:r w:rsidRPr="00BB63AB">
              <w:rPr>
                <w:rFonts w:ascii="Calibri" w:eastAsia="Calibri" w:hAnsi="Calibri" w:cs="Calibri"/>
                <w:b/>
              </w:rPr>
              <w:t>16 Extreme</w:t>
            </w:r>
          </w:p>
        </w:tc>
      </w:tr>
      <w:tr w:rsidR="001F412A" w:rsidRPr="00BB63AB" w:rsidTr="001059E2">
        <w:tc>
          <w:tcPr>
            <w:tcW w:w="2358" w:type="dxa"/>
            <w:tcBorders>
              <w:bottom w:val="single" w:sz="4" w:space="0" w:color="auto"/>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t>Current Controls</w:t>
            </w:r>
          </w:p>
        </w:tc>
        <w:tc>
          <w:tcPr>
            <w:tcW w:w="7990" w:type="dxa"/>
            <w:gridSpan w:val="6"/>
            <w:tcBorders>
              <w:left w:val="nil"/>
            </w:tcBorders>
          </w:tcPr>
          <w:p w:rsidR="001F412A" w:rsidRPr="00A52607" w:rsidRDefault="001F412A" w:rsidP="001059E2">
            <w:pPr>
              <w:rPr>
                <w:rFonts w:ascii="Calibri" w:eastAsia="Calibri" w:hAnsi="Calibri" w:cs="Calibri"/>
                <w:b/>
                <w:bCs/>
              </w:rPr>
            </w:pPr>
            <w:r w:rsidRPr="00A52607">
              <w:rPr>
                <w:rFonts w:ascii="Calibri" w:eastAsia="Calibri" w:hAnsi="Calibri" w:cs="Calibri"/>
                <w:b/>
                <w:bCs/>
              </w:rPr>
              <w:t>1. Statutory function</w:t>
            </w:r>
          </w:p>
          <w:p w:rsidR="001F412A" w:rsidRPr="00A52607" w:rsidRDefault="001F412A" w:rsidP="001059E2">
            <w:pPr>
              <w:rPr>
                <w:rFonts w:ascii="Calibri" w:eastAsia="Times New Roman" w:hAnsi="Calibri" w:cs="Calibri"/>
              </w:rPr>
            </w:pPr>
            <w:r w:rsidRPr="00A52607">
              <w:rPr>
                <w:rFonts w:ascii="Calibri" w:eastAsia="Calibri" w:hAnsi="Calibri" w:cs="Calibri"/>
                <w:bCs/>
              </w:rPr>
              <w:t>The Socio-economic Duty places a legal responsibility on public bodies in Wales when they are taking strategic decisions to have due regard to the need to reduce the inequalities of outcome resulting from socio-economic disadvantage</w:t>
            </w:r>
            <w:r w:rsidRPr="00A52607">
              <w:rPr>
                <w:rFonts w:ascii="Calibri" w:eastAsia="Times New Roman" w:hAnsi="Calibri" w:cs="Calibri"/>
              </w:rPr>
              <w:t xml:space="preserve">. </w:t>
            </w:r>
            <w:r w:rsidRPr="00A52607">
              <w:rPr>
                <w:rFonts w:ascii="Calibri" w:eastAsia="Calibri" w:hAnsi="Calibri" w:cs="Calibri"/>
                <w:bCs/>
              </w:rPr>
              <w:t>Approaching implementation of the Socio-economic Duty effectively will help us maximise our contribution to addressing such inequalities, and also to meet our obligations under the Human Rights Act 1998</w:t>
            </w:r>
            <w:r w:rsidRPr="00A52607">
              <w:rPr>
                <w:rFonts w:ascii="Calibri" w:eastAsia="Calibri" w:hAnsi="Calibri" w:cs="Calibri"/>
                <w:b/>
                <w:bCs/>
                <w:sz w:val="13"/>
                <w:szCs w:val="13"/>
              </w:rPr>
              <w:t xml:space="preserve"> </w:t>
            </w:r>
            <w:r w:rsidRPr="00A52607">
              <w:rPr>
                <w:rFonts w:ascii="Calibri" w:eastAsia="Calibri" w:hAnsi="Calibri" w:cs="Calibri"/>
                <w:bCs/>
              </w:rPr>
              <w:t xml:space="preserve">and international human rights law. Of note, but more of a reputational risk, </w:t>
            </w:r>
            <w:r w:rsidRPr="00A52607">
              <w:rPr>
                <w:rFonts w:ascii="Calibri" w:eastAsia="Calibri" w:hAnsi="Calibri" w:cs="Calibri"/>
              </w:rPr>
              <w:t xml:space="preserve">if an individual or group whose interests are adversely affected by our strategic decision, in circumstances where that individual or group feels the Duty has not been properly complied with, they would have the right to instigate a judicial review claim against the UHB </w:t>
            </w:r>
          </w:p>
          <w:p w:rsidR="001F412A" w:rsidRPr="00A52607" w:rsidRDefault="001F412A" w:rsidP="001059E2">
            <w:pPr>
              <w:rPr>
                <w:rFonts w:ascii="Calibri" w:eastAsia="Calibri" w:hAnsi="Calibri" w:cs="Calibri"/>
                <w:b/>
              </w:rPr>
            </w:pPr>
            <w:r w:rsidRPr="00A52607">
              <w:rPr>
                <w:rFonts w:ascii="Calibri" w:eastAsia="Calibri" w:hAnsi="Calibri" w:cs="Calibri"/>
                <w:b/>
              </w:rPr>
              <w:t>2. Role as an Employer</w:t>
            </w:r>
          </w:p>
          <w:p w:rsidR="001F412A" w:rsidRPr="00A52607" w:rsidRDefault="001F412A" w:rsidP="001F412A">
            <w:pPr>
              <w:numPr>
                <w:ilvl w:val="0"/>
                <w:numId w:val="32"/>
              </w:numPr>
              <w:autoSpaceDE w:val="0"/>
              <w:autoSpaceDN w:val="0"/>
              <w:adjustRightInd w:val="0"/>
              <w:contextualSpacing/>
              <w:rPr>
                <w:rFonts w:ascii="Calibri" w:eastAsia="Calibri" w:hAnsi="Calibri" w:cs="Calibri"/>
              </w:rPr>
            </w:pPr>
            <w:r w:rsidRPr="00A52607">
              <w:rPr>
                <w:rFonts w:ascii="Calibri" w:eastAsia="Calibri" w:hAnsi="Calibri" w:cs="Calibri"/>
              </w:rPr>
              <w:t xml:space="preserve">In our Equality, Inclusivity and Human Rights Policy, we have an active </w:t>
            </w:r>
            <w:r w:rsidR="0074454F" w:rsidRPr="00A52607">
              <w:rPr>
                <w:rFonts w:ascii="Calibri" w:eastAsia="Calibri" w:hAnsi="Calibri" w:cs="Calibri"/>
              </w:rPr>
              <w:t>programme, which</w:t>
            </w:r>
            <w:r w:rsidRPr="00A52607">
              <w:rPr>
                <w:rFonts w:ascii="Calibri" w:eastAsia="Calibri" w:hAnsi="Calibri" w:cs="Calibri"/>
              </w:rPr>
              <w:t xml:space="preserve"> sets out the organisational commitment to promoting equality, diversity and human rights in relation to employment, and ensuring staff recruitment is conducted in an equal manner</w:t>
            </w:r>
          </w:p>
          <w:p w:rsidR="001F412A" w:rsidRPr="00A52607" w:rsidRDefault="001F412A" w:rsidP="001F412A">
            <w:pPr>
              <w:numPr>
                <w:ilvl w:val="0"/>
                <w:numId w:val="32"/>
              </w:numPr>
              <w:autoSpaceDE w:val="0"/>
              <w:autoSpaceDN w:val="0"/>
              <w:adjustRightInd w:val="0"/>
              <w:contextualSpacing/>
              <w:rPr>
                <w:rFonts w:ascii="Calibri" w:eastAsia="Calibri" w:hAnsi="Calibri" w:cs="Calibri"/>
              </w:rPr>
            </w:pPr>
            <w:r w:rsidRPr="00A52607">
              <w:rPr>
                <w:rFonts w:ascii="Calibri" w:eastAsia="Calibri" w:hAnsi="Calibri" w:cs="Calibri"/>
              </w:rPr>
              <w:t xml:space="preserve">Our Strategic Equality Plan ‘Caring about Inclusion 2020-2024’ has a number of key delivery objectives and is premised on the basis of embedding equality, diversity and human rights, and Welsh language, into UHB business processes, for example: Recruitment and Selection Policy, Annual Equality Report, Equality reports to the Strategy and Delivery Committee, Reports/Updates to the Centre for Equality and Human Rights, Outcome Report to the Welsh Government Equalities Team regarding sensory loss, provision of evidence to the Health and Care Standards self-assessment, Equality and Health Impact Assessments </w:t>
            </w:r>
          </w:p>
          <w:p w:rsidR="001F412A" w:rsidRPr="00A52607" w:rsidRDefault="001F412A" w:rsidP="001F412A">
            <w:pPr>
              <w:numPr>
                <w:ilvl w:val="0"/>
                <w:numId w:val="32"/>
              </w:numPr>
              <w:autoSpaceDE w:val="0"/>
              <w:autoSpaceDN w:val="0"/>
              <w:adjustRightInd w:val="0"/>
              <w:contextualSpacing/>
              <w:rPr>
                <w:rFonts w:ascii="Calibri" w:eastAsia="Calibri" w:hAnsi="Calibri" w:cs="Calibri"/>
              </w:rPr>
            </w:pPr>
            <w:r w:rsidRPr="00A52607">
              <w:rPr>
                <w:rFonts w:ascii="Calibri" w:eastAsia="Calibri" w:hAnsi="Calibri" w:cs="Calibri"/>
              </w:rPr>
              <w:t xml:space="preserve">All our Executives have taken up a leadership role across the nine protected characteristics specified in the Equality Act 2010 - age, disability, gender identity, marriage and civil partnership, pregnancy and maternity, race, religion or belief, sex, sexual orientation - our CEO is the lead for race </w:t>
            </w:r>
          </w:p>
          <w:p w:rsidR="001F412A" w:rsidRPr="00A52607" w:rsidRDefault="001F412A" w:rsidP="001F412A">
            <w:pPr>
              <w:numPr>
                <w:ilvl w:val="0"/>
                <w:numId w:val="34"/>
              </w:numPr>
              <w:contextualSpacing/>
              <w:rPr>
                <w:rFonts w:ascii="Calibri" w:eastAsia="Calibri" w:hAnsi="Calibri" w:cs="Calibri"/>
                <w:b/>
              </w:rPr>
            </w:pPr>
            <w:r w:rsidRPr="00A52607">
              <w:rPr>
                <w:rFonts w:ascii="Calibri" w:eastAsia="Calibri" w:hAnsi="Calibri" w:cs="Calibri"/>
                <w:b/>
              </w:rPr>
              <w:t>Refocused Joint strategic and operational planning and delivery</w:t>
            </w:r>
          </w:p>
          <w:p w:rsidR="001F412A" w:rsidRPr="00A52607" w:rsidRDefault="001F412A" w:rsidP="001F412A">
            <w:pPr>
              <w:numPr>
                <w:ilvl w:val="0"/>
                <w:numId w:val="41"/>
              </w:numPr>
              <w:contextualSpacing/>
              <w:rPr>
                <w:rFonts w:ascii="Calibri" w:eastAsia="Calibri" w:hAnsi="Calibri" w:cs="Calibri"/>
              </w:rPr>
            </w:pPr>
            <w:r w:rsidRPr="00A52607">
              <w:rPr>
                <w:rFonts w:ascii="Calibri" w:eastAsia="Calibri" w:hAnsi="Calibri" w:cs="Calibri"/>
              </w:rPr>
              <w:t xml:space="preserve">Each of our strategic programmes within Shaping our Future Well Being Strategy will consider how our work can further tackle inequalities in health </w:t>
            </w:r>
          </w:p>
          <w:p w:rsidR="001F412A" w:rsidRPr="00A52607" w:rsidRDefault="001F412A" w:rsidP="001F412A">
            <w:pPr>
              <w:numPr>
                <w:ilvl w:val="0"/>
                <w:numId w:val="41"/>
              </w:numPr>
              <w:contextualSpacing/>
              <w:rPr>
                <w:rFonts w:ascii="Calibri" w:eastAsia="Calibri" w:hAnsi="Calibri" w:cs="Calibri"/>
              </w:rPr>
            </w:pPr>
            <w:r w:rsidRPr="00A52607">
              <w:rPr>
                <w:rFonts w:ascii="Calibri" w:eastAsia="Calibri" w:hAnsi="Calibri" w:cs="Calibri"/>
              </w:rPr>
              <w:t xml:space="preserve">Our Shaping our Future Public Health strategic programme has a focused arena of work aimed at tackling areas of inequalities. We are working closely with the two local authorities and other partners, through our PSBs and RPB partnerships to accelerate action in our local organisations and communities, particularly in relation to healthy weight, immunisation and screening. This includes building on </w:t>
            </w:r>
            <w:r w:rsidRPr="00A52607">
              <w:rPr>
                <w:rFonts w:ascii="Calibri" w:eastAsia="Calibri" w:hAnsi="Calibri" w:cs="Calibri"/>
              </w:rPr>
              <w:lastRenderedPageBreak/>
              <w:t>local engagement with our ethnic minority communities during the Covid-19 pandemic. Such focused work is articulated in ‘Cardiff and Vale Local Public Health Plan 2022-25’ within our UHB three-year plan, and will be strengthened in 2022/23 by the development of a strategic framework for tacking inequalities</w:t>
            </w:r>
          </w:p>
          <w:p w:rsidR="001F412A" w:rsidRPr="00A52607" w:rsidRDefault="001F412A" w:rsidP="001F412A">
            <w:pPr>
              <w:numPr>
                <w:ilvl w:val="0"/>
                <w:numId w:val="33"/>
              </w:numPr>
              <w:ind w:left="360"/>
              <w:contextualSpacing/>
              <w:rPr>
                <w:rFonts w:ascii="Calibri" w:eastAsia="Calibri" w:hAnsi="Calibri" w:cs="Calibri"/>
              </w:rPr>
            </w:pPr>
            <w:r w:rsidRPr="00A52607">
              <w:rPr>
                <w:rFonts w:ascii="Calibri" w:eastAsia="Calibri" w:hAnsi="Calibri" w:cs="Calibri"/>
              </w:rPr>
              <w:t>Through our PSB and RPB plans we already prioritise areas of work to tackle inequalities and the refreshed needs assessments for both PSBs and RPB will further identify collective actions</w:t>
            </w:r>
          </w:p>
          <w:p w:rsidR="001F412A" w:rsidRPr="00A52607" w:rsidRDefault="001F412A" w:rsidP="001F412A">
            <w:pPr>
              <w:numPr>
                <w:ilvl w:val="0"/>
                <w:numId w:val="36"/>
              </w:numPr>
              <w:contextualSpacing/>
              <w:rPr>
                <w:rFonts w:ascii="Calibri" w:eastAsia="Calibri" w:hAnsi="Calibri" w:cs="Calibri"/>
                <w:i/>
              </w:rPr>
            </w:pPr>
            <w:r w:rsidRPr="00A52607">
              <w:rPr>
                <w:rFonts w:ascii="Calibri" w:eastAsia="Calibri" w:hAnsi="Calibri" w:cs="Calibri"/>
              </w:rPr>
              <w:t xml:space="preserve">The Youth Justice Board is implementing the recommendations of our Public injecting &amp; Youth Justice HNAs in Cardiff </w:t>
            </w:r>
          </w:p>
          <w:p w:rsidR="001F412A" w:rsidRPr="00A52607" w:rsidRDefault="001F412A" w:rsidP="001F412A">
            <w:pPr>
              <w:numPr>
                <w:ilvl w:val="0"/>
                <w:numId w:val="36"/>
              </w:numPr>
              <w:contextualSpacing/>
              <w:rPr>
                <w:rFonts w:ascii="Calibri" w:eastAsia="Calibri" w:hAnsi="Calibri" w:cs="Calibri"/>
                <w:i/>
              </w:rPr>
            </w:pPr>
            <w:r w:rsidRPr="00A52607">
              <w:rPr>
                <w:rFonts w:ascii="Calibri" w:eastAsia="Calibri" w:hAnsi="Calibri" w:cs="Calibri"/>
              </w:rPr>
              <w:t>Cardiff PSB and Cardiff and Vale Substance Misuse Area Planning Board are implementing the recommendations of its Needle Exchange programme review to tackle health inequality as part of COVID-19 substance misuse recovery work</w:t>
            </w:r>
          </w:p>
          <w:p w:rsidR="001F412A" w:rsidRPr="00A52607" w:rsidRDefault="001F412A" w:rsidP="001F412A">
            <w:pPr>
              <w:numPr>
                <w:ilvl w:val="0"/>
                <w:numId w:val="36"/>
              </w:numPr>
              <w:contextualSpacing/>
              <w:rPr>
                <w:rFonts w:ascii="Calibri" w:eastAsia="Calibri" w:hAnsi="Calibri" w:cs="Calibri"/>
                <w:i/>
              </w:rPr>
            </w:pPr>
            <w:r w:rsidRPr="00A52607">
              <w:rPr>
                <w:rFonts w:ascii="Calibri" w:eastAsia="Calibri" w:hAnsi="Calibri" w:cs="Calibri"/>
              </w:rPr>
              <w:t xml:space="preserve">Our Suicide and Self-Harm Prevention Strategy has been published </w:t>
            </w:r>
          </w:p>
          <w:p w:rsidR="001F412A" w:rsidRPr="00A52607" w:rsidRDefault="001F412A" w:rsidP="001F412A">
            <w:pPr>
              <w:numPr>
                <w:ilvl w:val="0"/>
                <w:numId w:val="36"/>
              </w:numPr>
              <w:contextualSpacing/>
              <w:rPr>
                <w:rFonts w:ascii="Calibri" w:eastAsia="Calibri" w:hAnsi="Calibri" w:cs="Calibri"/>
                <w:i/>
              </w:rPr>
            </w:pPr>
            <w:r w:rsidRPr="00A52607">
              <w:rPr>
                <w:rFonts w:ascii="Calibri" w:eastAsia="Calibri" w:hAnsi="Calibri" w:cs="Calibri"/>
              </w:rPr>
              <w:t>The multi-agency approach to Seldom Heard Voices, which targeted initiatives towards areas of deprivation during the pandemic e.g. walk in vaccine clinics, will continue as we move through recovery.</w:t>
            </w:r>
          </w:p>
          <w:p w:rsidR="001F412A" w:rsidRPr="00A52607" w:rsidRDefault="001F412A" w:rsidP="001F412A">
            <w:pPr>
              <w:numPr>
                <w:ilvl w:val="0"/>
                <w:numId w:val="36"/>
              </w:numPr>
              <w:contextualSpacing/>
              <w:rPr>
                <w:rFonts w:ascii="Calibri" w:eastAsia="Calibri" w:hAnsi="Calibri" w:cs="Calibri"/>
                <w:i/>
              </w:rPr>
            </w:pPr>
            <w:r w:rsidRPr="00A52607">
              <w:rPr>
                <w:rFonts w:ascii="Calibri" w:eastAsia="Calibri" w:hAnsi="Calibri" w:cs="Calibri"/>
              </w:rPr>
              <w:t xml:space="preserve">The </w:t>
            </w:r>
            <w:hyperlink r:id="rId9" w:history="1">
              <w:r w:rsidRPr="00A52607">
                <w:rPr>
                  <w:rFonts w:ascii="Calibri" w:eastAsia="Calibri" w:hAnsi="Calibri" w:cs="Calibri"/>
                  <w:u w:val="single"/>
                </w:rPr>
                <w:t>Annual Report of the Director of Public Health (2020)</w:t>
              </w:r>
            </w:hyperlink>
            <w:r w:rsidRPr="00A52607">
              <w:rPr>
                <w:rFonts w:ascii="Calibri" w:eastAsia="Calibri" w:hAnsi="Calibri" w:cs="Calibri"/>
              </w:rPr>
              <w:t>, published in September 2021, focusses on reducing inequity and sets out a vision for future partnership working that will enable us to recover strongly and more fairly.</w:t>
            </w:r>
          </w:p>
        </w:tc>
      </w:tr>
      <w:tr w:rsidR="001F412A" w:rsidRPr="00BB63AB" w:rsidTr="001059E2">
        <w:tc>
          <w:tcPr>
            <w:tcW w:w="2358" w:type="dxa"/>
            <w:tcBorders>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lastRenderedPageBreak/>
              <w:t>Current Assurances</w:t>
            </w:r>
          </w:p>
        </w:tc>
        <w:tc>
          <w:tcPr>
            <w:tcW w:w="7990" w:type="dxa"/>
            <w:gridSpan w:val="6"/>
            <w:tcBorders>
              <w:left w:val="nil"/>
            </w:tcBorders>
          </w:tcPr>
          <w:p w:rsidR="001F412A" w:rsidRPr="00BB63AB" w:rsidRDefault="001F412A" w:rsidP="001059E2">
            <w:pPr>
              <w:autoSpaceDE w:val="0"/>
              <w:autoSpaceDN w:val="0"/>
              <w:adjustRightInd w:val="0"/>
              <w:rPr>
                <w:rFonts w:ascii="Calibri" w:eastAsia="Calibri" w:hAnsi="Calibri" w:cs="Calibri"/>
              </w:rPr>
            </w:pPr>
            <w:r w:rsidRPr="00BB63AB">
              <w:rPr>
                <w:rFonts w:ascii="Calibri" w:eastAsia="Calibri" w:hAnsi="Calibri" w:cs="Calibri"/>
              </w:rPr>
              <w:t>We have identified a bellwether set of indicators to help measure inequalities in health in the Cardiff and Vale population through which we will develop further to measure impact of our actions. This formed part of the Annual Report of the Director of Public Health 2020,</w:t>
            </w:r>
            <w:r>
              <w:rPr>
                <w:rFonts w:ascii="Calibri" w:eastAsia="Calibri" w:hAnsi="Calibri" w:cs="Calibri"/>
              </w:rPr>
              <w:t xml:space="preserve"> </w:t>
            </w:r>
            <w:r w:rsidRPr="00BB63AB">
              <w:rPr>
                <w:rFonts w:ascii="Calibri" w:eastAsia="Calibri" w:hAnsi="Calibri" w:cs="Calibri"/>
              </w:rPr>
              <w:t>published September 2021</w:t>
            </w:r>
            <w:r w:rsidRPr="00BB63AB">
              <w:rPr>
                <w:rFonts w:ascii="Calibri" w:eastAsia="Calibri" w:hAnsi="Calibri" w:cs="Calibri"/>
                <w:vertAlign w:val="superscript"/>
              </w:rPr>
              <w:t xml:space="preserve"> (1)</w:t>
            </w:r>
            <w:r w:rsidRPr="00BB63AB">
              <w:rPr>
                <w:rFonts w:ascii="Calibri" w:eastAsia="Calibri" w:hAnsi="Calibri" w:cs="Calibri"/>
              </w:rPr>
              <w:t>. Examples include:</w:t>
            </w:r>
          </w:p>
          <w:p w:rsidR="001F412A" w:rsidRPr="00BB63AB" w:rsidRDefault="001F412A" w:rsidP="001F412A">
            <w:pPr>
              <w:numPr>
                <w:ilvl w:val="0"/>
                <w:numId w:val="37"/>
              </w:numPr>
              <w:autoSpaceDE w:val="0"/>
              <w:autoSpaceDN w:val="0"/>
              <w:adjustRightInd w:val="0"/>
              <w:contextualSpacing/>
              <w:rPr>
                <w:rFonts w:ascii="Calibri" w:eastAsia="Calibri" w:hAnsi="Calibri" w:cs="Calibri"/>
              </w:rPr>
            </w:pPr>
            <w:r w:rsidRPr="00BB63AB">
              <w:rPr>
                <w:rFonts w:ascii="Calibri" w:eastAsia="Calibri" w:hAnsi="Calibri" w:cs="Calibri"/>
                <w:bCs/>
                <w:shd w:val="clear" w:color="auto" w:fill="FFFFFF"/>
              </w:rPr>
              <w:t>The inequality gap in healthy life expectancy at birth in Cardiff and Vale UHB for males, increased from 20.4 years in 2005-2009 to 24.4 years in 2010-2014</w:t>
            </w:r>
          </w:p>
          <w:p w:rsidR="001F412A" w:rsidRPr="00BB63AB" w:rsidRDefault="001F412A" w:rsidP="001F412A">
            <w:pPr>
              <w:numPr>
                <w:ilvl w:val="0"/>
                <w:numId w:val="37"/>
              </w:numPr>
              <w:autoSpaceDE w:val="0"/>
              <w:autoSpaceDN w:val="0"/>
              <w:adjustRightInd w:val="0"/>
              <w:contextualSpacing/>
              <w:rPr>
                <w:rFonts w:ascii="Calibri" w:eastAsia="Calibri" w:hAnsi="Calibri" w:cs="Calibri"/>
              </w:rPr>
            </w:pPr>
            <w:r w:rsidRPr="00BB63AB">
              <w:rPr>
                <w:rFonts w:ascii="Calibri" w:eastAsia="Calibri" w:hAnsi="Calibri" w:cs="Calibri"/>
              </w:rPr>
              <w:t>The gap in coverage of COVID-19 vaccination between those living in the least deprived and most deprived areas of Cardiff and Vale UHB, aged 80 years and above, reduced from 8.8% to 8.4% between May and June 2021</w:t>
            </w:r>
          </w:p>
        </w:tc>
      </w:tr>
      <w:tr w:rsidR="001F412A" w:rsidRPr="00BB63AB" w:rsidTr="001059E2">
        <w:tc>
          <w:tcPr>
            <w:tcW w:w="2358" w:type="dxa"/>
            <w:tcBorders>
              <w:bottom w:val="single" w:sz="4" w:space="0" w:color="auto"/>
            </w:tcBorders>
          </w:tcPr>
          <w:p w:rsidR="001F412A" w:rsidRPr="00BB63AB" w:rsidRDefault="001F412A" w:rsidP="001059E2">
            <w:pPr>
              <w:rPr>
                <w:rFonts w:ascii="Calibri" w:eastAsia="Calibri" w:hAnsi="Calibri" w:cs="Calibri"/>
                <w:b/>
              </w:rPr>
            </w:pPr>
            <w:r w:rsidRPr="00BB63AB">
              <w:rPr>
                <w:rFonts w:ascii="Calibri" w:eastAsia="Calibri" w:hAnsi="Calibri" w:cs="Calibri"/>
                <w:b/>
              </w:rPr>
              <w:t>Impact Score: 4</w:t>
            </w:r>
          </w:p>
        </w:tc>
        <w:tc>
          <w:tcPr>
            <w:tcW w:w="2605" w:type="dxa"/>
          </w:tcPr>
          <w:p w:rsidR="001F412A" w:rsidRPr="00BB63AB" w:rsidRDefault="001F412A" w:rsidP="001059E2">
            <w:pPr>
              <w:rPr>
                <w:rFonts w:ascii="Calibri" w:eastAsia="Calibri" w:hAnsi="Calibri" w:cs="Calibri"/>
                <w:b/>
              </w:rPr>
            </w:pPr>
            <w:r w:rsidRPr="00BB63AB">
              <w:rPr>
                <w:rFonts w:ascii="Calibri" w:eastAsia="Calibri" w:hAnsi="Calibri" w:cs="Calibri"/>
                <w:b/>
              </w:rPr>
              <w:t>Likelihood Score: 3</w:t>
            </w:r>
          </w:p>
        </w:tc>
        <w:tc>
          <w:tcPr>
            <w:tcW w:w="2307" w:type="dxa"/>
            <w:gridSpan w:val="3"/>
          </w:tcPr>
          <w:p w:rsidR="001F412A" w:rsidRPr="00BB63AB" w:rsidRDefault="001F412A" w:rsidP="001059E2">
            <w:pPr>
              <w:rPr>
                <w:rFonts w:ascii="Calibri" w:eastAsia="Calibri" w:hAnsi="Calibri" w:cs="Calibri"/>
                <w:b/>
              </w:rPr>
            </w:pPr>
            <w:r w:rsidRPr="00BB63AB">
              <w:rPr>
                <w:rFonts w:ascii="Calibri" w:eastAsia="Calibri" w:hAnsi="Calibri" w:cs="Calibri"/>
                <w:b/>
              </w:rPr>
              <w:t>Net Risk Score:</w:t>
            </w:r>
          </w:p>
        </w:tc>
        <w:tc>
          <w:tcPr>
            <w:tcW w:w="3078" w:type="dxa"/>
            <w:gridSpan w:val="2"/>
            <w:shd w:val="clear" w:color="auto" w:fill="FFC000"/>
          </w:tcPr>
          <w:p w:rsidR="001F412A" w:rsidRPr="00BB63AB" w:rsidRDefault="001F412A" w:rsidP="001059E2">
            <w:pPr>
              <w:rPr>
                <w:rFonts w:ascii="Calibri" w:eastAsia="Calibri" w:hAnsi="Calibri" w:cs="Calibri"/>
                <w:b/>
              </w:rPr>
            </w:pPr>
            <w:r w:rsidRPr="00BB63AB">
              <w:rPr>
                <w:rFonts w:ascii="Calibri" w:eastAsia="Calibri" w:hAnsi="Calibri" w:cs="Calibri"/>
                <w:b/>
              </w:rPr>
              <w:t xml:space="preserve">12 (High) </w:t>
            </w:r>
          </w:p>
        </w:tc>
      </w:tr>
      <w:tr w:rsidR="001F412A" w:rsidRPr="00BB63AB" w:rsidTr="001059E2">
        <w:tc>
          <w:tcPr>
            <w:tcW w:w="2358" w:type="dxa"/>
            <w:tcBorders>
              <w:bottom w:val="single" w:sz="4" w:space="0" w:color="auto"/>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t>Gap in Controls</w:t>
            </w:r>
          </w:p>
        </w:tc>
        <w:tc>
          <w:tcPr>
            <w:tcW w:w="7990" w:type="dxa"/>
            <w:gridSpan w:val="6"/>
            <w:tcBorders>
              <w:left w:val="nil"/>
            </w:tcBorders>
          </w:tcPr>
          <w:p w:rsidR="001F412A" w:rsidRPr="00A52607" w:rsidRDefault="001F412A" w:rsidP="001F412A">
            <w:pPr>
              <w:numPr>
                <w:ilvl w:val="0"/>
                <w:numId w:val="38"/>
              </w:numPr>
              <w:contextualSpacing/>
              <w:rPr>
                <w:rFonts w:ascii="Calibri" w:eastAsia="Calibri" w:hAnsi="Calibri" w:cs="Calibri"/>
              </w:rPr>
            </w:pPr>
            <w:r w:rsidRPr="00A52607">
              <w:rPr>
                <w:rFonts w:ascii="Calibri" w:eastAsia="Calibri" w:hAnsi="Calibri" w:cs="Calibri"/>
              </w:rPr>
              <w:t>Uncertainty around progress of the pandemic due to uncertainly of population spread as we move towards endemicity, and future risk of variants</w:t>
            </w:r>
          </w:p>
          <w:p w:rsidR="001F412A" w:rsidRPr="00A52607" w:rsidRDefault="001F412A" w:rsidP="001F412A">
            <w:pPr>
              <w:numPr>
                <w:ilvl w:val="0"/>
                <w:numId w:val="38"/>
              </w:numPr>
              <w:contextualSpacing/>
              <w:rPr>
                <w:rFonts w:ascii="Calibri" w:eastAsia="Calibri" w:hAnsi="Calibri" w:cs="Calibri"/>
              </w:rPr>
            </w:pPr>
            <w:r w:rsidRPr="00A52607">
              <w:rPr>
                <w:rFonts w:ascii="Calibri" w:eastAsia="Calibri" w:hAnsi="Calibri" w:cs="Calibri"/>
              </w:rPr>
              <w:t xml:space="preserve">Unidentified and unmet healthcare needs in seldom heard groups </w:t>
            </w:r>
          </w:p>
          <w:p w:rsidR="001F412A" w:rsidRPr="00A52607" w:rsidRDefault="001F412A" w:rsidP="001F412A">
            <w:pPr>
              <w:numPr>
                <w:ilvl w:val="0"/>
                <w:numId w:val="38"/>
              </w:numPr>
              <w:contextualSpacing/>
              <w:rPr>
                <w:rFonts w:ascii="Calibri" w:eastAsia="Calibri" w:hAnsi="Calibri" w:cs="Calibri"/>
              </w:rPr>
            </w:pPr>
            <w:r w:rsidRPr="00A52607">
              <w:rPr>
                <w:rFonts w:ascii="Calibri" w:eastAsia="Calibri" w:hAnsi="Calibri" w:cs="Calibri"/>
              </w:rPr>
              <w:t>Capacity of partner organisations to deliver on plans and interdependency of work</w:t>
            </w:r>
          </w:p>
        </w:tc>
      </w:tr>
      <w:tr w:rsidR="001F412A" w:rsidRPr="00BB63AB" w:rsidTr="001059E2">
        <w:tc>
          <w:tcPr>
            <w:tcW w:w="2358" w:type="dxa"/>
            <w:tcBorders>
              <w:bottom w:val="single" w:sz="4" w:space="0" w:color="auto"/>
              <w:right w:val="nil"/>
            </w:tcBorders>
          </w:tcPr>
          <w:p w:rsidR="001F412A" w:rsidRPr="00BB63AB" w:rsidRDefault="001F412A" w:rsidP="001059E2">
            <w:pPr>
              <w:rPr>
                <w:rFonts w:ascii="Calibri" w:eastAsia="Calibri" w:hAnsi="Calibri" w:cs="Calibri"/>
                <w:b/>
              </w:rPr>
            </w:pPr>
            <w:r w:rsidRPr="00BB63AB">
              <w:rPr>
                <w:rFonts w:ascii="Calibri" w:eastAsia="Calibri" w:hAnsi="Calibri" w:cs="Calibri"/>
                <w:b/>
              </w:rPr>
              <w:t>Gap in Assurances</w:t>
            </w:r>
          </w:p>
        </w:tc>
        <w:tc>
          <w:tcPr>
            <w:tcW w:w="7990" w:type="dxa"/>
            <w:gridSpan w:val="6"/>
            <w:tcBorders>
              <w:left w:val="nil"/>
              <w:bottom w:val="single" w:sz="4" w:space="0" w:color="auto"/>
            </w:tcBorders>
          </w:tcPr>
          <w:p w:rsidR="001F412A" w:rsidRPr="00BB63AB" w:rsidRDefault="001F412A" w:rsidP="001F412A">
            <w:pPr>
              <w:numPr>
                <w:ilvl w:val="0"/>
                <w:numId w:val="39"/>
              </w:numPr>
              <w:contextualSpacing/>
              <w:rPr>
                <w:rFonts w:ascii="Calibri" w:eastAsia="Calibri" w:hAnsi="Calibri" w:cs="Calibri"/>
              </w:rPr>
            </w:pPr>
            <w:r w:rsidRPr="00BB63AB">
              <w:rPr>
                <w:rFonts w:ascii="Calibri" w:eastAsia="Calibri" w:hAnsi="Calibri" w:cs="Calibri"/>
              </w:rPr>
              <w:t xml:space="preserve">Monitoring data (often managed via external agencies) and establishing </w:t>
            </w:r>
            <w:r w:rsidR="0074454F" w:rsidRPr="00BB63AB">
              <w:rPr>
                <w:rFonts w:ascii="Calibri" w:eastAsia="Calibri" w:hAnsi="Calibri" w:cs="Calibri"/>
              </w:rPr>
              <w:t>trends difficult</w:t>
            </w:r>
            <w:r w:rsidRPr="00BB63AB">
              <w:rPr>
                <w:rFonts w:ascii="Calibri" w:eastAsia="Calibri" w:hAnsi="Calibri" w:cs="Calibri"/>
              </w:rPr>
              <w:t xml:space="preserve"> to determine over shorter timescales</w:t>
            </w:r>
          </w:p>
        </w:tc>
      </w:tr>
      <w:tr w:rsidR="0073561B" w:rsidRPr="0073561B" w:rsidTr="001059E2">
        <w:tc>
          <w:tcPr>
            <w:tcW w:w="2358" w:type="dxa"/>
            <w:tcBorders>
              <w:bottom w:val="single" w:sz="4" w:space="0" w:color="auto"/>
              <w:right w:val="nil"/>
            </w:tcBorders>
            <w:shd w:val="clear" w:color="auto" w:fill="548DD4"/>
          </w:tcPr>
          <w:p w:rsidR="001F412A" w:rsidRPr="0073561B" w:rsidRDefault="001F412A" w:rsidP="001059E2">
            <w:pPr>
              <w:rPr>
                <w:rFonts w:ascii="Calibri" w:eastAsia="Calibri" w:hAnsi="Calibri" w:cs="Calibri"/>
                <w:b/>
                <w:color w:val="FFFFFF" w:themeColor="background1"/>
              </w:rPr>
            </w:pPr>
            <w:r w:rsidRPr="0073561B">
              <w:rPr>
                <w:rFonts w:ascii="Calibri" w:eastAsia="Calibri" w:hAnsi="Calibri" w:cs="Calibri"/>
                <w:color w:val="FFFFFF" w:themeColor="background1"/>
              </w:rPr>
              <w:br w:type="page"/>
            </w:r>
            <w:r w:rsidRPr="0073561B">
              <w:rPr>
                <w:rFonts w:ascii="Calibri" w:eastAsia="Calibri" w:hAnsi="Calibri" w:cs="Calibri"/>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cPr>
          <w:p w:rsidR="001F412A" w:rsidRPr="0073561B" w:rsidRDefault="001F412A" w:rsidP="001059E2">
            <w:pPr>
              <w:rPr>
                <w:rFonts w:ascii="Calibri" w:eastAsia="Calibri" w:hAnsi="Calibri" w:cs="Calibri"/>
                <w:color w:val="FFFFFF" w:themeColor="background1"/>
              </w:rPr>
            </w:pPr>
          </w:p>
        </w:tc>
        <w:tc>
          <w:tcPr>
            <w:tcW w:w="1131" w:type="dxa"/>
            <w:tcBorders>
              <w:left w:val="single" w:sz="4" w:space="0" w:color="auto"/>
              <w:bottom w:val="single" w:sz="4" w:space="0" w:color="auto"/>
              <w:right w:val="single" w:sz="4" w:space="0" w:color="auto"/>
            </w:tcBorders>
            <w:shd w:val="clear" w:color="auto" w:fill="548DD4"/>
          </w:tcPr>
          <w:p w:rsidR="001F412A" w:rsidRPr="0073561B" w:rsidRDefault="001F412A" w:rsidP="001059E2">
            <w:pPr>
              <w:rPr>
                <w:rFonts w:ascii="Calibri" w:eastAsia="Calibri" w:hAnsi="Calibri" w:cs="Calibri"/>
                <w:b/>
                <w:color w:val="FFFFFF" w:themeColor="background1"/>
              </w:rPr>
            </w:pPr>
            <w:r w:rsidRPr="0073561B">
              <w:rPr>
                <w:rFonts w:ascii="Calibri" w:eastAsia="Calibri" w:hAnsi="Calibri" w:cs="Calibri"/>
                <w:b/>
                <w:color w:val="FFFFFF" w:themeColor="background1"/>
              </w:rPr>
              <w:t>Lead</w:t>
            </w:r>
          </w:p>
        </w:tc>
        <w:tc>
          <w:tcPr>
            <w:tcW w:w="1344" w:type="dxa"/>
            <w:gridSpan w:val="2"/>
            <w:tcBorders>
              <w:left w:val="single" w:sz="4" w:space="0" w:color="auto"/>
              <w:bottom w:val="single" w:sz="4" w:space="0" w:color="auto"/>
            </w:tcBorders>
            <w:shd w:val="clear" w:color="auto" w:fill="548DD4"/>
          </w:tcPr>
          <w:p w:rsidR="001F412A" w:rsidRPr="0073561B" w:rsidRDefault="001F412A" w:rsidP="001059E2">
            <w:pPr>
              <w:rPr>
                <w:rFonts w:ascii="Calibri" w:eastAsia="Calibri" w:hAnsi="Calibri" w:cs="Calibri"/>
                <w:b/>
                <w:color w:val="FFFFFF" w:themeColor="background1"/>
              </w:rPr>
            </w:pPr>
            <w:r w:rsidRPr="0073561B">
              <w:rPr>
                <w:rFonts w:ascii="Calibri" w:eastAsia="Calibri" w:hAnsi="Calibri" w:cs="Calibri"/>
                <w:b/>
                <w:color w:val="FFFFFF" w:themeColor="background1"/>
              </w:rPr>
              <w:t>By when</w:t>
            </w:r>
          </w:p>
        </w:tc>
        <w:tc>
          <w:tcPr>
            <w:tcW w:w="2672" w:type="dxa"/>
            <w:tcBorders>
              <w:left w:val="single" w:sz="4" w:space="0" w:color="auto"/>
              <w:bottom w:val="single" w:sz="4" w:space="0" w:color="auto"/>
            </w:tcBorders>
            <w:shd w:val="clear" w:color="auto" w:fill="548DD4"/>
          </w:tcPr>
          <w:p w:rsidR="001F412A" w:rsidRPr="0073561B" w:rsidRDefault="001F412A" w:rsidP="001059E2">
            <w:pPr>
              <w:rPr>
                <w:rFonts w:ascii="Calibri" w:eastAsia="Calibri" w:hAnsi="Calibri" w:cs="Calibri"/>
                <w:b/>
                <w:color w:val="FFFFFF" w:themeColor="background1"/>
              </w:rPr>
            </w:pPr>
            <w:r w:rsidRPr="0073561B">
              <w:rPr>
                <w:rFonts w:ascii="Calibri" w:eastAsia="Calibri" w:hAnsi="Calibri" w:cs="Calibri"/>
                <w:b/>
                <w:color w:val="FFFFFF" w:themeColor="background1"/>
              </w:rPr>
              <w:t>Update since March 2022</w:t>
            </w:r>
          </w:p>
        </w:tc>
      </w:tr>
      <w:tr w:rsidR="001F412A" w:rsidRPr="00BB63AB" w:rsidTr="001059E2">
        <w:tc>
          <w:tcPr>
            <w:tcW w:w="5201" w:type="dxa"/>
            <w:gridSpan w:val="3"/>
            <w:tcBorders>
              <w:top w:val="single" w:sz="4" w:space="0" w:color="auto"/>
              <w:right w:val="single" w:sz="4" w:space="0" w:color="auto"/>
            </w:tcBorders>
            <w:shd w:val="clear" w:color="auto" w:fill="auto"/>
          </w:tcPr>
          <w:p w:rsidR="001F412A" w:rsidRPr="00BB63AB" w:rsidRDefault="001F412A" w:rsidP="001F412A">
            <w:pPr>
              <w:numPr>
                <w:ilvl w:val="0"/>
                <w:numId w:val="43"/>
              </w:numPr>
              <w:contextualSpacing/>
              <w:rPr>
                <w:rFonts w:ascii="Calibri" w:eastAsia="Calibri" w:hAnsi="Calibri" w:cs="Calibri"/>
              </w:rPr>
            </w:pPr>
            <w:r w:rsidRPr="00BB63AB">
              <w:rPr>
                <w:rFonts w:ascii="Calibri" w:eastAsia="Calibri" w:hAnsi="Calibri" w:cs="Calibri"/>
              </w:rPr>
              <w:t xml:space="preserve">Embed a ‘Socio-economic Duty’ way of thinking into strategic/operational planning, </w:t>
            </w:r>
            <w:r w:rsidRPr="00BB63AB">
              <w:rPr>
                <w:rFonts w:ascii="Calibri" w:eastAsia="Calibri" w:hAnsi="Calibri" w:cs="Calibri"/>
                <w:i/>
              </w:rPr>
              <w:t>beyond</w:t>
            </w:r>
            <w:r w:rsidRPr="00BB63AB">
              <w:rPr>
                <w:rFonts w:ascii="Calibri" w:eastAsia="Calibri" w:hAnsi="Calibri" w:cs="Calibri"/>
              </w:rPr>
              <w:t xml:space="preserve"> complying with our statutory duty</w:t>
            </w:r>
          </w:p>
        </w:tc>
        <w:tc>
          <w:tcPr>
            <w:tcW w:w="1131" w:type="dxa"/>
            <w:tcBorders>
              <w:top w:val="single" w:sz="4" w:space="0" w:color="auto"/>
              <w:left w:val="single" w:sz="4" w:space="0" w:color="auto"/>
              <w:right w:val="single" w:sz="4" w:space="0" w:color="auto"/>
            </w:tcBorders>
            <w:shd w:val="clear" w:color="auto" w:fill="auto"/>
          </w:tcPr>
          <w:p w:rsidR="001F412A" w:rsidRPr="00BB63AB" w:rsidRDefault="001F412A" w:rsidP="001059E2">
            <w:pPr>
              <w:rPr>
                <w:rFonts w:ascii="Calibri" w:eastAsia="Calibri" w:hAnsi="Calibri" w:cs="Calibri"/>
              </w:rPr>
            </w:pPr>
            <w:r w:rsidRPr="00BB63AB">
              <w:rPr>
                <w:rFonts w:ascii="Calibri" w:eastAsia="Calibri" w:hAnsi="Calibri" w:cs="Calibri"/>
              </w:rPr>
              <w:t>FK/RG</w:t>
            </w:r>
          </w:p>
        </w:tc>
        <w:tc>
          <w:tcPr>
            <w:tcW w:w="1344" w:type="dxa"/>
            <w:gridSpan w:val="2"/>
            <w:tcBorders>
              <w:top w:val="single" w:sz="4" w:space="0" w:color="auto"/>
              <w:left w:val="single" w:sz="4" w:space="0" w:color="auto"/>
            </w:tcBorders>
            <w:shd w:val="clear" w:color="auto" w:fill="auto"/>
          </w:tcPr>
          <w:p w:rsidR="001F412A" w:rsidRPr="00A52607" w:rsidRDefault="001F412A" w:rsidP="001059E2">
            <w:pPr>
              <w:rPr>
                <w:rFonts w:ascii="Calibri" w:eastAsia="Calibri" w:hAnsi="Calibri" w:cs="Calibri"/>
              </w:rPr>
            </w:pPr>
            <w:r w:rsidRPr="00A52607">
              <w:rPr>
                <w:rFonts w:ascii="Calibri" w:eastAsia="Calibri" w:hAnsi="Calibri" w:cs="Calibri"/>
              </w:rPr>
              <w:t>September 2022</w:t>
            </w:r>
          </w:p>
        </w:tc>
        <w:tc>
          <w:tcPr>
            <w:tcW w:w="2672" w:type="dxa"/>
            <w:tcBorders>
              <w:top w:val="single" w:sz="4" w:space="0" w:color="auto"/>
              <w:left w:val="single" w:sz="4" w:space="0" w:color="auto"/>
            </w:tcBorders>
            <w:shd w:val="clear" w:color="auto" w:fill="auto"/>
          </w:tcPr>
          <w:p w:rsidR="001F412A" w:rsidRPr="00A52607" w:rsidRDefault="001F412A" w:rsidP="001059E2">
            <w:pPr>
              <w:rPr>
                <w:rFonts w:ascii="Calibri" w:eastAsia="Calibri" w:hAnsi="Calibri" w:cs="Calibri"/>
              </w:rPr>
            </w:pPr>
            <w:r w:rsidRPr="00A52607">
              <w:rPr>
                <w:rFonts w:ascii="Calibri" w:eastAsia="Calibri" w:hAnsi="Calibri" w:cs="Calibri"/>
              </w:rPr>
              <w:t>For 2022/23, we plan to strengthen the strategic response to the Socio-economic Duty, ensuring actions are systematically applied.</w:t>
            </w:r>
          </w:p>
          <w:p w:rsidR="001F412A" w:rsidRPr="00A52607" w:rsidRDefault="001F412A" w:rsidP="001059E2">
            <w:pPr>
              <w:rPr>
                <w:rFonts w:ascii="Calibri" w:eastAsia="Calibri" w:hAnsi="Calibri" w:cs="Calibri"/>
              </w:rPr>
            </w:pPr>
          </w:p>
          <w:p w:rsidR="001F412A" w:rsidRPr="00A52607" w:rsidRDefault="001F412A" w:rsidP="001059E2">
            <w:r w:rsidRPr="00A52607">
              <w:t>The EHIA process will be reviewed with the aim of simplifying it where possible. The new process will consider proportionality, so that the level and depth of the EHIA undertaken is proportionate to the change being introduced.</w:t>
            </w:r>
          </w:p>
          <w:p w:rsidR="001F412A" w:rsidRPr="00A52607" w:rsidRDefault="001F412A" w:rsidP="001059E2"/>
          <w:p w:rsidR="001F412A" w:rsidRPr="00A52607" w:rsidRDefault="001F412A" w:rsidP="001059E2">
            <w:r w:rsidRPr="00A52607">
              <w:t xml:space="preserve">Our UHB will continue to work collaboratively with </w:t>
            </w:r>
            <w:r w:rsidRPr="00A52607">
              <w:lastRenderedPageBreak/>
              <w:t>our stakeholders to shape our services and culture.</w:t>
            </w:r>
          </w:p>
          <w:p w:rsidR="001F412A" w:rsidRPr="00A52607" w:rsidRDefault="001F412A" w:rsidP="001059E2">
            <w:pPr>
              <w:rPr>
                <w:rFonts w:ascii="Calibri" w:eastAsia="Calibri" w:hAnsi="Calibri" w:cs="Calibri"/>
                <w:highlight w:val="yellow"/>
              </w:rPr>
            </w:pPr>
            <w:r w:rsidRPr="00A52607" w:rsidDel="000A336D">
              <w:rPr>
                <w:rFonts w:ascii="Calibri" w:eastAsia="Calibri" w:hAnsi="Calibri" w:cs="Calibri"/>
              </w:rPr>
              <w:t xml:space="preserve"> </w:t>
            </w:r>
          </w:p>
        </w:tc>
      </w:tr>
      <w:tr w:rsidR="001F412A" w:rsidRPr="00BB63AB" w:rsidTr="001059E2">
        <w:tc>
          <w:tcPr>
            <w:tcW w:w="5201" w:type="dxa"/>
            <w:gridSpan w:val="3"/>
            <w:tcBorders>
              <w:top w:val="single" w:sz="4" w:space="0" w:color="auto"/>
              <w:right w:val="single" w:sz="4" w:space="0" w:color="auto"/>
            </w:tcBorders>
          </w:tcPr>
          <w:p w:rsidR="001F412A" w:rsidRPr="00BB63AB" w:rsidRDefault="001F412A" w:rsidP="001F412A">
            <w:pPr>
              <w:numPr>
                <w:ilvl w:val="0"/>
                <w:numId w:val="43"/>
              </w:numPr>
              <w:contextualSpacing/>
              <w:rPr>
                <w:rFonts w:ascii="Calibri" w:eastAsia="Calibri" w:hAnsi="Calibri" w:cs="Calibri"/>
              </w:rPr>
            </w:pPr>
            <w:r w:rsidRPr="00BB63AB">
              <w:rPr>
                <w:rFonts w:ascii="Calibri" w:eastAsia="Calibri" w:hAnsi="Calibri" w:cs="Calibri"/>
              </w:rPr>
              <w:lastRenderedPageBreak/>
              <w:t xml:space="preserve">Within the UHB and through our PSB and RPB partnerships, </w:t>
            </w:r>
            <w:r w:rsidRPr="00A52607">
              <w:rPr>
                <w:rFonts w:ascii="Calibri" w:eastAsia="Calibri" w:hAnsi="Calibri" w:cs="Calibri"/>
              </w:rPr>
              <w:t>develop and deliver a suite of focused preventative actions to tackle inequalities in health</w:t>
            </w:r>
          </w:p>
        </w:tc>
        <w:tc>
          <w:tcPr>
            <w:tcW w:w="1131" w:type="dxa"/>
            <w:tcBorders>
              <w:top w:val="single" w:sz="4" w:space="0" w:color="auto"/>
              <w:left w:val="single" w:sz="4" w:space="0" w:color="auto"/>
              <w:right w:val="single" w:sz="4" w:space="0" w:color="auto"/>
            </w:tcBorders>
          </w:tcPr>
          <w:p w:rsidR="001F412A" w:rsidRPr="00BB63AB" w:rsidRDefault="001F412A" w:rsidP="001059E2">
            <w:pPr>
              <w:rPr>
                <w:rFonts w:ascii="Calibri" w:eastAsia="Calibri" w:hAnsi="Calibri" w:cs="Calibri"/>
              </w:rPr>
            </w:pPr>
            <w:r w:rsidRPr="00BB63AB">
              <w:rPr>
                <w:rFonts w:ascii="Calibri" w:eastAsia="Calibri" w:hAnsi="Calibri" w:cs="Calibri"/>
              </w:rPr>
              <w:t>FK</w:t>
            </w:r>
          </w:p>
        </w:tc>
        <w:tc>
          <w:tcPr>
            <w:tcW w:w="1344" w:type="dxa"/>
            <w:gridSpan w:val="2"/>
            <w:tcBorders>
              <w:top w:val="single" w:sz="4" w:space="0" w:color="auto"/>
              <w:left w:val="single" w:sz="4" w:space="0" w:color="auto"/>
            </w:tcBorders>
          </w:tcPr>
          <w:p w:rsidR="001F412A" w:rsidRPr="00A52607" w:rsidRDefault="001F412A" w:rsidP="001059E2">
            <w:pPr>
              <w:rPr>
                <w:rFonts w:ascii="Calibri" w:eastAsia="Calibri" w:hAnsi="Calibri" w:cs="Calibri"/>
              </w:rPr>
            </w:pPr>
            <w:r w:rsidRPr="00A52607">
              <w:rPr>
                <w:rFonts w:ascii="Calibri" w:eastAsia="Calibri" w:hAnsi="Calibri" w:cs="Calibri"/>
              </w:rPr>
              <w:t>November 2022</w:t>
            </w:r>
          </w:p>
        </w:tc>
        <w:tc>
          <w:tcPr>
            <w:tcW w:w="2672" w:type="dxa"/>
            <w:tcBorders>
              <w:top w:val="single" w:sz="4" w:space="0" w:color="auto"/>
              <w:left w:val="single" w:sz="4" w:space="0" w:color="auto"/>
            </w:tcBorders>
            <w:shd w:val="clear" w:color="auto" w:fill="auto"/>
          </w:tcPr>
          <w:p w:rsidR="001F412A" w:rsidRPr="00A52607" w:rsidRDefault="001F412A" w:rsidP="001059E2">
            <w:pPr>
              <w:rPr>
                <w:rFonts w:ascii="Calibri" w:eastAsia="Calibri" w:hAnsi="Calibri" w:cs="Calibri"/>
              </w:rPr>
            </w:pPr>
            <w:r w:rsidRPr="00A52607">
              <w:rPr>
                <w:rFonts w:ascii="Calibri" w:eastAsia="Calibri" w:hAnsi="Calibri" w:cs="Calibri"/>
              </w:rPr>
              <w:t>The Director of Public Health has agreed a collaborative partnership approach to ‘Amplifying Prevention’ with both local authorities, and an action plan is in development for delivery in 2022/23 the focus will be childhood immunisation, bowel screening and Move More Eat Well.</w:t>
            </w:r>
          </w:p>
          <w:p w:rsidR="001F412A" w:rsidRPr="00A52607" w:rsidRDefault="001F412A" w:rsidP="001059E2">
            <w:pPr>
              <w:rPr>
                <w:rFonts w:ascii="Calibri" w:eastAsia="Calibri" w:hAnsi="Calibri" w:cs="Calibri"/>
              </w:rPr>
            </w:pPr>
          </w:p>
          <w:p w:rsidR="001F412A" w:rsidRPr="00A52607" w:rsidRDefault="001F412A" w:rsidP="001059E2">
            <w:pPr>
              <w:rPr>
                <w:rFonts w:ascii="Calibri" w:eastAsia="Calibri" w:hAnsi="Calibri" w:cs="Calibri"/>
              </w:rPr>
            </w:pPr>
            <w:r w:rsidRPr="00A52607">
              <w:rPr>
                <w:rFonts w:ascii="Calibri" w:eastAsia="Calibri" w:hAnsi="Calibri" w:cs="Calibri"/>
              </w:rPr>
              <w:t>The UHB’s Shaping Our Future Population Health Programme prioritises tackling inequalities, and a strategic framework will be developed early in 2022/23 to further strengthen and expand its reach.</w:t>
            </w:r>
          </w:p>
          <w:p w:rsidR="001F412A" w:rsidRPr="00A52607" w:rsidRDefault="001F412A" w:rsidP="001059E2">
            <w:pPr>
              <w:rPr>
                <w:rFonts w:ascii="Calibri" w:eastAsia="Calibri" w:hAnsi="Calibri" w:cs="Calibri"/>
              </w:rPr>
            </w:pPr>
          </w:p>
          <w:p w:rsidR="001F412A" w:rsidRPr="00A52607" w:rsidRDefault="001F412A" w:rsidP="001059E2">
            <w:pPr>
              <w:rPr>
                <w:rFonts w:ascii="Calibri" w:eastAsia="Calibri" w:hAnsi="Calibri" w:cs="Times New Roman"/>
              </w:rPr>
            </w:pPr>
            <w:r w:rsidRPr="00A52607">
              <w:rPr>
                <w:rFonts w:ascii="Calibri" w:eastAsia="Calibri" w:hAnsi="Calibri" w:cs="Times New Roman"/>
              </w:rPr>
              <w:t xml:space="preserve">The Population Needs Assessment was published on 1 April 2022 and will inform future planning across partner organisations. </w:t>
            </w:r>
          </w:p>
          <w:p w:rsidR="001F412A" w:rsidRPr="00A52607" w:rsidRDefault="001F412A" w:rsidP="001059E2">
            <w:pPr>
              <w:rPr>
                <w:rFonts w:ascii="Calibri" w:eastAsia="Calibri" w:hAnsi="Calibri" w:cs="Times New Roman"/>
              </w:rPr>
            </w:pPr>
          </w:p>
          <w:p w:rsidR="001F412A" w:rsidRPr="00A52607" w:rsidRDefault="001F412A" w:rsidP="001059E2">
            <w:pPr>
              <w:rPr>
                <w:rFonts w:ascii="Calibri" w:eastAsia="Calibri" w:hAnsi="Calibri" w:cs="Calibri"/>
                <w:b/>
              </w:rPr>
            </w:pPr>
            <w:r w:rsidRPr="00A52607">
              <w:rPr>
                <w:rFonts w:ascii="Calibri" w:eastAsia="Calibri" w:hAnsi="Calibri" w:cs="Times New Roman"/>
              </w:rPr>
              <w:t>The UHB will be a key partner in delivering the recommendations of the Wellbeing Needs Assessments, when they are published.</w:t>
            </w:r>
          </w:p>
        </w:tc>
      </w:tr>
      <w:tr w:rsidR="001F412A" w:rsidRPr="00BB63AB" w:rsidTr="001059E2">
        <w:tc>
          <w:tcPr>
            <w:tcW w:w="5201" w:type="dxa"/>
            <w:gridSpan w:val="3"/>
            <w:tcBorders>
              <w:top w:val="single" w:sz="4" w:space="0" w:color="auto"/>
              <w:right w:val="single" w:sz="4" w:space="0" w:color="auto"/>
            </w:tcBorders>
          </w:tcPr>
          <w:p w:rsidR="001F412A" w:rsidRPr="00A52607" w:rsidRDefault="001F412A" w:rsidP="001F412A">
            <w:pPr>
              <w:numPr>
                <w:ilvl w:val="0"/>
                <w:numId w:val="43"/>
              </w:numPr>
              <w:contextualSpacing/>
              <w:rPr>
                <w:rFonts w:ascii="Calibri" w:eastAsia="Calibri" w:hAnsi="Calibri" w:cs="Calibri"/>
              </w:rPr>
            </w:pPr>
            <w:r w:rsidRPr="00A52607">
              <w:rPr>
                <w:rFonts w:ascii="Calibri" w:eastAsia="Calibri" w:hAnsi="Calibri" w:cs="Calibri"/>
              </w:rPr>
              <w:t>Improve the routine data collection in relation to equality and inequity, both across the UHB and with partner organisations, and develop a broader suite of indicators to monitor progress</w:t>
            </w:r>
          </w:p>
        </w:tc>
        <w:tc>
          <w:tcPr>
            <w:tcW w:w="1131" w:type="dxa"/>
            <w:tcBorders>
              <w:top w:val="single" w:sz="4" w:space="0" w:color="auto"/>
              <w:left w:val="single" w:sz="4" w:space="0" w:color="auto"/>
              <w:right w:val="single" w:sz="4" w:space="0" w:color="auto"/>
            </w:tcBorders>
          </w:tcPr>
          <w:p w:rsidR="001F412A" w:rsidRPr="00A52607" w:rsidRDefault="001F412A" w:rsidP="001059E2">
            <w:pPr>
              <w:rPr>
                <w:rFonts w:ascii="Calibri" w:eastAsia="Calibri" w:hAnsi="Calibri" w:cs="Calibri"/>
              </w:rPr>
            </w:pPr>
            <w:r w:rsidRPr="00A52607">
              <w:rPr>
                <w:rFonts w:ascii="Calibri" w:eastAsia="Calibri" w:hAnsi="Calibri" w:cs="Calibri"/>
              </w:rPr>
              <w:t>FK</w:t>
            </w:r>
          </w:p>
        </w:tc>
        <w:tc>
          <w:tcPr>
            <w:tcW w:w="1344" w:type="dxa"/>
            <w:gridSpan w:val="2"/>
            <w:tcBorders>
              <w:top w:val="single" w:sz="4" w:space="0" w:color="auto"/>
              <w:left w:val="single" w:sz="4" w:space="0" w:color="auto"/>
            </w:tcBorders>
          </w:tcPr>
          <w:p w:rsidR="001F412A" w:rsidRPr="00A52607" w:rsidRDefault="001F412A" w:rsidP="001059E2">
            <w:pPr>
              <w:rPr>
                <w:rFonts w:ascii="Calibri" w:eastAsia="Calibri" w:hAnsi="Calibri" w:cs="Calibri"/>
              </w:rPr>
            </w:pPr>
            <w:r w:rsidRPr="00A52607">
              <w:rPr>
                <w:rFonts w:ascii="Calibri" w:eastAsia="Calibri" w:hAnsi="Calibri" w:cs="Calibri"/>
              </w:rPr>
              <w:t>March 2023</w:t>
            </w:r>
          </w:p>
        </w:tc>
        <w:tc>
          <w:tcPr>
            <w:tcW w:w="2672" w:type="dxa"/>
            <w:tcBorders>
              <w:top w:val="single" w:sz="4" w:space="0" w:color="auto"/>
              <w:left w:val="single" w:sz="4" w:space="0" w:color="auto"/>
            </w:tcBorders>
            <w:shd w:val="clear" w:color="auto" w:fill="auto"/>
          </w:tcPr>
          <w:p w:rsidR="001F412A" w:rsidRPr="00A52607" w:rsidRDefault="001F412A" w:rsidP="001059E2">
            <w:pPr>
              <w:rPr>
                <w:rFonts w:ascii="Calibri" w:eastAsia="Calibri" w:hAnsi="Calibri" w:cs="Calibri"/>
              </w:rPr>
            </w:pPr>
            <w:r w:rsidRPr="00A52607">
              <w:rPr>
                <w:rFonts w:ascii="Calibri" w:eastAsia="Calibri" w:hAnsi="Calibri" w:cs="Calibri"/>
              </w:rPr>
              <w:t>New action for May 2022</w:t>
            </w:r>
          </w:p>
        </w:tc>
      </w:tr>
      <w:tr w:rsidR="001F412A" w:rsidRPr="00BB63AB" w:rsidTr="001059E2">
        <w:tc>
          <w:tcPr>
            <w:tcW w:w="2358" w:type="dxa"/>
          </w:tcPr>
          <w:p w:rsidR="001F412A" w:rsidRPr="00BB63AB" w:rsidRDefault="001F412A" w:rsidP="001059E2">
            <w:pPr>
              <w:rPr>
                <w:rFonts w:ascii="Calibri" w:eastAsia="Calibri" w:hAnsi="Calibri" w:cs="Calibri"/>
                <w:b/>
              </w:rPr>
            </w:pPr>
            <w:r w:rsidRPr="00BB63AB">
              <w:rPr>
                <w:rFonts w:ascii="Calibri" w:eastAsia="Calibri" w:hAnsi="Calibri" w:cs="Calibri"/>
                <w:b/>
              </w:rPr>
              <w:t>Impact Score: 4</w:t>
            </w:r>
          </w:p>
        </w:tc>
        <w:tc>
          <w:tcPr>
            <w:tcW w:w="2605" w:type="dxa"/>
          </w:tcPr>
          <w:p w:rsidR="001F412A" w:rsidRPr="00BB63AB" w:rsidRDefault="001F412A" w:rsidP="001059E2">
            <w:pPr>
              <w:rPr>
                <w:rFonts w:ascii="Calibri" w:eastAsia="Calibri" w:hAnsi="Calibri" w:cs="Calibri"/>
                <w:b/>
              </w:rPr>
            </w:pPr>
            <w:r w:rsidRPr="00BB63AB">
              <w:rPr>
                <w:rFonts w:ascii="Calibri" w:eastAsia="Calibri" w:hAnsi="Calibri" w:cs="Calibri"/>
                <w:b/>
              </w:rPr>
              <w:t>Likelihood Score: 2</w:t>
            </w:r>
          </w:p>
        </w:tc>
        <w:tc>
          <w:tcPr>
            <w:tcW w:w="2307" w:type="dxa"/>
            <w:gridSpan w:val="3"/>
          </w:tcPr>
          <w:p w:rsidR="001F412A" w:rsidRPr="00BB63AB" w:rsidRDefault="0074454F" w:rsidP="001059E2">
            <w:pPr>
              <w:rPr>
                <w:rFonts w:ascii="Calibri" w:eastAsia="Calibri" w:hAnsi="Calibri" w:cs="Calibri"/>
                <w:b/>
              </w:rPr>
            </w:pPr>
            <w:r w:rsidRPr="00BB63AB">
              <w:rPr>
                <w:rFonts w:ascii="Calibri" w:eastAsia="Calibri" w:hAnsi="Calibri" w:cs="Calibri"/>
                <w:b/>
              </w:rPr>
              <w:t>Target Risk</w:t>
            </w:r>
            <w:r w:rsidR="001F412A" w:rsidRPr="00BB63AB">
              <w:rPr>
                <w:rFonts w:ascii="Calibri" w:eastAsia="Calibri" w:hAnsi="Calibri" w:cs="Calibri"/>
                <w:b/>
              </w:rPr>
              <w:t xml:space="preserve"> Score:</w:t>
            </w:r>
          </w:p>
        </w:tc>
        <w:tc>
          <w:tcPr>
            <w:tcW w:w="3078" w:type="dxa"/>
            <w:gridSpan w:val="2"/>
            <w:shd w:val="clear" w:color="auto" w:fill="FFC000"/>
          </w:tcPr>
          <w:p w:rsidR="001F412A" w:rsidRPr="00BB63AB" w:rsidRDefault="001F412A" w:rsidP="001059E2">
            <w:pPr>
              <w:rPr>
                <w:rFonts w:ascii="Calibri" w:eastAsia="Calibri" w:hAnsi="Calibri" w:cs="Calibri"/>
                <w:b/>
              </w:rPr>
            </w:pPr>
            <w:r w:rsidRPr="00BB63AB">
              <w:rPr>
                <w:rFonts w:ascii="Calibri" w:eastAsia="Calibri" w:hAnsi="Calibri" w:cs="Calibri"/>
                <w:b/>
              </w:rPr>
              <w:t>8 (High)</w:t>
            </w:r>
          </w:p>
        </w:tc>
      </w:tr>
    </w:tbl>
    <w:p w:rsidR="001F412A" w:rsidRPr="00BB63AB" w:rsidRDefault="001F412A" w:rsidP="001F412A"/>
    <w:bookmarkEnd w:id="14"/>
    <w:p w:rsidR="00953A19" w:rsidRDefault="00953A19">
      <w:pPr>
        <w:rPr>
          <w:b/>
        </w:rPr>
      </w:pPr>
    </w:p>
    <w:p w:rsidR="00C70CE8" w:rsidRPr="00B36C9E" w:rsidRDefault="00953A19" w:rsidP="00C70CE8">
      <w:pPr>
        <w:pStyle w:val="ListParagraph"/>
        <w:numPr>
          <w:ilvl w:val="0"/>
          <w:numId w:val="3"/>
        </w:numPr>
      </w:pPr>
      <w:r w:rsidRPr="00953A19">
        <w:rPr>
          <w:b/>
        </w:rPr>
        <w:br w:type="page"/>
      </w:r>
      <w:bookmarkStart w:id="15" w:name="_Hlk102125905"/>
      <w:bookmarkStart w:id="16" w:name="_Hlk102991467"/>
      <w:r w:rsidR="00C70CE8" w:rsidRPr="00953A19">
        <w:rPr>
          <w:b/>
        </w:rPr>
        <w:lastRenderedPageBreak/>
        <w:t xml:space="preserve">Financial Sustainability – Executive </w:t>
      </w:r>
      <w:r w:rsidR="00C70CE8">
        <w:rPr>
          <w:b/>
        </w:rPr>
        <w:t>Director of Finance (</w:t>
      </w:r>
      <w:r w:rsidR="00C70CE8" w:rsidRPr="00953A19">
        <w:rPr>
          <w:b/>
        </w:rPr>
        <w:t>Catherine Phillips</w:t>
      </w:r>
      <w:r w:rsidR="00C70CE8">
        <w:rPr>
          <w:b/>
        </w:rPr>
        <w:t>)</w:t>
      </w:r>
    </w:p>
    <w:p w:rsidR="00C70CE8" w:rsidRPr="002713DB" w:rsidRDefault="00C70CE8" w:rsidP="00C70CE8">
      <w:pPr>
        <w:spacing w:line="240" w:lineRule="auto"/>
        <w:ind w:left="-567"/>
        <w:jc w:val="both"/>
        <w:rPr>
          <w:b/>
        </w:rPr>
      </w:pPr>
      <w:r w:rsidRPr="002713DB">
        <w:t>Across Wales, Health Boards and Trusts set out plans to manage their financial pressures by driving out inefficiencies, while at the same time looking to derive greater value from their resources through innovative ways of working and practicing Prudent and Value Based Healthcare.</w:t>
      </w:r>
      <w:r>
        <w:t xml:space="preserve"> </w:t>
      </w:r>
      <w:r w:rsidRPr="002713DB">
        <w:t xml:space="preserve"> </w:t>
      </w:r>
      <w:r w:rsidRPr="00EB0283">
        <w:rPr>
          <w:rFonts w:cstheme="minorHAnsi"/>
        </w:rPr>
        <w:t xml:space="preserve">In October 2021 the Welsh Government signalled a return to a </w:t>
      </w:r>
      <w:r w:rsidR="0073561B" w:rsidRPr="00EB0283">
        <w:rPr>
          <w:rFonts w:cstheme="minorHAnsi"/>
        </w:rPr>
        <w:t>three-year</w:t>
      </w:r>
      <w:r w:rsidRPr="00EB0283">
        <w:rPr>
          <w:rFonts w:cstheme="minorHAnsi"/>
        </w:rPr>
        <w:t xml:space="preserve"> planning approach and accordingly the Health Board has developed a new </w:t>
      </w:r>
      <w:r w:rsidR="0073561B" w:rsidRPr="00EB0283">
        <w:rPr>
          <w:rFonts w:cstheme="minorHAnsi"/>
        </w:rPr>
        <w:t>three-year</w:t>
      </w:r>
      <w:r w:rsidRPr="00EB0283">
        <w:rPr>
          <w:rFonts w:cstheme="minorHAnsi"/>
        </w:rPr>
        <w:t xml:space="preserve"> IMTP for 2022 to 2025.  In March 2022, the Board approved the draft 2022 – 2025 IMTP.</w:t>
      </w:r>
    </w:p>
    <w:tbl>
      <w:tblPr>
        <w:tblStyle w:val="TableGrid"/>
        <w:tblW w:w="10348" w:type="dxa"/>
        <w:tblInd w:w="-459" w:type="dxa"/>
        <w:tblLook w:val="04A0" w:firstRow="1" w:lastRow="0" w:firstColumn="1" w:lastColumn="0" w:noHBand="0" w:noVBand="1"/>
      </w:tblPr>
      <w:tblGrid>
        <w:gridCol w:w="2342"/>
        <w:gridCol w:w="2591"/>
        <w:gridCol w:w="1491"/>
        <w:gridCol w:w="885"/>
        <w:gridCol w:w="465"/>
        <w:gridCol w:w="2574"/>
      </w:tblGrid>
      <w:tr w:rsidR="00C70CE8" w:rsidTr="001059E2">
        <w:tc>
          <w:tcPr>
            <w:tcW w:w="2342" w:type="dxa"/>
            <w:tcBorders>
              <w:bottom w:val="single" w:sz="4" w:space="0" w:color="auto"/>
              <w:right w:val="nil"/>
            </w:tcBorders>
          </w:tcPr>
          <w:p w:rsidR="00C70CE8" w:rsidRDefault="00C70CE8" w:rsidP="001059E2">
            <w:pPr>
              <w:rPr>
                <w:b/>
              </w:rPr>
            </w:pPr>
            <w:r w:rsidRPr="00B838A9">
              <w:rPr>
                <w:b/>
              </w:rPr>
              <w:t>Risk</w:t>
            </w:r>
          </w:p>
          <w:p w:rsidR="00C70CE8" w:rsidRPr="00B838A9" w:rsidRDefault="00C70CE8" w:rsidP="001059E2">
            <w:pPr>
              <w:rPr>
                <w:b/>
              </w:rPr>
            </w:pPr>
            <w:r>
              <w:rPr>
                <w:b/>
              </w:rPr>
              <w:t xml:space="preserve">Date added:  </w:t>
            </w:r>
            <w:r>
              <w:t>7.09.2020</w:t>
            </w:r>
          </w:p>
        </w:tc>
        <w:tc>
          <w:tcPr>
            <w:tcW w:w="8006" w:type="dxa"/>
            <w:gridSpan w:val="5"/>
            <w:tcBorders>
              <w:left w:val="nil"/>
            </w:tcBorders>
          </w:tcPr>
          <w:p w:rsidR="00C70CE8" w:rsidRDefault="00C70CE8" w:rsidP="001059E2">
            <w:r>
              <w:t xml:space="preserve">There is a risk that the organisation will not be able to manage the impact of COVID 19 and other operational issues within the financial resources available. </w:t>
            </w:r>
          </w:p>
        </w:tc>
      </w:tr>
      <w:tr w:rsidR="00C70CE8" w:rsidTr="001059E2">
        <w:tc>
          <w:tcPr>
            <w:tcW w:w="2342" w:type="dxa"/>
            <w:tcBorders>
              <w:bottom w:val="single" w:sz="4" w:space="0" w:color="auto"/>
              <w:right w:val="nil"/>
            </w:tcBorders>
          </w:tcPr>
          <w:p w:rsidR="00C70CE8" w:rsidRPr="00B838A9" w:rsidRDefault="00C70CE8" w:rsidP="001059E2">
            <w:pPr>
              <w:rPr>
                <w:b/>
              </w:rPr>
            </w:pPr>
            <w:r w:rsidRPr="00B838A9">
              <w:rPr>
                <w:b/>
              </w:rPr>
              <w:t>Cause</w:t>
            </w:r>
          </w:p>
        </w:tc>
        <w:tc>
          <w:tcPr>
            <w:tcW w:w="8006" w:type="dxa"/>
            <w:gridSpan w:val="5"/>
            <w:tcBorders>
              <w:left w:val="nil"/>
            </w:tcBorders>
          </w:tcPr>
          <w:p w:rsidR="00C70CE8" w:rsidRDefault="00C70CE8" w:rsidP="001059E2">
            <w:pPr>
              <w:contextualSpacing/>
            </w:pPr>
            <w:r>
              <w:t>The UHB has incurred significant additional costs arising from managing the COVID 19 pandemic.</w:t>
            </w:r>
          </w:p>
          <w:p w:rsidR="00C70CE8" w:rsidRDefault="00C70CE8" w:rsidP="001059E2">
            <w:pPr>
              <w:contextualSpacing/>
            </w:pPr>
            <w:r>
              <w:t>It also has to manage its operational budget.</w:t>
            </w:r>
          </w:p>
        </w:tc>
      </w:tr>
      <w:tr w:rsidR="00C70CE8" w:rsidTr="001059E2">
        <w:tc>
          <w:tcPr>
            <w:tcW w:w="2342" w:type="dxa"/>
            <w:tcBorders>
              <w:right w:val="nil"/>
            </w:tcBorders>
          </w:tcPr>
          <w:p w:rsidR="00C70CE8" w:rsidRPr="00B838A9" w:rsidRDefault="00C70CE8" w:rsidP="001059E2">
            <w:pPr>
              <w:rPr>
                <w:b/>
              </w:rPr>
            </w:pPr>
            <w:r w:rsidRPr="00B838A9">
              <w:rPr>
                <w:b/>
              </w:rPr>
              <w:t>Impact</w:t>
            </w:r>
          </w:p>
        </w:tc>
        <w:tc>
          <w:tcPr>
            <w:tcW w:w="8006" w:type="dxa"/>
            <w:gridSpan w:val="5"/>
            <w:tcBorders>
              <w:left w:val="nil"/>
            </w:tcBorders>
          </w:tcPr>
          <w:p w:rsidR="00C70CE8" w:rsidRDefault="00C70CE8" w:rsidP="001059E2">
            <w:pPr>
              <w:contextualSpacing/>
            </w:pPr>
            <w:r>
              <w:t xml:space="preserve">Unable to deliver a year-end financial position. </w:t>
            </w:r>
          </w:p>
          <w:p w:rsidR="00C70CE8" w:rsidRDefault="00C70CE8" w:rsidP="001059E2">
            <w:pPr>
              <w:contextualSpacing/>
            </w:pPr>
            <w:r>
              <w:t>Reputational loss.</w:t>
            </w:r>
          </w:p>
          <w:p w:rsidR="00C70CE8" w:rsidRDefault="00C70CE8" w:rsidP="001059E2">
            <w:pPr>
              <w:contextualSpacing/>
            </w:pPr>
            <w:r>
              <w:t>Improvement in the underlying financial position which is dependent upon recurrent funding provided</w:t>
            </w:r>
          </w:p>
        </w:tc>
      </w:tr>
      <w:tr w:rsidR="00C70CE8" w:rsidTr="001059E2">
        <w:tc>
          <w:tcPr>
            <w:tcW w:w="2342" w:type="dxa"/>
            <w:tcBorders>
              <w:bottom w:val="single" w:sz="4" w:space="0" w:color="auto"/>
            </w:tcBorders>
          </w:tcPr>
          <w:p w:rsidR="00C70CE8" w:rsidRPr="00B838A9" w:rsidRDefault="00C70CE8" w:rsidP="001059E2">
            <w:pPr>
              <w:rPr>
                <w:b/>
              </w:rPr>
            </w:pPr>
            <w:r w:rsidRPr="00B838A9">
              <w:rPr>
                <w:b/>
              </w:rPr>
              <w:t>Impact Score:</w:t>
            </w:r>
            <w:r>
              <w:rPr>
                <w:b/>
              </w:rPr>
              <w:t xml:space="preserve"> 5</w:t>
            </w:r>
          </w:p>
        </w:tc>
        <w:tc>
          <w:tcPr>
            <w:tcW w:w="2591" w:type="dxa"/>
          </w:tcPr>
          <w:p w:rsidR="00C70CE8" w:rsidRDefault="00C70CE8" w:rsidP="001059E2">
            <w:r>
              <w:t>Likelihood Score: 5</w:t>
            </w:r>
          </w:p>
        </w:tc>
        <w:tc>
          <w:tcPr>
            <w:tcW w:w="2376" w:type="dxa"/>
            <w:gridSpan w:val="2"/>
          </w:tcPr>
          <w:p w:rsidR="00C70CE8" w:rsidRPr="002F3E6E" w:rsidRDefault="00C70CE8" w:rsidP="001059E2">
            <w:pPr>
              <w:rPr>
                <w:b/>
              </w:rPr>
            </w:pPr>
            <w:r w:rsidRPr="002F3E6E">
              <w:rPr>
                <w:b/>
              </w:rPr>
              <w:t>Gross Risk Score:</w:t>
            </w:r>
          </w:p>
        </w:tc>
        <w:tc>
          <w:tcPr>
            <w:tcW w:w="3039" w:type="dxa"/>
            <w:gridSpan w:val="2"/>
            <w:shd w:val="clear" w:color="auto" w:fill="FF0000"/>
          </w:tcPr>
          <w:p w:rsidR="00C70CE8" w:rsidRPr="002A6CD9" w:rsidRDefault="00C70CE8" w:rsidP="001059E2">
            <w:pPr>
              <w:rPr>
                <w:b/>
              </w:rPr>
            </w:pPr>
            <w:r w:rsidRPr="002A6CD9">
              <w:rPr>
                <w:b/>
              </w:rPr>
              <w:t>25 (</w:t>
            </w:r>
            <w:r>
              <w:rPr>
                <w:b/>
              </w:rPr>
              <w:t>Extreme</w:t>
            </w:r>
            <w:r w:rsidRPr="002A6CD9">
              <w:rPr>
                <w:b/>
              </w:rPr>
              <w:t>)</w:t>
            </w:r>
          </w:p>
        </w:tc>
      </w:tr>
      <w:tr w:rsidR="00C70CE8" w:rsidTr="001059E2">
        <w:tc>
          <w:tcPr>
            <w:tcW w:w="2342" w:type="dxa"/>
            <w:tcBorders>
              <w:bottom w:val="single" w:sz="4" w:space="0" w:color="auto"/>
              <w:right w:val="nil"/>
            </w:tcBorders>
          </w:tcPr>
          <w:p w:rsidR="00C70CE8" w:rsidRPr="00B838A9" w:rsidRDefault="00C70CE8" w:rsidP="001059E2">
            <w:pPr>
              <w:rPr>
                <w:b/>
              </w:rPr>
            </w:pPr>
            <w:r w:rsidRPr="00B838A9">
              <w:rPr>
                <w:b/>
              </w:rPr>
              <w:t>Current Controls</w:t>
            </w:r>
          </w:p>
        </w:tc>
        <w:tc>
          <w:tcPr>
            <w:tcW w:w="8006" w:type="dxa"/>
            <w:gridSpan w:val="5"/>
            <w:tcBorders>
              <w:left w:val="nil"/>
            </w:tcBorders>
          </w:tcPr>
          <w:p w:rsidR="00C70CE8" w:rsidRDefault="00C70CE8" w:rsidP="001059E2">
            <w:pPr>
              <w:contextualSpacing/>
            </w:pPr>
            <w:r>
              <w:t xml:space="preserve">Additional expenditure is being authorised within the governance structure </w:t>
            </w:r>
            <w:r w:rsidR="0073561B">
              <w:t>and the</w:t>
            </w:r>
            <w:r>
              <w:t xml:space="preserve"> UHB Scheme of Delegation.</w:t>
            </w:r>
          </w:p>
        </w:tc>
      </w:tr>
      <w:tr w:rsidR="00C70CE8" w:rsidTr="001059E2">
        <w:tc>
          <w:tcPr>
            <w:tcW w:w="2342" w:type="dxa"/>
            <w:tcBorders>
              <w:right w:val="nil"/>
            </w:tcBorders>
          </w:tcPr>
          <w:p w:rsidR="00C70CE8" w:rsidRPr="00B838A9" w:rsidRDefault="00C70CE8" w:rsidP="001059E2">
            <w:pPr>
              <w:rPr>
                <w:b/>
              </w:rPr>
            </w:pPr>
            <w:r w:rsidRPr="00B838A9">
              <w:rPr>
                <w:b/>
              </w:rPr>
              <w:t>Current Assurances</w:t>
            </w:r>
          </w:p>
        </w:tc>
        <w:tc>
          <w:tcPr>
            <w:tcW w:w="8006" w:type="dxa"/>
            <w:gridSpan w:val="5"/>
            <w:tcBorders>
              <w:left w:val="nil"/>
            </w:tcBorders>
          </w:tcPr>
          <w:p w:rsidR="00C70CE8" w:rsidRPr="0073561B" w:rsidRDefault="00C70CE8" w:rsidP="001059E2">
            <w:pPr>
              <w:contextualSpacing/>
              <w:rPr>
                <w:vertAlign w:val="superscript"/>
              </w:rPr>
            </w:pPr>
            <w:r>
              <w:t xml:space="preserve">The financial position is reviewed by the Finance Committee which meets monthly and reports into the </w:t>
            </w:r>
            <w:r w:rsidR="0074454F">
              <w:t>Board</w:t>
            </w:r>
            <w:r w:rsidR="0074454F" w:rsidRPr="0073561B">
              <w:rPr>
                <w:color w:val="FFC000"/>
                <w:vertAlign w:val="superscript"/>
              </w:rPr>
              <w:t xml:space="preserve"> (</w:t>
            </w:r>
            <w:r w:rsidR="0073561B" w:rsidRPr="0073561B">
              <w:rPr>
                <w:color w:val="FFC000"/>
                <w:vertAlign w:val="superscript"/>
              </w:rPr>
              <w:t>2)</w:t>
            </w:r>
          </w:p>
          <w:p w:rsidR="00C70CE8" w:rsidRPr="0073561B" w:rsidRDefault="00C70CE8" w:rsidP="001059E2">
            <w:pPr>
              <w:rPr>
                <w:color w:val="FF0000"/>
                <w:vertAlign w:val="superscript"/>
              </w:rPr>
            </w:pPr>
            <w:r>
              <w:t>Financial performance is a standing agenda item monthly on Management Executives Meeting</w:t>
            </w:r>
            <w:r w:rsidR="0073561B">
              <w:t xml:space="preserve"> </w:t>
            </w:r>
            <w:r w:rsidR="0073561B" w:rsidRPr="0073561B">
              <w:rPr>
                <w:color w:val="FF0000"/>
                <w:vertAlign w:val="superscript"/>
              </w:rPr>
              <w:t>(1)</w:t>
            </w:r>
          </w:p>
          <w:p w:rsidR="00C70CE8" w:rsidRDefault="00C70CE8" w:rsidP="001059E2">
            <w:r w:rsidRPr="00571D2F">
              <w:t xml:space="preserve">The UHB is now assuming </w:t>
            </w:r>
            <w:r>
              <w:t xml:space="preserve">exceptional funding to cover exceptional costs </w:t>
            </w:r>
            <w:r w:rsidRPr="00571D2F">
              <w:t>in line with Welsh Government Resource assumptions. Based upon this assumed additional funding, the financial forecast is now an in year break even position at year end</w:t>
            </w:r>
            <w:r>
              <w:t xml:space="preserve"> </w:t>
            </w:r>
            <w:r w:rsidRPr="007907CD">
              <w:rPr>
                <w:color w:val="00B050"/>
                <w:vertAlign w:val="superscript"/>
              </w:rPr>
              <w:t>(3)</w:t>
            </w:r>
            <w:r w:rsidRPr="00571D2F">
              <w:t xml:space="preserve">. </w:t>
            </w:r>
          </w:p>
          <w:p w:rsidR="0073561B" w:rsidRDefault="00C70CE8" w:rsidP="0073561B">
            <w:pPr>
              <w:pStyle w:val="IMTPBullet"/>
              <w:numPr>
                <w:ilvl w:val="0"/>
                <w:numId w:val="0"/>
              </w:numPr>
            </w:pPr>
            <w:r w:rsidRPr="007907CD">
              <w:rPr>
                <w:rFonts w:asciiTheme="minorHAnsi" w:hAnsiTheme="minorHAnsi" w:cstheme="minorHAnsi"/>
                <w:sz w:val="22"/>
                <w:szCs w:val="22"/>
              </w:rPr>
              <w:t>Financial performance is monitored by the Management Executive</w:t>
            </w:r>
            <w:r w:rsidRPr="007907CD">
              <w:rPr>
                <w:rFonts w:asciiTheme="minorHAnsi" w:hAnsiTheme="minorHAnsi" w:cstheme="minorHAnsi"/>
              </w:rPr>
              <w:t xml:space="preserve"> </w:t>
            </w:r>
            <w:r w:rsidRPr="00B73A15">
              <w:rPr>
                <w:rFonts w:asciiTheme="minorHAnsi" w:hAnsiTheme="minorHAnsi" w:cstheme="minorHAnsi"/>
                <w:color w:val="FF0000"/>
                <w:sz w:val="22"/>
                <w:szCs w:val="22"/>
                <w:vertAlign w:val="superscript"/>
              </w:rPr>
              <w:t>(1)</w:t>
            </w:r>
            <w:r>
              <w:t xml:space="preserve">. </w:t>
            </w:r>
          </w:p>
          <w:p w:rsidR="00C70CE8" w:rsidRPr="0073561B" w:rsidRDefault="00C70CE8" w:rsidP="0073561B">
            <w:pPr>
              <w:pStyle w:val="IMTPBullet"/>
              <w:numPr>
                <w:ilvl w:val="0"/>
                <w:numId w:val="0"/>
              </w:numPr>
              <w:rPr>
                <w:rFonts w:asciiTheme="minorHAnsi" w:hAnsiTheme="minorHAnsi" w:cstheme="minorHAnsi"/>
                <w:sz w:val="22"/>
                <w:szCs w:val="22"/>
                <w:vertAlign w:val="superscript"/>
              </w:rPr>
            </w:pPr>
            <w:r w:rsidRPr="0073561B">
              <w:rPr>
                <w:rFonts w:asciiTheme="minorHAnsi" w:hAnsiTheme="minorHAnsi" w:cstheme="minorHAnsi"/>
                <w:sz w:val="22"/>
                <w:szCs w:val="22"/>
              </w:rPr>
              <w:t xml:space="preserve">Finance report presented to every Finance Committee Meeting highlighting progress against mitigating financial risks </w:t>
            </w:r>
            <w:r w:rsidRPr="0073561B">
              <w:rPr>
                <w:rFonts w:asciiTheme="minorHAnsi" w:hAnsiTheme="minorHAnsi" w:cstheme="minorHAnsi"/>
                <w:color w:val="F79646" w:themeColor="accent6"/>
                <w:sz w:val="22"/>
                <w:szCs w:val="22"/>
                <w:vertAlign w:val="superscript"/>
              </w:rPr>
              <w:t>(2)</w:t>
            </w:r>
            <w:r w:rsidRPr="0073561B">
              <w:rPr>
                <w:rFonts w:asciiTheme="minorHAnsi" w:hAnsiTheme="minorHAnsi" w:cstheme="minorHAnsi"/>
                <w:color w:val="F79646" w:themeColor="accent6"/>
                <w:sz w:val="22"/>
                <w:szCs w:val="22"/>
              </w:rPr>
              <w:t>.</w:t>
            </w:r>
          </w:p>
        </w:tc>
      </w:tr>
      <w:tr w:rsidR="00C70CE8" w:rsidTr="001059E2">
        <w:tc>
          <w:tcPr>
            <w:tcW w:w="2342" w:type="dxa"/>
            <w:tcBorders>
              <w:bottom w:val="single" w:sz="4" w:space="0" w:color="auto"/>
            </w:tcBorders>
          </w:tcPr>
          <w:p w:rsidR="00C70CE8" w:rsidRPr="002F3E6E" w:rsidRDefault="00C70CE8" w:rsidP="001059E2">
            <w:pPr>
              <w:rPr>
                <w:b/>
              </w:rPr>
            </w:pPr>
            <w:r w:rsidRPr="002F3E6E">
              <w:rPr>
                <w:b/>
              </w:rPr>
              <w:t>Impact Score: 5</w:t>
            </w:r>
          </w:p>
        </w:tc>
        <w:tc>
          <w:tcPr>
            <w:tcW w:w="2591" w:type="dxa"/>
          </w:tcPr>
          <w:p w:rsidR="00C70CE8" w:rsidRDefault="00C70CE8" w:rsidP="001059E2">
            <w:r>
              <w:t xml:space="preserve">Likelihood Score: </w:t>
            </w:r>
            <w:r w:rsidR="0073561B" w:rsidRPr="0073561B">
              <w:t>3</w:t>
            </w:r>
          </w:p>
        </w:tc>
        <w:tc>
          <w:tcPr>
            <w:tcW w:w="2376" w:type="dxa"/>
            <w:gridSpan w:val="2"/>
          </w:tcPr>
          <w:p w:rsidR="00C70CE8" w:rsidRPr="002F3E6E" w:rsidRDefault="00C70CE8" w:rsidP="001059E2">
            <w:pPr>
              <w:rPr>
                <w:b/>
              </w:rPr>
            </w:pPr>
            <w:r w:rsidRPr="002F3E6E">
              <w:rPr>
                <w:b/>
              </w:rPr>
              <w:t>Net Risk Score:</w:t>
            </w:r>
          </w:p>
        </w:tc>
        <w:tc>
          <w:tcPr>
            <w:tcW w:w="3039" w:type="dxa"/>
            <w:gridSpan w:val="2"/>
            <w:shd w:val="clear" w:color="auto" w:fill="FF0000"/>
          </w:tcPr>
          <w:p w:rsidR="00C70CE8" w:rsidRPr="00B36C9E" w:rsidRDefault="00C70CE8" w:rsidP="001059E2">
            <w:pPr>
              <w:rPr>
                <w:b/>
              </w:rPr>
            </w:pPr>
            <w:r w:rsidRPr="00F5549F">
              <w:rPr>
                <w:b/>
              </w:rPr>
              <w:t>15</w:t>
            </w:r>
            <w:r w:rsidRPr="00B36C9E">
              <w:rPr>
                <w:b/>
              </w:rPr>
              <w:t xml:space="preserve"> (</w:t>
            </w:r>
            <w:r>
              <w:rPr>
                <w:b/>
              </w:rPr>
              <w:t>Extreme</w:t>
            </w:r>
            <w:r w:rsidRPr="00B36C9E">
              <w:rPr>
                <w:b/>
              </w:rPr>
              <w:t>)</w:t>
            </w:r>
          </w:p>
        </w:tc>
      </w:tr>
      <w:tr w:rsidR="00C70CE8" w:rsidTr="001059E2">
        <w:tc>
          <w:tcPr>
            <w:tcW w:w="2342" w:type="dxa"/>
            <w:tcBorders>
              <w:bottom w:val="single" w:sz="4" w:space="0" w:color="auto"/>
              <w:right w:val="nil"/>
            </w:tcBorders>
          </w:tcPr>
          <w:p w:rsidR="00C70CE8" w:rsidRPr="00B838A9" w:rsidRDefault="00C70CE8" w:rsidP="001059E2">
            <w:pPr>
              <w:rPr>
                <w:b/>
              </w:rPr>
            </w:pPr>
            <w:r w:rsidRPr="00B838A9">
              <w:rPr>
                <w:b/>
              </w:rPr>
              <w:t>Gap in Controls</w:t>
            </w:r>
          </w:p>
        </w:tc>
        <w:tc>
          <w:tcPr>
            <w:tcW w:w="8006" w:type="dxa"/>
            <w:gridSpan w:val="5"/>
            <w:tcBorders>
              <w:left w:val="nil"/>
            </w:tcBorders>
          </w:tcPr>
          <w:p w:rsidR="00C70CE8" w:rsidRDefault="00C70CE8" w:rsidP="001059E2">
            <w:r>
              <w:t>No gaps currently identified.</w:t>
            </w:r>
          </w:p>
        </w:tc>
      </w:tr>
      <w:tr w:rsidR="00C70CE8" w:rsidTr="001059E2">
        <w:tc>
          <w:tcPr>
            <w:tcW w:w="2342" w:type="dxa"/>
            <w:tcBorders>
              <w:bottom w:val="single" w:sz="4" w:space="0" w:color="auto"/>
              <w:right w:val="nil"/>
            </w:tcBorders>
          </w:tcPr>
          <w:p w:rsidR="00C70CE8" w:rsidRPr="00B838A9" w:rsidRDefault="00C70CE8" w:rsidP="001059E2">
            <w:pPr>
              <w:rPr>
                <w:b/>
              </w:rPr>
            </w:pPr>
            <w:r w:rsidRPr="00B838A9">
              <w:rPr>
                <w:b/>
              </w:rPr>
              <w:t>Gap in Assurances</w:t>
            </w:r>
          </w:p>
        </w:tc>
        <w:tc>
          <w:tcPr>
            <w:tcW w:w="8006" w:type="dxa"/>
            <w:gridSpan w:val="5"/>
            <w:tcBorders>
              <w:left w:val="nil"/>
            </w:tcBorders>
          </w:tcPr>
          <w:p w:rsidR="00C70CE8" w:rsidRPr="00340088" w:rsidRDefault="00C70CE8" w:rsidP="001059E2">
            <w:pPr>
              <w:contextualSpacing/>
            </w:pPr>
            <w:r w:rsidRPr="00340088">
              <w:t xml:space="preserve">To confirm COVID 19 </w:t>
            </w:r>
            <w:r>
              <w:t xml:space="preserve">and exceptional </w:t>
            </w:r>
            <w:r w:rsidRPr="00340088">
              <w:t xml:space="preserve">funding assumptions with Welsh Government </w:t>
            </w:r>
            <w:r>
              <w:t xml:space="preserve">for </w:t>
            </w:r>
            <w:r w:rsidRPr="007907CD">
              <w:t>response and recovery.</w:t>
            </w:r>
          </w:p>
          <w:p w:rsidR="00C70CE8" w:rsidRDefault="00C70CE8" w:rsidP="001059E2">
            <w:pPr>
              <w:contextualSpacing/>
            </w:pPr>
            <w:r w:rsidRPr="00340088">
              <w:t xml:space="preserve">Certainty of COVID 19 expenditure and the management of non COVID 19 operational </w:t>
            </w:r>
            <w:r>
              <w:t>p</w:t>
            </w:r>
            <w:r w:rsidRPr="00340088">
              <w:t>ressures</w:t>
            </w:r>
            <w:r w:rsidR="0073561B">
              <w:t>.</w:t>
            </w:r>
          </w:p>
        </w:tc>
      </w:tr>
      <w:tr w:rsidR="00C70CE8" w:rsidRPr="00F2234B" w:rsidTr="001059E2">
        <w:tc>
          <w:tcPr>
            <w:tcW w:w="2342" w:type="dxa"/>
            <w:tcBorders>
              <w:right w:val="nil"/>
            </w:tcBorders>
            <w:shd w:val="clear" w:color="auto" w:fill="548DD4" w:themeFill="text2" w:themeFillTint="99"/>
          </w:tcPr>
          <w:p w:rsidR="00C70CE8" w:rsidRPr="00F2234B" w:rsidRDefault="00C70CE8" w:rsidP="001059E2">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591" w:type="dxa"/>
            <w:tcBorders>
              <w:left w:val="nil"/>
            </w:tcBorders>
            <w:shd w:val="clear" w:color="auto" w:fill="548DD4" w:themeFill="text2" w:themeFillTint="99"/>
          </w:tcPr>
          <w:p w:rsidR="00C70CE8" w:rsidRPr="00F2234B" w:rsidRDefault="00C70CE8" w:rsidP="001059E2">
            <w:pPr>
              <w:rPr>
                <w:color w:val="FFFFFF" w:themeColor="background1"/>
              </w:rPr>
            </w:pPr>
          </w:p>
        </w:tc>
        <w:tc>
          <w:tcPr>
            <w:tcW w:w="1491" w:type="dxa"/>
            <w:shd w:val="clear" w:color="auto" w:fill="548DD4" w:themeFill="text2" w:themeFillTint="99"/>
          </w:tcPr>
          <w:p w:rsidR="00C70CE8" w:rsidRPr="00F2234B" w:rsidRDefault="00C70CE8" w:rsidP="001059E2">
            <w:pPr>
              <w:rPr>
                <w:b/>
                <w:color w:val="FFFFFF" w:themeColor="background1"/>
              </w:rPr>
            </w:pPr>
            <w:r w:rsidRPr="00F2234B">
              <w:rPr>
                <w:b/>
                <w:color w:val="FFFFFF" w:themeColor="background1"/>
              </w:rPr>
              <w:t>Lead</w:t>
            </w:r>
          </w:p>
        </w:tc>
        <w:tc>
          <w:tcPr>
            <w:tcW w:w="1350" w:type="dxa"/>
            <w:gridSpan w:val="2"/>
            <w:shd w:val="clear" w:color="auto" w:fill="548DD4" w:themeFill="text2" w:themeFillTint="99"/>
          </w:tcPr>
          <w:p w:rsidR="00C70CE8" w:rsidRPr="00F2234B" w:rsidRDefault="00C70CE8" w:rsidP="001059E2">
            <w:pPr>
              <w:rPr>
                <w:b/>
                <w:color w:val="FFFFFF" w:themeColor="background1"/>
              </w:rPr>
            </w:pPr>
            <w:r w:rsidRPr="00F2234B">
              <w:rPr>
                <w:b/>
                <w:color w:val="FFFFFF" w:themeColor="background1"/>
              </w:rPr>
              <w:t>By when</w:t>
            </w:r>
          </w:p>
        </w:tc>
        <w:tc>
          <w:tcPr>
            <w:tcW w:w="2574" w:type="dxa"/>
            <w:shd w:val="clear" w:color="auto" w:fill="548DD4" w:themeFill="text2" w:themeFillTint="99"/>
          </w:tcPr>
          <w:p w:rsidR="00C70CE8" w:rsidRPr="00F2234B" w:rsidRDefault="00C70CE8" w:rsidP="001059E2">
            <w:pPr>
              <w:rPr>
                <w:b/>
                <w:color w:val="FFFFFF" w:themeColor="background1"/>
              </w:rPr>
            </w:pPr>
            <w:r w:rsidRPr="00F2234B">
              <w:rPr>
                <w:b/>
                <w:color w:val="FFFFFF" w:themeColor="background1"/>
              </w:rPr>
              <w:t xml:space="preserve">Update </w:t>
            </w:r>
          </w:p>
        </w:tc>
      </w:tr>
      <w:tr w:rsidR="00C70CE8" w:rsidRPr="00340088" w:rsidTr="001059E2">
        <w:tc>
          <w:tcPr>
            <w:tcW w:w="4933" w:type="dxa"/>
            <w:gridSpan w:val="2"/>
          </w:tcPr>
          <w:p w:rsidR="00C70CE8" w:rsidRDefault="00C70CE8" w:rsidP="00C70CE8">
            <w:pPr>
              <w:pStyle w:val="ListParagraph"/>
              <w:numPr>
                <w:ilvl w:val="0"/>
                <w:numId w:val="46"/>
              </w:numPr>
            </w:pPr>
            <w:r w:rsidRPr="00340088">
              <w:t xml:space="preserve">Continue to work with Welsh Government to </w:t>
            </w:r>
            <w:r>
              <w:t>manage our recovery and COVID 19 response as well as exceptional cost pressures.</w:t>
            </w:r>
          </w:p>
          <w:p w:rsidR="00C70CE8" w:rsidRPr="00340088" w:rsidRDefault="00C70CE8" w:rsidP="001059E2">
            <w:pPr>
              <w:pStyle w:val="ListParagraph"/>
            </w:pPr>
          </w:p>
        </w:tc>
        <w:tc>
          <w:tcPr>
            <w:tcW w:w="1491" w:type="dxa"/>
          </w:tcPr>
          <w:p w:rsidR="00C70CE8" w:rsidRPr="00340088" w:rsidRDefault="00C70CE8" w:rsidP="001059E2">
            <w:r w:rsidRPr="00340088">
              <w:t>C</w:t>
            </w:r>
            <w:r>
              <w:t>P</w:t>
            </w:r>
          </w:p>
        </w:tc>
        <w:tc>
          <w:tcPr>
            <w:tcW w:w="1350" w:type="dxa"/>
            <w:gridSpan w:val="2"/>
          </w:tcPr>
          <w:p w:rsidR="00C70CE8" w:rsidRPr="00340088" w:rsidRDefault="00C70CE8" w:rsidP="001059E2">
            <w:r>
              <w:t>30/09/2022</w:t>
            </w:r>
          </w:p>
        </w:tc>
        <w:tc>
          <w:tcPr>
            <w:tcW w:w="2574" w:type="dxa"/>
          </w:tcPr>
          <w:p w:rsidR="00C70CE8" w:rsidRPr="008A5579" w:rsidRDefault="00C70CE8" w:rsidP="001059E2">
            <w:pPr>
              <w:pStyle w:val="ListParagraph"/>
              <w:ind w:left="0"/>
              <w:rPr>
                <w:color w:val="FF0000"/>
              </w:rPr>
            </w:pPr>
          </w:p>
        </w:tc>
      </w:tr>
      <w:tr w:rsidR="00C70CE8" w:rsidRPr="00340088" w:rsidTr="001059E2">
        <w:tc>
          <w:tcPr>
            <w:tcW w:w="4933" w:type="dxa"/>
            <w:gridSpan w:val="2"/>
          </w:tcPr>
          <w:p w:rsidR="00C70CE8" w:rsidRPr="00340088" w:rsidRDefault="00C70CE8" w:rsidP="00C70CE8">
            <w:pPr>
              <w:pStyle w:val="ListParagraph"/>
              <w:numPr>
                <w:ilvl w:val="0"/>
                <w:numId w:val="46"/>
              </w:numPr>
            </w:pPr>
            <w:r w:rsidRPr="00340088">
              <w:t>To monitor and control additional expenditure and financial performance to ensure that the year-end forecast is within the resources available</w:t>
            </w:r>
            <w:r>
              <w:t>.</w:t>
            </w:r>
          </w:p>
        </w:tc>
        <w:tc>
          <w:tcPr>
            <w:tcW w:w="1491" w:type="dxa"/>
          </w:tcPr>
          <w:p w:rsidR="00C70CE8" w:rsidRPr="00340088" w:rsidRDefault="00C70CE8" w:rsidP="001059E2">
            <w:r w:rsidRPr="00340088">
              <w:t>C</w:t>
            </w:r>
            <w:r>
              <w:t>P</w:t>
            </w:r>
          </w:p>
        </w:tc>
        <w:tc>
          <w:tcPr>
            <w:tcW w:w="1350" w:type="dxa"/>
            <w:gridSpan w:val="2"/>
          </w:tcPr>
          <w:p w:rsidR="00C70CE8" w:rsidRPr="00340088" w:rsidRDefault="00C70CE8" w:rsidP="001059E2">
            <w:r w:rsidRPr="00340088">
              <w:t>31/</w:t>
            </w:r>
            <w:r>
              <w:t>12</w:t>
            </w:r>
            <w:r w:rsidRPr="00340088">
              <w:t>/</w:t>
            </w:r>
            <w:r>
              <w:t>2022</w:t>
            </w:r>
          </w:p>
        </w:tc>
        <w:tc>
          <w:tcPr>
            <w:tcW w:w="2574" w:type="dxa"/>
          </w:tcPr>
          <w:p w:rsidR="00C70CE8" w:rsidRPr="008A5579" w:rsidRDefault="00C70CE8" w:rsidP="001059E2">
            <w:pPr>
              <w:rPr>
                <w:color w:val="FF0000"/>
              </w:rPr>
            </w:pPr>
          </w:p>
        </w:tc>
      </w:tr>
      <w:tr w:rsidR="00C70CE8" w:rsidRPr="00243362" w:rsidTr="001059E2">
        <w:tc>
          <w:tcPr>
            <w:tcW w:w="4933" w:type="dxa"/>
            <w:gridSpan w:val="2"/>
          </w:tcPr>
          <w:p w:rsidR="00C70CE8" w:rsidRPr="00243362" w:rsidRDefault="00C70CE8" w:rsidP="00C70CE8">
            <w:pPr>
              <w:pStyle w:val="ListParagraph"/>
              <w:numPr>
                <w:ilvl w:val="0"/>
                <w:numId w:val="46"/>
              </w:numPr>
              <w:spacing w:after="200"/>
            </w:pPr>
            <w:r w:rsidRPr="00243362">
              <w:t>To understand the impact of responding to the Covid 19 pandemic has had on the organisations underlying position</w:t>
            </w:r>
            <w:r>
              <w:t xml:space="preserve">.  </w:t>
            </w:r>
            <w:r w:rsidRPr="00243362">
              <w:t xml:space="preserve"> </w:t>
            </w:r>
            <w:r>
              <w:t xml:space="preserve">To deliver on our savings plan recurrently </w:t>
            </w:r>
          </w:p>
        </w:tc>
        <w:tc>
          <w:tcPr>
            <w:tcW w:w="1491" w:type="dxa"/>
          </w:tcPr>
          <w:p w:rsidR="00C70CE8" w:rsidRPr="00243362" w:rsidRDefault="00C70CE8" w:rsidP="001059E2">
            <w:r w:rsidRPr="00243362">
              <w:t>C</w:t>
            </w:r>
            <w:r>
              <w:t>B</w:t>
            </w:r>
          </w:p>
        </w:tc>
        <w:tc>
          <w:tcPr>
            <w:tcW w:w="1350" w:type="dxa"/>
            <w:gridSpan w:val="2"/>
          </w:tcPr>
          <w:p w:rsidR="00C70CE8" w:rsidRPr="00243362" w:rsidRDefault="00C70CE8" w:rsidP="001059E2">
            <w:r w:rsidRPr="00243362">
              <w:t>3</w:t>
            </w:r>
            <w:r>
              <w:t>0</w:t>
            </w:r>
            <w:r w:rsidRPr="00243362">
              <w:t>/0</w:t>
            </w:r>
            <w:r>
              <w:t>6</w:t>
            </w:r>
            <w:r w:rsidRPr="00243362">
              <w:t>/202</w:t>
            </w:r>
            <w:r>
              <w:t>2</w:t>
            </w:r>
          </w:p>
        </w:tc>
        <w:tc>
          <w:tcPr>
            <w:tcW w:w="2574" w:type="dxa"/>
          </w:tcPr>
          <w:p w:rsidR="00C70CE8" w:rsidRPr="008A5579" w:rsidRDefault="00C70CE8" w:rsidP="001059E2">
            <w:pPr>
              <w:rPr>
                <w:color w:val="FF0000"/>
              </w:rPr>
            </w:pPr>
          </w:p>
        </w:tc>
      </w:tr>
      <w:tr w:rsidR="00C70CE8" w:rsidTr="001059E2">
        <w:tc>
          <w:tcPr>
            <w:tcW w:w="2342" w:type="dxa"/>
            <w:tcBorders>
              <w:bottom w:val="single" w:sz="4" w:space="0" w:color="auto"/>
            </w:tcBorders>
          </w:tcPr>
          <w:p w:rsidR="00C70CE8" w:rsidRPr="00341EAB" w:rsidRDefault="00C70CE8" w:rsidP="001059E2">
            <w:r>
              <w:t>Impact Score: 5</w:t>
            </w:r>
          </w:p>
        </w:tc>
        <w:tc>
          <w:tcPr>
            <w:tcW w:w="2591" w:type="dxa"/>
            <w:tcBorders>
              <w:bottom w:val="single" w:sz="4" w:space="0" w:color="auto"/>
            </w:tcBorders>
          </w:tcPr>
          <w:p w:rsidR="00C70CE8" w:rsidRDefault="00C70CE8" w:rsidP="001059E2">
            <w:r>
              <w:t>Likelihood Score:1</w:t>
            </w:r>
          </w:p>
        </w:tc>
        <w:tc>
          <w:tcPr>
            <w:tcW w:w="2376" w:type="dxa"/>
            <w:gridSpan w:val="2"/>
            <w:tcBorders>
              <w:bottom w:val="single" w:sz="4" w:space="0" w:color="auto"/>
            </w:tcBorders>
          </w:tcPr>
          <w:p w:rsidR="00C70CE8" w:rsidRPr="002F3E6E" w:rsidRDefault="00C70CE8" w:rsidP="001059E2">
            <w:pPr>
              <w:rPr>
                <w:b/>
              </w:rPr>
            </w:pPr>
            <w:r w:rsidRPr="002F3E6E">
              <w:rPr>
                <w:b/>
              </w:rPr>
              <w:t>Target Risk Score:</w:t>
            </w:r>
          </w:p>
        </w:tc>
        <w:tc>
          <w:tcPr>
            <w:tcW w:w="3039" w:type="dxa"/>
            <w:gridSpan w:val="2"/>
            <w:shd w:val="clear" w:color="auto" w:fill="FFFF00"/>
          </w:tcPr>
          <w:p w:rsidR="00C70CE8" w:rsidRPr="009C5425" w:rsidRDefault="00C70CE8" w:rsidP="009C5425">
            <w:pPr>
              <w:pStyle w:val="ListParagraph"/>
              <w:numPr>
                <w:ilvl w:val="0"/>
                <w:numId w:val="59"/>
              </w:numPr>
              <w:rPr>
                <w:b/>
              </w:rPr>
            </w:pPr>
            <w:r w:rsidRPr="009C5425">
              <w:rPr>
                <w:b/>
              </w:rPr>
              <w:t>(Moderate)</w:t>
            </w:r>
          </w:p>
        </w:tc>
      </w:tr>
    </w:tbl>
    <w:p w:rsidR="00C70CE8" w:rsidRDefault="00C70CE8" w:rsidP="00C70CE8"/>
    <w:p w:rsidR="009C5425" w:rsidRDefault="009C5425">
      <w:r>
        <w:br w:type="page"/>
      </w:r>
    </w:p>
    <w:p w:rsidR="009C5425" w:rsidRPr="009C5425" w:rsidRDefault="009C5425" w:rsidP="009C5425">
      <w:pPr>
        <w:pStyle w:val="ListParagraph"/>
        <w:numPr>
          <w:ilvl w:val="0"/>
          <w:numId w:val="3"/>
        </w:numPr>
        <w:rPr>
          <w:rFonts w:ascii="Calibri" w:eastAsia="Calibri" w:hAnsi="Calibri" w:cs="Times New Roman"/>
          <w:b/>
        </w:rPr>
      </w:pPr>
      <w:bookmarkStart w:id="17" w:name="_Hlk91235774"/>
      <w:r w:rsidRPr="009C5425">
        <w:rPr>
          <w:rFonts w:ascii="Calibri" w:eastAsia="Calibri" w:hAnsi="Calibri" w:cs="Times New Roman"/>
          <w:b/>
        </w:rPr>
        <w:lastRenderedPageBreak/>
        <w:t>Urgent &amp; Emergency Care – Interim Chief Operating Officer (Caroline Bird)</w:t>
      </w:r>
    </w:p>
    <w:p w:rsidR="009C5425" w:rsidRDefault="009C5425" w:rsidP="009C5425">
      <w:pPr>
        <w:contextualSpacing/>
        <w:rPr>
          <w:rFonts w:ascii="Calibri" w:eastAsia="Calibri" w:hAnsi="Calibri" w:cs="Times New Roman"/>
          <w:b/>
        </w:rPr>
      </w:pPr>
    </w:p>
    <w:p w:rsidR="009C5425" w:rsidRDefault="009C5425" w:rsidP="009C5425">
      <w:pPr>
        <w:contextualSpacing/>
        <w:jc w:val="both"/>
        <w:rPr>
          <w:rFonts w:ascii="Calibri" w:eastAsia="Calibri" w:hAnsi="Calibri" w:cs="Times New Roman"/>
        </w:rPr>
      </w:pPr>
      <w:r w:rsidRPr="000C3D07">
        <w:rPr>
          <w:rFonts w:ascii="Calibri" w:eastAsia="Calibri" w:hAnsi="Calibri" w:cs="Times New Roman"/>
        </w:rPr>
        <w:t>One of the Health Board’s Strategic Objectives</w:t>
      </w:r>
      <w:r>
        <w:rPr>
          <w:rFonts w:ascii="Calibri" w:eastAsia="Calibri" w:hAnsi="Calibri" w:cs="Times New Roman"/>
        </w:rPr>
        <w:t xml:space="preserve"> is to have a sustainable unplanned (emergency) care system that provides the right care, in the right place, first time. </w:t>
      </w:r>
      <w:r w:rsidRPr="000C3D07">
        <w:rPr>
          <w:rFonts w:ascii="Calibri" w:eastAsia="Calibri" w:hAnsi="Calibri" w:cs="Times New Roman"/>
        </w:rPr>
        <w:t xml:space="preserve"> </w:t>
      </w:r>
      <w:r>
        <w:rPr>
          <w:rFonts w:ascii="Calibri" w:eastAsia="Calibri" w:hAnsi="Calibri" w:cs="Times New Roman"/>
        </w:rPr>
        <w:t xml:space="preserve">To achieve this, a whole system approach is required with health and social care 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possible, and to improve service access and integration. The impact of the </w:t>
      </w:r>
      <w:proofErr w:type="spellStart"/>
      <w:r>
        <w:rPr>
          <w:rFonts w:ascii="Calibri" w:eastAsia="Calibri" w:hAnsi="Calibri" w:cs="Times New Roman"/>
        </w:rPr>
        <w:t>covid</w:t>
      </w:r>
      <w:proofErr w:type="spellEnd"/>
      <w:r>
        <w:rPr>
          <w:rFonts w:ascii="Calibri" w:eastAsia="Calibri" w:hAnsi="Calibri" w:cs="Times New Roman"/>
        </w:rPr>
        <w:t xml:space="preserve">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rsidR="009C5425" w:rsidRPr="004F45E8" w:rsidRDefault="009C5425" w:rsidP="009C5425">
      <w:pPr>
        <w:ind w:left="-567"/>
        <w:contextualSpacing/>
        <w:jc w:val="both"/>
        <w:rPr>
          <w:rFonts w:ascii="Calibri" w:eastAsia="Calibri" w:hAnsi="Calibri" w:cs="Times New Roman"/>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9C5425" w:rsidRPr="004F45E8" w:rsidTr="002F546C">
        <w:trPr>
          <w:trHeight w:val="512"/>
        </w:trPr>
        <w:tc>
          <w:tcPr>
            <w:tcW w:w="2295" w:type="dxa"/>
            <w:tcBorders>
              <w:right w:val="nil"/>
            </w:tcBorders>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Risk</w:t>
            </w:r>
          </w:p>
          <w:p w:rsidR="009C5425" w:rsidRPr="001E64D5" w:rsidRDefault="009C5425" w:rsidP="002F546C">
            <w:pPr>
              <w:rPr>
                <w:rFonts w:ascii="Calibri" w:eastAsia="Calibri" w:hAnsi="Calibri" w:cs="Times New Roman"/>
              </w:rPr>
            </w:pPr>
            <w:r w:rsidRPr="004F45E8">
              <w:rPr>
                <w:rFonts w:ascii="Calibri" w:eastAsia="Calibri" w:hAnsi="Calibri" w:cs="Times New Roman"/>
                <w:b/>
              </w:rPr>
              <w:t>Date added:</w:t>
            </w:r>
            <w:r>
              <w:rPr>
                <w:rFonts w:ascii="Calibri" w:eastAsia="Calibri" w:hAnsi="Calibri" w:cs="Times New Roman"/>
                <w:b/>
              </w:rPr>
              <w:t xml:space="preserve"> </w:t>
            </w:r>
            <w:r w:rsidRPr="00553685">
              <w:rPr>
                <w:rFonts w:ascii="Calibri" w:eastAsia="Calibri" w:hAnsi="Calibri" w:cs="Times New Roman"/>
                <w:b/>
              </w:rPr>
              <w:t>09/05/22</w:t>
            </w:r>
          </w:p>
        </w:tc>
        <w:tc>
          <w:tcPr>
            <w:tcW w:w="8045" w:type="dxa"/>
            <w:gridSpan w:val="5"/>
            <w:tcBorders>
              <w:left w:val="nil"/>
              <w:bottom w:val="single" w:sz="4" w:space="0" w:color="auto"/>
            </w:tcBorders>
          </w:tcPr>
          <w:p w:rsidR="009C5425" w:rsidRPr="004F45E8" w:rsidRDefault="009C5425" w:rsidP="002F546C">
            <w:pPr>
              <w:rPr>
                <w:rFonts w:ascii="Calibri" w:eastAsia="Calibri" w:hAnsi="Calibri" w:cs="Times New Roman"/>
              </w:rPr>
            </w:pPr>
            <w:r>
              <w:rPr>
                <w:rFonts w:ascii="Calibri" w:eastAsia="Calibri" w:hAnsi="Calibri" w:cs="Times New Roman"/>
              </w:rPr>
              <w:t xml:space="preserve">There is a risk that the organisation will not be able to provide effective, high quality and sustainable urgent and emergency care as close to home as possible. </w:t>
            </w:r>
          </w:p>
        </w:tc>
      </w:tr>
      <w:tr w:rsidR="009C5425" w:rsidRPr="004F45E8" w:rsidTr="002F546C">
        <w:trPr>
          <w:trHeight w:val="5332"/>
        </w:trPr>
        <w:tc>
          <w:tcPr>
            <w:tcW w:w="2295" w:type="dxa"/>
            <w:tcBorders>
              <w:right w:val="nil"/>
            </w:tcBorders>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Cause</w:t>
            </w:r>
          </w:p>
        </w:tc>
        <w:tc>
          <w:tcPr>
            <w:tcW w:w="8045" w:type="dxa"/>
            <w:gridSpan w:val="5"/>
            <w:tcBorders>
              <w:left w:val="nil"/>
              <w:bottom w:val="single" w:sz="4" w:space="0" w:color="auto"/>
            </w:tcBorders>
          </w:tcPr>
          <w:p w:rsidR="009C5425" w:rsidRPr="00AC52A3" w:rsidRDefault="009C5425" w:rsidP="009C5425">
            <w:pPr>
              <w:pStyle w:val="ListParagraph"/>
              <w:numPr>
                <w:ilvl w:val="0"/>
                <w:numId w:val="63"/>
              </w:numPr>
              <w:spacing w:line="276" w:lineRule="auto"/>
              <w:jc w:val="both"/>
              <w:rPr>
                <w:rFonts w:eastAsia="Calibri" w:cstheme="minorHAnsi"/>
              </w:rPr>
            </w:pPr>
            <w:r w:rsidRPr="00AC52A3">
              <w:rPr>
                <w:rFonts w:ascii="Calibri" w:eastAsia="Calibri" w:hAnsi="Calibri" w:cs="Times New Roman"/>
              </w:rPr>
              <w:t xml:space="preserve">The impact of the </w:t>
            </w:r>
            <w:proofErr w:type="spellStart"/>
            <w:r w:rsidRPr="00AC52A3">
              <w:rPr>
                <w:rFonts w:ascii="Calibri" w:eastAsia="Calibri" w:hAnsi="Calibri" w:cs="Times New Roman"/>
              </w:rPr>
              <w:t>covid</w:t>
            </w:r>
            <w:proofErr w:type="spellEnd"/>
            <w:r w:rsidRPr="00AC52A3">
              <w:rPr>
                <w:rFonts w:ascii="Calibri" w:eastAsia="Calibri" w:hAnsi="Calibri" w:cs="Times New Roman"/>
              </w:rPr>
              <w:t xml:space="preserve"> pandemic has resulted in sustained pressure across the urgent and emergency care system. </w:t>
            </w:r>
            <w:r w:rsidRPr="00AC52A3">
              <w:rPr>
                <w:rFonts w:eastAsiaTheme="minorEastAsia" w:cstheme="minorHAnsi"/>
                <w:bCs/>
                <w:lang w:eastAsia="en-GB"/>
              </w:rPr>
              <w:t xml:space="preserve">Five factors have combined to cause current operational challenges: (i) </w:t>
            </w:r>
            <w:r w:rsidRPr="00AA003D">
              <w:rPr>
                <w:rFonts w:eastAsia="Calibri" w:cstheme="minorHAnsi"/>
              </w:rPr>
              <w:t>Non-</w:t>
            </w:r>
            <w:proofErr w:type="spellStart"/>
            <w:r w:rsidRPr="00AA003D">
              <w:rPr>
                <w:rFonts w:eastAsia="Calibri" w:cstheme="minorHAnsi"/>
              </w:rPr>
              <w:t>covid</w:t>
            </w:r>
            <w:proofErr w:type="spellEnd"/>
            <w:r w:rsidRPr="00AA003D">
              <w:rPr>
                <w:rFonts w:eastAsia="Calibri" w:cstheme="minorHAnsi"/>
              </w:rPr>
              <w:t xml:space="preserve"> occupancy remains at a high level and we continue to experience challenges in our ability to achieve timely discharge of patients</w:t>
            </w:r>
            <w:r w:rsidRPr="00AC52A3">
              <w:rPr>
                <w:rFonts w:eastAsia="Calibri" w:cstheme="minorHAnsi"/>
              </w:rPr>
              <w:t xml:space="preserve"> (ii) </w:t>
            </w:r>
            <w:r w:rsidRPr="00AA003D">
              <w:rPr>
                <w:rFonts w:eastAsia="Calibri" w:cstheme="minorHAnsi"/>
              </w:rPr>
              <w:t>Covid continues to add an increased layer of complexity in managing patient flow</w:t>
            </w:r>
            <w:r w:rsidRPr="00AC52A3">
              <w:rPr>
                <w:rFonts w:eastAsia="Calibri" w:cstheme="minorHAnsi"/>
              </w:rPr>
              <w:t xml:space="preserve"> (iii) Patients presenting and subsequently admitted have a higher acuity and complexity (iv) </w:t>
            </w:r>
            <w:r w:rsidRPr="00AA003D">
              <w:rPr>
                <w:rFonts w:eastAsia="Calibri" w:cstheme="minorHAnsi"/>
              </w:rPr>
              <w:t xml:space="preserve">We have sustained workforce challenges </w:t>
            </w:r>
            <w:r w:rsidRPr="00AC52A3">
              <w:rPr>
                <w:rFonts w:eastAsia="Calibri" w:cstheme="minorHAnsi"/>
              </w:rPr>
              <w:t xml:space="preserve">(v) </w:t>
            </w:r>
            <w:r>
              <w:rPr>
                <w:rFonts w:eastAsia="Calibri" w:cstheme="minorHAnsi"/>
              </w:rPr>
              <w:t>S</w:t>
            </w:r>
            <w:r w:rsidRPr="00AC52A3">
              <w:rPr>
                <w:rFonts w:eastAsia="Calibri" w:cstheme="minorHAnsi"/>
              </w:rPr>
              <w:t xml:space="preserve">ocial Care are experiencing similar workforce and demand </w:t>
            </w:r>
            <w:r>
              <w:rPr>
                <w:rFonts w:eastAsia="Calibri" w:cstheme="minorHAnsi"/>
              </w:rPr>
              <w:t>challenges</w:t>
            </w:r>
            <w:r w:rsidRPr="00AC52A3">
              <w:rPr>
                <w:rFonts w:eastAsia="Calibri" w:cstheme="minorHAnsi"/>
              </w:rPr>
              <w:t xml:space="preserve"> </w:t>
            </w:r>
          </w:p>
          <w:p w:rsidR="009C5425" w:rsidRDefault="009C5425" w:rsidP="009C5425">
            <w:pPr>
              <w:pStyle w:val="ListParagraph"/>
              <w:numPr>
                <w:ilvl w:val="0"/>
                <w:numId w:val="62"/>
              </w:numPr>
              <w:spacing w:line="276" w:lineRule="auto"/>
              <w:ind w:left="177" w:hanging="177"/>
              <w:jc w:val="both"/>
              <w:rPr>
                <w:rFonts w:eastAsia="Calibri" w:cstheme="minorHAnsi"/>
              </w:rPr>
            </w:pPr>
            <w:r>
              <w:rPr>
                <w:rFonts w:eastAsia="Calibri" w:cstheme="minorHAnsi"/>
              </w:rPr>
              <w:t>Sustained pressure in Primary and Community Care, including an increased number of GP practices operating at a higher level of escalation, temporary list closures and practice closures</w:t>
            </w:r>
          </w:p>
          <w:p w:rsidR="009C5425" w:rsidRDefault="009C5425" w:rsidP="009C5425">
            <w:pPr>
              <w:pStyle w:val="ListParagraph"/>
              <w:numPr>
                <w:ilvl w:val="0"/>
                <w:numId w:val="62"/>
              </w:numPr>
              <w:spacing w:line="276" w:lineRule="auto"/>
              <w:ind w:left="177" w:hanging="177"/>
              <w:jc w:val="both"/>
              <w:rPr>
                <w:rFonts w:eastAsia="Calibri" w:cstheme="minorHAnsi"/>
              </w:rPr>
            </w:pPr>
            <w:r>
              <w:rPr>
                <w:rFonts w:eastAsia="Calibri" w:cstheme="minorHAnsi"/>
              </w:rPr>
              <w:t>Poor consistency in referral pathways, and in care in the community leading to significant variation in practice</w:t>
            </w:r>
          </w:p>
          <w:p w:rsidR="009C5425" w:rsidRDefault="009C5425" w:rsidP="009C5425">
            <w:pPr>
              <w:pStyle w:val="ListParagraph"/>
              <w:numPr>
                <w:ilvl w:val="0"/>
                <w:numId w:val="62"/>
              </w:numPr>
              <w:spacing w:line="276" w:lineRule="auto"/>
              <w:ind w:left="177" w:hanging="177"/>
              <w:jc w:val="both"/>
              <w:rPr>
                <w:rFonts w:eastAsia="Calibri" w:cstheme="minorHAnsi"/>
              </w:rPr>
            </w:pPr>
            <w:r>
              <w:rPr>
                <w:rFonts w:eastAsia="Calibri" w:cstheme="minorHAnsi"/>
              </w:rPr>
              <w:t>Rollout of multi-disciplinary team cluster models only in limited number of clusters</w:t>
            </w:r>
          </w:p>
          <w:p w:rsidR="009C5425" w:rsidRPr="00720ED7" w:rsidRDefault="009C5425" w:rsidP="009C5425">
            <w:pPr>
              <w:pStyle w:val="ListParagraph"/>
              <w:numPr>
                <w:ilvl w:val="0"/>
                <w:numId w:val="62"/>
              </w:numPr>
              <w:spacing w:line="276" w:lineRule="auto"/>
              <w:ind w:left="177" w:hanging="177"/>
              <w:jc w:val="both"/>
              <w:rPr>
                <w:rFonts w:eastAsia="Calibri" w:cstheme="minorHAnsi"/>
              </w:rPr>
            </w:pPr>
            <w:r>
              <w:rPr>
                <w:rFonts w:eastAsia="Calibri" w:cstheme="minorHAnsi"/>
              </w:rPr>
              <w:t>Lack of co-ordination and / or streamlined services across Health and Social care to ensure a joined-up response is provided and the patient gets the right care, in the right place, first time</w:t>
            </w:r>
          </w:p>
        </w:tc>
      </w:tr>
      <w:tr w:rsidR="009C5425" w:rsidRPr="004F45E8" w:rsidTr="002F546C">
        <w:trPr>
          <w:trHeight w:val="2694"/>
        </w:trPr>
        <w:tc>
          <w:tcPr>
            <w:tcW w:w="2295" w:type="dxa"/>
            <w:tcBorders>
              <w:right w:val="nil"/>
            </w:tcBorders>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Impact</w:t>
            </w:r>
          </w:p>
        </w:tc>
        <w:tc>
          <w:tcPr>
            <w:tcW w:w="8045" w:type="dxa"/>
            <w:gridSpan w:val="5"/>
            <w:tcBorders>
              <w:left w:val="nil"/>
            </w:tcBorders>
          </w:tcPr>
          <w:p w:rsidR="009C5425" w:rsidRDefault="009C5425" w:rsidP="009C5425">
            <w:pPr>
              <w:pStyle w:val="ListParagraph"/>
              <w:numPr>
                <w:ilvl w:val="0"/>
                <w:numId w:val="62"/>
              </w:numPr>
              <w:ind w:left="177" w:hanging="142"/>
              <w:rPr>
                <w:rFonts w:ascii="Calibri" w:eastAsia="Calibri" w:hAnsi="Calibri" w:cs="Times New Roman"/>
              </w:rPr>
            </w:pPr>
            <w:r>
              <w:rPr>
                <w:rFonts w:ascii="Calibri" w:eastAsia="Calibri" w:hAnsi="Calibri" w:cs="Times New Roman"/>
              </w:rPr>
              <w:t>Long waiting times for patients to access a GP</w:t>
            </w:r>
          </w:p>
          <w:p w:rsidR="009C5425" w:rsidRDefault="009C5425" w:rsidP="009C5425">
            <w:pPr>
              <w:pStyle w:val="ListParagraph"/>
              <w:numPr>
                <w:ilvl w:val="0"/>
                <w:numId w:val="62"/>
              </w:numPr>
              <w:ind w:left="177" w:hanging="142"/>
              <w:rPr>
                <w:rFonts w:ascii="Calibri" w:eastAsia="Calibri" w:hAnsi="Calibri" w:cs="Times New Roman"/>
              </w:rPr>
            </w:pPr>
            <w:r>
              <w:rPr>
                <w:rFonts w:ascii="Calibri" w:eastAsia="Calibri" w:hAnsi="Calibri" w:cs="Times New Roman"/>
              </w:rPr>
              <w:t>Patients attend the Emergency Department because they cannot get the care or timely care they need in Primary and Community Care</w:t>
            </w:r>
          </w:p>
          <w:p w:rsidR="009C5425" w:rsidRDefault="009C5425" w:rsidP="009C5425">
            <w:pPr>
              <w:pStyle w:val="ListParagraph"/>
              <w:numPr>
                <w:ilvl w:val="0"/>
                <w:numId w:val="62"/>
              </w:numPr>
              <w:ind w:left="177" w:hanging="142"/>
              <w:rPr>
                <w:rFonts w:ascii="Calibri" w:eastAsia="Calibri" w:hAnsi="Calibri" w:cs="Times New Roman"/>
              </w:rPr>
            </w:pPr>
            <w:r>
              <w:rPr>
                <w:rFonts w:ascii="Calibri" w:eastAsia="Calibri" w:hAnsi="Calibri" w:cs="Times New Roman"/>
              </w:rPr>
              <w:t xml:space="preserve">Referrals and admissions into hospital because there are no alternative options or staff are unaware of alternative options </w:t>
            </w:r>
          </w:p>
          <w:p w:rsidR="009C5425" w:rsidRDefault="009C5425" w:rsidP="009C5425">
            <w:pPr>
              <w:pStyle w:val="ListParagraph"/>
              <w:numPr>
                <w:ilvl w:val="0"/>
                <w:numId w:val="62"/>
              </w:numPr>
              <w:ind w:left="177" w:hanging="142"/>
              <w:rPr>
                <w:rFonts w:ascii="Calibri" w:eastAsia="Calibri" w:hAnsi="Calibri" w:cs="Times New Roman"/>
              </w:rPr>
            </w:pPr>
            <w:r>
              <w:rPr>
                <w:rFonts w:ascii="Calibri" w:eastAsia="Calibri" w:hAnsi="Calibri" w:cs="Times New Roman"/>
              </w:rPr>
              <w:t>Congested ED department and long waits for patients to be seen</w:t>
            </w:r>
          </w:p>
          <w:p w:rsidR="009C5425" w:rsidRDefault="009C5425" w:rsidP="009C5425">
            <w:pPr>
              <w:pStyle w:val="ListParagraph"/>
              <w:numPr>
                <w:ilvl w:val="0"/>
                <w:numId w:val="62"/>
              </w:numPr>
              <w:ind w:left="177" w:hanging="142"/>
              <w:rPr>
                <w:rFonts w:ascii="Calibri" w:eastAsia="Calibri" w:hAnsi="Calibri" w:cs="Times New Roman"/>
              </w:rPr>
            </w:pPr>
            <w:r>
              <w:rPr>
                <w:rFonts w:ascii="Calibri" w:eastAsia="Calibri" w:hAnsi="Calibri" w:cs="Times New Roman"/>
              </w:rPr>
              <w:t>Increase in ambulance handover delays</w:t>
            </w:r>
          </w:p>
          <w:p w:rsidR="009C5425" w:rsidRPr="00EA56BE" w:rsidRDefault="009C5425" w:rsidP="009C5425">
            <w:pPr>
              <w:pStyle w:val="ListParagraph"/>
              <w:numPr>
                <w:ilvl w:val="0"/>
                <w:numId w:val="62"/>
              </w:numPr>
              <w:ind w:left="177" w:hanging="142"/>
              <w:rPr>
                <w:rFonts w:ascii="Calibri" w:eastAsia="Calibri" w:hAnsi="Calibri" w:cs="Times New Roman"/>
              </w:rPr>
            </w:pPr>
            <w:r w:rsidRPr="00EA56BE">
              <w:rPr>
                <w:rFonts w:ascii="Calibri" w:eastAsia="Calibri" w:hAnsi="Calibri" w:cs="Times New Roman"/>
              </w:rPr>
              <w:t xml:space="preserve">Poor staff morale and retention due to the sustained pressures in the system </w:t>
            </w:r>
          </w:p>
          <w:p w:rsidR="009C5425" w:rsidRPr="00EA56BE" w:rsidRDefault="009C5425" w:rsidP="009C5425">
            <w:pPr>
              <w:pStyle w:val="ListParagraph"/>
              <w:numPr>
                <w:ilvl w:val="0"/>
                <w:numId w:val="62"/>
              </w:numPr>
              <w:ind w:left="177" w:hanging="142"/>
              <w:rPr>
                <w:rFonts w:ascii="Calibri" w:eastAsia="Calibri" w:hAnsi="Calibri" w:cs="Times New Roman"/>
              </w:rPr>
            </w:pPr>
            <w:r>
              <w:rPr>
                <w:rFonts w:ascii="Calibri" w:eastAsia="Calibri" w:hAnsi="Calibri" w:cs="Times New Roman"/>
              </w:rPr>
              <w:t xml:space="preserve">Worsening patient experience and outcomes (see </w:t>
            </w:r>
            <w:r>
              <w:rPr>
                <w:rFonts w:eastAsia="Calibri" w:cstheme="minorHAnsi"/>
              </w:rPr>
              <w:t>separate risk on patient safety)</w:t>
            </w:r>
          </w:p>
          <w:p w:rsidR="009C5425" w:rsidRPr="004F45E8" w:rsidRDefault="009C5425" w:rsidP="002F546C">
            <w:pPr>
              <w:rPr>
                <w:rFonts w:ascii="Calibri" w:eastAsia="Calibri" w:hAnsi="Calibri" w:cs="Times New Roman"/>
              </w:rPr>
            </w:pPr>
          </w:p>
        </w:tc>
      </w:tr>
      <w:tr w:rsidR="009C5425" w:rsidRPr="004F45E8" w:rsidTr="002F546C">
        <w:trPr>
          <w:trHeight w:val="263"/>
        </w:trPr>
        <w:tc>
          <w:tcPr>
            <w:tcW w:w="2295" w:type="dxa"/>
          </w:tcPr>
          <w:p w:rsidR="009C5425" w:rsidRPr="004F45E8" w:rsidRDefault="009C5425" w:rsidP="002F546C">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rsidR="009C5425" w:rsidRPr="004F45E8" w:rsidRDefault="009C5425" w:rsidP="002F546C">
            <w:pPr>
              <w:rPr>
                <w:rFonts w:ascii="Calibri" w:eastAsia="Calibri" w:hAnsi="Calibri" w:cs="Times New Roman"/>
              </w:rPr>
            </w:pPr>
            <w:r w:rsidRPr="004F45E8">
              <w:rPr>
                <w:rFonts w:ascii="Calibri" w:eastAsia="Calibri" w:hAnsi="Calibri" w:cs="Times New Roman"/>
              </w:rPr>
              <w:t>Likelihood Score:4</w:t>
            </w:r>
          </w:p>
        </w:tc>
        <w:tc>
          <w:tcPr>
            <w:tcW w:w="2357" w:type="dxa"/>
            <w:gridSpan w:val="3"/>
            <w:tcBorders>
              <w:bottom w:val="single" w:sz="4" w:space="0" w:color="auto"/>
            </w:tcBorders>
          </w:tcPr>
          <w:p w:rsidR="009C5425" w:rsidRPr="004F45E8" w:rsidRDefault="009C5425" w:rsidP="002F546C">
            <w:pPr>
              <w:rPr>
                <w:rFonts w:ascii="Calibri" w:eastAsia="Calibri" w:hAnsi="Calibri" w:cs="Times New Roman"/>
              </w:rPr>
            </w:pPr>
            <w:r w:rsidRPr="004F45E8">
              <w:rPr>
                <w:rFonts w:ascii="Calibri" w:eastAsia="Calibri" w:hAnsi="Calibri" w:cs="Times New Roman"/>
              </w:rPr>
              <w:t>Gross Risk Score:</w:t>
            </w:r>
          </w:p>
        </w:tc>
        <w:tc>
          <w:tcPr>
            <w:tcW w:w="3024" w:type="dxa"/>
            <w:tcBorders>
              <w:bottom w:val="single" w:sz="4" w:space="0" w:color="auto"/>
            </w:tcBorders>
            <w:shd w:val="clear" w:color="auto" w:fill="FF0000"/>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20 (Extreme)</w:t>
            </w:r>
          </w:p>
        </w:tc>
      </w:tr>
      <w:tr w:rsidR="009C5425" w:rsidRPr="004F45E8" w:rsidTr="002F546C">
        <w:trPr>
          <w:trHeight w:val="4832"/>
        </w:trPr>
        <w:tc>
          <w:tcPr>
            <w:tcW w:w="2295" w:type="dxa"/>
            <w:tcBorders>
              <w:right w:val="nil"/>
            </w:tcBorders>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lastRenderedPageBreak/>
              <w:t>Current Controls</w:t>
            </w:r>
          </w:p>
        </w:tc>
        <w:tc>
          <w:tcPr>
            <w:tcW w:w="8045" w:type="dxa"/>
            <w:gridSpan w:val="5"/>
            <w:tcBorders>
              <w:left w:val="nil"/>
              <w:bottom w:val="single" w:sz="4" w:space="0" w:color="auto"/>
            </w:tcBorders>
          </w:tcPr>
          <w:p w:rsidR="009C5425" w:rsidRDefault="009C5425" w:rsidP="009C5425">
            <w:pPr>
              <w:pStyle w:val="ListParagraph"/>
              <w:numPr>
                <w:ilvl w:val="0"/>
                <w:numId w:val="64"/>
              </w:numPr>
              <w:ind w:left="177" w:hanging="142"/>
              <w:jc w:val="both"/>
              <w:rPr>
                <w:rFonts w:ascii="Calibri" w:eastAsia="Calibri" w:hAnsi="Calibri" w:cs="Times New Roman"/>
              </w:rPr>
            </w:pPr>
            <w:r w:rsidRPr="00EA56BE">
              <w:rPr>
                <w:rFonts w:ascii="Calibri" w:eastAsia="Calibri" w:hAnsi="Calibri" w:cs="Times New Roman"/>
              </w:rPr>
              <w:t>Development of Primary Care Support Team to provide proactive support</w:t>
            </w:r>
            <w:r>
              <w:rPr>
                <w:rFonts w:ascii="Calibri" w:eastAsia="Calibri" w:hAnsi="Calibri" w:cs="Times New Roman"/>
              </w:rPr>
              <w:t xml:space="preserve"> to fragile practices</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Plans agreed and implemented for contract resignations and list closures </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Rollout of MDT cluster model to further 2 clusters (1 already implemented)</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Urgent Primary Care hubs in the Vale – c.2500 appointments per month</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Cardiff CRT and Vale CRT support people to remain at home, avoid hospital admission and be discharged from hospital – but challenges do remain on capacity and timeliness</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Implementation of CAV24/7 and transition to NHS Wales 111</w:t>
            </w:r>
          </w:p>
          <w:p w:rsidR="009C5425" w:rsidRPr="00397F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Strengthened site-based leadership and management </w:t>
            </w:r>
            <w:r w:rsidRPr="00397F25">
              <w:rPr>
                <w:rFonts w:ascii="Calibri" w:eastAsia="Calibri" w:hAnsi="Calibri" w:cs="Times New Roman"/>
              </w:rPr>
              <w:t xml:space="preserve"> </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Urgent &amp; Emergency Care is one of the five delivery programmes in the 2022/23 Operational Plan. Delivery Group in place. A number of schemes are already progressing following agreement in the 2021/22 Recovery and Redesign Programme plan – including Surgical Same Day Emergency Care, extending Medical Emergency Ambulatory Emergency care and implementation of Virtual Wards </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Ambulance handover improvement plan developed and being implemented</w:t>
            </w:r>
          </w:p>
          <w:p w:rsidR="009C5425"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Workforce team continue to support recruitment and retention </w:t>
            </w:r>
          </w:p>
          <w:p w:rsidR="009C5425" w:rsidRPr="003D3651" w:rsidRDefault="009C5425" w:rsidP="009C542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Local Choices Framework governance in place and utilised when appropriate to support operational pressures  </w:t>
            </w:r>
          </w:p>
        </w:tc>
      </w:tr>
      <w:tr w:rsidR="009C5425" w:rsidRPr="004F45E8" w:rsidTr="002F546C">
        <w:trPr>
          <w:trHeight w:val="1610"/>
        </w:trPr>
        <w:tc>
          <w:tcPr>
            <w:tcW w:w="2295" w:type="dxa"/>
            <w:tcBorders>
              <w:right w:val="nil"/>
            </w:tcBorders>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Current Assurances</w:t>
            </w:r>
          </w:p>
        </w:tc>
        <w:tc>
          <w:tcPr>
            <w:tcW w:w="8045" w:type="dxa"/>
            <w:gridSpan w:val="5"/>
            <w:tcBorders>
              <w:left w:val="nil"/>
            </w:tcBorders>
          </w:tcPr>
          <w:p w:rsidR="009C5425" w:rsidRDefault="009C5425" w:rsidP="009C5425">
            <w:pPr>
              <w:pStyle w:val="ListParagraph"/>
              <w:numPr>
                <w:ilvl w:val="0"/>
                <w:numId w:val="65"/>
              </w:numPr>
              <w:ind w:left="177" w:hanging="142"/>
              <w:rPr>
                <w:rFonts w:ascii="Calibri" w:eastAsia="Calibri" w:hAnsi="Calibri" w:cs="Times New Roman"/>
              </w:rPr>
            </w:pPr>
            <w:r>
              <w:rPr>
                <w:rFonts w:ascii="Calibri" w:eastAsia="Calibri" w:hAnsi="Calibri" w:cs="Times New Roman"/>
              </w:rPr>
              <w:t>Operational position reported into Management Executive (weekly) and Leadership Group (fortnightly)</w:t>
            </w:r>
          </w:p>
          <w:p w:rsidR="009C5425" w:rsidRDefault="009C5425" w:rsidP="009C5425">
            <w:pPr>
              <w:pStyle w:val="ListParagraph"/>
              <w:numPr>
                <w:ilvl w:val="0"/>
                <w:numId w:val="65"/>
              </w:numPr>
              <w:ind w:left="177" w:hanging="142"/>
              <w:rPr>
                <w:rFonts w:ascii="Calibri" w:eastAsia="Calibri" w:hAnsi="Calibri" w:cs="Times New Roman"/>
              </w:rPr>
            </w:pPr>
            <w:r>
              <w:rPr>
                <w:rFonts w:ascii="Calibri" w:eastAsia="Calibri" w:hAnsi="Calibri" w:cs="Times New Roman"/>
              </w:rPr>
              <w:t>Key operational performance indicators and progress against plans reported into the Strategy and Delivery Committee</w:t>
            </w:r>
          </w:p>
          <w:p w:rsidR="009C5425" w:rsidRPr="00010966" w:rsidRDefault="009C5425" w:rsidP="009C5425">
            <w:pPr>
              <w:pStyle w:val="ListParagraph"/>
              <w:numPr>
                <w:ilvl w:val="0"/>
                <w:numId w:val="65"/>
              </w:numPr>
              <w:ind w:left="177" w:hanging="142"/>
              <w:rPr>
                <w:rFonts w:ascii="Calibri" w:eastAsia="Calibri" w:hAnsi="Calibri" w:cs="Times New Roman"/>
              </w:rPr>
            </w:pPr>
            <w:r>
              <w:rPr>
                <w:rFonts w:ascii="Calibri" w:eastAsia="Calibri" w:hAnsi="Calibri" w:cs="Times New Roman"/>
              </w:rPr>
              <w:t xml:space="preserve">Urgent and Emergency Care reported as part of the Board Integrated Performance report.  </w:t>
            </w:r>
          </w:p>
        </w:tc>
      </w:tr>
      <w:tr w:rsidR="009C5425" w:rsidRPr="004F45E8" w:rsidTr="002F546C">
        <w:trPr>
          <w:trHeight w:val="248"/>
        </w:trPr>
        <w:tc>
          <w:tcPr>
            <w:tcW w:w="2295" w:type="dxa"/>
          </w:tcPr>
          <w:p w:rsidR="009C5425" w:rsidRPr="004F45E8" w:rsidRDefault="009C5425" w:rsidP="002F546C">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rsidR="009C5425" w:rsidRPr="004F45E8" w:rsidRDefault="009C5425" w:rsidP="002F546C">
            <w:pPr>
              <w:rPr>
                <w:rFonts w:ascii="Calibri" w:eastAsia="Calibri" w:hAnsi="Calibri" w:cs="Times New Roman"/>
              </w:rPr>
            </w:pPr>
            <w:r w:rsidRPr="004F45E8">
              <w:rPr>
                <w:rFonts w:ascii="Calibri" w:eastAsia="Calibri" w:hAnsi="Calibri" w:cs="Times New Roman"/>
              </w:rPr>
              <w:t>Likelihood Score: 3</w:t>
            </w:r>
          </w:p>
        </w:tc>
        <w:tc>
          <w:tcPr>
            <w:tcW w:w="2357" w:type="dxa"/>
            <w:gridSpan w:val="3"/>
            <w:tcBorders>
              <w:bottom w:val="single" w:sz="4" w:space="0" w:color="auto"/>
            </w:tcBorders>
          </w:tcPr>
          <w:p w:rsidR="009C5425" w:rsidRPr="004F45E8" w:rsidRDefault="009C5425" w:rsidP="002F546C">
            <w:pPr>
              <w:rPr>
                <w:rFonts w:ascii="Calibri" w:eastAsia="Calibri" w:hAnsi="Calibri" w:cs="Times New Roman"/>
              </w:rPr>
            </w:pPr>
            <w:r w:rsidRPr="004F45E8">
              <w:rPr>
                <w:rFonts w:ascii="Calibri" w:eastAsia="Calibri" w:hAnsi="Calibri" w:cs="Times New Roman"/>
              </w:rPr>
              <w:t>Net Risk Score:</w:t>
            </w:r>
          </w:p>
        </w:tc>
        <w:tc>
          <w:tcPr>
            <w:tcW w:w="3024" w:type="dxa"/>
            <w:tcBorders>
              <w:bottom w:val="single" w:sz="4" w:space="0" w:color="auto"/>
            </w:tcBorders>
            <w:shd w:val="clear" w:color="auto" w:fill="FF0000"/>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15 (Extreme)</w:t>
            </w:r>
          </w:p>
        </w:tc>
      </w:tr>
      <w:tr w:rsidR="009C5425" w:rsidRPr="004F45E8" w:rsidTr="002F546C">
        <w:trPr>
          <w:trHeight w:val="1303"/>
        </w:trPr>
        <w:tc>
          <w:tcPr>
            <w:tcW w:w="2295" w:type="dxa"/>
            <w:tcBorders>
              <w:right w:val="nil"/>
            </w:tcBorders>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Gap in Controls</w:t>
            </w:r>
          </w:p>
        </w:tc>
        <w:tc>
          <w:tcPr>
            <w:tcW w:w="8045" w:type="dxa"/>
            <w:gridSpan w:val="5"/>
            <w:tcBorders>
              <w:left w:val="nil"/>
              <w:bottom w:val="single" w:sz="4" w:space="0" w:color="auto"/>
            </w:tcBorders>
          </w:tcPr>
          <w:p w:rsidR="009C5425" w:rsidRPr="004F45E8" w:rsidRDefault="009C5425" w:rsidP="002F546C">
            <w:pPr>
              <w:rPr>
                <w:rFonts w:ascii="Calibri" w:eastAsia="Calibri" w:hAnsi="Calibri" w:cs="Times New Roman"/>
              </w:rPr>
            </w:pPr>
            <w:r w:rsidRPr="004F45E8">
              <w:rPr>
                <w:rFonts w:ascii="Calibri" w:eastAsia="Calibri" w:hAnsi="Calibri" w:cs="Times New Roman"/>
              </w:rPr>
              <w:t xml:space="preserve">Actively scale up multidisciplinary </w:t>
            </w:r>
            <w:r>
              <w:rPr>
                <w:rFonts w:ascii="Calibri" w:eastAsia="Calibri" w:hAnsi="Calibri" w:cs="Times New Roman"/>
              </w:rPr>
              <w:t>cluster models</w:t>
            </w:r>
          </w:p>
          <w:p w:rsidR="009C5425" w:rsidRDefault="009C5425" w:rsidP="002F546C">
            <w:pPr>
              <w:rPr>
                <w:rFonts w:ascii="Calibri" w:eastAsia="Calibri" w:hAnsi="Calibri" w:cs="Times New Roman"/>
              </w:rPr>
            </w:pPr>
            <w:r w:rsidRPr="004F45E8">
              <w:rPr>
                <w:rFonts w:ascii="Calibri" w:eastAsia="Calibri" w:hAnsi="Calibri" w:cs="Times New Roman"/>
              </w:rPr>
              <w:t xml:space="preserve">Recruitment strategies to sustain and </w:t>
            </w:r>
            <w:r>
              <w:rPr>
                <w:rFonts w:ascii="Calibri" w:eastAsia="Calibri" w:hAnsi="Calibri" w:cs="Times New Roman"/>
              </w:rPr>
              <w:t xml:space="preserve">increase </w:t>
            </w:r>
            <w:r w:rsidRPr="004F45E8">
              <w:rPr>
                <w:rFonts w:ascii="Calibri" w:eastAsia="Calibri" w:hAnsi="Calibri" w:cs="Times New Roman"/>
              </w:rPr>
              <w:t xml:space="preserve">multidisciplinary </w:t>
            </w:r>
            <w:r>
              <w:rPr>
                <w:rFonts w:ascii="Calibri" w:eastAsia="Calibri" w:hAnsi="Calibri" w:cs="Times New Roman"/>
              </w:rPr>
              <w:t>teams (see separate risk on workforce)</w:t>
            </w:r>
          </w:p>
          <w:p w:rsidR="009C5425" w:rsidRDefault="009C5425" w:rsidP="002F546C">
            <w:pPr>
              <w:rPr>
                <w:rFonts w:ascii="Calibri" w:eastAsia="Calibri" w:hAnsi="Calibri" w:cs="Times New Roman"/>
              </w:rPr>
            </w:pPr>
            <w:r>
              <w:rPr>
                <w:rFonts w:ascii="Calibri" w:eastAsia="Calibri" w:hAnsi="Calibri" w:cs="Times New Roman"/>
              </w:rPr>
              <w:t>Developing an effective, high quality and sustainable Acute Medicine model</w:t>
            </w:r>
          </w:p>
          <w:p w:rsidR="009C5425" w:rsidRPr="004F45E8" w:rsidRDefault="009C5425" w:rsidP="002F546C">
            <w:pPr>
              <w:rPr>
                <w:rFonts w:ascii="Calibri" w:eastAsia="Calibri" w:hAnsi="Calibri" w:cs="Times New Roman"/>
              </w:rPr>
            </w:pPr>
            <w:r>
              <w:rPr>
                <w:rFonts w:ascii="Calibri" w:eastAsia="Calibri" w:hAnsi="Calibri" w:cs="Times New Roman"/>
              </w:rPr>
              <w:t xml:space="preserve">Reconfiguring our in-hospital footprint to improve efficiency and patient flow </w:t>
            </w:r>
          </w:p>
        </w:tc>
      </w:tr>
      <w:tr w:rsidR="009C5425" w:rsidRPr="004F45E8" w:rsidTr="002F546C">
        <w:trPr>
          <w:trHeight w:val="527"/>
        </w:trPr>
        <w:tc>
          <w:tcPr>
            <w:tcW w:w="2295" w:type="dxa"/>
            <w:tcBorders>
              <w:bottom w:val="single" w:sz="4" w:space="0" w:color="auto"/>
              <w:right w:val="nil"/>
            </w:tcBorders>
          </w:tcPr>
          <w:p w:rsidR="009C5425" w:rsidRPr="004F45E8" w:rsidRDefault="009C5425" w:rsidP="002F546C">
            <w:pPr>
              <w:rPr>
                <w:rFonts w:ascii="Calibri" w:eastAsia="Calibri" w:hAnsi="Calibri" w:cs="Times New Roman"/>
                <w:b/>
              </w:rPr>
            </w:pPr>
            <w:r w:rsidRPr="004F45E8">
              <w:rPr>
                <w:rFonts w:ascii="Calibri" w:eastAsia="Calibri" w:hAnsi="Calibri" w:cs="Times New Roman"/>
                <w:b/>
              </w:rPr>
              <w:t>Gap in Assurances</w:t>
            </w:r>
          </w:p>
        </w:tc>
        <w:tc>
          <w:tcPr>
            <w:tcW w:w="8045" w:type="dxa"/>
            <w:gridSpan w:val="5"/>
            <w:tcBorders>
              <w:left w:val="nil"/>
            </w:tcBorders>
          </w:tcPr>
          <w:p w:rsidR="009C5425" w:rsidRPr="004F45E8" w:rsidRDefault="009C5425" w:rsidP="002F546C">
            <w:pPr>
              <w:rPr>
                <w:rFonts w:ascii="Calibri" w:eastAsia="Calibri" w:hAnsi="Calibri" w:cs="Times New Roman"/>
              </w:rPr>
            </w:pPr>
            <w:r>
              <w:rPr>
                <w:rFonts w:ascii="Calibri" w:eastAsia="Calibri" w:hAnsi="Calibri" w:cs="Times New Roman"/>
              </w:rPr>
              <w:t>Development of one Urgent and Emergency Care Plan, aligned to the National six goals – and presentation to Management Executive and Strategy and Delivery Committee</w:t>
            </w:r>
          </w:p>
        </w:tc>
      </w:tr>
      <w:tr w:rsidR="009C5425" w:rsidRPr="004F45E8" w:rsidTr="002F546C">
        <w:trPr>
          <w:trHeight w:val="248"/>
        </w:trPr>
        <w:tc>
          <w:tcPr>
            <w:tcW w:w="2295" w:type="dxa"/>
            <w:tcBorders>
              <w:right w:val="nil"/>
            </w:tcBorders>
            <w:shd w:val="clear" w:color="auto" w:fill="548DD4"/>
          </w:tcPr>
          <w:p w:rsidR="009C5425" w:rsidRPr="004F45E8" w:rsidRDefault="009C5425" w:rsidP="002F546C">
            <w:pPr>
              <w:rPr>
                <w:rFonts w:ascii="Calibri" w:eastAsia="Calibri" w:hAnsi="Calibri" w:cs="Times New Roman"/>
                <w:b/>
                <w:color w:val="FFFFFF"/>
              </w:rPr>
            </w:pPr>
            <w:r w:rsidRPr="004F45E8">
              <w:rPr>
                <w:rFonts w:ascii="Calibri" w:eastAsia="Calibri" w:hAnsi="Calibri" w:cs="Times New Roman"/>
                <w:b/>
                <w:color w:val="FFFFFF"/>
              </w:rPr>
              <w:t>Actions</w:t>
            </w:r>
          </w:p>
        </w:tc>
        <w:tc>
          <w:tcPr>
            <w:tcW w:w="2663" w:type="dxa"/>
            <w:tcBorders>
              <w:left w:val="nil"/>
              <w:bottom w:val="single" w:sz="4" w:space="0" w:color="auto"/>
            </w:tcBorders>
            <w:shd w:val="clear" w:color="auto" w:fill="548DD4"/>
          </w:tcPr>
          <w:p w:rsidR="009C5425" w:rsidRPr="004F45E8" w:rsidRDefault="009C5425" w:rsidP="002F546C">
            <w:pPr>
              <w:rPr>
                <w:rFonts w:ascii="Calibri" w:eastAsia="Calibri" w:hAnsi="Calibri" w:cs="Times New Roman"/>
                <w:color w:val="FFFFFF"/>
              </w:rPr>
            </w:pPr>
          </w:p>
        </w:tc>
        <w:tc>
          <w:tcPr>
            <w:tcW w:w="878" w:type="dxa"/>
            <w:shd w:val="clear" w:color="auto" w:fill="548DD4"/>
          </w:tcPr>
          <w:p w:rsidR="009C5425" w:rsidRPr="004F45E8" w:rsidRDefault="009C5425" w:rsidP="002F546C">
            <w:pPr>
              <w:rPr>
                <w:rFonts w:ascii="Calibri" w:eastAsia="Calibri" w:hAnsi="Calibri" w:cs="Times New Roman"/>
                <w:b/>
                <w:color w:val="FFFFFF"/>
              </w:rPr>
            </w:pPr>
            <w:r w:rsidRPr="004F45E8">
              <w:rPr>
                <w:rFonts w:ascii="Calibri" w:eastAsia="Calibri" w:hAnsi="Calibri" w:cs="Times New Roman"/>
                <w:b/>
                <w:color w:val="FFFFFF"/>
              </w:rPr>
              <w:t>Lead</w:t>
            </w:r>
          </w:p>
        </w:tc>
        <w:tc>
          <w:tcPr>
            <w:tcW w:w="1133" w:type="dxa"/>
            <w:shd w:val="clear" w:color="auto" w:fill="548DD4"/>
          </w:tcPr>
          <w:p w:rsidR="009C5425" w:rsidRPr="004F45E8" w:rsidRDefault="009C5425" w:rsidP="002F546C">
            <w:pPr>
              <w:rPr>
                <w:rFonts w:ascii="Calibri" w:eastAsia="Calibri" w:hAnsi="Calibri" w:cs="Times New Roman"/>
                <w:b/>
                <w:color w:val="FFFFFF"/>
              </w:rPr>
            </w:pPr>
            <w:r w:rsidRPr="004F45E8">
              <w:rPr>
                <w:rFonts w:ascii="Calibri" w:eastAsia="Calibri" w:hAnsi="Calibri" w:cs="Times New Roman"/>
                <w:b/>
                <w:color w:val="FFFFFF"/>
              </w:rPr>
              <w:t>By when</w:t>
            </w:r>
          </w:p>
        </w:tc>
        <w:tc>
          <w:tcPr>
            <w:tcW w:w="3370" w:type="dxa"/>
            <w:gridSpan w:val="2"/>
            <w:shd w:val="clear" w:color="auto" w:fill="548DD4"/>
          </w:tcPr>
          <w:p w:rsidR="009C5425" w:rsidRPr="004F45E8" w:rsidRDefault="009C5425" w:rsidP="002F546C">
            <w:pPr>
              <w:rPr>
                <w:rFonts w:ascii="Calibri" w:eastAsia="Calibri" w:hAnsi="Calibri" w:cs="Times New Roman"/>
                <w:b/>
                <w:color w:val="FFFFFF"/>
              </w:rPr>
            </w:pPr>
            <w:r w:rsidRPr="004F45E8">
              <w:rPr>
                <w:rFonts w:ascii="Calibri" w:eastAsia="Calibri" w:hAnsi="Calibri" w:cs="Times New Roman"/>
                <w:b/>
                <w:color w:val="FFFFFF"/>
              </w:rPr>
              <w:t xml:space="preserve">Update since </w:t>
            </w:r>
            <w:r>
              <w:rPr>
                <w:rFonts w:ascii="Calibri" w:eastAsia="Calibri" w:hAnsi="Calibri" w:cs="Times New Roman"/>
                <w:b/>
                <w:color w:val="FFFFFF"/>
              </w:rPr>
              <w:t xml:space="preserve">March </w:t>
            </w:r>
            <w:r w:rsidRPr="004F45E8">
              <w:rPr>
                <w:rFonts w:ascii="Calibri" w:eastAsia="Calibri" w:hAnsi="Calibri" w:cs="Times New Roman"/>
                <w:b/>
                <w:color w:val="FFFFFF"/>
              </w:rPr>
              <w:t>2022</w:t>
            </w:r>
          </w:p>
        </w:tc>
      </w:tr>
      <w:tr w:rsidR="009C5425" w:rsidRPr="004F45E8" w:rsidTr="002F546C">
        <w:trPr>
          <w:trHeight w:val="790"/>
        </w:trPr>
        <w:tc>
          <w:tcPr>
            <w:tcW w:w="4958" w:type="dxa"/>
            <w:gridSpan w:val="2"/>
          </w:tcPr>
          <w:p w:rsidR="009C5425" w:rsidRPr="004F45E8" w:rsidRDefault="009C5425" w:rsidP="009C5425">
            <w:pPr>
              <w:numPr>
                <w:ilvl w:val="0"/>
                <w:numId w:val="60"/>
              </w:numPr>
              <w:contextualSpacing/>
              <w:rPr>
                <w:rFonts w:ascii="Calibri" w:eastAsia="Calibri" w:hAnsi="Calibri" w:cs="Times New Roman"/>
              </w:rPr>
            </w:pPr>
            <w:r>
              <w:rPr>
                <w:rFonts w:ascii="Calibri" w:eastAsia="Calibri" w:hAnsi="Calibri" w:cs="Times New Roman"/>
              </w:rPr>
              <w:t>Secure funding and develop implementation plan for further MDT cluster rollout</w:t>
            </w:r>
          </w:p>
        </w:tc>
        <w:tc>
          <w:tcPr>
            <w:tcW w:w="878" w:type="dxa"/>
          </w:tcPr>
          <w:p w:rsidR="009C5425" w:rsidRPr="004F45E8" w:rsidRDefault="009C5425" w:rsidP="002F546C">
            <w:pPr>
              <w:rPr>
                <w:rFonts w:ascii="Calibri" w:eastAsia="Calibri" w:hAnsi="Calibri" w:cs="Times New Roman"/>
              </w:rPr>
            </w:pPr>
            <w:r>
              <w:rPr>
                <w:rFonts w:ascii="Calibri" w:eastAsia="Calibri" w:hAnsi="Calibri" w:cs="Times New Roman"/>
              </w:rPr>
              <w:t>CB / AH</w:t>
            </w:r>
          </w:p>
        </w:tc>
        <w:tc>
          <w:tcPr>
            <w:tcW w:w="1133" w:type="dxa"/>
          </w:tcPr>
          <w:p w:rsidR="009C5425" w:rsidRPr="004F45E8" w:rsidRDefault="009C5425" w:rsidP="002F546C">
            <w:pPr>
              <w:rPr>
                <w:rFonts w:ascii="Calibri" w:eastAsia="Calibri" w:hAnsi="Calibri" w:cs="Times New Roman"/>
              </w:rPr>
            </w:pPr>
            <w:r>
              <w:rPr>
                <w:rFonts w:ascii="Calibri" w:eastAsia="Calibri" w:hAnsi="Calibri" w:cs="Times New Roman"/>
              </w:rPr>
              <w:t>30/06/22</w:t>
            </w:r>
          </w:p>
        </w:tc>
        <w:tc>
          <w:tcPr>
            <w:tcW w:w="3370" w:type="dxa"/>
            <w:gridSpan w:val="2"/>
          </w:tcPr>
          <w:p w:rsidR="009C5425" w:rsidRPr="004F45E8" w:rsidRDefault="009C5425" w:rsidP="002F546C">
            <w:pPr>
              <w:rPr>
                <w:rFonts w:ascii="Calibri" w:eastAsia="Calibri" w:hAnsi="Calibri" w:cs="Times New Roman"/>
              </w:rPr>
            </w:pPr>
            <w:r>
              <w:rPr>
                <w:rFonts w:ascii="Calibri" w:eastAsia="Calibri" w:hAnsi="Calibri" w:cs="Times New Roman"/>
              </w:rPr>
              <w:t xml:space="preserve">Funding bids to be submitted for additional WG Value funding and to be considered as part of RIF  </w:t>
            </w:r>
          </w:p>
        </w:tc>
      </w:tr>
      <w:tr w:rsidR="009C5425" w:rsidRPr="004F45E8" w:rsidTr="002F546C">
        <w:trPr>
          <w:trHeight w:val="512"/>
        </w:trPr>
        <w:tc>
          <w:tcPr>
            <w:tcW w:w="4958" w:type="dxa"/>
            <w:gridSpan w:val="2"/>
          </w:tcPr>
          <w:p w:rsidR="009C5425" w:rsidRPr="004F45E8" w:rsidRDefault="009C5425" w:rsidP="009C5425">
            <w:pPr>
              <w:numPr>
                <w:ilvl w:val="0"/>
                <w:numId w:val="60"/>
              </w:numPr>
              <w:contextualSpacing/>
              <w:rPr>
                <w:rFonts w:ascii="Calibri" w:eastAsia="Calibri" w:hAnsi="Calibri" w:cs="Times New Roman"/>
              </w:rPr>
            </w:pPr>
            <w:r>
              <w:rPr>
                <w:rFonts w:ascii="Calibri" w:eastAsia="Calibri" w:hAnsi="Calibri" w:cs="Times New Roman"/>
              </w:rPr>
              <w:t>Development of one Urgent and Emergency Care Plan, aligned to the National six goals</w:t>
            </w:r>
          </w:p>
        </w:tc>
        <w:tc>
          <w:tcPr>
            <w:tcW w:w="878" w:type="dxa"/>
          </w:tcPr>
          <w:p w:rsidR="009C5425" w:rsidRPr="004F45E8" w:rsidRDefault="009C5425" w:rsidP="002F546C">
            <w:pPr>
              <w:rPr>
                <w:rFonts w:ascii="Calibri" w:eastAsia="Calibri" w:hAnsi="Calibri" w:cs="Times New Roman"/>
              </w:rPr>
            </w:pPr>
            <w:r>
              <w:rPr>
                <w:rFonts w:ascii="Calibri" w:eastAsia="Calibri" w:hAnsi="Calibri" w:cs="Times New Roman"/>
              </w:rPr>
              <w:t>CB</w:t>
            </w:r>
          </w:p>
        </w:tc>
        <w:tc>
          <w:tcPr>
            <w:tcW w:w="1133" w:type="dxa"/>
          </w:tcPr>
          <w:p w:rsidR="009C5425" w:rsidRPr="004F45E8" w:rsidRDefault="009C5425" w:rsidP="002F546C">
            <w:pPr>
              <w:rPr>
                <w:rFonts w:ascii="Calibri" w:eastAsia="Calibri" w:hAnsi="Calibri" w:cs="Times New Roman"/>
              </w:rPr>
            </w:pPr>
            <w:r>
              <w:rPr>
                <w:rFonts w:ascii="Calibri" w:eastAsia="Calibri" w:hAnsi="Calibri" w:cs="Times New Roman"/>
              </w:rPr>
              <w:t>30/06/22</w:t>
            </w:r>
          </w:p>
        </w:tc>
        <w:tc>
          <w:tcPr>
            <w:tcW w:w="3370" w:type="dxa"/>
            <w:gridSpan w:val="2"/>
          </w:tcPr>
          <w:p w:rsidR="009C5425" w:rsidRPr="004F45E8" w:rsidRDefault="009C5425" w:rsidP="002F546C">
            <w:pPr>
              <w:rPr>
                <w:rFonts w:ascii="Calibri" w:eastAsia="Calibri" w:hAnsi="Calibri" w:cs="Times New Roman"/>
              </w:rPr>
            </w:pPr>
            <w:r>
              <w:rPr>
                <w:rFonts w:ascii="Calibri" w:eastAsia="Calibri" w:hAnsi="Calibri" w:cs="Times New Roman"/>
              </w:rPr>
              <w:t>Plan in development</w:t>
            </w:r>
          </w:p>
        </w:tc>
      </w:tr>
      <w:tr w:rsidR="009C5425" w:rsidRPr="004F45E8" w:rsidTr="002F546C">
        <w:trPr>
          <w:trHeight w:val="1039"/>
        </w:trPr>
        <w:tc>
          <w:tcPr>
            <w:tcW w:w="4958" w:type="dxa"/>
            <w:gridSpan w:val="2"/>
          </w:tcPr>
          <w:p w:rsidR="009C5425" w:rsidRPr="004F45E8" w:rsidRDefault="009C5425" w:rsidP="009C5425">
            <w:pPr>
              <w:numPr>
                <w:ilvl w:val="0"/>
                <w:numId w:val="60"/>
              </w:numPr>
              <w:contextualSpacing/>
              <w:rPr>
                <w:rFonts w:ascii="Calibri" w:eastAsia="Calibri" w:hAnsi="Calibri" w:cs="Times New Roman"/>
              </w:rPr>
            </w:pPr>
            <w:r>
              <w:rPr>
                <w:rFonts w:ascii="Calibri" w:eastAsia="Calibri" w:hAnsi="Calibri" w:cs="Times New Roman"/>
              </w:rPr>
              <w:t>Continued development of joint Health and Social Care strategies to allow seamless solutions and services for patients with health or social needs</w:t>
            </w:r>
          </w:p>
        </w:tc>
        <w:tc>
          <w:tcPr>
            <w:tcW w:w="878" w:type="dxa"/>
          </w:tcPr>
          <w:p w:rsidR="009C5425" w:rsidRPr="004F45E8" w:rsidRDefault="009C5425" w:rsidP="002F546C">
            <w:pPr>
              <w:rPr>
                <w:rFonts w:ascii="Calibri" w:eastAsia="Calibri" w:hAnsi="Calibri" w:cs="Times New Roman"/>
              </w:rPr>
            </w:pPr>
            <w:r>
              <w:rPr>
                <w:rFonts w:ascii="Calibri" w:eastAsia="Calibri" w:hAnsi="Calibri" w:cs="Times New Roman"/>
              </w:rPr>
              <w:t>AH / CB</w:t>
            </w:r>
          </w:p>
        </w:tc>
        <w:tc>
          <w:tcPr>
            <w:tcW w:w="1133" w:type="dxa"/>
          </w:tcPr>
          <w:p w:rsidR="009C5425" w:rsidRPr="004F45E8" w:rsidRDefault="009C5425" w:rsidP="002F546C">
            <w:pPr>
              <w:rPr>
                <w:rFonts w:ascii="Calibri" w:eastAsia="Calibri" w:hAnsi="Calibri" w:cs="Times New Roman"/>
              </w:rPr>
            </w:pPr>
            <w:r>
              <w:rPr>
                <w:rFonts w:ascii="Calibri" w:eastAsia="Calibri" w:hAnsi="Calibri" w:cs="Times New Roman"/>
              </w:rPr>
              <w:t>31.03.23</w:t>
            </w:r>
          </w:p>
        </w:tc>
        <w:tc>
          <w:tcPr>
            <w:tcW w:w="3370" w:type="dxa"/>
            <w:gridSpan w:val="2"/>
          </w:tcPr>
          <w:p w:rsidR="009C5425" w:rsidRPr="004F45E8" w:rsidRDefault="009C5425" w:rsidP="002F546C">
            <w:pPr>
              <w:rPr>
                <w:rFonts w:ascii="Calibri" w:eastAsia="Calibri" w:hAnsi="Calibri" w:cs="Times New Roman"/>
              </w:rPr>
            </w:pPr>
            <w:r>
              <w:rPr>
                <w:rFonts w:ascii="Calibri" w:eastAsia="Calibri" w:hAnsi="Calibri" w:cs="Times New Roman"/>
              </w:rPr>
              <w:t xml:space="preserve">Partnership working continues. Joint action plans in place. Work progressing through RPB, SLG and JME  </w:t>
            </w:r>
          </w:p>
        </w:tc>
      </w:tr>
      <w:tr w:rsidR="009C5425" w:rsidRPr="004F45E8" w:rsidTr="002F546C">
        <w:trPr>
          <w:trHeight w:val="1054"/>
        </w:trPr>
        <w:tc>
          <w:tcPr>
            <w:tcW w:w="4958" w:type="dxa"/>
            <w:gridSpan w:val="2"/>
          </w:tcPr>
          <w:p w:rsidR="009C5425" w:rsidRPr="004F45E8" w:rsidRDefault="009C5425" w:rsidP="009C5425">
            <w:pPr>
              <w:numPr>
                <w:ilvl w:val="0"/>
                <w:numId w:val="60"/>
              </w:numPr>
              <w:contextualSpacing/>
              <w:rPr>
                <w:rFonts w:ascii="Calibri" w:eastAsia="Calibri" w:hAnsi="Calibri" w:cs="Times New Roman"/>
              </w:rPr>
            </w:pPr>
            <w:r>
              <w:rPr>
                <w:rFonts w:ascii="Calibri" w:eastAsia="Calibri" w:hAnsi="Calibri" w:cs="Times New Roman"/>
              </w:rPr>
              <w:t xml:space="preserve">Implementation of the UHW site masterplan, including de-escalation of additional capacity and reconfiguration of the EU </w:t>
            </w:r>
          </w:p>
        </w:tc>
        <w:tc>
          <w:tcPr>
            <w:tcW w:w="878" w:type="dxa"/>
          </w:tcPr>
          <w:p w:rsidR="009C5425" w:rsidRPr="004F45E8" w:rsidRDefault="009C5425" w:rsidP="002F546C">
            <w:pPr>
              <w:rPr>
                <w:rFonts w:ascii="Calibri" w:eastAsia="Calibri" w:hAnsi="Calibri" w:cs="Times New Roman"/>
              </w:rPr>
            </w:pPr>
            <w:r>
              <w:rPr>
                <w:rFonts w:ascii="Calibri" w:eastAsia="Calibri" w:hAnsi="Calibri" w:cs="Times New Roman"/>
              </w:rPr>
              <w:t>CB</w:t>
            </w:r>
          </w:p>
        </w:tc>
        <w:tc>
          <w:tcPr>
            <w:tcW w:w="1133" w:type="dxa"/>
          </w:tcPr>
          <w:p w:rsidR="009C5425" w:rsidRPr="004F45E8" w:rsidRDefault="009C5425" w:rsidP="002F546C">
            <w:pPr>
              <w:rPr>
                <w:rFonts w:ascii="Calibri" w:eastAsia="Calibri" w:hAnsi="Calibri" w:cs="Times New Roman"/>
              </w:rPr>
            </w:pPr>
            <w:r>
              <w:rPr>
                <w:rFonts w:ascii="Calibri" w:eastAsia="Calibri" w:hAnsi="Calibri" w:cs="Times New Roman"/>
              </w:rPr>
              <w:t>31.03.23</w:t>
            </w:r>
          </w:p>
        </w:tc>
        <w:tc>
          <w:tcPr>
            <w:tcW w:w="3370" w:type="dxa"/>
            <w:gridSpan w:val="2"/>
          </w:tcPr>
          <w:p w:rsidR="009C5425" w:rsidRPr="004F45E8" w:rsidRDefault="009C5425" w:rsidP="002F546C">
            <w:pPr>
              <w:rPr>
                <w:rFonts w:ascii="Calibri" w:eastAsia="Calibri" w:hAnsi="Calibri" w:cs="Times New Roman"/>
              </w:rPr>
            </w:pPr>
            <w:r>
              <w:rPr>
                <w:rFonts w:ascii="Calibri" w:eastAsia="Calibri" w:hAnsi="Calibri" w:cs="Times New Roman"/>
              </w:rPr>
              <w:t xml:space="preserve">Implementation of de-escalation plan commenced. Plan in place to reconfigure EU end of May / beginning of June. </w:t>
            </w:r>
          </w:p>
        </w:tc>
      </w:tr>
      <w:tr w:rsidR="009C5425" w:rsidRPr="004F45E8" w:rsidTr="002F546C">
        <w:trPr>
          <w:trHeight w:val="512"/>
        </w:trPr>
        <w:tc>
          <w:tcPr>
            <w:tcW w:w="4958" w:type="dxa"/>
            <w:gridSpan w:val="2"/>
          </w:tcPr>
          <w:p w:rsidR="009C5425" w:rsidRDefault="009C5425" w:rsidP="009C5425">
            <w:pPr>
              <w:numPr>
                <w:ilvl w:val="0"/>
                <w:numId w:val="60"/>
              </w:numPr>
              <w:contextualSpacing/>
              <w:rPr>
                <w:rFonts w:ascii="Calibri" w:eastAsia="Calibri" w:hAnsi="Calibri" w:cs="Times New Roman"/>
              </w:rPr>
            </w:pPr>
            <w:r>
              <w:rPr>
                <w:rFonts w:ascii="Calibri" w:eastAsia="Calibri" w:hAnsi="Calibri" w:cs="Times New Roman"/>
              </w:rPr>
              <w:t xml:space="preserve">Development of recruitment and retention strategies  </w:t>
            </w:r>
          </w:p>
        </w:tc>
        <w:tc>
          <w:tcPr>
            <w:tcW w:w="878" w:type="dxa"/>
          </w:tcPr>
          <w:p w:rsidR="009C5425" w:rsidRDefault="009C5425" w:rsidP="002F546C">
            <w:pPr>
              <w:rPr>
                <w:rFonts w:ascii="Calibri" w:eastAsia="Calibri" w:hAnsi="Calibri" w:cs="Times New Roman"/>
              </w:rPr>
            </w:pPr>
            <w:r>
              <w:rPr>
                <w:rFonts w:ascii="Calibri" w:eastAsia="Calibri" w:hAnsi="Calibri" w:cs="Times New Roman"/>
              </w:rPr>
              <w:t>RG</w:t>
            </w:r>
          </w:p>
        </w:tc>
        <w:tc>
          <w:tcPr>
            <w:tcW w:w="1133" w:type="dxa"/>
          </w:tcPr>
          <w:p w:rsidR="009C5425" w:rsidRPr="004F45E8" w:rsidRDefault="009C5425" w:rsidP="002F546C">
            <w:pPr>
              <w:rPr>
                <w:rFonts w:ascii="Calibri" w:eastAsia="Calibri" w:hAnsi="Calibri" w:cs="Times New Roman"/>
              </w:rPr>
            </w:pPr>
            <w:r>
              <w:rPr>
                <w:rFonts w:ascii="Calibri" w:eastAsia="Calibri" w:hAnsi="Calibri" w:cs="Times New Roman"/>
              </w:rPr>
              <w:t>31.03.23</w:t>
            </w:r>
          </w:p>
        </w:tc>
        <w:tc>
          <w:tcPr>
            <w:tcW w:w="3370" w:type="dxa"/>
            <w:gridSpan w:val="2"/>
          </w:tcPr>
          <w:p w:rsidR="009C5425" w:rsidRPr="004F45E8" w:rsidRDefault="009C5425" w:rsidP="002F546C">
            <w:pPr>
              <w:rPr>
                <w:rFonts w:ascii="Calibri" w:eastAsia="Calibri" w:hAnsi="Calibri" w:cs="Times New Roman"/>
              </w:rPr>
            </w:pPr>
            <w:r>
              <w:rPr>
                <w:rFonts w:ascii="Calibri" w:eastAsia="Calibri" w:hAnsi="Calibri" w:cs="Times New Roman"/>
              </w:rPr>
              <w:t>See separate BAF risk on workforce</w:t>
            </w:r>
          </w:p>
        </w:tc>
      </w:tr>
      <w:tr w:rsidR="009C5425" w:rsidRPr="004F45E8" w:rsidTr="002F546C">
        <w:trPr>
          <w:trHeight w:val="248"/>
        </w:trPr>
        <w:tc>
          <w:tcPr>
            <w:tcW w:w="2295" w:type="dxa"/>
          </w:tcPr>
          <w:p w:rsidR="009C5425" w:rsidRPr="004F45E8" w:rsidRDefault="009C5425" w:rsidP="002F546C">
            <w:pPr>
              <w:rPr>
                <w:rFonts w:ascii="Calibri" w:eastAsia="Calibri" w:hAnsi="Calibri" w:cs="Times New Roman"/>
              </w:rPr>
            </w:pPr>
            <w:r w:rsidRPr="004F45E8">
              <w:rPr>
                <w:rFonts w:ascii="Calibri" w:eastAsia="Calibri" w:hAnsi="Calibri" w:cs="Times New Roman"/>
              </w:rPr>
              <w:t>Impact Score: 5</w:t>
            </w:r>
          </w:p>
        </w:tc>
        <w:tc>
          <w:tcPr>
            <w:tcW w:w="2663" w:type="dxa"/>
          </w:tcPr>
          <w:p w:rsidR="009C5425" w:rsidRPr="004F45E8" w:rsidRDefault="009C5425" w:rsidP="002F546C">
            <w:pPr>
              <w:rPr>
                <w:rFonts w:ascii="Calibri" w:eastAsia="Calibri" w:hAnsi="Calibri" w:cs="Times New Roman"/>
              </w:rPr>
            </w:pPr>
            <w:r w:rsidRPr="004F45E8">
              <w:rPr>
                <w:rFonts w:ascii="Calibri" w:eastAsia="Calibri" w:hAnsi="Calibri" w:cs="Times New Roman"/>
              </w:rPr>
              <w:t>Likelihood Score: 2</w:t>
            </w:r>
          </w:p>
        </w:tc>
        <w:tc>
          <w:tcPr>
            <w:tcW w:w="2011" w:type="dxa"/>
            <w:gridSpan w:val="2"/>
          </w:tcPr>
          <w:p w:rsidR="009C5425" w:rsidRPr="004F45E8" w:rsidRDefault="009C5425" w:rsidP="002F546C">
            <w:pPr>
              <w:rPr>
                <w:rFonts w:ascii="Calibri" w:eastAsia="Calibri" w:hAnsi="Calibri" w:cs="Times New Roman"/>
              </w:rPr>
            </w:pPr>
            <w:r w:rsidRPr="004F45E8">
              <w:rPr>
                <w:rFonts w:ascii="Calibri" w:eastAsia="Calibri" w:hAnsi="Calibri" w:cs="Times New Roman"/>
              </w:rPr>
              <w:t>Target Risk Score:</w:t>
            </w:r>
          </w:p>
        </w:tc>
        <w:tc>
          <w:tcPr>
            <w:tcW w:w="3370" w:type="dxa"/>
            <w:gridSpan w:val="2"/>
            <w:shd w:val="clear" w:color="auto" w:fill="FFC000"/>
          </w:tcPr>
          <w:p w:rsidR="009C5425" w:rsidRPr="004F45E8" w:rsidRDefault="009C5425" w:rsidP="009C5425">
            <w:pPr>
              <w:numPr>
                <w:ilvl w:val="0"/>
                <w:numId w:val="61"/>
              </w:numPr>
              <w:contextualSpacing/>
              <w:rPr>
                <w:rFonts w:ascii="Calibri" w:eastAsia="Calibri" w:hAnsi="Calibri" w:cs="Times New Roman"/>
                <w:b/>
              </w:rPr>
            </w:pPr>
            <w:r w:rsidRPr="004F45E8">
              <w:rPr>
                <w:rFonts w:ascii="Calibri" w:eastAsia="Calibri" w:hAnsi="Calibri" w:cs="Times New Roman"/>
                <w:b/>
              </w:rPr>
              <w:t xml:space="preserve">(high)                                                   </w:t>
            </w:r>
          </w:p>
        </w:tc>
      </w:tr>
      <w:bookmarkEnd w:id="17"/>
    </w:tbl>
    <w:p w:rsidR="00CB44F8" w:rsidRDefault="00CB44F8" w:rsidP="00953A19"/>
    <w:bookmarkEnd w:id="15"/>
    <w:bookmarkEnd w:id="16"/>
    <w:p w:rsidR="008E667E" w:rsidRDefault="008E667E" w:rsidP="00F2234B">
      <w:pPr>
        <w:spacing w:after="0" w:line="240" w:lineRule="auto"/>
        <w:rPr>
          <w:b/>
        </w:rPr>
      </w:pPr>
      <w:r>
        <w:rPr>
          <w:b/>
        </w:rPr>
        <w:t>Key:</w:t>
      </w:r>
    </w:p>
    <w:p w:rsidR="008E667E" w:rsidRDefault="00F2234B" w:rsidP="00F2234B">
      <w:pPr>
        <w:spacing w:after="0" w:line="240" w:lineRule="auto"/>
        <w:rPr>
          <w:b/>
        </w:rPr>
      </w:pPr>
      <w:r>
        <w:rPr>
          <w:b/>
        </w:rPr>
        <w:t>1 -3</w:t>
      </w:r>
      <w:r w:rsidR="008E667E">
        <w:rPr>
          <w:b/>
        </w:rPr>
        <w:tab/>
        <w:t xml:space="preserve"> </w:t>
      </w:r>
      <w:r w:rsidR="008E667E">
        <w:rPr>
          <w:b/>
        </w:rPr>
        <w:tab/>
        <w:t xml:space="preserve">Low Risk    </w:t>
      </w:r>
      <w:r w:rsidR="008E667E" w:rsidRPr="008E667E">
        <w:rPr>
          <w:b/>
          <w:shd w:val="clear" w:color="auto" w:fill="92D050"/>
        </w:rPr>
        <w:t xml:space="preserve">          </w:t>
      </w:r>
    </w:p>
    <w:p w:rsidR="008E667E" w:rsidRDefault="008E667E" w:rsidP="00F2234B">
      <w:pPr>
        <w:spacing w:after="0" w:line="240" w:lineRule="auto"/>
        <w:rPr>
          <w:b/>
        </w:rPr>
      </w:pPr>
      <w:r>
        <w:rPr>
          <w:b/>
        </w:rPr>
        <w:t>4-6</w:t>
      </w:r>
      <w:r>
        <w:rPr>
          <w:b/>
        </w:rPr>
        <w:tab/>
      </w:r>
      <w:r>
        <w:rPr>
          <w:b/>
        </w:rPr>
        <w:tab/>
        <w:t>Moderate Risk</w:t>
      </w:r>
    </w:p>
    <w:p w:rsidR="008E667E" w:rsidRDefault="008E667E" w:rsidP="00F2234B">
      <w:pPr>
        <w:spacing w:after="0" w:line="240" w:lineRule="auto"/>
        <w:rPr>
          <w:b/>
        </w:rPr>
      </w:pPr>
      <w:r>
        <w:rPr>
          <w:b/>
        </w:rPr>
        <w:t>8-12</w:t>
      </w:r>
      <w:r>
        <w:rPr>
          <w:b/>
        </w:rPr>
        <w:tab/>
      </w:r>
      <w:r>
        <w:rPr>
          <w:b/>
        </w:rPr>
        <w:tab/>
        <w:t>High Risk</w:t>
      </w:r>
    </w:p>
    <w:p w:rsidR="008E667E" w:rsidRPr="00F75121" w:rsidRDefault="008E667E" w:rsidP="00F2234B">
      <w:pPr>
        <w:spacing w:after="0" w:line="240" w:lineRule="auto"/>
        <w:rPr>
          <w:b/>
        </w:rPr>
      </w:pPr>
      <w:r>
        <w:rPr>
          <w:b/>
        </w:rPr>
        <w:t>15 – 25</w:t>
      </w:r>
      <w:r>
        <w:rPr>
          <w:b/>
        </w:rPr>
        <w:tab/>
        <w:t xml:space="preserve"> </w:t>
      </w:r>
      <w:r>
        <w:rPr>
          <w:b/>
        </w:rPr>
        <w:tab/>
        <w:t>Extreme Risk</w:t>
      </w:r>
    </w:p>
    <w:p w:rsidR="006B75EB" w:rsidRPr="00F75121" w:rsidRDefault="006B75EB">
      <w:pPr>
        <w:rPr>
          <w:b/>
        </w:rPr>
      </w:pPr>
      <w:bookmarkStart w:id="18" w:name="_GoBack"/>
      <w:bookmarkEnd w:id="18"/>
    </w:p>
    <w:sectPr w:rsidR="006B75EB" w:rsidRPr="00F75121" w:rsidSect="00574E06">
      <w:pgSz w:w="11906" w:h="16838" w:code="9"/>
      <w:pgMar w:top="284" w:right="1440" w:bottom="28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07E" w:rsidRDefault="00FC007E" w:rsidP="0045792D">
      <w:pPr>
        <w:spacing w:after="0" w:line="240" w:lineRule="auto"/>
      </w:pPr>
      <w:r>
        <w:separator/>
      </w:r>
    </w:p>
  </w:endnote>
  <w:endnote w:type="continuationSeparator" w:id="0">
    <w:p w:rsidR="00FC007E" w:rsidRDefault="00FC007E"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121759"/>
      <w:docPartObj>
        <w:docPartGallery w:val="Page Numbers (Bottom of Page)"/>
        <w:docPartUnique/>
      </w:docPartObj>
    </w:sdtPr>
    <w:sdtEndPr/>
    <w:sdtContent>
      <w:sdt>
        <w:sdtPr>
          <w:id w:val="-1705238520"/>
          <w:docPartObj>
            <w:docPartGallery w:val="Page Numbers (Top of Page)"/>
            <w:docPartUnique/>
          </w:docPartObj>
        </w:sdtPr>
        <w:sdtEndPr/>
        <w:sdtContent>
          <w:p w:rsidR="00FC007E" w:rsidRDefault="00FC007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33</w:t>
            </w:r>
            <w:r>
              <w:rPr>
                <w:b/>
                <w:bCs/>
                <w:sz w:val="24"/>
                <w:szCs w:val="24"/>
              </w:rPr>
              <w:fldChar w:fldCharType="end"/>
            </w:r>
          </w:p>
        </w:sdtContent>
      </w:sdt>
    </w:sdtContent>
  </w:sdt>
  <w:p w:rsidR="00FC007E" w:rsidRDefault="00FC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07E" w:rsidRDefault="00FC007E" w:rsidP="0045792D">
      <w:pPr>
        <w:spacing w:after="0" w:line="240" w:lineRule="auto"/>
      </w:pPr>
      <w:r>
        <w:separator/>
      </w:r>
    </w:p>
  </w:footnote>
  <w:footnote w:type="continuationSeparator" w:id="0">
    <w:p w:rsidR="00FC007E" w:rsidRDefault="00FC007E" w:rsidP="00457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D67"/>
    <w:multiLevelType w:val="hybridMultilevel"/>
    <w:tmpl w:val="BD0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17CE0"/>
    <w:multiLevelType w:val="hybridMultilevel"/>
    <w:tmpl w:val="B2AC2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4" w15:restartNumberingAfterBreak="0">
    <w:nsid w:val="09401ABC"/>
    <w:multiLevelType w:val="hybridMultilevel"/>
    <w:tmpl w:val="A63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26C6B"/>
    <w:multiLevelType w:val="hybridMultilevel"/>
    <w:tmpl w:val="10B0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7D4184"/>
    <w:multiLevelType w:val="hybridMultilevel"/>
    <w:tmpl w:val="28FC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46E04AD"/>
    <w:multiLevelType w:val="hybridMultilevel"/>
    <w:tmpl w:val="5FB2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87BD8"/>
    <w:multiLevelType w:val="hybridMultilevel"/>
    <w:tmpl w:val="E1FC2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461FF6"/>
    <w:multiLevelType w:val="hybridMultilevel"/>
    <w:tmpl w:val="95846CD8"/>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B3C8D"/>
    <w:multiLevelType w:val="hybridMultilevel"/>
    <w:tmpl w:val="E822E31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65A9F"/>
    <w:multiLevelType w:val="hybridMultilevel"/>
    <w:tmpl w:val="2CA879C4"/>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6D0721"/>
    <w:multiLevelType w:val="hybridMultilevel"/>
    <w:tmpl w:val="7936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22"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3919AC"/>
    <w:multiLevelType w:val="hybridMultilevel"/>
    <w:tmpl w:val="1E447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8154062"/>
    <w:multiLevelType w:val="hybridMultilevel"/>
    <w:tmpl w:val="2506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770C26"/>
    <w:multiLevelType w:val="hybridMultilevel"/>
    <w:tmpl w:val="8B3855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BFA34B2"/>
    <w:multiLevelType w:val="hybridMultilevel"/>
    <w:tmpl w:val="9DFA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BC0D77"/>
    <w:multiLevelType w:val="hybridMultilevel"/>
    <w:tmpl w:val="61A43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E0E6969"/>
    <w:multiLevelType w:val="hybridMultilevel"/>
    <w:tmpl w:val="41D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3779E5"/>
    <w:multiLevelType w:val="hybridMultilevel"/>
    <w:tmpl w:val="34E4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2F1F1D"/>
    <w:multiLevelType w:val="hybridMultilevel"/>
    <w:tmpl w:val="A6D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D30B09"/>
    <w:multiLevelType w:val="hybridMultilevel"/>
    <w:tmpl w:val="065AED78"/>
    <w:lvl w:ilvl="0" w:tplc="3C3E82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4497134F"/>
    <w:multiLevelType w:val="hybridMultilevel"/>
    <w:tmpl w:val="FD86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86A51E1"/>
    <w:multiLevelType w:val="hybridMultilevel"/>
    <w:tmpl w:val="CCF67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EF4C1E"/>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E7070D7"/>
    <w:multiLevelType w:val="hybridMultilevel"/>
    <w:tmpl w:val="6BD64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F34B14"/>
    <w:multiLevelType w:val="hybridMultilevel"/>
    <w:tmpl w:val="0FC8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18E6BBF"/>
    <w:multiLevelType w:val="hybridMultilevel"/>
    <w:tmpl w:val="BCF2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C65A6D"/>
    <w:multiLevelType w:val="hybridMultilevel"/>
    <w:tmpl w:val="8CFE8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E057A9"/>
    <w:multiLevelType w:val="hybridMultilevel"/>
    <w:tmpl w:val="1DF23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A8441DE"/>
    <w:multiLevelType w:val="hybridMultilevel"/>
    <w:tmpl w:val="2128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19263E9"/>
    <w:multiLevelType w:val="hybridMultilevel"/>
    <w:tmpl w:val="8030152C"/>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EA4233"/>
    <w:multiLevelType w:val="hybridMultilevel"/>
    <w:tmpl w:val="2F3677AE"/>
    <w:lvl w:ilvl="0" w:tplc="21CC173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5" w15:restartNumberingAfterBreak="0">
    <w:nsid w:val="6B2533A3"/>
    <w:multiLevelType w:val="hybridMultilevel"/>
    <w:tmpl w:val="820C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F5731D8"/>
    <w:multiLevelType w:val="hybridMultilevel"/>
    <w:tmpl w:val="EDA8F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51E55DC"/>
    <w:multiLevelType w:val="hybridMultilevel"/>
    <w:tmpl w:val="D708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5B57673"/>
    <w:multiLevelType w:val="hybridMultilevel"/>
    <w:tmpl w:val="B700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A15464"/>
    <w:multiLevelType w:val="hybridMultilevel"/>
    <w:tmpl w:val="F2F8D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ADE5F6E"/>
    <w:multiLevelType w:val="hybridMultilevel"/>
    <w:tmpl w:val="6798CD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7D503138"/>
    <w:multiLevelType w:val="hybridMultilevel"/>
    <w:tmpl w:val="EBD0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48"/>
  </w:num>
  <w:num w:numId="3">
    <w:abstractNumId w:val="1"/>
  </w:num>
  <w:num w:numId="4">
    <w:abstractNumId w:val="17"/>
  </w:num>
  <w:num w:numId="5">
    <w:abstractNumId w:val="7"/>
  </w:num>
  <w:num w:numId="6">
    <w:abstractNumId w:val="2"/>
  </w:num>
  <w:num w:numId="7">
    <w:abstractNumId w:val="24"/>
  </w:num>
  <w:num w:numId="8">
    <w:abstractNumId w:val="8"/>
  </w:num>
  <w:num w:numId="9">
    <w:abstractNumId w:val="20"/>
  </w:num>
  <w:num w:numId="10">
    <w:abstractNumId w:val="50"/>
  </w:num>
  <w:num w:numId="11">
    <w:abstractNumId w:val="14"/>
  </w:num>
  <w:num w:numId="12">
    <w:abstractNumId w:val="11"/>
  </w:num>
  <w:num w:numId="13">
    <w:abstractNumId w:val="28"/>
  </w:num>
  <w:num w:numId="14">
    <w:abstractNumId w:val="56"/>
  </w:num>
  <w:num w:numId="15">
    <w:abstractNumId w:val="43"/>
  </w:num>
  <w:num w:numId="16">
    <w:abstractNumId w:val="61"/>
  </w:num>
  <w:num w:numId="17">
    <w:abstractNumId w:val="25"/>
  </w:num>
  <w:num w:numId="18">
    <w:abstractNumId w:val="6"/>
  </w:num>
  <w:num w:numId="19">
    <w:abstractNumId w:val="18"/>
  </w:num>
  <w:num w:numId="20">
    <w:abstractNumId w:val="12"/>
  </w:num>
  <w:num w:numId="21">
    <w:abstractNumId w:val="58"/>
  </w:num>
  <w:num w:numId="22">
    <w:abstractNumId w:val="3"/>
  </w:num>
  <w:num w:numId="23">
    <w:abstractNumId w:val="21"/>
  </w:num>
  <w:num w:numId="24">
    <w:abstractNumId w:val="34"/>
  </w:num>
  <w:num w:numId="25">
    <w:abstractNumId w:val="16"/>
  </w:num>
  <w:num w:numId="26">
    <w:abstractNumId w:val="52"/>
  </w:num>
  <w:num w:numId="27">
    <w:abstractNumId w:val="60"/>
  </w:num>
  <w:num w:numId="28">
    <w:abstractNumId w:val="40"/>
  </w:num>
  <w:num w:numId="29">
    <w:abstractNumId w:val="54"/>
  </w:num>
  <w:num w:numId="30">
    <w:abstractNumId w:val="36"/>
  </w:num>
  <w:num w:numId="31">
    <w:abstractNumId w:val="59"/>
  </w:num>
  <w:num w:numId="32">
    <w:abstractNumId w:val="63"/>
  </w:num>
  <w:num w:numId="33">
    <w:abstractNumId w:val="32"/>
  </w:num>
  <w:num w:numId="34">
    <w:abstractNumId w:val="27"/>
  </w:num>
  <w:num w:numId="35">
    <w:abstractNumId w:val="4"/>
  </w:num>
  <w:num w:numId="36">
    <w:abstractNumId w:val="49"/>
  </w:num>
  <w:num w:numId="37">
    <w:abstractNumId w:val="9"/>
  </w:num>
  <w:num w:numId="38">
    <w:abstractNumId w:val="19"/>
  </w:num>
  <w:num w:numId="39">
    <w:abstractNumId w:val="26"/>
  </w:num>
  <w:num w:numId="40">
    <w:abstractNumId w:val="62"/>
  </w:num>
  <w:num w:numId="41">
    <w:abstractNumId w:val="64"/>
  </w:num>
  <w:num w:numId="42">
    <w:abstractNumId w:val="53"/>
  </w:num>
  <w:num w:numId="43">
    <w:abstractNumId w:val="33"/>
  </w:num>
  <w:num w:numId="44">
    <w:abstractNumId w:val="46"/>
  </w:num>
  <w:num w:numId="45">
    <w:abstractNumId w:val="55"/>
  </w:num>
  <w:num w:numId="46">
    <w:abstractNumId w:val="41"/>
  </w:num>
  <w:num w:numId="47">
    <w:abstractNumId w:val="42"/>
  </w:num>
  <w:num w:numId="48">
    <w:abstractNumId w:val="29"/>
  </w:num>
  <w:num w:numId="49">
    <w:abstractNumId w:val="37"/>
  </w:num>
  <w:num w:numId="50">
    <w:abstractNumId w:val="30"/>
  </w:num>
  <w:num w:numId="51">
    <w:abstractNumId w:val="44"/>
  </w:num>
  <w:num w:numId="52">
    <w:abstractNumId w:val="0"/>
  </w:num>
  <w:num w:numId="53">
    <w:abstractNumId w:val="5"/>
  </w:num>
  <w:num w:numId="54">
    <w:abstractNumId w:val="45"/>
  </w:num>
  <w:num w:numId="55">
    <w:abstractNumId w:val="39"/>
  </w:num>
  <w:num w:numId="56">
    <w:abstractNumId w:val="15"/>
  </w:num>
  <w:num w:numId="57">
    <w:abstractNumId w:val="51"/>
  </w:num>
  <w:num w:numId="58">
    <w:abstractNumId w:val="10"/>
  </w:num>
  <w:num w:numId="59">
    <w:abstractNumId w:val="35"/>
  </w:num>
  <w:num w:numId="60">
    <w:abstractNumId w:val="38"/>
  </w:num>
  <w:num w:numId="61">
    <w:abstractNumId w:val="23"/>
  </w:num>
  <w:num w:numId="62">
    <w:abstractNumId w:val="47"/>
  </w:num>
  <w:num w:numId="63">
    <w:abstractNumId w:val="13"/>
  </w:num>
  <w:num w:numId="64">
    <w:abstractNumId w:val="57"/>
  </w:num>
  <w:num w:numId="65">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44"/>
    <w:rsid w:val="00001205"/>
    <w:rsid w:val="00003EC8"/>
    <w:rsid w:val="000174CF"/>
    <w:rsid w:val="0002278E"/>
    <w:rsid w:val="0003550B"/>
    <w:rsid w:val="00041CD1"/>
    <w:rsid w:val="00052335"/>
    <w:rsid w:val="00053E3F"/>
    <w:rsid w:val="000645D5"/>
    <w:rsid w:val="00066DC3"/>
    <w:rsid w:val="000823BD"/>
    <w:rsid w:val="00097138"/>
    <w:rsid w:val="00097366"/>
    <w:rsid w:val="000B1F17"/>
    <w:rsid w:val="000B215D"/>
    <w:rsid w:val="000C37A7"/>
    <w:rsid w:val="000C746F"/>
    <w:rsid w:val="000D4E38"/>
    <w:rsid w:val="000D677E"/>
    <w:rsid w:val="000E55EC"/>
    <w:rsid w:val="000F00E0"/>
    <w:rsid w:val="000F3287"/>
    <w:rsid w:val="00107C3B"/>
    <w:rsid w:val="001127F1"/>
    <w:rsid w:val="00112C93"/>
    <w:rsid w:val="0012220B"/>
    <w:rsid w:val="00125D3A"/>
    <w:rsid w:val="001265BA"/>
    <w:rsid w:val="00130A58"/>
    <w:rsid w:val="00132227"/>
    <w:rsid w:val="00134577"/>
    <w:rsid w:val="00135575"/>
    <w:rsid w:val="00135E2D"/>
    <w:rsid w:val="00147ABD"/>
    <w:rsid w:val="00165F89"/>
    <w:rsid w:val="001828E2"/>
    <w:rsid w:val="00186C46"/>
    <w:rsid w:val="00192DA6"/>
    <w:rsid w:val="00193609"/>
    <w:rsid w:val="001A0874"/>
    <w:rsid w:val="001B6DF3"/>
    <w:rsid w:val="001C5175"/>
    <w:rsid w:val="001C6969"/>
    <w:rsid w:val="001E60C1"/>
    <w:rsid w:val="001E69CC"/>
    <w:rsid w:val="001E6BF9"/>
    <w:rsid w:val="001F1A10"/>
    <w:rsid w:val="001F412A"/>
    <w:rsid w:val="001F626A"/>
    <w:rsid w:val="00213611"/>
    <w:rsid w:val="002144CF"/>
    <w:rsid w:val="00215E38"/>
    <w:rsid w:val="0022248C"/>
    <w:rsid w:val="00222BF6"/>
    <w:rsid w:val="0022356E"/>
    <w:rsid w:val="00224E51"/>
    <w:rsid w:val="002278B2"/>
    <w:rsid w:val="00241EA3"/>
    <w:rsid w:val="00243362"/>
    <w:rsid w:val="002472A0"/>
    <w:rsid w:val="002713DB"/>
    <w:rsid w:val="00274DBA"/>
    <w:rsid w:val="00283D1B"/>
    <w:rsid w:val="002853E2"/>
    <w:rsid w:val="00290540"/>
    <w:rsid w:val="00293A06"/>
    <w:rsid w:val="002947F1"/>
    <w:rsid w:val="002A3EC2"/>
    <w:rsid w:val="002A4921"/>
    <w:rsid w:val="002A6402"/>
    <w:rsid w:val="002A692F"/>
    <w:rsid w:val="002A6CD9"/>
    <w:rsid w:val="002C45D4"/>
    <w:rsid w:val="002D5CE1"/>
    <w:rsid w:val="002E0074"/>
    <w:rsid w:val="002E0A7D"/>
    <w:rsid w:val="002E3337"/>
    <w:rsid w:val="002E745C"/>
    <w:rsid w:val="002E7F71"/>
    <w:rsid w:val="002F3E6E"/>
    <w:rsid w:val="00314024"/>
    <w:rsid w:val="00314F44"/>
    <w:rsid w:val="003173D4"/>
    <w:rsid w:val="00317FF3"/>
    <w:rsid w:val="00320226"/>
    <w:rsid w:val="00324C1F"/>
    <w:rsid w:val="00325EBE"/>
    <w:rsid w:val="00341EAB"/>
    <w:rsid w:val="00364950"/>
    <w:rsid w:val="00364C5A"/>
    <w:rsid w:val="00374DC7"/>
    <w:rsid w:val="003939FD"/>
    <w:rsid w:val="003A7EC1"/>
    <w:rsid w:val="003B0849"/>
    <w:rsid w:val="003B1586"/>
    <w:rsid w:val="003B30C0"/>
    <w:rsid w:val="003B34B9"/>
    <w:rsid w:val="003C1967"/>
    <w:rsid w:val="003C23F3"/>
    <w:rsid w:val="003C3F54"/>
    <w:rsid w:val="003C502D"/>
    <w:rsid w:val="003D2A1F"/>
    <w:rsid w:val="003E6DFD"/>
    <w:rsid w:val="003F00D3"/>
    <w:rsid w:val="003F112E"/>
    <w:rsid w:val="004131FC"/>
    <w:rsid w:val="00427FE3"/>
    <w:rsid w:val="0043133B"/>
    <w:rsid w:val="00440684"/>
    <w:rsid w:val="00440B77"/>
    <w:rsid w:val="0045792D"/>
    <w:rsid w:val="004602BB"/>
    <w:rsid w:val="00472358"/>
    <w:rsid w:val="00480FC1"/>
    <w:rsid w:val="0048762D"/>
    <w:rsid w:val="00494D3D"/>
    <w:rsid w:val="00496596"/>
    <w:rsid w:val="004A0CBF"/>
    <w:rsid w:val="004C12EB"/>
    <w:rsid w:val="004C2663"/>
    <w:rsid w:val="004C2D4A"/>
    <w:rsid w:val="004E09D8"/>
    <w:rsid w:val="004E1C87"/>
    <w:rsid w:val="004E28CE"/>
    <w:rsid w:val="004F2769"/>
    <w:rsid w:val="00502B67"/>
    <w:rsid w:val="005038A2"/>
    <w:rsid w:val="005078DF"/>
    <w:rsid w:val="00522DFD"/>
    <w:rsid w:val="00525CD8"/>
    <w:rsid w:val="00527910"/>
    <w:rsid w:val="00530294"/>
    <w:rsid w:val="00531583"/>
    <w:rsid w:val="00532B14"/>
    <w:rsid w:val="005331F4"/>
    <w:rsid w:val="0053783B"/>
    <w:rsid w:val="0054265A"/>
    <w:rsid w:val="0054689D"/>
    <w:rsid w:val="005504E8"/>
    <w:rsid w:val="005553E6"/>
    <w:rsid w:val="00557BB8"/>
    <w:rsid w:val="00561DBA"/>
    <w:rsid w:val="00563FE8"/>
    <w:rsid w:val="005655C1"/>
    <w:rsid w:val="00567792"/>
    <w:rsid w:val="00571D7C"/>
    <w:rsid w:val="00574C8D"/>
    <w:rsid w:val="00574E06"/>
    <w:rsid w:val="0057717F"/>
    <w:rsid w:val="00577CCF"/>
    <w:rsid w:val="00581F35"/>
    <w:rsid w:val="005926CA"/>
    <w:rsid w:val="005A2690"/>
    <w:rsid w:val="005C1D0D"/>
    <w:rsid w:val="005F1C82"/>
    <w:rsid w:val="005F789E"/>
    <w:rsid w:val="00600583"/>
    <w:rsid w:val="00600C0F"/>
    <w:rsid w:val="006019D1"/>
    <w:rsid w:val="00603282"/>
    <w:rsid w:val="00605AA2"/>
    <w:rsid w:val="00611DF2"/>
    <w:rsid w:val="00617FB8"/>
    <w:rsid w:val="00624619"/>
    <w:rsid w:val="00627D9A"/>
    <w:rsid w:val="00634FC5"/>
    <w:rsid w:val="0063556D"/>
    <w:rsid w:val="0064070F"/>
    <w:rsid w:val="006541AE"/>
    <w:rsid w:val="0066376A"/>
    <w:rsid w:val="006646D8"/>
    <w:rsid w:val="00665ABD"/>
    <w:rsid w:val="00665EC6"/>
    <w:rsid w:val="0067221A"/>
    <w:rsid w:val="00687409"/>
    <w:rsid w:val="00687572"/>
    <w:rsid w:val="0069284D"/>
    <w:rsid w:val="006A44E4"/>
    <w:rsid w:val="006B75EB"/>
    <w:rsid w:val="006B7C0F"/>
    <w:rsid w:val="006C19FD"/>
    <w:rsid w:val="006C6847"/>
    <w:rsid w:val="006D4804"/>
    <w:rsid w:val="006F1F82"/>
    <w:rsid w:val="00703D7D"/>
    <w:rsid w:val="00715A43"/>
    <w:rsid w:val="00716746"/>
    <w:rsid w:val="00724C2E"/>
    <w:rsid w:val="00724F9F"/>
    <w:rsid w:val="0073561B"/>
    <w:rsid w:val="0074454F"/>
    <w:rsid w:val="0074594B"/>
    <w:rsid w:val="007629A0"/>
    <w:rsid w:val="00765887"/>
    <w:rsid w:val="007865C2"/>
    <w:rsid w:val="007907CD"/>
    <w:rsid w:val="00790EDC"/>
    <w:rsid w:val="00793A29"/>
    <w:rsid w:val="007A305C"/>
    <w:rsid w:val="007B1DDC"/>
    <w:rsid w:val="007C4A80"/>
    <w:rsid w:val="007D4F52"/>
    <w:rsid w:val="007D67EF"/>
    <w:rsid w:val="007E1962"/>
    <w:rsid w:val="007E2EBE"/>
    <w:rsid w:val="007E39B1"/>
    <w:rsid w:val="008164E0"/>
    <w:rsid w:val="00816696"/>
    <w:rsid w:val="00820516"/>
    <w:rsid w:val="00825149"/>
    <w:rsid w:val="00832F44"/>
    <w:rsid w:val="00835FE3"/>
    <w:rsid w:val="00837FA2"/>
    <w:rsid w:val="00840CB4"/>
    <w:rsid w:val="00850EE9"/>
    <w:rsid w:val="0085309A"/>
    <w:rsid w:val="0085387C"/>
    <w:rsid w:val="00861803"/>
    <w:rsid w:val="008655FA"/>
    <w:rsid w:val="00870704"/>
    <w:rsid w:val="00873BA9"/>
    <w:rsid w:val="00881474"/>
    <w:rsid w:val="00892259"/>
    <w:rsid w:val="00895F1C"/>
    <w:rsid w:val="008965AF"/>
    <w:rsid w:val="008A5579"/>
    <w:rsid w:val="008B0DDF"/>
    <w:rsid w:val="008B1EFE"/>
    <w:rsid w:val="008B54ED"/>
    <w:rsid w:val="008C44E1"/>
    <w:rsid w:val="008D49E0"/>
    <w:rsid w:val="008D5AF4"/>
    <w:rsid w:val="008E16B5"/>
    <w:rsid w:val="008E242D"/>
    <w:rsid w:val="008E667E"/>
    <w:rsid w:val="008F64B9"/>
    <w:rsid w:val="008F66AA"/>
    <w:rsid w:val="009029C3"/>
    <w:rsid w:val="00923424"/>
    <w:rsid w:val="009235AB"/>
    <w:rsid w:val="00925892"/>
    <w:rsid w:val="009361C0"/>
    <w:rsid w:val="00941BEB"/>
    <w:rsid w:val="00945DEE"/>
    <w:rsid w:val="00952645"/>
    <w:rsid w:val="00953A19"/>
    <w:rsid w:val="009561F9"/>
    <w:rsid w:val="00972386"/>
    <w:rsid w:val="00976D2F"/>
    <w:rsid w:val="009A1FF6"/>
    <w:rsid w:val="009A2151"/>
    <w:rsid w:val="009A5F9D"/>
    <w:rsid w:val="009A6229"/>
    <w:rsid w:val="009B640E"/>
    <w:rsid w:val="009C5425"/>
    <w:rsid w:val="009D7100"/>
    <w:rsid w:val="009F24CA"/>
    <w:rsid w:val="009F2CAE"/>
    <w:rsid w:val="009F46D8"/>
    <w:rsid w:val="00A21F69"/>
    <w:rsid w:val="00A21FB0"/>
    <w:rsid w:val="00A22FB0"/>
    <w:rsid w:val="00A2421F"/>
    <w:rsid w:val="00A31541"/>
    <w:rsid w:val="00A34E3A"/>
    <w:rsid w:val="00A36F6E"/>
    <w:rsid w:val="00A40DDF"/>
    <w:rsid w:val="00A4706A"/>
    <w:rsid w:val="00A474AE"/>
    <w:rsid w:val="00A6373D"/>
    <w:rsid w:val="00A82E83"/>
    <w:rsid w:val="00A93D51"/>
    <w:rsid w:val="00AB0DAC"/>
    <w:rsid w:val="00AC3E60"/>
    <w:rsid w:val="00AD032A"/>
    <w:rsid w:val="00AD635A"/>
    <w:rsid w:val="00AE08FD"/>
    <w:rsid w:val="00AE1CEA"/>
    <w:rsid w:val="00AE50DC"/>
    <w:rsid w:val="00AF5F96"/>
    <w:rsid w:val="00B07E1D"/>
    <w:rsid w:val="00B161B5"/>
    <w:rsid w:val="00B30962"/>
    <w:rsid w:val="00B36C9E"/>
    <w:rsid w:val="00B42479"/>
    <w:rsid w:val="00B60180"/>
    <w:rsid w:val="00B668D1"/>
    <w:rsid w:val="00B73A15"/>
    <w:rsid w:val="00B82400"/>
    <w:rsid w:val="00B838A9"/>
    <w:rsid w:val="00B9378C"/>
    <w:rsid w:val="00BB7FDA"/>
    <w:rsid w:val="00BC7E50"/>
    <w:rsid w:val="00BD4AA1"/>
    <w:rsid w:val="00BE0DAC"/>
    <w:rsid w:val="00BE23E4"/>
    <w:rsid w:val="00BE4FEA"/>
    <w:rsid w:val="00C10004"/>
    <w:rsid w:val="00C165B9"/>
    <w:rsid w:val="00C41DAD"/>
    <w:rsid w:val="00C568F1"/>
    <w:rsid w:val="00C578A1"/>
    <w:rsid w:val="00C633A0"/>
    <w:rsid w:val="00C6735D"/>
    <w:rsid w:val="00C70CE8"/>
    <w:rsid w:val="00C75746"/>
    <w:rsid w:val="00C77953"/>
    <w:rsid w:val="00C82459"/>
    <w:rsid w:val="00C907FC"/>
    <w:rsid w:val="00C90BD4"/>
    <w:rsid w:val="00C93934"/>
    <w:rsid w:val="00CA1804"/>
    <w:rsid w:val="00CA7012"/>
    <w:rsid w:val="00CB357D"/>
    <w:rsid w:val="00CB44F8"/>
    <w:rsid w:val="00CB5A8B"/>
    <w:rsid w:val="00CC0D11"/>
    <w:rsid w:val="00CC1D0E"/>
    <w:rsid w:val="00CC2E53"/>
    <w:rsid w:val="00CC3508"/>
    <w:rsid w:val="00CD2333"/>
    <w:rsid w:val="00CD573A"/>
    <w:rsid w:val="00D06891"/>
    <w:rsid w:val="00D15AB2"/>
    <w:rsid w:val="00D23E23"/>
    <w:rsid w:val="00D30574"/>
    <w:rsid w:val="00D32F7E"/>
    <w:rsid w:val="00D34D96"/>
    <w:rsid w:val="00D41997"/>
    <w:rsid w:val="00D4247B"/>
    <w:rsid w:val="00D436E8"/>
    <w:rsid w:val="00D45745"/>
    <w:rsid w:val="00D543D2"/>
    <w:rsid w:val="00D574E9"/>
    <w:rsid w:val="00D745A6"/>
    <w:rsid w:val="00D77B23"/>
    <w:rsid w:val="00D83C5E"/>
    <w:rsid w:val="00D935E3"/>
    <w:rsid w:val="00D96534"/>
    <w:rsid w:val="00DA5CB6"/>
    <w:rsid w:val="00DA61C7"/>
    <w:rsid w:val="00DB447E"/>
    <w:rsid w:val="00DB67B1"/>
    <w:rsid w:val="00DC6FE8"/>
    <w:rsid w:val="00DD6D38"/>
    <w:rsid w:val="00DE2CDD"/>
    <w:rsid w:val="00DF64C3"/>
    <w:rsid w:val="00E01D72"/>
    <w:rsid w:val="00E04565"/>
    <w:rsid w:val="00E07BDC"/>
    <w:rsid w:val="00E140E6"/>
    <w:rsid w:val="00E3402B"/>
    <w:rsid w:val="00E3565C"/>
    <w:rsid w:val="00E51AF4"/>
    <w:rsid w:val="00E95B57"/>
    <w:rsid w:val="00EA4517"/>
    <w:rsid w:val="00EA471F"/>
    <w:rsid w:val="00EA7986"/>
    <w:rsid w:val="00EB0283"/>
    <w:rsid w:val="00EB638B"/>
    <w:rsid w:val="00EC541E"/>
    <w:rsid w:val="00EC63D2"/>
    <w:rsid w:val="00EC6ED7"/>
    <w:rsid w:val="00EE031B"/>
    <w:rsid w:val="00EF64F8"/>
    <w:rsid w:val="00F030C9"/>
    <w:rsid w:val="00F03322"/>
    <w:rsid w:val="00F06A2A"/>
    <w:rsid w:val="00F0788C"/>
    <w:rsid w:val="00F17A8E"/>
    <w:rsid w:val="00F2234B"/>
    <w:rsid w:val="00F24574"/>
    <w:rsid w:val="00F42466"/>
    <w:rsid w:val="00F457AC"/>
    <w:rsid w:val="00F5549F"/>
    <w:rsid w:val="00F65C4F"/>
    <w:rsid w:val="00F67E9C"/>
    <w:rsid w:val="00F75121"/>
    <w:rsid w:val="00F77709"/>
    <w:rsid w:val="00F81527"/>
    <w:rsid w:val="00F8160E"/>
    <w:rsid w:val="00F94AC4"/>
    <w:rsid w:val="00F9555B"/>
    <w:rsid w:val="00FA11C8"/>
    <w:rsid w:val="00FA4932"/>
    <w:rsid w:val="00FB1254"/>
    <w:rsid w:val="00FC007E"/>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EC4A2DC"/>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 w:type="paragraph" w:customStyle="1" w:styleId="IMTPBullet">
    <w:name w:val="IMTP Bullet"/>
    <w:basedOn w:val="ListParagraph"/>
    <w:link w:val="IMTPBulletChar"/>
    <w:uiPriority w:val="99"/>
    <w:qFormat/>
    <w:rsid w:val="00097366"/>
    <w:pPr>
      <w:numPr>
        <w:numId w:val="29"/>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097366"/>
    <w:rPr>
      <w:rFonts w:ascii="Arial" w:eastAsia="Calibri" w:hAnsi="Arial" w:cs="Arial"/>
      <w:color w:val="000000"/>
      <w:sz w:val="24"/>
      <w:szCs w:val="20"/>
      <w:lang w:eastAsia="en-GB"/>
    </w:rPr>
  </w:style>
  <w:style w:type="character" w:customStyle="1" w:styleId="A6">
    <w:name w:val="A6"/>
    <w:uiPriority w:val="99"/>
    <w:rsid w:val="00274DBA"/>
    <w:rPr>
      <w:rFonts w:cs="Proxima Nova Semibold"/>
      <w:b/>
      <w:bCs/>
      <w:color w:val="000000"/>
      <w:sz w:val="13"/>
      <w:szCs w:val="13"/>
    </w:rPr>
  </w:style>
  <w:style w:type="character" w:styleId="Hyperlink">
    <w:name w:val="Hyperlink"/>
    <w:basedOn w:val="DefaultParagraphFont"/>
    <w:uiPriority w:val="99"/>
    <w:unhideWhenUsed/>
    <w:rsid w:val="00F2234B"/>
    <w:rPr>
      <w:color w:val="0563C1"/>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4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 w:id="1629896911">
      <w:bodyDiv w:val="1"/>
      <w:marLeft w:val="0"/>
      <w:marRight w:val="0"/>
      <w:marTop w:val="0"/>
      <w:marBottom w:val="0"/>
      <w:divBdr>
        <w:top w:val="none" w:sz="0" w:space="0" w:color="auto"/>
        <w:left w:val="none" w:sz="0" w:space="0" w:color="auto"/>
        <w:bottom w:val="none" w:sz="0" w:space="0" w:color="auto"/>
        <w:right w:val="none" w:sz="0" w:space="0" w:color="auto"/>
      </w:divBdr>
    </w:div>
    <w:div w:id="19176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way.office.com/kRW7tnsthFPPHgJZ?ref=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98BE6-6183-459C-AAFE-F7F57FF1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9584</Words>
  <Characters>54632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64088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Nathan Saunders (Cardiff and Vale UHB - CORPORATE GOVERNANCE)</cp:lastModifiedBy>
  <cp:revision>4</cp:revision>
  <cp:lastPrinted>2022-05-11T10:11:00Z</cp:lastPrinted>
  <dcterms:created xsi:type="dcterms:W3CDTF">2022-05-18T13:43:00Z</dcterms:created>
  <dcterms:modified xsi:type="dcterms:W3CDTF">2022-07-06T09:42:00Z</dcterms:modified>
</cp:coreProperties>
</file>