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CARDIFF AND VALE UNIVERSITY HEALTH BOARD</w:t>
      </w: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SPECIAL BOARD MEETING</w:t>
      </w: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To be held on Tuesday, 14 June 2022 at 2.30pm</w:t>
      </w:r>
    </w:p>
    <w:p w:rsidR="003C2CE0" w:rsidRDefault="003C2CE0" w:rsidP="003C2C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3C2CE0" w:rsidRDefault="003C2CE0" w:rsidP="003C2C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Via MS Teams</w:t>
      </w: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AGENDA</w:t>
      </w:r>
    </w:p>
    <w:p w:rsidR="003C2CE0" w:rsidRDefault="003C2CE0" w:rsidP="003C2CE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tbl>
      <w:tblPr>
        <w:tblStyle w:val="TableGridLight1"/>
        <w:tblW w:w="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6977"/>
        <w:gridCol w:w="2350"/>
      </w:tblGrid>
      <w:tr w:rsidR="003C2CE0" w:rsidTr="003C2CE0">
        <w:trPr>
          <w:trHeight w:val="23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Welcome &amp; Introductions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</w:tr>
      <w:tr w:rsidR="003C2CE0" w:rsidTr="003C2CE0">
        <w:trPr>
          <w:trHeight w:val="28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Apologies for Absence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40" w:lineRule="auto"/>
              <w:jc w:val="right"/>
              <w:rPr>
                <w:rFonts w:ascii="Arial" w:hAnsi="Arial"/>
                <w:sz w:val="24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</w:tr>
      <w:tr w:rsidR="003C2CE0" w:rsidTr="003C2CE0">
        <w:trPr>
          <w:trHeight w:val="2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Declarations of Interest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40" w:lineRule="auto"/>
              <w:jc w:val="right"/>
              <w:rPr>
                <w:rFonts w:ascii="Arial" w:hAnsi="Arial"/>
                <w:sz w:val="24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after="120" w:line="276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Items for Approval / Ratification</w:t>
            </w:r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4.1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Introduction to the Annual Report and Accounts 2022-22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 &amp; Nicola Foreman</w:t>
            </w:r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4.2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Audit Wales ISA 260 Report for 2021-22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Audit Wales</w:t>
            </w:r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4.3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The Head of Internal Audit Opinion and Annual Report for 2021-22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Ian Virgil</w:t>
            </w:r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4.4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0"/>
                <w:lang w:eastAsia="en-GB"/>
              </w:rPr>
              <w:t>The response to the audit enquiries of those charged with Governance and Management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</w:tr>
      <w:tr w:rsidR="00A0522D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2D" w:rsidRDefault="001F6089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4.5</w:t>
            </w:r>
            <w:bookmarkStart w:id="0" w:name="_GoBack"/>
            <w:bookmarkEnd w:id="0"/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2D" w:rsidRDefault="00A0522D">
            <w:pPr>
              <w:spacing w:line="276" w:lineRule="auto"/>
              <w:rPr>
                <w:rFonts w:ascii="Arial" w:hAnsi="Arial" w:cs="Arial"/>
                <w:sz w:val="24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0"/>
                <w:lang w:eastAsia="en-GB"/>
              </w:rPr>
              <w:t>NHS Long Term Agreements (LTAs) 2022/23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2D" w:rsidRDefault="00A0522D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/ Christopher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GB"/>
              </w:rPr>
              <w:t>Markall</w:t>
            </w:r>
            <w:proofErr w:type="spellEnd"/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A0522D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4.6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The CVUHB Annual Report 2021-22 including the Annual Accountability Report, Performance Report and the Financial Statements</w:t>
            </w:r>
            <w:r>
              <w:rPr>
                <w:rFonts w:ascii="Arial" w:hAnsi="Arial" w:cs="Arial"/>
                <w:sz w:val="24"/>
                <w:szCs w:val="20"/>
                <w:lang w:eastAsia="en-GB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 &amp; Nicola Foreman</w:t>
            </w:r>
          </w:p>
        </w:tc>
      </w:tr>
      <w:tr w:rsidR="003C2CE0" w:rsidTr="003C2CE0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Date and time of next Meeting</w:t>
            </w:r>
          </w:p>
        </w:tc>
      </w:tr>
      <w:tr w:rsidR="003C2CE0" w:rsidTr="003C2CE0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28 July 2022 – 12.00pm – Woodland House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:rsidR="003C2CE0" w:rsidRDefault="003C2CE0" w:rsidP="003C2CE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3C2CE0" w:rsidRDefault="003C2CE0" w:rsidP="003C2CE0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en-GB"/>
        </w:rPr>
      </w:pPr>
    </w:p>
    <w:p w:rsidR="003C2CE0" w:rsidRDefault="003C2CE0" w:rsidP="003C2CE0"/>
    <w:p w:rsidR="004207CD" w:rsidRDefault="004207CD"/>
    <w:sectPr w:rsidR="004207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E0"/>
    <w:rsid w:val="001F6089"/>
    <w:rsid w:val="003C2CE0"/>
    <w:rsid w:val="004207CD"/>
    <w:rsid w:val="00A0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8DC6D-3849-4F34-8E72-CB3E045D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CE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3C2C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3</cp:revision>
  <dcterms:created xsi:type="dcterms:W3CDTF">2022-06-07T13:09:00Z</dcterms:created>
  <dcterms:modified xsi:type="dcterms:W3CDTF">2022-06-07T13:32:00Z</dcterms:modified>
</cp:coreProperties>
</file>