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FF48C2" w14:textId="512CEDFB" w:rsidR="00073A5F" w:rsidRPr="00D37AFE" w:rsidRDefault="00073A5F" w:rsidP="00073A5F">
      <w:pPr>
        <w:pStyle w:val="Heading1"/>
        <w:spacing w:before="0" w:line="240" w:lineRule="auto"/>
        <w:rPr>
          <w:rFonts w:cs="Arial"/>
          <w:color w:val="auto"/>
          <w:sz w:val="24"/>
          <w:szCs w:val="24"/>
        </w:rPr>
      </w:pPr>
      <w:bookmarkStart w:id="0" w:name="_Toc32827625"/>
      <w:r w:rsidRPr="00D37AFE">
        <w:rPr>
          <w:rFonts w:cs="Arial"/>
          <w:color w:val="auto"/>
          <w:sz w:val="24"/>
          <w:szCs w:val="24"/>
        </w:rPr>
        <w:t>Appendix K – consultation report</w:t>
      </w:r>
      <w:bookmarkEnd w:id="0"/>
    </w:p>
    <w:p w14:paraId="2A96F599" w14:textId="77777777" w:rsidR="00073A5F" w:rsidRPr="00D37AFE" w:rsidRDefault="00073A5F" w:rsidP="00073A5F">
      <w:pPr>
        <w:spacing w:after="0" w:line="240" w:lineRule="auto"/>
        <w:contextualSpacing/>
        <w:rPr>
          <w:rFonts w:ascii="Arial" w:hAnsi="Arial" w:cs="Arial"/>
          <w:b/>
          <w:sz w:val="24"/>
          <w:szCs w:val="24"/>
        </w:rPr>
      </w:pPr>
    </w:p>
    <w:p w14:paraId="7C58AE1E" w14:textId="77777777" w:rsidR="00073A5F" w:rsidRPr="00D37AFE" w:rsidRDefault="00073A5F" w:rsidP="00073A5F">
      <w:pPr>
        <w:numPr>
          <w:ilvl w:val="0"/>
          <w:numId w:val="2"/>
        </w:numPr>
        <w:spacing w:after="0" w:line="240" w:lineRule="auto"/>
        <w:ind w:left="284" w:hanging="284"/>
        <w:contextualSpacing/>
        <w:rPr>
          <w:rFonts w:ascii="Arial" w:hAnsi="Arial" w:cs="Arial"/>
          <w:b/>
          <w:sz w:val="24"/>
          <w:szCs w:val="24"/>
        </w:rPr>
      </w:pPr>
      <w:r w:rsidRPr="00D37AFE">
        <w:rPr>
          <w:rFonts w:ascii="Arial" w:hAnsi="Arial" w:cs="Arial"/>
          <w:b/>
          <w:sz w:val="24"/>
          <w:szCs w:val="24"/>
        </w:rPr>
        <w:t>Introduction</w:t>
      </w:r>
    </w:p>
    <w:p w14:paraId="711CB64C" w14:textId="77777777" w:rsidR="00073A5F" w:rsidRPr="00D37AFE" w:rsidRDefault="00073A5F" w:rsidP="00073A5F">
      <w:pPr>
        <w:spacing w:after="0" w:line="240" w:lineRule="auto"/>
        <w:rPr>
          <w:rFonts w:ascii="Arial" w:hAnsi="Arial" w:cs="Arial"/>
          <w:sz w:val="24"/>
          <w:szCs w:val="24"/>
        </w:rPr>
      </w:pPr>
    </w:p>
    <w:p w14:paraId="758A761F" w14:textId="77777777" w:rsidR="00073A5F" w:rsidRPr="00D37AFE" w:rsidRDefault="00073A5F" w:rsidP="00073A5F">
      <w:pPr>
        <w:spacing w:after="0" w:line="240" w:lineRule="auto"/>
        <w:rPr>
          <w:rFonts w:ascii="Arial" w:hAnsi="Arial" w:cs="Arial"/>
          <w:i/>
          <w:sz w:val="24"/>
          <w:szCs w:val="24"/>
        </w:rPr>
      </w:pPr>
      <w:r w:rsidRPr="00D37AFE">
        <w:rPr>
          <w:rFonts w:ascii="Arial" w:hAnsi="Arial" w:cs="Arial"/>
          <w:sz w:val="24"/>
          <w:szCs w:val="24"/>
        </w:rPr>
        <w:t>As part of the PNA process the health board is required to undertake a consultation of at least 60 days with certain organisations.  The purpose of the consultation is to establish if the pharmaceutical providers and services supporting the population of the health board’s area are accurately reflected in the final PNA document. This report outlines the considerations and responses to the consultation and describes the overall process of how the consultation was undertaken.</w:t>
      </w:r>
      <w:r w:rsidRPr="00D37AFE">
        <w:rPr>
          <w:rFonts w:ascii="Arial" w:hAnsi="Arial" w:cs="Arial"/>
          <w:i/>
          <w:sz w:val="24"/>
          <w:szCs w:val="24"/>
        </w:rPr>
        <w:t xml:space="preserve"> </w:t>
      </w:r>
    </w:p>
    <w:p w14:paraId="5BE26E7C" w14:textId="77777777" w:rsidR="00073A5F" w:rsidRPr="00D37AFE" w:rsidRDefault="00073A5F" w:rsidP="00073A5F">
      <w:pPr>
        <w:spacing w:after="0" w:line="240" w:lineRule="auto"/>
        <w:rPr>
          <w:rFonts w:ascii="Arial" w:hAnsi="Arial" w:cs="Arial"/>
          <w:i/>
          <w:sz w:val="24"/>
          <w:szCs w:val="24"/>
        </w:rPr>
      </w:pPr>
      <w:r w:rsidRPr="00D37AFE">
        <w:rPr>
          <w:rFonts w:ascii="Arial" w:hAnsi="Arial" w:cs="Arial"/>
          <w:i/>
          <w:sz w:val="24"/>
          <w:szCs w:val="24"/>
        </w:rPr>
        <w:t xml:space="preserve"> </w:t>
      </w:r>
    </w:p>
    <w:p w14:paraId="18B56231" w14:textId="77777777" w:rsidR="00073A5F" w:rsidRPr="00D37AFE" w:rsidRDefault="00073A5F" w:rsidP="00073A5F">
      <w:pPr>
        <w:numPr>
          <w:ilvl w:val="0"/>
          <w:numId w:val="2"/>
        </w:numPr>
        <w:spacing w:after="0" w:line="240" w:lineRule="auto"/>
        <w:ind w:left="284" w:hanging="284"/>
        <w:contextualSpacing/>
        <w:rPr>
          <w:rFonts w:ascii="Arial" w:hAnsi="Arial" w:cs="Arial"/>
          <w:b/>
          <w:sz w:val="24"/>
          <w:szCs w:val="24"/>
        </w:rPr>
      </w:pPr>
      <w:r w:rsidRPr="00D37AFE">
        <w:rPr>
          <w:rFonts w:ascii="Arial" w:hAnsi="Arial" w:cs="Arial"/>
          <w:b/>
          <w:sz w:val="24"/>
          <w:szCs w:val="24"/>
        </w:rPr>
        <w:t>Consultation process</w:t>
      </w:r>
    </w:p>
    <w:p w14:paraId="0184AECC" w14:textId="77777777" w:rsidR="00073A5F" w:rsidRPr="00D37AFE" w:rsidRDefault="00073A5F" w:rsidP="00073A5F">
      <w:pPr>
        <w:spacing w:after="0" w:line="240" w:lineRule="auto"/>
        <w:rPr>
          <w:rFonts w:ascii="Arial" w:hAnsi="Arial" w:cs="Arial"/>
          <w:sz w:val="24"/>
          <w:szCs w:val="24"/>
        </w:rPr>
      </w:pPr>
    </w:p>
    <w:p w14:paraId="5A32760A" w14:textId="4777AFEB" w:rsidR="00073A5F" w:rsidRPr="00D37AFE" w:rsidRDefault="00073A5F" w:rsidP="00073A5F">
      <w:pPr>
        <w:spacing w:after="0" w:line="240" w:lineRule="auto"/>
        <w:rPr>
          <w:rFonts w:ascii="Arial" w:hAnsi="Arial" w:cs="Arial"/>
          <w:sz w:val="24"/>
          <w:szCs w:val="24"/>
        </w:rPr>
      </w:pPr>
      <w:proofErr w:type="gramStart"/>
      <w:r w:rsidRPr="00D37AFE">
        <w:rPr>
          <w:rFonts w:ascii="Arial" w:hAnsi="Arial" w:cs="Arial"/>
          <w:sz w:val="24"/>
          <w:szCs w:val="24"/>
        </w:rPr>
        <w:t>In order to</w:t>
      </w:r>
      <w:proofErr w:type="gramEnd"/>
      <w:r w:rsidRPr="00D37AFE">
        <w:rPr>
          <w:rFonts w:ascii="Arial" w:hAnsi="Arial" w:cs="Arial"/>
          <w:sz w:val="24"/>
          <w:szCs w:val="24"/>
        </w:rPr>
        <w:t xml:space="preserve"> complete this </w:t>
      </w:r>
      <w:r w:rsidR="00A4249A" w:rsidRPr="00D37AFE">
        <w:rPr>
          <w:rFonts w:ascii="Arial" w:hAnsi="Arial" w:cs="Arial"/>
          <w:sz w:val="24"/>
          <w:szCs w:val="24"/>
        </w:rPr>
        <w:t>process,</w:t>
      </w:r>
      <w:r w:rsidRPr="00D37AFE">
        <w:rPr>
          <w:rFonts w:ascii="Arial" w:hAnsi="Arial" w:cs="Arial"/>
          <w:sz w:val="24"/>
          <w:szCs w:val="24"/>
        </w:rPr>
        <w:t xml:space="preserve"> the health board has consulted with those parties identified under regulation 7 of the NHS (Pharmaceutical Services) (Wales) Regulations 2020, to establish if the draft PNA addresses issues that they considered relevant to the provision of pharmaceutical services:  </w:t>
      </w:r>
    </w:p>
    <w:p w14:paraId="5CE744BC" w14:textId="77777777" w:rsidR="00073A5F" w:rsidRPr="00D37AFE" w:rsidRDefault="00073A5F" w:rsidP="00073A5F">
      <w:pPr>
        <w:spacing w:after="0" w:line="240" w:lineRule="auto"/>
        <w:rPr>
          <w:rFonts w:ascii="Arial" w:hAnsi="Arial" w:cs="Arial"/>
          <w:sz w:val="24"/>
          <w:szCs w:val="24"/>
        </w:rPr>
      </w:pPr>
    </w:p>
    <w:p w14:paraId="4FBF3C1A" w14:textId="77777777"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Community Pharmacy Wales</w:t>
      </w:r>
    </w:p>
    <w:p w14:paraId="76719579" w14:textId="738565EE"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 xml:space="preserve">The </w:t>
      </w:r>
      <w:r w:rsidR="00EB4C58" w:rsidRPr="00D37AFE">
        <w:rPr>
          <w:rFonts w:ascii="Arial" w:hAnsi="Arial" w:cs="Arial"/>
          <w:sz w:val="24"/>
          <w:szCs w:val="24"/>
        </w:rPr>
        <w:t>Bro Taf</w:t>
      </w:r>
      <w:r w:rsidRPr="00D37AFE">
        <w:rPr>
          <w:rFonts w:ascii="Arial" w:hAnsi="Arial" w:cs="Arial"/>
          <w:sz w:val="24"/>
          <w:szCs w:val="24"/>
        </w:rPr>
        <w:t xml:space="preserve"> Local Medical Committee</w:t>
      </w:r>
    </w:p>
    <w:p w14:paraId="7E802F99" w14:textId="77777777"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Contractors included in its pharmaceutical list</w:t>
      </w:r>
    </w:p>
    <w:p w14:paraId="16AF0F79" w14:textId="77777777"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GPs included in its dispensing doctor list</w:t>
      </w:r>
    </w:p>
    <w:p w14:paraId="54F1576B" w14:textId="77777777"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GP practices</w:t>
      </w:r>
    </w:p>
    <w:p w14:paraId="49B38221" w14:textId="486A00FF"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The C</w:t>
      </w:r>
      <w:r w:rsidR="005D6815" w:rsidRPr="00D37AFE">
        <w:rPr>
          <w:rFonts w:ascii="Arial" w:hAnsi="Arial" w:cs="Arial"/>
          <w:sz w:val="24"/>
          <w:szCs w:val="24"/>
        </w:rPr>
        <w:t>ardiff and Vale</w:t>
      </w:r>
      <w:r w:rsidRPr="00D37AFE">
        <w:rPr>
          <w:rFonts w:ascii="Arial" w:hAnsi="Arial" w:cs="Arial"/>
          <w:sz w:val="24"/>
          <w:szCs w:val="24"/>
        </w:rPr>
        <w:t xml:space="preserve"> Community Health Council</w:t>
      </w:r>
    </w:p>
    <w:p w14:paraId="0694192A" w14:textId="41EC58AC" w:rsidR="000F4DF9" w:rsidRPr="00D37AFE" w:rsidRDefault="000F4DF9"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 xml:space="preserve">The </w:t>
      </w:r>
      <w:r w:rsidR="005D6815" w:rsidRPr="00D37AFE">
        <w:rPr>
          <w:rFonts w:ascii="Arial" w:hAnsi="Arial" w:cs="Arial"/>
          <w:sz w:val="24"/>
          <w:szCs w:val="24"/>
        </w:rPr>
        <w:t>Cardiff and Vale</w:t>
      </w:r>
      <w:r w:rsidRPr="00D37AFE">
        <w:rPr>
          <w:rFonts w:ascii="Arial" w:hAnsi="Arial" w:cs="Arial"/>
          <w:sz w:val="24"/>
          <w:szCs w:val="24"/>
        </w:rPr>
        <w:t xml:space="preserve"> Regional Partnership Board</w:t>
      </w:r>
    </w:p>
    <w:p w14:paraId="7A960651" w14:textId="6EB6C60B" w:rsidR="000F4DF9" w:rsidRPr="00D37AFE" w:rsidRDefault="00D27DEE"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Cardiff Council</w:t>
      </w:r>
    </w:p>
    <w:p w14:paraId="74D87387" w14:textId="1C340199" w:rsidR="00D27DEE" w:rsidRPr="00D37AFE" w:rsidRDefault="00D27DEE" w:rsidP="000F4DF9">
      <w:pPr>
        <w:numPr>
          <w:ilvl w:val="0"/>
          <w:numId w:val="1"/>
        </w:numPr>
        <w:spacing w:line="240" w:lineRule="auto"/>
        <w:contextualSpacing/>
        <w:rPr>
          <w:rFonts w:ascii="Arial" w:hAnsi="Arial" w:cs="Arial"/>
          <w:sz w:val="24"/>
          <w:szCs w:val="24"/>
        </w:rPr>
      </w:pPr>
      <w:r w:rsidRPr="00D37AFE">
        <w:rPr>
          <w:rFonts w:ascii="Arial" w:hAnsi="Arial" w:cs="Arial"/>
          <w:sz w:val="24"/>
          <w:szCs w:val="24"/>
        </w:rPr>
        <w:t>Vale Council</w:t>
      </w:r>
    </w:p>
    <w:p w14:paraId="16FF56B8" w14:textId="04D3DDF2" w:rsidR="00395EC9" w:rsidRPr="00D37AFE" w:rsidRDefault="00D27DEE" w:rsidP="00395EC9">
      <w:pPr>
        <w:numPr>
          <w:ilvl w:val="0"/>
          <w:numId w:val="1"/>
        </w:numPr>
        <w:spacing w:line="240" w:lineRule="auto"/>
        <w:contextualSpacing/>
        <w:rPr>
          <w:rFonts w:ascii="Arial" w:hAnsi="Arial" w:cs="Arial"/>
          <w:sz w:val="24"/>
          <w:szCs w:val="24"/>
        </w:rPr>
      </w:pPr>
      <w:r w:rsidRPr="00D37AFE">
        <w:rPr>
          <w:rFonts w:ascii="Arial" w:hAnsi="Arial" w:cs="Arial"/>
          <w:sz w:val="24"/>
          <w:szCs w:val="24"/>
        </w:rPr>
        <w:t>Cwm Taf Mor</w:t>
      </w:r>
      <w:r w:rsidR="006B082E" w:rsidRPr="00D37AFE">
        <w:rPr>
          <w:rFonts w:ascii="Arial" w:hAnsi="Arial" w:cs="Arial"/>
          <w:sz w:val="24"/>
          <w:szCs w:val="24"/>
        </w:rPr>
        <w:t>gannwg UHB</w:t>
      </w:r>
    </w:p>
    <w:p w14:paraId="4EF64230" w14:textId="47AEF4CB" w:rsidR="006B082E" w:rsidRPr="00D37AFE" w:rsidRDefault="006B082E" w:rsidP="00395EC9">
      <w:pPr>
        <w:numPr>
          <w:ilvl w:val="0"/>
          <w:numId w:val="1"/>
        </w:numPr>
        <w:spacing w:line="240" w:lineRule="auto"/>
        <w:contextualSpacing/>
        <w:rPr>
          <w:rFonts w:ascii="Arial" w:hAnsi="Arial" w:cs="Arial"/>
          <w:sz w:val="24"/>
          <w:szCs w:val="24"/>
        </w:rPr>
      </w:pPr>
      <w:r w:rsidRPr="00D37AFE">
        <w:rPr>
          <w:rFonts w:ascii="Arial" w:hAnsi="Arial" w:cs="Arial"/>
          <w:sz w:val="24"/>
          <w:szCs w:val="24"/>
        </w:rPr>
        <w:t>Aneurin Bevan UHB</w:t>
      </w:r>
    </w:p>
    <w:p w14:paraId="398A03D1" w14:textId="1B23DF50" w:rsidR="000F4DF9" w:rsidRPr="00D37AFE" w:rsidRDefault="004F0C4F" w:rsidP="000F4DF9">
      <w:pPr>
        <w:numPr>
          <w:ilvl w:val="0"/>
          <w:numId w:val="1"/>
        </w:numPr>
        <w:spacing w:after="0" w:line="240" w:lineRule="auto"/>
        <w:contextualSpacing/>
        <w:rPr>
          <w:rFonts w:ascii="Arial" w:hAnsi="Arial" w:cs="Arial"/>
          <w:sz w:val="24"/>
          <w:szCs w:val="24"/>
        </w:rPr>
      </w:pPr>
      <w:r w:rsidRPr="00D37AFE">
        <w:rPr>
          <w:rFonts w:ascii="Arial" w:hAnsi="Arial" w:cs="Arial"/>
          <w:sz w:val="24"/>
          <w:szCs w:val="24"/>
        </w:rPr>
        <w:t>Welsh Ambulance NHS Trust</w:t>
      </w:r>
    </w:p>
    <w:p w14:paraId="4A3ACDEA" w14:textId="0387A319" w:rsidR="004F0C4F" w:rsidRPr="00D37AFE" w:rsidRDefault="004F0C4F" w:rsidP="000F4DF9">
      <w:pPr>
        <w:numPr>
          <w:ilvl w:val="0"/>
          <w:numId w:val="1"/>
        </w:numPr>
        <w:spacing w:after="0" w:line="240" w:lineRule="auto"/>
        <w:contextualSpacing/>
        <w:rPr>
          <w:rFonts w:ascii="Arial" w:hAnsi="Arial" w:cs="Arial"/>
          <w:sz w:val="24"/>
          <w:szCs w:val="24"/>
        </w:rPr>
      </w:pPr>
      <w:r w:rsidRPr="00D37AFE">
        <w:rPr>
          <w:rFonts w:ascii="Arial" w:hAnsi="Arial" w:cs="Arial"/>
          <w:sz w:val="24"/>
          <w:szCs w:val="24"/>
        </w:rPr>
        <w:t xml:space="preserve">Velindre </w:t>
      </w:r>
      <w:r w:rsidR="005B35C8" w:rsidRPr="00D37AFE">
        <w:rPr>
          <w:rFonts w:ascii="Arial" w:hAnsi="Arial" w:cs="Arial"/>
          <w:sz w:val="24"/>
          <w:szCs w:val="24"/>
        </w:rPr>
        <w:t>NHS Trust</w:t>
      </w:r>
    </w:p>
    <w:p w14:paraId="0588A3A4" w14:textId="25F9D3CA" w:rsidR="005E114A" w:rsidRPr="00D37AFE" w:rsidRDefault="005E114A" w:rsidP="000F4DF9">
      <w:pPr>
        <w:numPr>
          <w:ilvl w:val="0"/>
          <w:numId w:val="1"/>
        </w:numPr>
        <w:spacing w:after="0" w:line="240" w:lineRule="auto"/>
        <w:contextualSpacing/>
        <w:rPr>
          <w:rFonts w:ascii="Arial" w:hAnsi="Arial" w:cs="Arial"/>
          <w:sz w:val="24"/>
          <w:szCs w:val="24"/>
        </w:rPr>
      </w:pPr>
      <w:r w:rsidRPr="00D37AFE">
        <w:rPr>
          <w:rFonts w:ascii="Arial" w:hAnsi="Arial" w:cs="Arial"/>
          <w:sz w:val="24"/>
          <w:szCs w:val="24"/>
        </w:rPr>
        <w:t>One Voice Wales</w:t>
      </w:r>
    </w:p>
    <w:p w14:paraId="7C3EAADF" w14:textId="1D213594" w:rsidR="008253E1" w:rsidRPr="00D37AFE" w:rsidRDefault="00770ED6" w:rsidP="000F4DF9">
      <w:pPr>
        <w:numPr>
          <w:ilvl w:val="0"/>
          <w:numId w:val="1"/>
        </w:numPr>
        <w:spacing w:after="0" w:line="240" w:lineRule="auto"/>
        <w:contextualSpacing/>
        <w:rPr>
          <w:rFonts w:ascii="Arial" w:hAnsi="Arial" w:cs="Arial"/>
          <w:sz w:val="24"/>
          <w:szCs w:val="24"/>
        </w:rPr>
      </w:pPr>
      <w:r w:rsidRPr="00D37AFE">
        <w:rPr>
          <w:rFonts w:ascii="Arial" w:hAnsi="Arial" w:cs="Arial"/>
          <w:sz w:val="24"/>
          <w:szCs w:val="24"/>
        </w:rPr>
        <w:t>SE Wales Carers Trust</w:t>
      </w:r>
    </w:p>
    <w:p w14:paraId="38F4ACEC" w14:textId="0AC3AA85" w:rsidR="00395EC9" w:rsidRPr="00D37AFE" w:rsidRDefault="00230EAB" w:rsidP="00EC3029">
      <w:pPr>
        <w:numPr>
          <w:ilvl w:val="0"/>
          <w:numId w:val="1"/>
        </w:numPr>
        <w:spacing w:after="0" w:line="240" w:lineRule="auto"/>
        <w:contextualSpacing/>
        <w:rPr>
          <w:rFonts w:ascii="Arial" w:hAnsi="Arial" w:cs="Arial"/>
          <w:sz w:val="24"/>
          <w:szCs w:val="24"/>
        </w:rPr>
      </w:pPr>
      <w:r w:rsidRPr="00D37AFE">
        <w:rPr>
          <w:rFonts w:ascii="Arial" w:hAnsi="Arial" w:cs="Arial"/>
          <w:sz w:val="24"/>
          <w:szCs w:val="24"/>
        </w:rPr>
        <w:t xml:space="preserve">Health and Social Care Facilitators </w:t>
      </w:r>
      <w:r w:rsidR="008253E1" w:rsidRPr="00D37AFE">
        <w:rPr>
          <w:rFonts w:ascii="Arial" w:hAnsi="Arial" w:cs="Arial"/>
          <w:sz w:val="24"/>
          <w:szCs w:val="24"/>
        </w:rPr>
        <w:t xml:space="preserve">in Cardiff Third Sector Council and Glamorgan Voluntary Services </w:t>
      </w:r>
    </w:p>
    <w:p w14:paraId="51107548" w14:textId="7F703C38" w:rsidR="00395EC9" w:rsidRPr="00D37AFE" w:rsidRDefault="00395EC9" w:rsidP="00395EC9">
      <w:pPr>
        <w:spacing w:after="0" w:line="240" w:lineRule="auto"/>
        <w:contextualSpacing/>
        <w:rPr>
          <w:rFonts w:ascii="Arial" w:hAnsi="Arial" w:cs="Arial"/>
          <w:sz w:val="24"/>
          <w:szCs w:val="24"/>
        </w:rPr>
      </w:pPr>
    </w:p>
    <w:p w14:paraId="50B53E05" w14:textId="6F65A917" w:rsidR="00071B41" w:rsidRPr="00D37AFE" w:rsidRDefault="00071B41" w:rsidP="00071B41">
      <w:pPr>
        <w:spacing w:after="0" w:line="240" w:lineRule="auto"/>
        <w:rPr>
          <w:rFonts w:ascii="Arial" w:hAnsi="Arial" w:cs="Arial"/>
          <w:sz w:val="24"/>
          <w:szCs w:val="24"/>
        </w:rPr>
      </w:pPr>
      <w:r w:rsidRPr="00D37AFE">
        <w:rPr>
          <w:rFonts w:ascii="Arial" w:hAnsi="Arial" w:cs="Arial"/>
          <w:sz w:val="24"/>
          <w:szCs w:val="24"/>
        </w:rPr>
        <w:t>Statutory consultees were contacted by email to advise them of the PNA and consultation period. Information was also available via the Cardiff and Vale website and social media accounts.</w:t>
      </w:r>
    </w:p>
    <w:p w14:paraId="242EA9B6" w14:textId="77777777" w:rsidR="00073A5F" w:rsidRPr="00D37AFE" w:rsidRDefault="00073A5F" w:rsidP="00073A5F">
      <w:pPr>
        <w:spacing w:after="0" w:line="240" w:lineRule="auto"/>
        <w:rPr>
          <w:rFonts w:ascii="Arial" w:hAnsi="Arial" w:cs="Arial"/>
          <w:sz w:val="24"/>
          <w:szCs w:val="24"/>
        </w:rPr>
      </w:pPr>
    </w:p>
    <w:p w14:paraId="2D317FDD" w14:textId="77777777" w:rsidR="00073A5F" w:rsidRPr="00D37AFE" w:rsidRDefault="00073A5F" w:rsidP="00073A5F">
      <w:pPr>
        <w:spacing w:after="0" w:line="240" w:lineRule="auto"/>
        <w:rPr>
          <w:rFonts w:ascii="Arial" w:hAnsi="Arial" w:cs="Arial"/>
          <w:sz w:val="24"/>
          <w:szCs w:val="24"/>
        </w:rPr>
      </w:pPr>
      <w:r w:rsidRPr="00D37AFE">
        <w:rPr>
          <w:rFonts w:ascii="Arial" w:hAnsi="Arial" w:cs="Arial"/>
          <w:sz w:val="24"/>
          <w:szCs w:val="24"/>
        </w:rPr>
        <w:t>Consultees were given the opportunity to respond by completing a set of questions and/or submitting additional comments. This was undertaken by completing the questions online.</w:t>
      </w:r>
    </w:p>
    <w:p w14:paraId="54F0A83B" w14:textId="77777777" w:rsidR="00EB222F" w:rsidRPr="00D37AFE" w:rsidRDefault="00EB222F" w:rsidP="00073A5F">
      <w:pPr>
        <w:spacing w:after="0" w:line="240" w:lineRule="auto"/>
        <w:rPr>
          <w:rFonts w:ascii="Arial" w:hAnsi="Arial" w:cs="Arial"/>
          <w:sz w:val="24"/>
          <w:szCs w:val="24"/>
        </w:rPr>
      </w:pPr>
    </w:p>
    <w:p w14:paraId="5F030578" w14:textId="212CF646" w:rsidR="00073A5F" w:rsidRPr="00D37AFE" w:rsidRDefault="00073A5F" w:rsidP="00073A5F">
      <w:pPr>
        <w:spacing w:after="0" w:line="240" w:lineRule="auto"/>
        <w:rPr>
          <w:rFonts w:ascii="Arial" w:hAnsi="Arial" w:cs="Arial"/>
          <w:sz w:val="24"/>
          <w:szCs w:val="24"/>
        </w:rPr>
      </w:pPr>
      <w:r w:rsidRPr="00D37AFE">
        <w:rPr>
          <w:rFonts w:ascii="Arial" w:hAnsi="Arial" w:cs="Arial"/>
          <w:sz w:val="24"/>
          <w:szCs w:val="24"/>
        </w:rPr>
        <w:t>The questions derived were to assess the current provision of pharmaceutical services, have regard to any specified future circumstance where the current position may materially change and identify any current and future gaps in pharmaceutical services.</w:t>
      </w:r>
    </w:p>
    <w:p w14:paraId="11F5B1AD" w14:textId="77777777" w:rsidR="00073A5F" w:rsidRPr="00D37AFE" w:rsidRDefault="00073A5F" w:rsidP="00073A5F">
      <w:pPr>
        <w:spacing w:after="0" w:line="240" w:lineRule="auto"/>
        <w:rPr>
          <w:rFonts w:ascii="Arial" w:hAnsi="Arial" w:cs="Arial"/>
          <w:sz w:val="24"/>
          <w:szCs w:val="24"/>
        </w:rPr>
      </w:pPr>
    </w:p>
    <w:p w14:paraId="19ADEE9A" w14:textId="203F3A93" w:rsidR="00073A5F" w:rsidRPr="00D37AFE" w:rsidRDefault="00073A5F" w:rsidP="00073A5F">
      <w:pPr>
        <w:spacing w:after="0" w:line="240" w:lineRule="auto"/>
        <w:rPr>
          <w:rFonts w:ascii="Arial" w:hAnsi="Arial" w:cs="Arial"/>
          <w:sz w:val="24"/>
          <w:szCs w:val="24"/>
        </w:rPr>
      </w:pPr>
      <w:r w:rsidRPr="00D37AFE">
        <w:rPr>
          <w:rFonts w:ascii="Arial" w:hAnsi="Arial" w:cs="Arial"/>
          <w:sz w:val="24"/>
          <w:szCs w:val="24"/>
        </w:rPr>
        <w:lastRenderedPageBreak/>
        <w:t xml:space="preserve">The consultation ran from </w:t>
      </w:r>
      <w:r w:rsidR="00C4062D" w:rsidRPr="00D37AFE">
        <w:rPr>
          <w:rFonts w:ascii="Arial" w:hAnsi="Arial" w:cs="Arial"/>
          <w:bCs/>
          <w:sz w:val="24"/>
          <w:szCs w:val="24"/>
        </w:rPr>
        <w:t>21st</w:t>
      </w:r>
      <w:r w:rsidR="004C19C2" w:rsidRPr="00D37AFE">
        <w:rPr>
          <w:rFonts w:ascii="Arial" w:hAnsi="Arial" w:cs="Arial"/>
          <w:bCs/>
          <w:sz w:val="24"/>
          <w:szCs w:val="24"/>
        </w:rPr>
        <w:t xml:space="preserve"> May to the </w:t>
      </w:r>
      <w:r w:rsidR="00A4249A" w:rsidRPr="00D37AFE">
        <w:rPr>
          <w:rFonts w:ascii="Arial" w:hAnsi="Arial" w:cs="Arial"/>
          <w:bCs/>
          <w:sz w:val="24"/>
          <w:szCs w:val="24"/>
        </w:rPr>
        <w:t>20</w:t>
      </w:r>
      <w:r w:rsidR="00A4249A" w:rsidRPr="00D37AFE">
        <w:rPr>
          <w:rFonts w:ascii="Arial" w:hAnsi="Arial" w:cs="Arial"/>
          <w:bCs/>
          <w:sz w:val="24"/>
          <w:szCs w:val="24"/>
          <w:vertAlign w:val="superscript"/>
        </w:rPr>
        <w:t>th of</w:t>
      </w:r>
      <w:r w:rsidR="00AD76E8" w:rsidRPr="00D37AFE">
        <w:rPr>
          <w:rFonts w:ascii="Arial" w:hAnsi="Arial" w:cs="Arial"/>
          <w:bCs/>
          <w:sz w:val="24"/>
          <w:szCs w:val="24"/>
          <w:vertAlign w:val="superscript"/>
        </w:rPr>
        <w:t xml:space="preserve"> </w:t>
      </w:r>
      <w:r w:rsidR="004C19C2" w:rsidRPr="00D37AFE">
        <w:rPr>
          <w:rFonts w:ascii="Arial" w:hAnsi="Arial" w:cs="Arial"/>
          <w:bCs/>
          <w:sz w:val="24"/>
          <w:szCs w:val="24"/>
        </w:rPr>
        <w:t>July</w:t>
      </w:r>
      <w:r w:rsidR="00784E80" w:rsidRPr="00D37AFE">
        <w:rPr>
          <w:rFonts w:ascii="Arial" w:hAnsi="Arial" w:cs="Arial"/>
          <w:bCs/>
          <w:sz w:val="24"/>
          <w:szCs w:val="24"/>
        </w:rPr>
        <w:t xml:space="preserve"> 2021</w:t>
      </w:r>
      <w:r w:rsidRPr="00D37AFE">
        <w:rPr>
          <w:rFonts w:ascii="Arial" w:hAnsi="Arial" w:cs="Arial"/>
          <w:sz w:val="24"/>
          <w:szCs w:val="24"/>
        </w:rPr>
        <w:t>.</w:t>
      </w:r>
    </w:p>
    <w:p w14:paraId="18604A35" w14:textId="77777777" w:rsidR="001723C5" w:rsidRPr="00D37AFE" w:rsidRDefault="001723C5" w:rsidP="00073A5F">
      <w:pPr>
        <w:spacing w:after="0" w:line="240" w:lineRule="auto"/>
        <w:rPr>
          <w:rFonts w:ascii="Arial" w:hAnsi="Arial" w:cs="Arial"/>
          <w:sz w:val="24"/>
          <w:szCs w:val="24"/>
        </w:rPr>
      </w:pPr>
    </w:p>
    <w:p w14:paraId="6A34322E" w14:textId="53ED937E" w:rsidR="00073A5F" w:rsidRPr="00D37AFE" w:rsidRDefault="00073A5F" w:rsidP="00073A5F">
      <w:pPr>
        <w:spacing w:after="0" w:line="240" w:lineRule="auto"/>
        <w:rPr>
          <w:rFonts w:ascii="Arial" w:hAnsi="Arial" w:cs="Arial"/>
          <w:sz w:val="24"/>
          <w:szCs w:val="24"/>
        </w:rPr>
      </w:pPr>
      <w:r w:rsidRPr="00D37AFE">
        <w:rPr>
          <w:rFonts w:ascii="Arial" w:hAnsi="Arial" w:cs="Arial"/>
          <w:sz w:val="24"/>
          <w:szCs w:val="24"/>
        </w:rPr>
        <w:t xml:space="preserve">This report outlines the </w:t>
      </w:r>
      <w:r w:rsidR="00CC5FDB" w:rsidRPr="00D37AFE">
        <w:rPr>
          <w:rFonts w:ascii="Arial" w:hAnsi="Arial" w:cs="Arial"/>
          <w:sz w:val="24"/>
          <w:szCs w:val="24"/>
        </w:rPr>
        <w:t>res</w:t>
      </w:r>
      <w:r w:rsidR="002D751A" w:rsidRPr="00D37AFE">
        <w:rPr>
          <w:rFonts w:ascii="Arial" w:hAnsi="Arial" w:cs="Arial"/>
          <w:sz w:val="24"/>
          <w:szCs w:val="24"/>
        </w:rPr>
        <w:t xml:space="preserve">ponses, comments made and </w:t>
      </w:r>
      <w:r w:rsidRPr="00D37AFE">
        <w:rPr>
          <w:rFonts w:ascii="Arial" w:hAnsi="Arial" w:cs="Arial"/>
          <w:sz w:val="24"/>
          <w:szCs w:val="24"/>
        </w:rPr>
        <w:t xml:space="preserve">considerations to the consultation.  It should be noted that participants in the consultation were not required to complete every question.  </w:t>
      </w:r>
    </w:p>
    <w:p w14:paraId="6F7609AA" w14:textId="77777777" w:rsidR="00073A5F" w:rsidRPr="00D37AFE" w:rsidRDefault="00073A5F" w:rsidP="00073A5F">
      <w:pPr>
        <w:spacing w:after="0" w:line="240" w:lineRule="auto"/>
        <w:rPr>
          <w:rFonts w:ascii="Arial" w:hAnsi="Arial" w:cs="Arial"/>
          <w:sz w:val="24"/>
          <w:szCs w:val="24"/>
        </w:rPr>
      </w:pPr>
    </w:p>
    <w:p w14:paraId="49506941" w14:textId="2E6C64D7" w:rsidR="00BC10C0" w:rsidRPr="00D37AFE" w:rsidRDefault="000B43F1" w:rsidP="00073A5F">
      <w:pPr>
        <w:spacing w:after="0" w:line="240" w:lineRule="auto"/>
        <w:rPr>
          <w:rFonts w:ascii="Arial" w:hAnsi="Arial" w:cs="Arial"/>
          <w:sz w:val="24"/>
          <w:szCs w:val="24"/>
        </w:rPr>
      </w:pPr>
      <w:r w:rsidRPr="00D37AFE">
        <w:rPr>
          <w:rFonts w:ascii="Arial" w:hAnsi="Arial" w:cs="Arial"/>
          <w:sz w:val="24"/>
          <w:szCs w:val="24"/>
        </w:rPr>
        <w:t>In total, t</w:t>
      </w:r>
      <w:r w:rsidR="00073A5F" w:rsidRPr="00D37AFE">
        <w:rPr>
          <w:rFonts w:ascii="Arial" w:hAnsi="Arial" w:cs="Arial"/>
          <w:sz w:val="24"/>
          <w:szCs w:val="24"/>
        </w:rPr>
        <w:t xml:space="preserve">he online consultation received </w:t>
      </w:r>
      <w:r w:rsidR="00B32E48" w:rsidRPr="00D37AFE">
        <w:rPr>
          <w:rFonts w:ascii="Arial" w:hAnsi="Arial" w:cs="Arial"/>
          <w:sz w:val="24"/>
          <w:szCs w:val="24"/>
        </w:rPr>
        <w:t xml:space="preserve">12 </w:t>
      </w:r>
      <w:r w:rsidR="00073A5F" w:rsidRPr="00D37AFE">
        <w:rPr>
          <w:rFonts w:ascii="Arial" w:hAnsi="Arial" w:cs="Arial"/>
          <w:sz w:val="24"/>
          <w:szCs w:val="24"/>
        </w:rPr>
        <w:t>responses</w:t>
      </w:r>
      <w:r w:rsidR="009B0737" w:rsidRPr="00D37AFE">
        <w:rPr>
          <w:rFonts w:ascii="Arial" w:hAnsi="Arial" w:cs="Arial"/>
          <w:sz w:val="24"/>
          <w:szCs w:val="24"/>
        </w:rPr>
        <w:t xml:space="preserve">. </w:t>
      </w:r>
      <w:r w:rsidR="003B1D18" w:rsidRPr="00D37AFE">
        <w:rPr>
          <w:rFonts w:ascii="Arial" w:hAnsi="Arial" w:cs="Arial"/>
          <w:sz w:val="24"/>
          <w:szCs w:val="24"/>
        </w:rPr>
        <w:t xml:space="preserve">In addition, </w:t>
      </w:r>
      <w:r w:rsidR="00B32E48" w:rsidRPr="00D37AFE">
        <w:rPr>
          <w:rFonts w:ascii="Arial" w:hAnsi="Arial" w:cs="Arial"/>
          <w:sz w:val="24"/>
          <w:szCs w:val="24"/>
        </w:rPr>
        <w:t>two</w:t>
      </w:r>
      <w:r w:rsidR="009B0737" w:rsidRPr="00D37AFE">
        <w:rPr>
          <w:rFonts w:ascii="Arial" w:hAnsi="Arial" w:cs="Arial"/>
          <w:sz w:val="24"/>
          <w:szCs w:val="24"/>
        </w:rPr>
        <w:t xml:space="preserve"> response</w:t>
      </w:r>
      <w:r w:rsidR="00A03608" w:rsidRPr="00D37AFE">
        <w:rPr>
          <w:rFonts w:ascii="Arial" w:hAnsi="Arial" w:cs="Arial"/>
          <w:sz w:val="24"/>
          <w:szCs w:val="24"/>
        </w:rPr>
        <w:t>s</w:t>
      </w:r>
      <w:r w:rsidR="009B0737" w:rsidRPr="00D37AFE">
        <w:rPr>
          <w:rFonts w:ascii="Arial" w:hAnsi="Arial" w:cs="Arial"/>
          <w:sz w:val="24"/>
          <w:szCs w:val="24"/>
        </w:rPr>
        <w:t xml:space="preserve"> </w:t>
      </w:r>
      <w:r w:rsidR="00C74EBC" w:rsidRPr="00D37AFE">
        <w:rPr>
          <w:rFonts w:ascii="Arial" w:hAnsi="Arial" w:cs="Arial"/>
          <w:sz w:val="24"/>
          <w:szCs w:val="24"/>
        </w:rPr>
        <w:t xml:space="preserve">were </w:t>
      </w:r>
      <w:r w:rsidR="009B0737" w:rsidRPr="00D37AFE">
        <w:rPr>
          <w:rFonts w:ascii="Arial" w:hAnsi="Arial" w:cs="Arial"/>
          <w:sz w:val="24"/>
          <w:szCs w:val="24"/>
        </w:rPr>
        <w:t xml:space="preserve">received </w:t>
      </w:r>
      <w:r w:rsidR="00E40B28" w:rsidRPr="00D37AFE">
        <w:rPr>
          <w:rFonts w:ascii="Arial" w:hAnsi="Arial" w:cs="Arial"/>
          <w:sz w:val="24"/>
          <w:szCs w:val="24"/>
        </w:rPr>
        <w:t>via e mail</w:t>
      </w:r>
      <w:r w:rsidR="00073A5F" w:rsidRPr="00D37AFE">
        <w:rPr>
          <w:rFonts w:ascii="Arial" w:hAnsi="Arial" w:cs="Arial"/>
          <w:sz w:val="24"/>
          <w:szCs w:val="24"/>
        </w:rPr>
        <w:t xml:space="preserve"> </w:t>
      </w:r>
      <w:r w:rsidR="000E6BF2" w:rsidRPr="00D37AFE">
        <w:rPr>
          <w:rFonts w:ascii="Arial" w:hAnsi="Arial" w:cs="Arial"/>
          <w:sz w:val="24"/>
          <w:szCs w:val="24"/>
        </w:rPr>
        <w:t>directly to the health board</w:t>
      </w:r>
      <w:r w:rsidR="001F376A" w:rsidRPr="00D37AFE">
        <w:rPr>
          <w:rFonts w:ascii="Arial" w:hAnsi="Arial" w:cs="Arial"/>
          <w:sz w:val="24"/>
          <w:szCs w:val="24"/>
        </w:rPr>
        <w:t xml:space="preserve">. </w:t>
      </w:r>
      <w:r w:rsidR="00087E7F" w:rsidRPr="00D37AFE">
        <w:rPr>
          <w:rFonts w:ascii="Arial" w:hAnsi="Arial" w:cs="Arial"/>
          <w:sz w:val="24"/>
          <w:szCs w:val="24"/>
        </w:rPr>
        <w:t>However, o</w:t>
      </w:r>
      <w:r w:rsidR="00C74EBC" w:rsidRPr="00D37AFE">
        <w:rPr>
          <w:rFonts w:ascii="Arial" w:hAnsi="Arial" w:cs="Arial"/>
          <w:sz w:val="24"/>
          <w:szCs w:val="24"/>
        </w:rPr>
        <w:t>ne respond</w:t>
      </w:r>
      <w:r w:rsidR="0063427D" w:rsidRPr="00D37AFE">
        <w:rPr>
          <w:rFonts w:ascii="Arial" w:hAnsi="Arial" w:cs="Arial"/>
          <w:sz w:val="24"/>
          <w:szCs w:val="24"/>
        </w:rPr>
        <w:t xml:space="preserve">ent </w:t>
      </w:r>
      <w:r w:rsidR="00C74EBC" w:rsidRPr="00D37AFE">
        <w:rPr>
          <w:rFonts w:ascii="Arial" w:hAnsi="Arial" w:cs="Arial"/>
          <w:sz w:val="24"/>
          <w:szCs w:val="24"/>
        </w:rPr>
        <w:t xml:space="preserve">submitted three </w:t>
      </w:r>
      <w:r w:rsidR="00E1766B" w:rsidRPr="00D37AFE">
        <w:rPr>
          <w:rFonts w:ascii="Arial" w:hAnsi="Arial" w:cs="Arial"/>
          <w:sz w:val="24"/>
          <w:szCs w:val="24"/>
        </w:rPr>
        <w:t xml:space="preserve">online responses and one response directly to the health board. </w:t>
      </w:r>
      <w:r w:rsidR="002F6008" w:rsidRPr="00D37AFE">
        <w:rPr>
          <w:rFonts w:ascii="Arial" w:hAnsi="Arial" w:cs="Arial"/>
          <w:sz w:val="24"/>
          <w:szCs w:val="24"/>
        </w:rPr>
        <w:t>As these responses were all identical</w:t>
      </w:r>
      <w:r w:rsidR="00E71001" w:rsidRPr="00D37AFE">
        <w:rPr>
          <w:rFonts w:ascii="Arial" w:hAnsi="Arial" w:cs="Arial"/>
          <w:sz w:val="24"/>
          <w:szCs w:val="24"/>
        </w:rPr>
        <w:t xml:space="preserve">, </w:t>
      </w:r>
      <w:r w:rsidR="005402E8" w:rsidRPr="00D37AFE">
        <w:rPr>
          <w:rFonts w:ascii="Arial" w:hAnsi="Arial" w:cs="Arial"/>
          <w:sz w:val="24"/>
          <w:szCs w:val="24"/>
        </w:rPr>
        <w:t xml:space="preserve">the decision was taken </w:t>
      </w:r>
      <w:r w:rsidR="00B55635" w:rsidRPr="00D37AFE">
        <w:rPr>
          <w:rFonts w:ascii="Arial" w:hAnsi="Arial" w:cs="Arial"/>
          <w:sz w:val="24"/>
          <w:szCs w:val="24"/>
        </w:rPr>
        <w:t xml:space="preserve">to </w:t>
      </w:r>
      <w:r w:rsidR="00E71001" w:rsidRPr="00D37AFE">
        <w:rPr>
          <w:rFonts w:ascii="Arial" w:hAnsi="Arial" w:cs="Arial"/>
          <w:sz w:val="24"/>
          <w:szCs w:val="24"/>
        </w:rPr>
        <w:t xml:space="preserve">consider </w:t>
      </w:r>
      <w:r w:rsidR="00B55635" w:rsidRPr="00D37AFE">
        <w:rPr>
          <w:rFonts w:ascii="Arial" w:hAnsi="Arial" w:cs="Arial"/>
          <w:sz w:val="24"/>
          <w:szCs w:val="24"/>
        </w:rPr>
        <w:t xml:space="preserve">them </w:t>
      </w:r>
      <w:r w:rsidR="00E71001" w:rsidRPr="00D37AFE">
        <w:rPr>
          <w:rFonts w:ascii="Arial" w:hAnsi="Arial" w:cs="Arial"/>
          <w:sz w:val="24"/>
          <w:szCs w:val="24"/>
        </w:rPr>
        <w:t>just once</w:t>
      </w:r>
      <w:r w:rsidR="007C49BC" w:rsidRPr="00D37AFE">
        <w:rPr>
          <w:rFonts w:ascii="Arial" w:hAnsi="Arial" w:cs="Arial"/>
          <w:sz w:val="24"/>
          <w:szCs w:val="24"/>
        </w:rPr>
        <w:t xml:space="preserve"> resulting in 10 online responses and one response directly to the health board.</w:t>
      </w:r>
    </w:p>
    <w:p w14:paraId="1A553178" w14:textId="77777777" w:rsidR="00E7541A" w:rsidRPr="00D37AFE" w:rsidRDefault="00E7541A" w:rsidP="00073A5F">
      <w:pPr>
        <w:spacing w:after="0" w:line="240" w:lineRule="auto"/>
        <w:rPr>
          <w:rFonts w:ascii="Arial" w:hAnsi="Arial" w:cs="Arial"/>
          <w:sz w:val="24"/>
          <w:szCs w:val="24"/>
        </w:rPr>
      </w:pPr>
    </w:p>
    <w:p w14:paraId="1E5DC1BC" w14:textId="74B8F955" w:rsidR="00073A5F" w:rsidRPr="00D37AFE" w:rsidRDefault="001F376A" w:rsidP="00073A5F">
      <w:pPr>
        <w:spacing w:after="0" w:line="240" w:lineRule="auto"/>
        <w:rPr>
          <w:rFonts w:ascii="Arial" w:hAnsi="Arial" w:cs="Arial"/>
          <w:sz w:val="24"/>
          <w:szCs w:val="24"/>
        </w:rPr>
      </w:pPr>
      <w:r w:rsidRPr="00D37AFE">
        <w:rPr>
          <w:rFonts w:ascii="Arial" w:hAnsi="Arial" w:cs="Arial"/>
          <w:sz w:val="24"/>
          <w:szCs w:val="24"/>
        </w:rPr>
        <w:t xml:space="preserve">The </w:t>
      </w:r>
      <w:r w:rsidR="00591A12" w:rsidRPr="00D37AFE">
        <w:rPr>
          <w:rFonts w:ascii="Arial" w:hAnsi="Arial" w:cs="Arial"/>
          <w:sz w:val="24"/>
          <w:szCs w:val="24"/>
        </w:rPr>
        <w:t xml:space="preserve">11 </w:t>
      </w:r>
      <w:r w:rsidR="00034E5E" w:rsidRPr="00D37AFE">
        <w:rPr>
          <w:rFonts w:ascii="Arial" w:hAnsi="Arial" w:cs="Arial"/>
          <w:sz w:val="24"/>
          <w:szCs w:val="24"/>
        </w:rPr>
        <w:t xml:space="preserve">respondents </w:t>
      </w:r>
      <w:r w:rsidR="00073A5F" w:rsidRPr="00D37AFE">
        <w:rPr>
          <w:rFonts w:ascii="Arial" w:hAnsi="Arial" w:cs="Arial"/>
          <w:sz w:val="24"/>
          <w:szCs w:val="24"/>
        </w:rPr>
        <w:t>identified themselves as the following:</w:t>
      </w:r>
    </w:p>
    <w:p w14:paraId="0DDE1042" w14:textId="77777777" w:rsidR="00073A5F" w:rsidRPr="00D37AFE" w:rsidRDefault="00073A5F" w:rsidP="00073A5F">
      <w:pPr>
        <w:spacing w:after="0" w:line="240" w:lineRule="auto"/>
        <w:rPr>
          <w:rFonts w:ascii="Arial" w:hAnsi="Arial" w:cs="Arial"/>
          <w:sz w:val="24"/>
          <w:szCs w:val="24"/>
        </w:rPr>
      </w:pPr>
    </w:p>
    <w:tbl>
      <w:tblPr>
        <w:tblW w:w="89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2"/>
        <w:gridCol w:w="1843"/>
        <w:gridCol w:w="1701"/>
      </w:tblGrid>
      <w:tr w:rsidR="00073A5F" w:rsidRPr="00D37AFE" w14:paraId="0A5E124A" w14:textId="77777777" w:rsidTr="00CF5CAE">
        <w:trPr>
          <w:trHeight w:val="600"/>
        </w:trPr>
        <w:tc>
          <w:tcPr>
            <w:tcW w:w="5402" w:type="dxa"/>
            <w:shd w:val="clear" w:color="auto" w:fill="auto"/>
            <w:vAlign w:val="center"/>
            <w:hideMark/>
          </w:tcPr>
          <w:p w14:paraId="1B2267FB" w14:textId="77777777" w:rsidR="00073A5F" w:rsidRPr="00D37AFE" w:rsidRDefault="00073A5F" w:rsidP="00CF5CAE">
            <w:pPr>
              <w:spacing w:after="0" w:line="240" w:lineRule="auto"/>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Answer options</w:t>
            </w:r>
          </w:p>
        </w:tc>
        <w:tc>
          <w:tcPr>
            <w:tcW w:w="1843" w:type="dxa"/>
            <w:shd w:val="clear" w:color="auto" w:fill="auto"/>
            <w:vAlign w:val="center"/>
            <w:hideMark/>
          </w:tcPr>
          <w:p w14:paraId="11FBBDE9" w14:textId="77777777" w:rsidR="00073A5F" w:rsidRPr="00D37AFE" w:rsidRDefault="00073A5F" w:rsidP="00CF5CA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Response percent</w:t>
            </w:r>
          </w:p>
        </w:tc>
        <w:tc>
          <w:tcPr>
            <w:tcW w:w="1701" w:type="dxa"/>
            <w:shd w:val="clear" w:color="auto" w:fill="auto"/>
            <w:vAlign w:val="center"/>
            <w:hideMark/>
          </w:tcPr>
          <w:p w14:paraId="01B15031" w14:textId="77777777" w:rsidR="00073A5F" w:rsidRPr="00D37AFE" w:rsidRDefault="00073A5F" w:rsidP="00CF5CA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Response count</w:t>
            </w:r>
          </w:p>
        </w:tc>
      </w:tr>
      <w:tr w:rsidR="00073A5F" w:rsidRPr="00D37AFE" w14:paraId="3DC44BB4" w14:textId="77777777" w:rsidTr="00CF5CAE">
        <w:trPr>
          <w:trHeight w:val="255"/>
        </w:trPr>
        <w:tc>
          <w:tcPr>
            <w:tcW w:w="5402" w:type="dxa"/>
            <w:shd w:val="clear" w:color="auto" w:fill="auto"/>
            <w:vAlign w:val="bottom"/>
            <w:hideMark/>
          </w:tcPr>
          <w:p w14:paraId="55F053FC" w14:textId="77777777" w:rsidR="00073A5F" w:rsidRPr="00D37AFE" w:rsidRDefault="00073A5F" w:rsidP="00CF5CAE">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On behalf of a pharmacy/dispensing appliance contractor/dispensing practice</w:t>
            </w:r>
          </w:p>
        </w:tc>
        <w:tc>
          <w:tcPr>
            <w:tcW w:w="1843" w:type="dxa"/>
            <w:shd w:val="clear" w:color="auto" w:fill="auto"/>
            <w:noWrap/>
            <w:vAlign w:val="center"/>
          </w:tcPr>
          <w:p w14:paraId="7FD2D6BB" w14:textId="667C998D" w:rsidR="00073A5F" w:rsidRPr="00D37AFE" w:rsidRDefault="00AD0DCE"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9.</w:t>
            </w:r>
            <w:r w:rsidR="00B758E2" w:rsidRPr="00D37AFE">
              <w:rPr>
                <w:rFonts w:ascii="Arial" w:eastAsia="Times New Roman" w:hAnsi="Arial" w:cs="Arial"/>
                <w:sz w:val="24"/>
                <w:szCs w:val="24"/>
                <w:lang w:eastAsia="en-GB"/>
              </w:rPr>
              <w:t>09</w:t>
            </w:r>
          </w:p>
        </w:tc>
        <w:tc>
          <w:tcPr>
            <w:tcW w:w="1701" w:type="dxa"/>
            <w:shd w:val="clear" w:color="auto" w:fill="auto"/>
            <w:noWrap/>
            <w:vAlign w:val="center"/>
          </w:tcPr>
          <w:p w14:paraId="5684BFF0" w14:textId="6E61AE41" w:rsidR="00073A5F" w:rsidRPr="00D37AFE" w:rsidRDefault="00513B58"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1</w:t>
            </w:r>
          </w:p>
        </w:tc>
      </w:tr>
      <w:tr w:rsidR="00073A5F" w:rsidRPr="00D37AFE" w14:paraId="595B7204" w14:textId="77777777" w:rsidTr="00CF5CAE">
        <w:trPr>
          <w:trHeight w:val="255"/>
        </w:trPr>
        <w:tc>
          <w:tcPr>
            <w:tcW w:w="5402" w:type="dxa"/>
            <w:shd w:val="clear" w:color="auto" w:fill="auto"/>
            <w:vAlign w:val="bottom"/>
            <w:hideMark/>
          </w:tcPr>
          <w:p w14:paraId="2E991959" w14:textId="77777777" w:rsidR="00073A5F" w:rsidRPr="00D37AFE" w:rsidRDefault="00073A5F" w:rsidP="00CF5CAE">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On behalf of an organisation</w:t>
            </w:r>
          </w:p>
        </w:tc>
        <w:tc>
          <w:tcPr>
            <w:tcW w:w="1843" w:type="dxa"/>
            <w:shd w:val="clear" w:color="auto" w:fill="auto"/>
            <w:noWrap/>
            <w:vAlign w:val="center"/>
          </w:tcPr>
          <w:p w14:paraId="426E46D2" w14:textId="5401684F" w:rsidR="00073A5F" w:rsidRPr="00D37AFE" w:rsidRDefault="00593157"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45</w:t>
            </w:r>
            <w:r w:rsidR="00F82EE7" w:rsidRPr="00D37AFE">
              <w:rPr>
                <w:rFonts w:ascii="Arial" w:eastAsia="Times New Roman" w:hAnsi="Arial" w:cs="Arial"/>
                <w:sz w:val="24"/>
                <w:szCs w:val="24"/>
                <w:lang w:eastAsia="en-GB"/>
              </w:rPr>
              <w:t>.45</w:t>
            </w:r>
          </w:p>
        </w:tc>
        <w:tc>
          <w:tcPr>
            <w:tcW w:w="1701" w:type="dxa"/>
            <w:shd w:val="clear" w:color="auto" w:fill="auto"/>
            <w:noWrap/>
            <w:vAlign w:val="center"/>
          </w:tcPr>
          <w:p w14:paraId="1B9FB7D0" w14:textId="25E513FB" w:rsidR="00073A5F" w:rsidRPr="00D37AFE" w:rsidRDefault="00FF56BC"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5</w:t>
            </w:r>
          </w:p>
        </w:tc>
      </w:tr>
      <w:tr w:rsidR="00073A5F" w:rsidRPr="00D37AFE" w14:paraId="54700CF1" w14:textId="77777777" w:rsidTr="00CF5CAE">
        <w:trPr>
          <w:trHeight w:val="255"/>
        </w:trPr>
        <w:tc>
          <w:tcPr>
            <w:tcW w:w="5402" w:type="dxa"/>
            <w:shd w:val="clear" w:color="auto" w:fill="auto"/>
            <w:vAlign w:val="bottom"/>
            <w:hideMark/>
          </w:tcPr>
          <w:p w14:paraId="2431D9EC" w14:textId="77777777" w:rsidR="00073A5F" w:rsidRPr="00D37AFE" w:rsidRDefault="00073A5F" w:rsidP="00CF5CAE">
            <w:pPr>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A personal response</w:t>
            </w:r>
          </w:p>
        </w:tc>
        <w:tc>
          <w:tcPr>
            <w:tcW w:w="1843" w:type="dxa"/>
            <w:shd w:val="clear" w:color="auto" w:fill="auto"/>
            <w:noWrap/>
            <w:vAlign w:val="center"/>
          </w:tcPr>
          <w:p w14:paraId="2781FDBD" w14:textId="3DFF42D5" w:rsidR="00073A5F" w:rsidRPr="00D37AFE" w:rsidRDefault="00F82EE7"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45.45</w:t>
            </w:r>
          </w:p>
        </w:tc>
        <w:tc>
          <w:tcPr>
            <w:tcW w:w="1701" w:type="dxa"/>
            <w:shd w:val="clear" w:color="auto" w:fill="auto"/>
            <w:noWrap/>
            <w:vAlign w:val="center"/>
          </w:tcPr>
          <w:p w14:paraId="40F00EAE" w14:textId="05179DBA" w:rsidR="00073A5F" w:rsidRPr="00D37AFE" w:rsidRDefault="007D426D" w:rsidP="00CF5CAE">
            <w:pPr>
              <w:spacing w:after="0" w:line="240" w:lineRule="auto"/>
              <w:jc w:val="center"/>
              <w:rPr>
                <w:rFonts w:ascii="Arial" w:eastAsia="Times New Roman" w:hAnsi="Arial" w:cs="Arial"/>
                <w:sz w:val="24"/>
                <w:szCs w:val="24"/>
                <w:lang w:eastAsia="en-GB"/>
              </w:rPr>
            </w:pPr>
            <w:r w:rsidRPr="00D37AFE">
              <w:rPr>
                <w:rFonts w:ascii="Arial" w:eastAsia="Times New Roman" w:hAnsi="Arial" w:cs="Arial"/>
                <w:sz w:val="24"/>
                <w:szCs w:val="24"/>
                <w:lang w:eastAsia="en-GB"/>
              </w:rPr>
              <w:t>5</w:t>
            </w:r>
          </w:p>
        </w:tc>
      </w:tr>
      <w:tr w:rsidR="00073A5F" w:rsidRPr="00D37AFE" w14:paraId="51CFCD9E" w14:textId="77777777" w:rsidTr="00CF5CAE">
        <w:trPr>
          <w:trHeight w:val="255"/>
        </w:trPr>
        <w:tc>
          <w:tcPr>
            <w:tcW w:w="7245" w:type="dxa"/>
            <w:gridSpan w:val="2"/>
            <w:shd w:val="clear" w:color="auto" w:fill="auto"/>
            <w:noWrap/>
            <w:vAlign w:val="bottom"/>
            <w:hideMark/>
          </w:tcPr>
          <w:p w14:paraId="69AD4A52" w14:textId="77777777" w:rsidR="00073A5F" w:rsidRPr="00D37AFE" w:rsidRDefault="00073A5F" w:rsidP="00CF5CAE">
            <w:pPr>
              <w:spacing w:after="0" w:line="240" w:lineRule="auto"/>
              <w:jc w:val="right"/>
              <w:rPr>
                <w:rFonts w:ascii="Arial" w:eastAsia="Times New Roman" w:hAnsi="Arial" w:cs="Arial"/>
                <w:b/>
                <w:bCs/>
                <w:i/>
                <w:iCs/>
                <w:color w:val="000000"/>
                <w:sz w:val="24"/>
                <w:szCs w:val="24"/>
                <w:lang w:eastAsia="en-GB"/>
              </w:rPr>
            </w:pPr>
            <w:r w:rsidRPr="00D37AFE">
              <w:rPr>
                <w:rFonts w:ascii="Arial" w:eastAsia="Times New Roman" w:hAnsi="Arial" w:cs="Arial"/>
                <w:b/>
                <w:bCs/>
                <w:i/>
                <w:iCs/>
                <w:color w:val="000000"/>
                <w:sz w:val="24"/>
                <w:szCs w:val="24"/>
                <w:lang w:eastAsia="en-GB"/>
              </w:rPr>
              <w:t>Answered question</w:t>
            </w:r>
          </w:p>
        </w:tc>
        <w:tc>
          <w:tcPr>
            <w:tcW w:w="1701" w:type="dxa"/>
            <w:shd w:val="clear" w:color="auto" w:fill="auto"/>
            <w:noWrap/>
            <w:vAlign w:val="bottom"/>
            <w:hideMark/>
          </w:tcPr>
          <w:p w14:paraId="380924A6" w14:textId="6C6DCD0D" w:rsidR="00073A5F" w:rsidRPr="00D37AFE" w:rsidRDefault="00513B58" w:rsidP="00CF5CA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11</w:t>
            </w:r>
          </w:p>
        </w:tc>
      </w:tr>
    </w:tbl>
    <w:p w14:paraId="4DD69866" w14:textId="3CA16AC7" w:rsidR="00690BF0" w:rsidRPr="00D37AFE" w:rsidRDefault="00690BF0" w:rsidP="00073A5F">
      <w:pPr>
        <w:spacing w:after="0" w:line="240" w:lineRule="auto"/>
        <w:rPr>
          <w:rFonts w:ascii="Arial" w:hAnsi="Arial" w:cs="Arial"/>
          <w:sz w:val="24"/>
          <w:szCs w:val="24"/>
        </w:rPr>
      </w:pPr>
    </w:p>
    <w:p w14:paraId="178A3973" w14:textId="77777777" w:rsidR="00690BF0" w:rsidRPr="00D37AFE" w:rsidRDefault="00690BF0" w:rsidP="00073A5F">
      <w:pPr>
        <w:spacing w:after="0" w:line="240" w:lineRule="auto"/>
        <w:rPr>
          <w:rFonts w:ascii="Arial" w:hAnsi="Arial" w:cs="Arial"/>
          <w:sz w:val="24"/>
          <w:szCs w:val="24"/>
        </w:rPr>
      </w:pPr>
    </w:p>
    <w:p w14:paraId="7FDCD3B0" w14:textId="6231CC0B" w:rsidR="00073A5F" w:rsidRPr="00D37AFE" w:rsidRDefault="00073A5F" w:rsidP="00073A5F">
      <w:pPr>
        <w:numPr>
          <w:ilvl w:val="0"/>
          <w:numId w:val="2"/>
        </w:numPr>
        <w:spacing w:after="0" w:line="240" w:lineRule="auto"/>
        <w:ind w:left="284" w:hanging="284"/>
        <w:contextualSpacing/>
        <w:rPr>
          <w:rFonts w:ascii="Arial" w:hAnsi="Arial" w:cs="Arial"/>
          <w:b/>
          <w:sz w:val="24"/>
          <w:szCs w:val="24"/>
        </w:rPr>
      </w:pPr>
      <w:r w:rsidRPr="00D37AFE">
        <w:rPr>
          <w:rFonts w:ascii="Arial" w:hAnsi="Arial" w:cs="Arial"/>
          <w:b/>
          <w:sz w:val="24"/>
          <w:szCs w:val="24"/>
        </w:rPr>
        <w:t>Summary of online questions, responses and the health board’s considerations</w:t>
      </w:r>
    </w:p>
    <w:p w14:paraId="2B6D9DDC" w14:textId="274DCEED" w:rsidR="00FE0205" w:rsidRPr="00D37AFE" w:rsidRDefault="00FE0205" w:rsidP="00FE0205">
      <w:pPr>
        <w:spacing w:after="0" w:line="240" w:lineRule="auto"/>
        <w:contextualSpacing/>
        <w:rPr>
          <w:rFonts w:ascii="Arial" w:hAnsi="Arial" w:cs="Arial"/>
          <w:b/>
          <w:sz w:val="24"/>
          <w:szCs w:val="24"/>
        </w:rPr>
      </w:pPr>
    </w:p>
    <w:p w14:paraId="26286E2B" w14:textId="09361DDD" w:rsidR="00FE0205" w:rsidRPr="00D37AFE" w:rsidRDefault="00FE0205" w:rsidP="00FE0205">
      <w:pPr>
        <w:spacing w:after="0" w:line="240" w:lineRule="auto"/>
        <w:contextualSpacing/>
        <w:rPr>
          <w:rFonts w:ascii="Arial" w:hAnsi="Arial" w:cs="Arial"/>
          <w:bCs/>
          <w:sz w:val="24"/>
          <w:szCs w:val="24"/>
        </w:rPr>
      </w:pPr>
      <w:r w:rsidRPr="00D37AFE">
        <w:rPr>
          <w:rFonts w:ascii="Arial" w:hAnsi="Arial" w:cs="Arial"/>
          <w:bCs/>
          <w:sz w:val="24"/>
          <w:szCs w:val="24"/>
        </w:rPr>
        <w:t xml:space="preserve">Only the responses received to the online questions by the 10 respondents have been summarised </w:t>
      </w:r>
      <w:r w:rsidR="00A03608" w:rsidRPr="00D37AFE">
        <w:rPr>
          <w:rFonts w:ascii="Arial" w:hAnsi="Arial" w:cs="Arial"/>
          <w:bCs/>
          <w:sz w:val="24"/>
          <w:szCs w:val="24"/>
        </w:rPr>
        <w:t xml:space="preserve">in a </w:t>
      </w:r>
      <w:r w:rsidRPr="00D37AFE">
        <w:rPr>
          <w:rFonts w:ascii="Arial" w:hAnsi="Arial" w:cs="Arial"/>
          <w:bCs/>
          <w:sz w:val="24"/>
          <w:szCs w:val="24"/>
        </w:rPr>
        <w:t>table under each question. As one respondent replied directly to the health board and did not directly answer the questions, they have not been include</w:t>
      </w:r>
      <w:r w:rsidR="00341F39" w:rsidRPr="00D37AFE">
        <w:rPr>
          <w:rFonts w:ascii="Arial" w:hAnsi="Arial" w:cs="Arial"/>
          <w:bCs/>
          <w:sz w:val="24"/>
          <w:szCs w:val="24"/>
        </w:rPr>
        <w:t>d.</w:t>
      </w:r>
    </w:p>
    <w:p w14:paraId="781730D3" w14:textId="77777777" w:rsidR="00FE0205" w:rsidRPr="00D37AFE" w:rsidRDefault="00FE0205" w:rsidP="00FE0205">
      <w:pPr>
        <w:spacing w:after="0" w:line="240" w:lineRule="auto"/>
        <w:contextualSpacing/>
        <w:rPr>
          <w:rFonts w:ascii="Arial" w:hAnsi="Arial" w:cs="Arial"/>
          <w:bCs/>
          <w:sz w:val="24"/>
          <w:szCs w:val="24"/>
        </w:rPr>
      </w:pPr>
    </w:p>
    <w:p w14:paraId="5061F469" w14:textId="71278D37" w:rsidR="005A2D95" w:rsidRDefault="00FE0205" w:rsidP="00FE0205">
      <w:pPr>
        <w:spacing w:after="0" w:line="240" w:lineRule="auto"/>
        <w:contextualSpacing/>
        <w:rPr>
          <w:rFonts w:ascii="Arial" w:hAnsi="Arial" w:cs="Arial"/>
          <w:bCs/>
          <w:sz w:val="24"/>
          <w:szCs w:val="24"/>
        </w:rPr>
      </w:pPr>
      <w:r w:rsidRPr="00D37AFE">
        <w:rPr>
          <w:rFonts w:ascii="Arial" w:hAnsi="Arial" w:cs="Arial"/>
          <w:bCs/>
          <w:sz w:val="24"/>
          <w:szCs w:val="24"/>
        </w:rPr>
        <w:t xml:space="preserve">All </w:t>
      </w:r>
      <w:r w:rsidR="00F76DB5" w:rsidRPr="00D37AFE">
        <w:rPr>
          <w:rFonts w:ascii="Arial" w:hAnsi="Arial" w:cs="Arial"/>
          <w:bCs/>
          <w:sz w:val="24"/>
          <w:szCs w:val="24"/>
        </w:rPr>
        <w:t>comments</w:t>
      </w:r>
      <w:r w:rsidRPr="00D37AFE">
        <w:rPr>
          <w:rFonts w:ascii="Arial" w:hAnsi="Arial" w:cs="Arial"/>
          <w:bCs/>
          <w:sz w:val="24"/>
          <w:szCs w:val="24"/>
        </w:rPr>
        <w:t xml:space="preserve"> made to the questions by the </w:t>
      </w:r>
      <w:r w:rsidR="00A50DC1" w:rsidRPr="00D37AFE">
        <w:rPr>
          <w:rFonts w:ascii="Arial" w:hAnsi="Arial" w:cs="Arial"/>
          <w:bCs/>
          <w:sz w:val="24"/>
          <w:szCs w:val="24"/>
        </w:rPr>
        <w:t xml:space="preserve">11 </w:t>
      </w:r>
      <w:r w:rsidRPr="00D37AFE">
        <w:rPr>
          <w:rFonts w:ascii="Arial" w:hAnsi="Arial" w:cs="Arial"/>
          <w:bCs/>
          <w:sz w:val="24"/>
          <w:szCs w:val="24"/>
        </w:rPr>
        <w:t>respondents</w:t>
      </w:r>
      <w:r w:rsidR="004227DB">
        <w:rPr>
          <w:rFonts w:ascii="Arial" w:hAnsi="Arial" w:cs="Arial"/>
          <w:bCs/>
          <w:sz w:val="24"/>
          <w:szCs w:val="24"/>
        </w:rPr>
        <w:t xml:space="preserve"> </w:t>
      </w:r>
      <w:r w:rsidRPr="00D37AFE">
        <w:rPr>
          <w:rFonts w:ascii="Arial" w:hAnsi="Arial" w:cs="Arial"/>
          <w:bCs/>
          <w:sz w:val="24"/>
          <w:szCs w:val="24"/>
        </w:rPr>
        <w:t>have been listed</w:t>
      </w:r>
      <w:r w:rsidR="00837D8F" w:rsidRPr="00D37AFE">
        <w:rPr>
          <w:rFonts w:ascii="Arial" w:hAnsi="Arial" w:cs="Arial"/>
          <w:bCs/>
          <w:sz w:val="24"/>
          <w:szCs w:val="24"/>
        </w:rPr>
        <w:t xml:space="preserve"> as received</w:t>
      </w:r>
      <w:r w:rsidRPr="00D37AFE">
        <w:rPr>
          <w:rFonts w:ascii="Arial" w:hAnsi="Arial" w:cs="Arial"/>
          <w:bCs/>
          <w:sz w:val="24"/>
          <w:szCs w:val="24"/>
        </w:rPr>
        <w:t>.</w:t>
      </w:r>
      <w:r w:rsidR="005A2D95">
        <w:rPr>
          <w:rFonts w:ascii="Arial" w:hAnsi="Arial" w:cs="Arial"/>
          <w:bCs/>
          <w:sz w:val="24"/>
          <w:szCs w:val="24"/>
        </w:rPr>
        <w:t xml:space="preserve"> [X] indicates a redaction, where considered appropriate to do so.</w:t>
      </w:r>
    </w:p>
    <w:p w14:paraId="4F653CCB" w14:textId="77777777" w:rsidR="00FE0205" w:rsidRPr="00D37AFE" w:rsidRDefault="00FE0205" w:rsidP="00FE0205">
      <w:pPr>
        <w:spacing w:after="0" w:line="240" w:lineRule="auto"/>
        <w:contextualSpacing/>
        <w:rPr>
          <w:rFonts w:ascii="Arial" w:hAnsi="Arial" w:cs="Arial"/>
          <w:bCs/>
          <w:sz w:val="24"/>
          <w:szCs w:val="24"/>
        </w:rPr>
      </w:pPr>
    </w:p>
    <w:p w14:paraId="79DA25E3" w14:textId="0F8208F6" w:rsidR="00FE0205" w:rsidRPr="00D37AFE" w:rsidRDefault="00F76DB5" w:rsidP="00FE0205">
      <w:pPr>
        <w:spacing w:after="0" w:line="240" w:lineRule="auto"/>
        <w:contextualSpacing/>
        <w:rPr>
          <w:rFonts w:ascii="Arial" w:hAnsi="Arial" w:cs="Arial"/>
          <w:color w:val="000000"/>
          <w:sz w:val="24"/>
          <w:szCs w:val="24"/>
        </w:rPr>
      </w:pPr>
      <w:r w:rsidRPr="00D37AFE">
        <w:rPr>
          <w:rFonts w:ascii="Arial" w:hAnsi="Arial" w:cs="Arial"/>
          <w:sz w:val="24"/>
          <w:szCs w:val="24"/>
        </w:rPr>
        <w:t xml:space="preserve">Cardiff and Vale </w:t>
      </w:r>
      <w:r w:rsidR="00FE0205" w:rsidRPr="00D37AFE">
        <w:rPr>
          <w:rFonts w:ascii="Arial" w:hAnsi="Arial" w:cs="Arial"/>
          <w:sz w:val="24"/>
          <w:szCs w:val="24"/>
        </w:rPr>
        <w:t xml:space="preserve">University Health Board has considered and responded to </w:t>
      </w:r>
      <w:r w:rsidR="00FE0205" w:rsidRPr="00D37AFE">
        <w:rPr>
          <w:rFonts w:ascii="Arial" w:hAnsi="Arial" w:cs="Arial"/>
          <w:color w:val="000000"/>
          <w:sz w:val="24"/>
          <w:szCs w:val="24"/>
        </w:rPr>
        <w:t>matters raised in relation to these questions and in accordance with the PNA.</w:t>
      </w:r>
    </w:p>
    <w:p w14:paraId="0A9E7999" w14:textId="7CAB86D8" w:rsidR="004B7685" w:rsidRPr="00D37AFE" w:rsidRDefault="004B7685" w:rsidP="00FE0205">
      <w:pPr>
        <w:spacing w:after="0" w:line="240" w:lineRule="auto"/>
        <w:contextualSpacing/>
        <w:rPr>
          <w:rFonts w:ascii="Arial" w:hAnsi="Arial" w:cs="Arial"/>
          <w:color w:val="000000"/>
          <w:sz w:val="24"/>
          <w:szCs w:val="24"/>
        </w:rPr>
      </w:pPr>
    </w:p>
    <w:p w14:paraId="5B61095F" w14:textId="77777777" w:rsidR="004B7685" w:rsidRPr="00D37AFE" w:rsidRDefault="004B7685" w:rsidP="00FE0205">
      <w:pPr>
        <w:spacing w:after="0" w:line="240" w:lineRule="auto"/>
        <w:contextualSpacing/>
        <w:rPr>
          <w:rFonts w:ascii="Arial" w:hAnsi="Arial" w:cs="Arial"/>
          <w:bCs/>
          <w:sz w:val="24"/>
          <w:szCs w:val="24"/>
        </w:rPr>
      </w:pPr>
    </w:p>
    <w:p w14:paraId="0C6E01D8" w14:textId="0D4CAA6E" w:rsidR="00F35ED1" w:rsidRPr="00D37AFE" w:rsidRDefault="001803F4" w:rsidP="00F35ED1">
      <w:pPr>
        <w:spacing w:after="0" w:line="240" w:lineRule="auto"/>
        <w:contextualSpacing/>
        <w:rPr>
          <w:rFonts w:ascii="Arial" w:hAnsi="Arial" w:cs="Arial"/>
          <w:b/>
          <w:sz w:val="24"/>
          <w:szCs w:val="24"/>
        </w:rPr>
      </w:pPr>
      <w:r w:rsidRPr="00D37AFE">
        <w:rPr>
          <w:rFonts w:ascii="Arial" w:hAnsi="Arial" w:cs="Arial"/>
          <w:b/>
          <w:sz w:val="24"/>
          <w:szCs w:val="24"/>
        </w:rPr>
        <w:t>Q1. Has the purpose of the pharmaceutical needs assessment been explained?</w:t>
      </w:r>
    </w:p>
    <w:p w14:paraId="3162FCDB" w14:textId="3D8B1861" w:rsidR="00F35ED1" w:rsidRPr="00D37AFE" w:rsidRDefault="00F35ED1" w:rsidP="00F35ED1">
      <w:pPr>
        <w:spacing w:after="0" w:line="240" w:lineRule="auto"/>
        <w:contextualSpacing/>
        <w:rPr>
          <w:rFonts w:ascii="Arial" w:hAnsi="Arial" w:cs="Arial"/>
          <w:b/>
          <w:sz w:val="24"/>
          <w:szCs w:val="24"/>
        </w:rPr>
      </w:pPr>
    </w:p>
    <w:tbl>
      <w:tblPr>
        <w:tblW w:w="8811" w:type="dxa"/>
        <w:tblLook w:val="04A0" w:firstRow="1" w:lastRow="0" w:firstColumn="1" w:lastColumn="0" w:noHBand="0" w:noVBand="1"/>
      </w:tblPr>
      <w:tblGrid>
        <w:gridCol w:w="1446"/>
        <w:gridCol w:w="2606"/>
        <w:gridCol w:w="1732"/>
        <w:gridCol w:w="1837"/>
        <w:gridCol w:w="1190"/>
      </w:tblGrid>
      <w:tr w:rsidR="00F35ED1" w:rsidRPr="00D37AFE" w14:paraId="5301748B" w14:textId="77777777" w:rsidTr="00C4062D">
        <w:trPr>
          <w:trHeight w:val="253"/>
        </w:trPr>
        <w:tc>
          <w:tcPr>
            <w:tcW w:w="5784"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7C8C3BA1" w14:textId="77777777" w:rsidR="00F35ED1" w:rsidRPr="00D37AFE" w:rsidRDefault="00F35ED1" w:rsidP="00F35ED1">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7"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2AD89CBB" w14:textId="77777777" w:rsidR="00F35ED1" w:rsidRPr="00D37AFE" w:rsidRDefault="00F35ED1" w:rsidP="00F35ED1">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F35ED1" w:rsidRPr="00D37AFE" w14:paraId="68D228D3" w14:textId="77777777" w:rsidTr="002F6674">
        <w:trPr>
          <w:trHeight w:val="253"/>
        </w:trPr>
        <w:tc>
          <w:tcPr>
            <w:tcW w:w="5784"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79E0E4B0" w14:textId="77777777" w:rsidR="00F35ED1" w:rsidRPr="00D37AFE" w:rsidRDefault="00F35ED1" w:rsidP="00F35ED1">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7" w:type="dxa"/>
            <w:tcBorders>
              <w:top w:val="nil"/>
              <w:left w:val="nil"/>
              <w:bottom w:val="single" w:sz="4" w:space="0" w:color="A6A6A6"/>
              <w:right w:val="single" w:sz="4" w:space="0" w:color="A6A6A6"/>
            </w:tcBorders>
            <w:shd w:val="clear" w:color="000000" w:fill="F2F2F2"/>
            <w:noWrap/>
            <w:vAlign w:val="center"/>
            <w:hideMark/>
          </w:tcPr>
          <w:p w14:paraId="43B23F3B" w14:textId="77777777" w:rsidR="00F35ED1" w:rsidRPr="00D37AFE" w:rsidRDefault="00F35ED1" w:rsidP="00F35ED1">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0" w:type="dxa"/>
            <w:tcBorders>
              <w:top w:val="nil"/>
              <w:left w:val="nil"/>
              <w:bottom w:val="single" w:sz="4" w:space="0" w:color="A6A6A6"/>
              <w:right w:val="single" w:sz="4" w:space="0" w:color="A6A6A6"/>
            </w:tcBorders>
            <w:shd w:val="clear" w:color="000000" w:fill="F2F2F2"/>
            <w:noWrap/>
            <w:vAlign w:val="center"/>
            <w:hideMark/>
          </w:tcPr>
          <w:p w14:paraId="283087B0" w14:textId="77777777" w:rsidR="00F35ED1" w:rsidRPr="00D37AFE" w:rsidRDefault="00F35ED1" w:rsidP="00F35ED1">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F35ED1" w:rsidRPr="00D37AFE" w14:paraId="1BCA4923" w14:textId="77777777" w:rsidTr="002F6674">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61752834" w14:textId="77777777" w:rsidR="00F35ED1" w:rsidRPr="00D37AFE" w:rsidRDefault="00F35ED1" w:rsidP="00F35ED1">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66942EE7" w14:textId="77777777" w:rsidR="00F35ED1" w:rsidRPr="00D37AFE" w:rsidRDefault="00F35ED1" w:rsidP="00F35ED1">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7" w:type="dxa"/>
            <w:tcBorders>
              <w:top w:val="nil"/>
              <w:left w:val="nil"/>
              <w:bottom w:val="single" w:sz="4" w:space="0" w:color="A6A6A6"/>
              <w:right w:val="single" w:sz="4" w:space="0" w:color="A6A6A6"/>
            </w:tcBorders>
            <w:shd w:val="clear" w:color="000000" w:fill="F2F2F2"/>
            <w:noWrap/>
            <w:vAlign w:val="bottom"/>
            <w:hideMark/>
          </w:tcPr>
          <w:p w14:paraId="5DD82FDA" w14:textId="28D2BBC5" w:rsidR="00F35ED1" w:rsidRPr="00D37AFE" w:rsidRDefault="005D368A"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90</w:t>
            </w:r>
            <w:r w:rsidR="00753609" w:rsidRPr="00D37AFE">
              <w:rPr>
                <w:rFonts w:ascii="Arial" w:eastAsia="Times New Roman" w:hAnsi="Arial" w:cs="Arial"/>
                <w:color w:val="000000"/>
                <w:sz w:val="24"/>
                <w:szCs w:val="24"/>
                <w:lang w:eastAsia="en-GB"/>
              </w:rPr>
              <w:t>.00</w:t>
            </w:r>
            <w:r w:rsidR="00F35ED1"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49B0B987" w14:textId="5518621A" w:rsidR="00F35ED1" w:rsidRPr="00D37AFE" w:rsidRDefault="006A5BE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F35ED1" w:rsidRPr="00D37AFE" w14:paraId="6B81B62A" w14:textId="77777777" w:rsidTr="002F6674">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3A647611" w14:textId="77777777" w:rsidR="00F35ED1" w:rsidRPr="00D37AFE" w:rsidRDefault="00F35ED1" w:rsidP="00F35ED1">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3B12466A" w14:textId="77777777" w:rsidR="00F35ED1" w:rsidRPr="00D37AFE" w:rsidRDefault="00F35ED1" w:rsidP="00F35ED1">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7" w:type="dxa"/>
            <w:tcBorders>
              <w:top w:val="nil"/>
              <w:left w:val="nil"/>
              <w:bottom w:val="single" w:sz="4" w:space="0" w:color="A6A6A6"/>
              <w:right w:val="single" w:sz="4" w:space="0" w:color="A6A6A6"/>
            </w:tcBorders>
            <w:shd w:val="clear" w:color="000000" w:fill="F2F2F2"/>
            <w:noWrap/>
            <w:vAlign w:val="bottom"/>
            <w:hideMark/>
          </w:tcPr>
          <w:p w14:paraId="47241AFD" w14:textId="36AE3AAE" w:rsidR="00F35ED1" w:rsidRPr="00D37AFE" w:rsidRDefault="00023FE3"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r w:rsidR="00753609" w:rsidRPr="00D37AFE">
              <w:rPr>
                <w:rFonts w:ascii="Arial" w:eastAsia="Times New Roman" w:hAnsi="Arial" w:cs="Arial"/>
                <w:color w:val="000000"/>
                <w:sz w:val="24"/>
                <w:szCs w:val="24"/>
                <w:lang w:eastAsia="en-GB"/>
              </w:rPr>
              <w:t>.00</w:t>
            </w:r>
            <w:r w:rsidR="00F35ED1"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4F2C2484" w14:textId="5BBD9983" w:rsidR="00F35ED1" w:rsidRPr="00D37AFE" w:rsidRDefault="00E55CED"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F35ED1" w:rsidRPr="00D37AFE" w14:paraId="2E37F4AD" w14:textId="77777777" w:rsidTr="002F6674">
        <w:trPr>
          <w:trHeight w:val="253"/>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6A365DC5" w14:textId="77777777" w:rsidR="00F35ED1" w:rsidRPr="00D37AFE" w:rsidRDefault="00F35ED1" w:rsidP="00F35ED1">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42B839CA" w14:textId="77777777" w:rsidR="00F35ED1" w:rsidRPr="00D37AFE" w:rsidRDefault="00F35ED1" w:rsidP="00F35ED1">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7" w:type="dxa"/>
            <w:tcBorders>
              <w:top w:val="nil"/>
              <w:left w:val="nil"/>
              <w:bottom w:val="single" w:sz="4" w:space="0" w:color="A6A6A6"/>
              <w:right w:val="single" w:sz="4" w:space="0" w:color="A6A6A6"/>
            </w:tcBorders>
            <w:shd w:val="clear" w:color="000000" w:fill="F2F2F2"/>
            <w:noWrap/>
            <w:vAlign w:val="bottom"/>
            <w:hideMark/>
          </w:tcPr>
          <w:p w14:paraId="308DD173" w14:textId="4B8B88D1" w:rsidR="00F35ED1" w:rsidRPr="00D37AFE" w:rsidRDefault="00F35ED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r w:rsidR="00753609" w:rsidRPr="00D37AFE">
              <w:rPr>
                <w:rFonts w:ascii="Arial" w:eastAsia="Times New Roman" w:hAnsi="Arial" w:cs="Arial"/>
                <w:color w:val="000000"/>
                <w:sz w:val="24"/>
                <w:szCs w:val="24"/>
                <w:lang w:eastAsia="en-GB"/>
              </w:rPr>
              <w:t>.00</w:t>
            </w:r>
            <w:r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4BA9052A" w14:textId="77777777" w:rsidR="00F35ED1" w:rsidRPr="00D37AFE" w:rsidRDefault="00F35ED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F35ED1" w:rsidRPr="00D37AFE" w14:paraId="7E4C2EEC" w14:textId="77777777" w:rsidTr="002F6674">
        <w:trPr>
          <w:trHeight w:val="253"/>
        </w:trPr>
        <w:tc>
          <w:tcPr>
            <w:tcW w:w="405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3B25136" w14:textId="77777777" w:rsidR="00F35ED1" w:rsidRPr="00D37AFE" w:rsidRDefault="00F35ED1" w:rsidP="00F35ED1">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2" w:type="dxa"/>
            <w:tcBorders>
              <w:top w:val="nil"/>
              <w:left w:val="nil"/>
              <w:bottom w:val="single" w:sz="4" w:space="0" w:color="A6A6A6"/>
              <w:right w:val="single" w:sz="4" w:space="0" w:color="A6A6A6"/>
            </w:tcBorders>
            <w:shd w:val="clear" w:color="000000" w:fill="F2F2F2"/>
            <w:vAlign w:val="center"/>
            <w:hideMark/>
          </w:tcPr>
          <w:p w14:paraId="5AE25F94" w14:textId="77777777" w:rsidR="00F35ED1" w:rsidRPr="00D37AFE" w:rsidRDefault="00F35ED1" w:rsidP="00F35ED1">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7" w:type="dxa"/>
            <w:tcBorders>
              <w:top w:val="nil"/>
              <w:left w:val="nil"/>
              <w:bottom w:val="single" w:sz="4" w:space="0" w:color="A6A6A6"/>
              <w:right w:val="single" w:sz="4" w:space="0" w:color="A6A6A6"/>
            </w:tcBorders>
            <w:shd w:val="clear" w:color="000000" w:fill="F2F2F2"/>
            <w:noWrap/>
            <w:vAlign w:val="bottom"/>
            <w:hideMark/>
          </w:tcPr>
          <w:p w14:paraId="39799E3D" w14:textId="0FEE163E" w:rsidR="00F35ED1" w:rsidRPr="00D37AFE" w:rsidRDefault="00F35ED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0" w:type="dxa"/>
            <w:tcBorders>
              <w:top w:val="nil"/>
              <w:left w:val="nil"/>
              <w:bottom w:val="single" w:sz="4" w:space="0" w:color="A6A6A6"/>
              <w:right w:val="single" w:sz="4" w:space="0" w:color="A6A6A6"/>
            </w:tcBorders>
            <w:shd w:val="clear" w:color="000000" w:fill="F2F2F2"/>
            <w:noWrap/>
            <w:vAlign w:val="bottom"/>
            <w:hideMark/>
          </w:tcPr>
          <w:p w14:paraId="09B84C1A" w14:textId="2A0A1314" w:rsidR="00F35ED1" w:rsidRPr="00D37AFE" w:rsidRDefault="006A5BE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p>
        </w:tc>
      </w:tr>
      <w:tr w:rsidR="00F35ED1" w:rsidRPr="00D37AFE" w14:paraId="0BD1FB75" w14:textId="77777777" w:rsidTr="002F6674">
        <w:trPr>
          <w:trHeight w:val="253"/>
        </w:trPr>
        <w:tc>
          <w:tcPr>
            <w:tcW w:w="4052" w:type="dxa"/>
            <w:gridSpan w:val="2"/>
            <w:vMerge/>
            <w:tcBorders>
              <w:top w:val="single" w:sz="4" w:space="0" w:color="A6A6A6"/>
              <w:left w:val="single" w:sz="4" w:space="0" w:color="A6A6A6"/>
              <w:bottom w:val="single" w:sz="4" w:space="0" w:color="A6A6A6"/>
              <w:right w:val="single" w:sz="4" w:space="0" w:color="A6A6A6"/>
            </w:tcBorders>
            <w:vAlign w:val="center"/>
            <w:hideMark/>
          </w:tcPr>
          <w:p w14:paraId="4BB11DC0" w14:textId="77777777" w:rsidR="00F35ED1" w:rsidRPr="00D37AFE" w:rsidRDefault="00F35ED1" w:rsidP="00F35ED1">
            <w:pPr>
              <w:spacing w:after="0" w:line="240" w:lineRule="auto"/>
              <w:rPr>
                <w:rFonts w:ascii="Arial" w:eastAsia="Times New Roman" w:hAnsi="Arial" w:cs="Arial"/>
                <w:b/>
                <w:bCs/>
                <w:color w:val="000000"/>
                <w:sz w:val="24"/>
                <w:szCs w:val="24"/>
                <w:lang w:eastAsia="en-GB"/>
              </w:rPr>
            </w:pPr>
          </w:p>
        </w:tc>
        <w:tc>
          <w:tcPr>
            <w:tcW w:w="1732" w:type="dxa"/>
            <w:tcBorders>
              <w:top w:val="nil"/>
              <w:left w:val="nil"/>
              <w:bottom w:val="single" w:sz="4" w:space="0" w:color="A6A6A6"/>
              <w:right w:val="single" w:sz="4" w:space="0" w:color="A6A6A6"/>
            </w:tcBorders>
            <w:shd w:val="clear" w:color="000000" w:fill="F2F2F2"/>
            <w:vAlign w:val="center"/>
            <w:hideMark/>
          </w:tcPr>
          <w:p w14:paraId="64CF3F11" w14:textId="77777777" w:rsidR="00F35ED1" w:rsidRPr="00D37AFE" w:rsidRDefault="00F35ED1" w:rsidP="00F35ED1">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7" w:type="dxa"/>
            <w:tcBorders>
              <w:top w:val="nil"/>
              <w:left w:val="nil"/>
              <w:bottom w:val="single" w:sz="4" w:space="0" w:color="A6A6A6"/>
              <w:right w:val="single" w:sz="4" w:space="0" w:color="A6A6A6"/>
            </w:tcBorders>
            <w:shd w:val="clear" w:color="000000" w:fill="F2F2F2"/>
            <w:noWrap/>
            <w:vAlign w:val="bottom"/>
            <w:hideMark/>
          </w:tcPr>
          <w:p w14:paraId="7DB353BA" w14:textId="77777777" w:rsidR="00F35ED1" w:rsidRPr="00D37AFE" w:rsidRDefault="00F35ED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0" w:type="dxa"/>
            <w:tcBorders>
              <w:top w:val="nil"/>
              <w:left w:val="nil"/>
              <w:bottom w:val="single" w:sz="4" w:space="0" w:color="A6A6A6"/>
              <w:right w:val="single" w:sz="4" w:space="0" w:color="A6A6A6"/>
            </w:tcBorders>
            <w:shd w:val="clear" w:color="000000" w:fill="F2F2F2"/>
            <w:noWrap/>
            <w:vAlign w:val="bottom"/>
            <w:hideMark/>
          </w:tcPr>
          <w:p w14:paraId="639FFDA1" w14:textId="77777777" w:rsidR="00F35ED1" w:rsidRPr="00D37AFE" w:rsidRDefault="00F35ED1" w:rsidP="00F35ED1">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bl>
    <w:p w14:paraId="63B38083" w14:textId="77777777" w:rsidR="00C50277" w:rsidRPr="00D37AFE" w:rsidRDefault="00C50277" w:rsidP="00F35ED1">
      <w:pPr>
        <w:spacing w:after="0" w:line="240" w:lineRule="auto"/>
        <w:contextualSpacing/>
        <w:rPr>
          <w:rFonts w:ascii="Arial" w:hAnsi="Arial" w:cs="Arial"/>
          <w:b/>
          <w:sz w:val="24"/>
          <w:szCs w:val="24"/>
        </w:rPr>
      </w:pPr>
    </w:p>
    <w:p w14:paraId="3B426937" w14:textId="572C9095" w:rsidR="0050472C" w:rsidRPr="00D37AFE" w:rsidRDefault="0050472C" w:rsidP="00F35ED1">
      <w:pPr>
        <w:spacing w:after="0" w:line="240" w:lineRule="auto"/>
        <w:contextualSpacing/>
        <w:rPr>
          <w:rFonts w:ascii="Arial" w:hAnsi="Arial" w:cs="Arial"/>
          <w:b/>
          <w:sz w:val="24"/>
          <w:szCs w:val="24"/>
        </w:rPr>
      </w:pPr>
      <w:r w:rsidRPr="00D37AFE">
        <w:rPr>
          <w:rFonts w:ascii="Arial" w:hAnsi="Arial" w:cs="Arial"/>
          <w:b/>
          <w:sz w:val="24"/>
          <w:szCs w:val="24"/>
        </w:rPr>
        <w:lastRenderedPageBreak/>
        <w:t>Comments</w:t>
      </w:r>
    </w:p>
    <w:p w14:paraId="3AA95DC3" w14:textId="77777777" w:rsidR="00176748" w:rsidRPr="00D37AFE" w:rsidRDefault="00176748" w:rsidP="00F35ED1">
      <w:pPr>
        <w:spacing w:after="0" w:line="240" w:lineRule="auto"/>
        <w:contextualSpacing/>
        <w:rPr>
          <w:rFonts w:ascii="Arial" w:hAnsi="Arial" w:cs="Arial"/>
          <w:b/>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BF03B3" w:rsidRPr="00D37AFE" w14:paraId="2CF4449E" w14:textId="77777777" w:rsidTr="000C772A">
        <w:tc>
          <w:tcPr>
            <w:tcW w:w="0" w:type="auto"/>
            <w:shd w:val="clear" w:color="auto" w:fill="FFFFFF"/>
            <w:tcMar>
              <w:top w:w="75" w:type="dxa"/>
              <w:left w:w="75" w:type="dxa"/>
              <w:bottom w:w="75" w:type="dxa"/>
              <w:right w:w="75" w:type="dxa"/>
            </w:tcMar>
            <w:hideMark/>
          </w:tcPr>
          <w:p w14:paraId="4D861C30" w14:textId="77777777" w:rsidR="00BF03B3" w:rsidRPr="00D37AFE" w:rsidRDefault="00BF03B3" w:rsidP="003C5397">
            <w:pPr>
              <w:numPr>
                <w:ilvl w:val="0"/>
                <w:numId w:val="8"/>
              </w:numPr>
              <w:spacing w:after="0" w:line="240" w:lineRule="auto"/>
              <w:contextualSpacing/>
              <w:rPr>
                <w:rFonts w:ascii="Arial" w:hAnsi="Arial" w:cs="Arial"/>
                <w:bCs/>
                <w:sz w:val="24"/>
                <w:szCs w:val="24"/>
              </w:rPr>
            </w:pPr>
            <w:r w:rsidRPr="00D37AFE">
              <w:rPr>
                <w:rFonts w:ascii="Arial" w:hAnsi="Arial" w:cs="Arial"/>
                <w:bCs/>
                <w:sz w:val="24"/>
                <w:szCs w:val="24"/>
              </w:rPr>
              <w:t>Explained clearly on document</w:t>
            </w:r>
          </w:p>
        </w:tc>
      </w:tr>
      <w:tr w:rsidR="00BF03B3" w:rsidRPr="00D37AFE" w14:paraId="3C51FF29" w14:textId="77777777" w:rsidTr="000C772A">
        <w:tc>
          <w:tcPr>
            <w:tcW w:w="0" w:type="auto"/>
            <w:shd w:val="clear" w:color="auto" w:fill="FFFFFF"/>
            <w:tcMar>
              <w:top w:w="75" w:type="dxa"/>
              <w:left w:w="75" w:type="dxa"/>
              <w:bottom w:w="75" w:type="dxa"/>
              <w:right w:w="75" w:type="dxa"/>
            </w:tcMar>
            <w:hideMark/>
          </w:tcPr>
          <w:p w14:paraId="31F91972" w14:textId="77777777" w:rsidR="00BF03B3" w:rsidRPr="00D37AFE" w:rsidRDefault="00BF03B3" w:rsidP="003C5397">
            <w:pPr>
              <w:numPr>
                <w:ilvl w:val="0"/>
                <w:numId w:val="8"/>
              </w:numPr>
              <w:spacing w:after="0" w:line="240" w:lineRule="auto"/>
              <w:contextualSpacing/>
              <w:rPr>
                <w:rFonts w:ascii="Arial" w:hAnsi="Arial" w:cs="Arial"/>
                <w:bCs/>
                <w:sz w:val="24"/>
                <w:szCs w:val="24"/>
              </w:rPr>
            </w:pPr>
            <w:r w:rsidRPr="00D37AFE">
              <w:rPr>
                <w:rFonts w:ascii="Arial" w:hAnsi="Arial" w:cs="Arial"/>
                <w:bCs/>
                <w:sz w:val="24"/>
                <w:szCs w:val="24"/>
              </w:rPr>
              <w:t>Explanation within the PNA document</w:t>
            </w:r>
          </w:p>
        </w:tc>
      </w:tr>
      <w:tr w:rsidR="00BF03B3" w:rsidRPr="00D37AFE" w14:paraId="6628C058" w14:textId="77777777" w:rsidTr="000C772A">
        <w:tc>
          <w:tcPr>
            <w:tcW w:w="0" w:type="auto"/>
            <w:shd w:val="clear" w:color="auto" w:fill="FFFFFF"/>
            <w:tcMar>
              <w:top w:w="75" w:type="dxa"/>
              <w:left w:w="75" w:type="dxa"/>
              <w:bottom w:w="75" w:type="dxa"/>
              <w:right w:w="75" w:type="dxa"/>
            </w:tcMar>
            <w:hideMark/>
          </w:tcPr>
          <w:p w14:paraId="30B68C15" w14:textId="77777777" w:rsidR="00BF03B3" w:rsidRPr="00D37AFE" w:rsidRDefault="00BF03B3" w:rsidP="003C5397">
            <w:pPr>
              <w:numPr>
                <w:ilvl w:val="0"/>
                <w:numId w:val="8"/>
              </w:numPr>
              <w:spacing w:after="0" w:line="240" w:lineRule="auto"/>
              <w:contextualSpacing/>
              <w:rPr>
                <w:rFonts w:ascii="Arial" w:hAnsi="Arial" w:cs="Arial"/>
                <w:bCs/>
                <w:sz w:val="24"/>
                <w:szCs w:val="24"/>
              </w:rPr>
            </w:pPr>
            <w:r w:rsidRPr="00D37AFE">
              <w:rPr>
                <w:rFonts w:ascii="Arial" w:hAnsi="Arial" w:cs="Arial"/>
                <w:bCs/>
                <w:sz w:val="24"/>
                <w:szCs w:val="24"/>
              </w:rPr>
              <w:t xml:space="preserve">The consultation response document appears to be a thorough assessment of existing resource and future needs for community pharmacy provision in Cardiff and Vale </w:t>
            </w:r>
          </w:p>
        </w:tc>
      </w:tr>
      <w:tr w:rsidR="00BF03B3" w:rsidRPr="00D37AFE" w14:paraId="5CE6B9AC" w14:textId="77777777" w:rsidTr="000C772A">
        <w:tc>
          <w:tcPr>
            <w:tcW w:w="0" w:type="auto"/>
            <w:shd w:val="clear" w:color="auto" w:fill="FFFFFF"/>
            <w:tcMar>
              <w:top w:w="75" w:type="dxa"/>
              <w:left w:w="75" w:type="dxa"/>
              <w:bottom w:w="75" w:type="dxa"/>
              <w:right w:w="75" w:type="dxa"/>
            </w:tcMar>
            <w:hideMark/>
          </w:tcPr>
          <w:p w14:paraId="4467CB15" w14:textId="77777777" w:rsidR="00BF03B3" w:rsidRPr="00D37AFE" w:rsidRDefault="00BF03B3" w:rsidP="003C5397">
            <w:pPr>
              <w:numPr>
                <w:ilvl w:val="0"/>
                <w:numId w:val="8"/>
              </w:numPr>
              <w:spacing w:after="0" w:line="240" w:lineRule="auto"/>
              <w:contextualSpacing/>
              <w:rPr>
                <w:rFonts w:ascii="Arial" w:hAnsi="Arial" w:cs="Arial"/>
                <w:bCs/>
                <w:sz w:val="24"/>
                <w:szCs w:val="24"/>
              </w:rPr>
            </w:pPr>
            <w:r w:rsidRPr="00D37AFE">
              <w:rPr>
                <w:rFonts w:ascii="Arial" w:hAnsi="Arial" w:cs="Arial"/>
                <w:bCs/>
                <w:sz w:val="24"/>
                <w:szCs w:val="24"/>
              </w:rPr>
              <w:t>Fully outlined, clear in report</w:t>
            </w:r>
          </w:p>
        </w:tc>
      </w:tr>
      <w:tr w:rsidR="00BF03B3" w:rsidRPr="00D37AFE" w14:paraId="038C3818" w14:textId="77777777" w:rsidTr="000C772A">
        <w:tc>
          <w:tcPr>
            <w:tcW w:w="0" w:type="auto"/>
            <w:shd w:val="clear" w:color="auto" w:fill="FFFFFF"/>
            <w:tcMar>
              <w:top w:w="75" w:type="dxa"/>
              <w:left w:w="75" w:type="dxa"/>
              <w:bottom w:w="75" w:type="dxa"/>
              <w:right w:w="75" w:type="dxa"/>
            </w:tcMar>
            <w:hideMark/>
          </w:tcPr>
          <w:p w14:paraId="1A6DDB8C" w14:textId="77777777" w:rsidR="00BF03B3" w:rsidRPr="00D37AFE" w:rsidRDefault="00BF03B3" w:rsidP="003C5397">
            <w:pPr>
              <w:numPr>
                <w:ilvl w:val="0"/>
                <w:numId w:val="8"/>
              </w:numPr>
              <w:spacing w:after="0" w:line="240" w:lineRule="auto"/>
              <w:contextualSpacing/>
              <w:rPr>
                <w:rFonts w:ascii="Arial" w:hAnsi="Arial" w:cs="Arial"/>
                <w:bCs/>
                <w:sz w:val="24"/>
                <w:szCs w:val="24"/>
              </w:rPr>
            </w:pPr>
            <w:r w:rsidRPr="00D37AFE">
              <w:rPr>
                <w:rFonts w:ascii="Arial" w:hAnsi="Arial" w:cs="Arial"/>
                <w:bCs/>
                <w:sz w:val="24"/>
                <w:szCs w:val="24"/>
              </w:rPr>
              <w:t>Firstly, it appears that the introduction to this question has not cited the correct Regulations - those being "National Health Service (Pharmaceutical Services) (Wales) Regulations 2020" with appropriate reference to section 82A of the 2006 Act - and not "National Health Service (Pharmaceutical Services) (Wales) Regulations 2013" as above.</w:t>
            </w:r>
            <w:r w:rsidRPr="00D37AFE">
              <w:rPr>
                <w:rFonts w:ascii="Arial" w:hAnsi="Arial" w:cs="Arial"/>
                <w:bCs/>
                <w:sz w:val="24"/>
                <w:szCs w:val="24"/>
              </w:rPr>
              <w:br/>
            </w:r>
            <w:r w:rsidRPr="00D37AFE">
              <w:rPr>
                <w:rFonts w:ascii="Arial" w:hAnsi="Arial" w:cs="Arial"/>
                <w:bCs/>
                <w:sz w:val="24"/>
                <w:szCs w:val="24"/>
              </w:rPr>
              <w:br/>
              <w:t>Secondly, in accordance with these Regulations (2020), the LHB is obliged to seek views from a determined list of organisations or individuals as stated in Part 2 Regulation 7 of the Act. This questionnaire does not seek to identify all respondents or organisations (inviting personal responses without request for identification) and thereby appears to contravene the Regulation (albeit, perhaps, with good intention).</w:t>
            </w:r>
            <w:r w:rsidRPr="00D37AFE">
              <w:rPr>
                <w:rFonts w:ascii="Arial" w:hAnsi="Arial" w:cs="Arial"/>
                <w:bCs/>
                <w:sz w:val="24"/>
                <w:szCs w:val="24"/>
              </w:rPr>
              <w:br/>
            </w:r>
            <w:r w:rsidRPr="00D37AFE">
              <w:rPr>
                <w:rFonts w:ascii="Arial" w:hAnsi="Arial" w:cs="Arial"/>
                <w:bCs/>
                <w:sz w:val="24"/>
                <w:szCs w:val="24"/>
              </w:rPr>
              <w:br/>
              <w:t xml:space="preserve">Furthermore, the published consultation document does not indicate that it is a draft document and is dated October 2021 and is written as if it were/is the final version with any feedback received through the consultation period delivered in an appendix (Appendix K). The draft is </w:t>
            </w:r>
            <w:proofErr w:type="gramStart"/>
            <w:r w:rsidRPr="00D37AFE">
              <w:rPr>
                <w:rFonts w:ascii="Arial" w:hAnsi="Arial" w:cs="Arial"/>
                <w:bCs/>
                <w:sz w:val="24"/>
                <w:szCs w:val="24"/>
              </w:rPr>
              <w:t>in excess of</w:t>
            </w:r>
            <w:proofErr w:type="gramEnd"/>
            <w:r w:rsidRPr="00D37AFE">
              <w:rPr>
                <w:rFonts w:ascii="Arial" w:hAnsi="Arial" w:cs="Arial"/>
                <w:bCs/>
                <w:sz w:val="24"/>
                <w:szCs w:val="24"/>
              </w:rPr>
              <w:t xml:space="preserve"> 300 pages (in advance of any additional materials included in Appendix K) with, unfortunately, multiple elements of duplication (e.g. demographic data included in the respective Cluster headers). This appears to be an inappropriate </w:t>
            </w:r>
            <w:proofErr w:type="gramStart"/>
            <w:r w:rsidRPr="00D37AFE">
              <w:rPr>
                <w:rFonts w:ascii="Arial" w:hAnsi="Arial" w:cs="Arial"/>
                <w:bCs/>
                <w:sz w:val="24"/>
                <w:szCs w:val="24"/>
              </w:rPr>
              <w:t>manner in which</w:t>
            </w:r>
            <w:proofErr w:type="gramEnd"/>
            <w:r w:rsidRPr="00D37AFE">
              <w:rPr>
                <w:rFonts w:ascii="Arial" w:hAnsi="Arial" w:cs="Arial"/>
                <w:bCs/>
                <w:sz w:val="24"/>
                <w:szCs w:val="24"/>
              </w:rPr>
              <w:t xml:space="preserve"> to develop and deliver a document of such importance and whilst the purpose of the PNA is apparent, both the wider context and content have not been provided in a manner to support that purpose.</w:t>
            </w:r>
          </w:p>
        </w:tc>
      </w:tr>
      <w:tr w:rsidR="00BF03B3" w:rsidRPr="00D37AFE" w14:paraId="72223F0C" w14:textId="77777777" w:rsidTr="000C772A">
        <w:tc>
          <w:tcPr>
            <w:tcW w:w="0" w:type="auto"/>
            <w:shd w:val="clear" w:color="auto" w:fill="FFFFFF"/>
            <w:tcMar>
              <w:top w:w="75" w:type="dxa"/>
              <w:left w:w="75" w:type="dxa"/>
              <w:bottom w:w="75" w:type="dxa"/>
              <w:right w:w="75" w:type="dxa"/>
            </w:tcMar>
            <w:hideMark/>
          </w:tcPr>
          <w:p w14:paraId="3550A6F8" w14:textId="1A2660FD" w:rsidR="00BF03B3" w:rsidRPr="00D37AFE" w:rsidRDefault="00BF03B3" w:rsidP="00C75E76">
            <w:pPr>
              <w:spacing w:after="0" w:line="240" w:lineRule="auto"/>
              <w:contextualSpacing/>
              <w:rPr>
                <w:rFonts w:ascii="Arial" w:hAnsi="Arial" w:cs="Arial"/>
                <w:bCs/>
                <w:sz w:val="24"/>
                <w:szCs w:val="24"/>
              </w:rPr>
            </w:pPr>
          </w:p>
        </w:tc>
      </w:tr>
      <w:tr w:rsidR="00BF03B3" w:rsidRPr="00D37AFE" w14:paraId="0845183C" w14:textId="77777777" w:rsidTr="000C772A">
        <w:tc>
          <w:tcPr>
            <w:tcW w:w="0" w:type="auto"/>
            <w:shd w:val="clear" w:color="auto" w:fill="FFFFFF"/>
            <w:tcMar>
              <w:top w:w="75" w:type="dxa"/>
              <w:left w:w="75" w:type="dxa"/>
              <w:bottom w:w="75" w:type="dxa"/>
              <w:right w:w="75" w:type="dxa"/>
            </w:tcMar>
            <w:hideMark/>
          </w:tcPr>
          <w:p w14:paraId="6D10A125" w14:textId="1EBB8854" w:rsidR="00443E48" w:rsidRPr="00D37AFE" w:rsidRDefault="00443E48" w:rsidP="00443E48">
            <w:pPr>
              <w:pStyle w:val="ListParagraph"/>
              <w:numPr>
                <w:ilvl w:val="0"/>
                <w:numId w:val="8"/>
              </w:numPr>
              <w:spacing w:after="0" w:line="240" w:lineRule="auto"/>
              <w:rPr>
                <w:rFonts w:ascii="Arial" w:hAnsi="Arial" w:cs="Arial"/>
                <w:bCs/>
                <w:sz w:val="24"/>
                <w:szCs w:val="24"/>
              </w:rPr>
            </w:pPr>
            <w:r w:rsidRPr="00D37AFE">
              <w:rPr>
                <w:rFonts w:ascii="Arial" w:hAnsi="Arial" w:cs="Arial"/>
                <w:bCs/>
                <w:sz w:val="24"/>
                <w:szCs w:val="24"/>
              </w:rPr>
              <w:t>CPW is aware of the purpose of a pharmaceutical needs assessment and feels this has been made clear in the PNA document. However, in the introduction 1.1 Purpose of the Pharmaceutical Needs Assessment it is stated:</w:t>
            </w:r>
          </w:p>
          <w:p w14:paraId="3202F3D1" w14:textId="77777777" w:rsidR="00443E48" w:rsidRPr="00D37AFE" w:rsidRDefault="00443E48" w:rsidP="00443E48">
            <w:pPr>
              <w:spacing w:after="0" w:line="240" w:lineRule="auto"/>
              <w:ind w:left="720"/>
              <w:contextualSpacing/>
              <w:rPr>
                <w:rFonts w:ascii="Arial" w:hAnsi="Arial" w:cs="Arial"/>
                <w:bCs/>
                <w:i/>
                <w:iCs/>
                <w:sz w:val="24"/>
                <w:szCs w:val="24"/>
              </w:rPr>
            </w:pPr>
            <w:r w:rsidRPr="00D37AFE">
              <w:rPr>
                <w:rFonts w:ascii="Arial" w:hAnsi="Arial" w:cs="Arial"/>
                <w:bCs/>
                <w:i/>
                <w:iCs/>
                <w:sz w:val="24"/>
                <w:szCs w:val="24"/>
              </w:rPr>
              <w:t xml:space="preserve"> “In general, their application must offer to meet a need that is set out in that health board’s PNA. There are however some exceptions to this e.g., change of ownership applications”.</w:t>
            </w:r>
          </w:p>
          <w:p w14:paraId="365057A4" w14:textId="77777777" w:rsidR="00443E48" w:rsidRPr="00D37AFE" w:rsidRDefault="00443E48" w:rsidP="00443E48">
            <w:pPr>
              <w:spacing w:after="0" w:line="240" w:lineRule="auto"/>
              <w:ind w:left="720"/>
              <w:contextualSpacing/>
              <w:rPr>
                <w:rFonts w:ascii="Arial" w:hAnsi="Arial" w:cs="Arial"/>
                <w:bCs/>
                <w:sz w:val="24"/>
                <w:szCs w:val="24"/>
              </w:rPr>
            </w:pPr>
          </w:p>
          <w:p w14:paraId="433F09B1" w14:textId="77777777" w:rsidR="00443E48" w:rsidRPr="00D37AFE" w:rsidRDefault="00443E48" w:rsidP="00443E48">
            <w:pPr>
              <w:spacing w:after="0" w:line="240" w:lineRule="auto"/>
              <w:ind w:left="720"/>
              <w:contextualSpacing/>
              <w:rPr>
                <w:rFonts w:ascii="Arial" w:hAnsi="Arial" w:cs="Arial"/>
                <w:bCs/>
                <w:sz w:val="24"/>
                <w:szCs w:val="24"/>
              </w:rPr>
            </w:pPr>
            <w:r w:rsidRPr="00D37AFE">
              <w:rPr>
                <w:rFonts w:ascii="Arial" w:hAnsi="Arial" w:cs="Arial"/>
                <w:bCs/>
                <w:sz w:val="24"/>
                <w:szCs w:val="24"/>
              </w:rPr>
              <w:t xml:space="preserve">The words “in general” could possibly be misinterpreted to mean there is an exceptional scenario that could allow someone to apply for a new pharmacy; </w:t>
            </w:r>
            <w:proofErr w:type="gramStart"/>
            <w:r w:rsidRPr="00D37AFE">
              <w:rPr>
                <w:rFonts w:ascii="Arial" w:hAnsi="Arial" w:cs="Arial"/>
                <w:bCs/>
                <w:sz w:val="24"/>
                <w:szCs w:val="24"/>
              </w:rPr>
              <w:t>similar to</w:t>
            </w:r>
            <w:proofErr w:type="gramEnd"/>
            <w:r w:rsidRPr="00D37AFE">
              <w:rPr>
                <w:rFonts w:ascii="Arial" w:hAnsi="Arial" w:cs="Arial"/>
                <w:bCs/>
                <w:sz w:val="24"/>
                <w:szCs w:val="24"/>
              </w:rPr>
              <w:t xml:space="preserve"> the Unforeseen Benefit in England, where even if a PNA does not identify a current or future need for a new pharmacy an application can be made to secure improvements or better access to services. </w:t>
            </w:r>
          </w:p>
          <w:p w14:paraId="6463A058" w14:textId="77777777" w:rsidR="00443E48" w:rsidRPr="00D37AFE" w:rsidRDefault="00443E48" w:rsidP="00443E48">
            <w:pPr>
              <w:spacing w:after="0" w:line="240" w:lineRule="auto"/>
              <w:ind w:left="720"/>
              <w:contextualSpacing/>
              <w:rPr>
                <w:rFonts w:ascii="Arial" w:hAnsi="Arial" w:cs="Arial"/>
                <w:bCs/>
                <w:sz w:val="24"/>
                <w:szCs w:val="24"/>
              </w:rPr>
            </w:pPr>
          </w:p>
          <w:p w14:paraId="26D9B017" w14:textId="5D0B3006" w:rsidR="00BF03B3" w:rsidRPr="00D37AFE" w:rsidRDefault="00443E48" w:rsidP="00443E48">
            <w:pPr>
              <w:spacing w:after="0" w:line="240" w:lineRule="auto"/>
              <w:ind w:left="720"/>
              <w:contextualSpacing/>
              <w:rPr>
                <w:rFonts w:ascii="Arial" w:hAnsi="Arial" w:cs="Arial"/>
                <w:bCs/>
                <w:sz w:val="24"/>
                <w:szCs w:val="24"/>
              </w:rPr>
            </w:pPr>
            <w:r w:rsidRPr="00D37AFE">
              <w:rPr>
                <w:rFonts w:ascii="Arial" w:hAnsi="Arial" w:cs="Arial"/>
                <w:bCs/>
                <w:sz w:val="24"/>
                <w:szCs w:val="24"/>
              </w:rPr>
              <w:lastRenderedPageBreak/>
              <w:t>It may be beneficial early on to outline in this section all the types of application which are determined against the PNA to avoid any confusion.  Whereas change of ownership applications is mentioned relocations for business type reasons (e.g. lease has expired and need new premises) under Reg 15(1)9b) (ii) aren’t determined against PNA so it may be worth making this clear.</w:t>
            </w:r>
          </w:p>
        </w:tc>
      </w:tr>
    </w:tbl>
    <w:p w14:paraId="2712D2B2" w14:textId="1829C172" w:rsidR="006E4549" w:rsidRPr="00D37AFE" w:rsidRDefault="006E4549" w:rsidP="00F35ED1">
      <w:pPr>
        <w:spacing w:after="0" w:line="240" w:lineRule="auto"/>
        <w:contextualSpacing/>
        <w:rPr>
          <w:rFonts w:ascii="Arial" w:hAnsi="Arial" w:cs="Arial"/>
          <w:b/>
          <w:sz w:val="24"/>
          <w:szCs w:val="24"/>
        </w:rPr>
      </w:pPr>
    </w:p>
    <w:p w14:paraId="14EEF088" w14:textId="77777777" w:rsidR="006E4549" w:rsidRPr="00D37AFE" w:rsidRDefault="006E4549" w:rsidP="00F35ED1">
      <w:pPr>
        <w:spacing w:after="0" w:line="240" w:lineRule="auto"/>
        <w:contextualSpacing/>
        <w:rPr>
          <w:rFonts w:ascii="Arial" w:hAnsi="Arial" w:cs="Arial"/>
          <w:b/>
          <w:sz w:val="24"/>
          <w:szCs w:val="24"/>
        </w:rPr>
      </w:pPr>
    </w:p>
    <w:p w14:paraId="1164CFA4" w14:textId="5A80A837" w:rsidR="00A91B8E" w:rsidRPr="00D37AFE" w:rsidRDefault="00A91B8E" w:rsidP="00A91B8E">
      <w:pPr>
        <w:spacing w:after="0" w:line="240" w:lineRule="auto"/>
        <w:rPr>
          <w:rFonts w:ascii="Arial" w:hAnsi="Arial" w:cs="Arial"/>
          <w:b/>
          <w:sz w:val="24"/>
          <w:szCs w:val="24"/>
        </w:rPr>
      </w:pPr>
      <w:bookmarkStart w:id="1" w:name="_Hlk79059222"/>
      <w:r w:rsidRPr="00D37AFE">
        <w:rPr>
          <w:rFonts w:ascii="Arial" w:hAnsi="Arial" w:cs="Arial"/>
          <w:b/>
          <w:sz w:val="24"/>
          <w:szCs w:val="24"/>
        </w:rPr>
        <w:t xml:space="preserve">Cardiff and Vale University Health Board’s consideration </w:t>
      </w:r>
    </w:p>
    <w:bookmarkEnd w:id="1"/>
    <w:p w14:paraId="635C36BC" w14:textId="6A2465DD" w:rsidR="00920BBA" w:rsidRPr="00D37AFE" w:rsidRDefault="00920BBA" w:rsidP="00920BBA">
      <w:pPr>
        <w:spacing w:after="0" w:line="240" w:lineRule="auto"/>
        <w:rPr>
          <w:rFonts w:ascii="Arial" w:hAnsi="Arial" w:cs="Arial"/>
          <w:b/>
          <w:sz w:val="24"/>
          <w:szCs w:val="24"/>
        </w:rPr>
      </w:pPr>
    </w:p>
    <w:p w14:paraId="428D646E" w14:textId="1B14F9EA" w:rsidR="00BA701A" w:rsidRPr="00D37AFE" w:rsidRDefault="00202AE8" w:rsidP="00BA701A">
      <w:pPr>
        <w:spacing w:after="0" w:line="240" w:lineRule="auto"/>
        <w:rPr>
          <w:rFonts w:ascii="Arial" w:hAnsi="Arial" w:cs="Arial"/>
          <w:sz w:val="24"/>
          <w:szCs w:val="24"/>
        </w:rPr>
      </w:pPr>
      <w:r w:rsidRPr="00D37AFE">
        <w:rPr>
          <w:rFonts w:ascii="Arial" w:hAnsi="Arial" w:cs="Arial"/>
          <w:sz w:val="24"/>
          <w:szCs w:val="24"/>
        </w:rPr>
        <w:t xml:space="preserve">Nine </w:t>
      </w:r>
      <w:r w:rsidR="00BA701A" w:rsidRPr="00D37AFE">
        <w:rPr>
          <w:rFonts w:ascii="Arial" w:hAnsi="Arial" w:cs="Arial"/>
          <w:sz w:val="24"/>
          <w:szCs w:val="24"/>
        </w:rPr>
        <w:t>positive responses were received to this question. Although one responde</w:t>
      </w:r>
      <w:r w:rsidR="00443E48" w:rsidRPr="00D37AFE">
        <w:rPr>
          <w:rFonts w:ascii="Arial" w:hAnsi="Arial" w:cs="Arial"/>
          <w:sz w:val="24"/>
          <w:szCs w:val="24"/>
        </w:rPr>
        <w:t xml:space="preserve">nt </w:t>
      </w:r>
      <w:r w:rsidR="00BA701A" w:rsidRPr="00D37AFE">
        <w:rPr>
          <w:rFonts w:ascii="Arial" w:hAnsi="Arial" w:cs="Arial"/>
          <w:sz w:val="24"/>
          <w:szCs w:val="24"/>
        </w:rPr>
        <w:t>replied ‘no’ to this question, they did acknowledge that “the purpose of the PNA is apparent”, as part of their comments.</w:t>
      </w:r>
    </w:p>
    <w:p w14:paraId="4552B21E" w14:textId="77777777" w:rsidR="00BA701A" w:rsidRPr="00D37AFE" w:rsidRDefault="00BA701A" w:rsidP="00BA701A">
      <w:pPr>
        <w:spacing w:after="0" w:line="240" w:lineRule="auto"/>
        <w:rPr>
          <w:rFonts w:ascii="Arial" w:hAnsi="Arial" w:cs="Arial"/>
          <w:sz w:val="24"/>
          <w:szCs w:val="24"/>
        </w:rPr>
      </w:pPr>
    </w:p>
    <w:p w14:paraId="108800CB" w14:textId="77777777" w:rsidR="00BA701A" w:rsidRPr="00D37AFE" w:rsidRDefault="00BA701A" w:rsidP="002854E0">
      <w:pPr>
        <w:pStyle w:val="ListParagraph"/>
        <w:numPr>
          <w:ilvl w:val="0"/>
          <w:numId w:val="22"/>
        </w:numPr>
        <w:spacing w:after="0" w:line="240" w:lineRule="auto"/>
        <w:rPr>
          <w:rFonts w:ascii="Arial" w:hAnsi="Arial" w:cs="Arial"/>
          <w:sz w:val="24"/>
          <w:szCs w:val="24"/>
        </w:rPr>
      </w:pPr>
      <w:r w:rsidRPr="00D37AFE">
        <w:rPr>
          <w:rFonts w:ascii="Arial" w:hAnsi="Arial" w:cs="Arial"/>
          <w:sz w:val="24"/>
          <w:szCs w:val="24"/>
        </w:rPr>
        <w:t>In response to the comments raised around the regulatory requirements and the length of the draft PNA:</w:t>
      </w:r>
    </w:p>
    <w:p w14:paraId="4C9321B2" w14:textId="77777777" w:rsidR="00BA701A" w:rsidRPr="00D37AFE" w:rsidRDefault="00BA701A" w:rsidP="00BA701A">
      <w:pPr>
        <w:pStyle w:val="ListParagraph"/>
        <w:spacing w:after="0" w:line="240" w:lineRule="auto"/>
        <w:ind w:left="360"/>
        <w:rPr>
          <w:rFonts w:ascii="Arial" w:hAnsi="Arial" w:cs="Arial"/>
          <w:sz w:val="24"/>
          <w:szCs w:val="24"/>
        </w:rPr>
      </w:pPr>
    </w:p>
    <w:p w14:paraId="43807B1C" w14:textId="4C5B38A2" w:rsidR="00BA701A" w:rsidRPr="00D37AFE" w:rsidRDefault="00BA701A" w:rsidP="00BA701A">
      <w:pPr>
        <w:pStyle w:val="ListParagraph"/>
        <w:numPr>
          <w:ilvl w:val="0"/>
          <w:numId w:val="18"/>
        </w:numPr>
        <w:spacing w:after="0" w:line="240" w:lineRule="auto"/>
        <w:rPr>
          <w:rFonts w:ascii="Arial" w:hAnsi="Arial" w:cs="Arial"/>
          <w:sz w:val="24"/>
          <w:szCs w:val="24"/>
        </w:rPr>
      </w:pPr>
      <w:r w:rsidRPr="00D37AFE">
        <w:rPr>
          <w:rFonts w:ascii="Arial" w:hAnsi="Arial" w:cs="Arial"/>
          <w:sz w:val="24"/>
          <w:szCs w:val="24"/>
        </w:rPr>
        <w:t>Statutory consultees, identified under regulation 7 of the NHS (Pharmaceutical Services) (Wales) Regulations 2020, were contacted by email to advise them of the draft PNA and consultation period as outlined in section 2</w:t>
      </w:r>
      <w:r w:rsidR="00FD3084" w:rsidRPr="00D37AFE">
        <w:rPr>
          <w:rFonts w:ascii="Arial" w:hAnsi="Arial" w:cs="Arial"/>
          <w:sz w:val="24"/>
          <w:szCs w:val="24"/>
        </w:rPr>
        <w:t xml:space="preserve"> above</w:t>
      </w:r>
      <w:r w:rsidRPr="00D37AFE">
        <w:rPr>
          <w:rFonts w:ascii="Arial" w:hAnsi="Arial" w:cs="Arial"/>
          <w:sz w:val="24"/>
          <w:szCs w:val="24"/>
        </w:rPr>
        <w:t xml:space="preserve">. The covering email set out the correct </w:t>
      </w:r>
      <w:r w:rsidR="00307623" w:rsidRPr="00D37AFE">
        <w:rPr>
          <w:rFonts w:ascii="Arial" w:hAnsi="Arial" w:cs="Arial"/>
          <w:sz w:val="24"/>
          <w:szCs w:val="24"/>
        </w:rPr>
        <w:t>2020 R</w:t>
      </w:r>
      <w:r w:rsidRPr="00D37AFE">
        <w:rPr>
          <w:rFonts w:ascii="Arial" w:hAnsi="Arial" w:cs="Arial"/>
          <w:sz w:val="24"/>
          <w:szCs w:val="24"/>
        </w:rPr>
        <w:t xml:space="preserve">egulations, which </w:t>
      </w:r>
      <w:r w:rsidR="00FD3084" w:rsidRPr="00D37AFE">
        <w:rPr>
          <w:rFonts w:ascii="Arial" w:hAnsi="Arial" w:cs="Arial"/>
          <w:sz w:val="24"/>
          <w:szCs w:val="24"/>
        </w:rPr>
        <w:t>were</w:t>
      </w:r>
      <w:r w:rsidRPr="00D37AFE">
        <w:rPr>
          <w:rFonts w:ascii="Arial" w:hAnsi="Arial" w:cs="Arial"/>
          <w:sz w:val="24"/>
          <w:szCs w:val="24"/>
        </w:rPr>
        <w:t xml:space="preserve"> outlined in the draft PNA.</w:t>
      </w:r>
    </w:p>
    <w:p w14:paraId="32FFCC05" w14:textId="77777777" w:rsidR="00BA701A" w:rsidRPr="00D37AFE" w:rsidRDefault="00BA701A" w:rsidP="00BA701A">
      <w:pPr>
        <w:spacing w:after="0" w:line="240" w:lineRule="auto"/>
        <w:rPr>
          <w:rFonts w:ascii="Arial" w:hAnsi="Arial" w:cs="Arial"/>
          <w:sz w:val="24"/>
          <w:szCs w:val="24"/>
        </w:rPr>
      </w:pPr>
    </w:p>
    <w:p w14:paraId="0C5C7E6A" w14:textId="1D73E27D" w:rsidR="00BA701A" w:rsidRPr="00D37AFE" w:rsidRDefault="00BA701A" w:rsidP="003D13CC">
      <w:pPr>
        <w:pStyle w:val="ListParagraph"/>
        <w:numPr>
          <w:ilvl w:val="0"/>
          <w:numId w:val="18"/>
        </w:numPr>
        <w:spacing w:after="0" w:line="240" w:lineRule="auto"/>
        <w:rPr>
          <w:rFonts w:ascii="Arial" w:hAnsi="Arial" w:cs="Arial"/>
          <w:sz w:val="24"/>
          <w:szCs w:val="24"/>
        </w:rPr>
      </w:pPr>
      <w:r w:rsidRPr="00D37AFE">
        <w:rPr>
          <w:rFonts w:ascii="Arial" w:hAnsi="Arial" w:cs="Arial"/>
          <w:sz w:val="24"/>
          <w:szCs w:val="24"/>
        </w:rPr>
        <w:t xml:space="preserve">The PNA contains the necessary information to meet the statutory requirements and to serve its complex purposes. As a result, the PNA is a lengthy document due to the breadth and level of detail provided. </w:t>
      </w:r>
    </w:p>
    <w:p w14:paraId="01C4A67D" w14:textId="77777777" w:rsidR="00CD503E" w:rsidRPr="00D37AFE" w:rsidRDefault="00CD503E" w:rsidP="00CD503E">
      <w:pPr>
        <w:spacing w:after="0" w:line="240" w:lineRule="auto"/>
        <w:rPr>
          <w:rFonts w:ascii="Arial" w:hAnsi="Arial" w:cs="Arial"/>
          <w:sz w:val="24"/>
          <w:szCs w:val="24"/>
        </w:rPr>
      </w:pPr>
    </w:p>
    <w:p w14:paraId="536A58B0" w14:textId="0B0625BA" w:rsidR="00BA701A" w:rsidRPr="00D37AFE" w:rsidRDefault="00BA701A" w:rsidP="00BA701A">
      <w:pPr>
        <w:pStyle w:val="ListParagraph"/>
        <w:numPr>
          <w:ilvl w:val="0"/>
          <w:numId w:val="4"/>
        </w:numPr>
        <w:spacing w:after="0" w:line="240" w:lineRule="auto"/>
        <w:rPr>
          <w:rFonts w:ascii="Arial" w:hAnsi="Arial" w:cs="Arial"/>
          <w:sz w:val="24"/>
          <w:szCs w:val="24"/>
        </w:rPr>
      </w:pPr>
      <w:r w:rsidRPr="00D37AFE">
        <w:rPr>
          <w:rFonts w:ascii="Arial" w:hAnsi="Arial" w:cs="Arial"/>
          <w:sz w:val="24"/>
          <w:szCs w:val="24"/>
        </w:rPr>
        <w:t xml:space="preserve">As the words “in general” have been highlighted as having the potential of being misinterpreted, this has been removed from section 1.1 as suggested. </w:t>
      </w:r>
    </w:p>
    <w:p w14:paraId="31D929E9" w14:textId="77777777" w:rsidR="00BA701A" w:rsidRPr="00D37AFE" w:rsidRDefault="00BA701A" w:rsidP="00BA701A">
      <w:pPr>
        <w:spacing w:after="0" w:line="240" w:lineRule="auto"/>
        <w:rPr>
          <w:rFonts w:ascii="Arial" w:hAnsi="Arial" w:cs="Arial"/>
          <w:sz w:val="24"/>
          <w:szCs w:val="24"/>
        </w:rPr>
      </w:pPr>
    </w:p>
    <w:p w14:paraId="73299E8B" w14:textId="57743E00" w:rsidR="00BA701A" w:rsidRPr="00D37AFE" w:rsidRDefault="00BA701A" w:rsidP="00BA701A">
      <w:pPr>
        <w:spacing w:after="0" w:line="240" w:lineRule="auto"/>
        <w:ind w:left="360"/>
        <w:rPr>
          <w:rFonts w:ascii="Arial" w:hAnsi="Arial" w:cs="Arial"/>
          <w:color w:val="FF0000"/>
          <w:sz w:val="24"/>
          <w:szCs w:val="24"/>
        </w:rPr>
      </w:pPr>
      <w:r w:rsidRPr="00D37AFE">
        <w:rPr>
          <w:rFonts w:ascii="Arial" w:hAnsi="Arial" w:cs="Arial"/>
          <w:color w:val="000000"/>
          <w:sz w:val="24"/>
          <w:szCs w:val="24"/>
          <w:shd w:val="clear" w:color="auto" w:fill="FFFFFF"/>
        </w:rPr>
        <w:t xml:space="preserve">The Regulations are clear as to applications determined having regard to the PNA, and which have specific regulatory tests. </w:t>
      </w:r>
    </w:p>
    <w:p w14:paraId="7DC9D7BB" w14:textId="43662BA0" w:rsidR="00BA701A" w:rsidRPr="00D37AFE" w:rsidRDefault="00BA701A" w:rsidP="00920BBA">
      <w:pPr>
        <w:spacing w:after="0" w:line="240" w:lineRule="auto"/>
        <w:rPr>
          <w:rFonts w:ascii="Arial" w:hAnsi="Arial" w:cs="Arial"/>
          <w:b/>
          <w:sz w:val="24"/>
          <w:szCs w:val="24"/>
        </w:rPr>
      </w:pPr>
    </w:p>
    <w:p w14:paraId="41A47B5B" w14:textId="5E1D30EB" w:rsidR="00BA701A" w:rsidRPr="00D37AFE" w:rsidRDefault="00BA701A" w:rsidP="00920BBA">
      <w:pPr>
        <w:spacing w:after="0" w:line="240" w:lineRule="auto"/>
        <w:rPr>
          <w:rFonts w:ascii="Arial" w:hAnsi="Arial" w:cs="Arial"/>
          <w:b/>
          <w:sz w:val="24"/>
          <w:szCs w:val="24"/>
        </w:rPr>
      </w:pPr>
    </w:p>
    <w:p w14:paraId="4C645269" w14:textId="0B6A3861" w:rsidR="006C3692" w:rsidRPr="00D37AFE" w:rsidRDefault="006C3692" w:rsidP="006C3692">
      <w:pPr>
        <w:spacing w:after="0" w:line="240" w:lineRule="auto"/>
        <w:rPr>
          <w:rFonts w:ascii="Arial" w:hAnsi="Arial" w:cs="Arial"/>
          <w:b/>
          <w:sz w:val="24"/>
          <w:szCs w:val="24"/>
        </w:rPr>
      </w:pPr>
      <w:r w:rsidRPr="00D37AFE">
        <w:rPr>
          <w:rFonts w:ascii="Arial" w:hAnsi="Arial" w:cs="Arial"/>
          <w:b/>
          <w:sz w:val="24"/>
          <w:szCs w:val="24"/>
        </w:rPr>
        <w:t>Q2. Does the pharmaceutical needs assessment reflect the current provision of pharmaceutical services within your area?</w:t>
      </w:r>
    </w:p>
    <w:p w14:paraId="57E64773" w14:textId="384FDFF1" w:rsidR="00A75BB1" w:rsidRPr="00D37AFE" w:rsidRDefault="00A75BB1" w:rsidP="00F35ED1">
      <w:pPr>
        <w:spacing w:after="0" w:line="240" w:lineRule="auto"/>
        <w:contextualSpacing/>
        <w:rPr>
          <w:rFonts w:ascii="Arial" w:hAnsi="Arial" w:cs="Arial"/>
          <w:b/>
          <w:sz w:val="24"/>
          <w:szCs w:val="24"/>
        </w:rPr>
      </w:pPr>
    </w:p>
    <w:tbl>
      <w:tblPr>
        <w:tblW w:w="8822" w:type="dxa"/>
        <w:tblLook w:val="04A0" w:firstRow="1" w:lastRow="0" w:firstColumn="1" w:lastColumn="0" w:noHBand="0" w:noVBand="1"/>
      </w:tblPr>
      <w:tblGrid>
        <w:gridCol w:w="1447"/>
        <w:gridCol w:w="2610"/>
        <w:gridCol w:w="1734"/>
        <w:gridCol w:w="1840"/>
        <w:gridCol w:w="1191"/>
      </w:tblGrid>
      <w:tr w:rsidR="00696C6C" w:rsidRPr="00D37AFE" w14:paraId="232BD930" w14:textId="77777777" w:rsidTr="003C399D">
        <w:trPr>
          <w:trHeight w:val="259"/>
        </w:trPr>
        <w:tc>
          <w:tcPr>
            <w:tcW w:w="5791"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4576A667" w14:textId="77777777" w:rsidR="00696C6C" w:rsidRPr="00D37AFE" w:rsidRDefault="00696C6C" w:rsidP="00696C6C">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31"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73DA924F" w14:textId="77777777" w:rsidR="00696C6C" w:rsidRPr="00D37AFE" w:rsidRDefault="00696C6C" w:rsidP="00696C6C">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696C6C" w:rsidRPr="00D37AFE" w14:paraId="0C4D3549" w14:textId="77777777" w:rsidTr="002F6674">
        <w:trPr>
          <w:trHeight w:val="259"/>
        </w:trPr>
        <w:tc>
          <w:tcPr>
            <w:tcW w:w="5791"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437BCE9" w14:textId="77777777" w:rsidR="00696C6C" w:rsidRPr="00D37AFE" w:rsidRDefault="00696C6C" w:rsidP="00696C6C">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40" w:type="dxa"/>
            <w:tcBorders>
              <w:top w:val="nil"/>
              <w:left w:val="nil"/>
              <w:bottom w:val="single" w:sz="4" w:space="0" w:color="A6A6A6"/>
              <w:right w:val="single" w:sz="4" w:space="0" w:color="A6A6A6"/>
            </w:tcBorders>
            <w:shd w:val="clear" w:color="000000" w:fill="F2F2F2"/>
            <w:noWrap/>
            <w:vAlign w:val="center"/>
            <w:hideMark/>
          </w:tcPr>
          <w:p w14:paraId="49571282" w14:textId="77777777" w:rsidR="00696C6C" w:rsidRPr="00D37AFE" w:rsidRDefault="00696C6C" w:rsidP="00696C6C">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1" w:type="dxa"/>
            <w:tcBorders>
              <w:top w:val="nil"/>
              <w:left w:val="nil"/>
              <w:bottom w:val="single" w:sz="4" w:space="0" w:color="A6A6A6"/>
              <w:right w:val="single" w:sz="4" w:space="0" w:color="A6A6A6"/>
            </w:tcBorders>
            <w:shd w:val="clear" w:color="000000" w:fill="F2F2F2"/>
            <w:noWrap/>
            <w:vAlign w:val="center"/>
            <w:hideMark/>
          </w:tcPr>
          <w:p w14:paraId="2C6DD33A" w14:textId="77777777" w:rsidR="00696C6C" w:rsidRPr="00D37AFE" w:rsidRDefault="00696C6C" w:rsidP="00696C6C">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696C6C" w:rsidRPr="00D37AFE" w14:paraId="40D20880" w14:textId="77777777" w:rsidTr="002F6674">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0901E380" w14:textId="77777777" w:rsidR="00696C6C" w:rsidRPr="00D37AFE" w:rsidRDefault="00696C6C" w:rsidP="00696C6C">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28815EE6" w14:textId="77777777" w:rsidR="00696C6C" w:rsidRPr="00D37AFE" w:rsidRDefault="00696C6C" w:rsidP="00696C6C">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40" w:type="dxa"/>
            <w:tcBorders>
              <w:top w:val="nil"/>
              <w:left w:val="nil"/>
              <w:bottom w:val="single" w:sz="4" w:space="0" w:color="A6A6A6"/>
              <w:right w:val="single" w:sz="4" w:space="0" w:color="A6A6A6"/>
            </w:tcBorders>
            <w:shd w:val="clear" w:color="000000" w:fill="F2F2F2"/>
            <w:noWrap/>
            <w:vAlign w:val="bottom"/>
            <w:hideMark/>
          </w:tcPr>
          <w:p w14:paraId="06225647" w14:textId="7BF2717A" w:rsidR="00696C6C" w:rsidRPr="00D37AFE" w:rsidRDefault="00C3041A"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r w:rsidR="00F16C95" w:rsidRPr="00D37AFE">
              <w:rPr>
                <w:rFonts w:ascii="Arial" w:eastAsia="Times New Roman" w:hAnsi="Arial" w:cs="Arial"/>
                <w:color w:val="000000"/>
                <w:sz w:val="24"/>
                <w:szCs w:val="24"/>
                <w:lang w:eastAsia="en-GB"/>
              </w:rPr>
              <w:t>0</w:t>
            </w:r>
            <w:r w:rsidR="00F044D2" w:rsidRPr="00D37AFE">
              <w:rPr>
                <w:rFonts w:ascii="Arial" w:eastAsia="Times New Roman" w:hAnsi="Arial" w:cs="Arial"/>
                <w:color w:val="000000"/>
                <w:sz w:val="24"/>
                <w:szCs w:val="24"/>
                <w:lang w:eastAsia="en-GB"/>
              </w:rPr>
              <w:t>.00</w:t>
            </w:r>
            <w:r w:rsidR="00696C6C" w:rsidRPr="00D37AFE">
              <w:rPr>
                <w:rFonts w:ascii="Arial" w:eastAsia="Times New Roman" w:hAnsi="Arial" w:cs="Arial"/>
                <w:color w:val="000000"/>
                <w:sz w:val="24"/>
                <w:szCs w:val="24"/>
                <w:lang w:eastAsia="en-GB"/>
              </w:rPr>
              <w:t>%</w:t>
            </w:r>
          </w:p>
        </w:tc>
        <w:tc>
          <w:tcPr>
            <w:tcW w:w="1191" w:type="dxa"/>
            <w:tcBorders>
              <w:top w:val="nil"/>
              <w:left w:val="nil"/>
              <w:bottom w:val="single" w:sz="4" w:space="0" w:color="A6A6A6"/>
              <w:right w:val="single" w:sz="4" w:space="0" w:color="A6A6A6"/>
            </w:tcBorders>
            <w:shd w:val="clear" w:color="000000" w:fill="F2F2F2"/>
            <w:noWrap/>
            <w:vAlign w:val="bottom"/>
            <w:hideMark/>
          </w:tcPr>
          <w:p w14:paraId="6E54A886" w14:textId="33E30BD5" w:rsidR="00696C6C" w:rsidRPr="00D37AFE" w:rsidRDefault="00F16C95"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696C6C" w:rsidRPr="00D37AFE" w14:paraId="4AAC6B0C" w14:textId="77777777" w:rsidTr="002F6674">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549CFF06" w14:textId="77777777" w:rsidR="00696C6C" w:rsidRPr="00D37AFE" w:rsidRDefault="00696C6C" w:rsidP="00696C6C">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25F071EE" w14:textId="77777777" w:rsidR="00696C6C" w:rsidRPr="00D37AFE" w:rsidRDefault="00696C6C" w:rsidP="00696C6C">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40" w:type="dxa"/>
            <w:tcBorders>
              <w:top w:val="nil"/>
              <w:left w:val="nil"/>
              <w:bottom w:val="single" w:sz="4" w:space="0" w:color="A6A6A6"/>
              <w:right w:val="single" w:sz="4" w:space="0" w:color="A6A6A6"/>
            </w:tcBorders>
            <w:shd w:val="clear" w:color="000000" w:fill="F2F2F2"/>
            <w:noWrap/>
            <w:vAlign w:val="bottom"/>
            <w:hideMark/>
          </w:tcPr>
          <w:p w14:paraId="144F8EC1" w14:textId="57AD5E1A" w:rsidR="00696C6C" w:rsidRPr="00D37AFE" w:rsidRDefault="00F16C95"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40</w:t>
            </w:r>
            <w:r w:rsidR="00F044D2" w:rsidRPr="00D37AFE">
              <w:rPr>
                <w:rFonts w:ascii="Arial" w:eastAsia="Times New Roman" w:hAnsi="Arial" w:cs="Arial"/>
                <w:color w:val="000000"/>
                <w:sz w:val="24"/>
                <w:szCs w:val="24"/>
                <w:lang w:eastAsia="en-GB"/>
              </w:rPr>
              <w:t>.00</w:t>
            </w:r>
            <w:r w:rsidR="00696C6C" w:rsidRPr="00D37AFE">
              <w:rPr>
                <w:rFonts w:ascii="Arial" w:eastAsia="Times New Roman" w:hAnsi="Arial" w:cs="Arial"/>
                <w:color w:val="000000"/>
                <w:sz w:val="24"/>
                <w:szCs w:val="24"/>
                <w:lang w:eastAsia="en-GB"/>
              </w:rPr>
              <w:t>%</w:t>
            </w:r>
          </w:p>
        </w:tc>
        <w:tc>
          <w:tcPr>
            <w:tcW w:w="1191" w:type="dxa"/>
            <w:tcBorders>
              <w:top w:val="nil"/>
              <w:left w:val="nil"/>
              <w:bottom w:val="single" w:sz="4" w:space="0" w:color="A6A6A6"/>
              <w:right w:val="single" w:sz="4" w:space="0" w:color="A6A6A6"/>
            </w:tcBorders>
            <w:shd w:val="clear" w:color="000000" w:fill="F2F2F2"/>
            <w:noWrap/>
            <w:vAlign w:val="bottom"/>
            <w:hideMark/>
          </w:tcPr>
          <w:p w14:paraId="4B244D0B" w14:textId="1D8F369D" w:rsidR="00696C6C" w:rsidRPr="00D37AFE" w:rsidRDefault="00A461DD"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696C6C" w:rsidRPr="00D37AFE" w14:paraId="15B8E457" w14:textId="77777777" w:rsidTr="002F6674">
        <w:trPr>
          <w:trHeight w:val="259"/>
        </w:trPr>
        <w:tc>
          <w:tcPr>
            <w:tcW w:w="1447" w:type="dxa"/>
            <w:tcBorders>
              <w:top w:val="nil"/>
              <w:left w:val="single" w:sz="4" w:space="0" w:color="A6A6A6"/>
              <w:bottom w:val="single" w:sz="4" w:space="0" w:color="A6A6A6"/>
              <w:right w:val="single" w:sz="4" w:space="0" w:color="A6A6A6"/>
            </w:tcBorders>
            <w:shd w:val="clear" w:color="000000" w:fill="F2F2F2"/>
            <w:vAlign w:val="center"/>
            <w:hideMark/>
          </w:tcPr>
          <w:p w14:paraId="53939336" w14:textId="77777777" w:rsidR="00696C6C" w:rsidRPr="00D37AFE" w:rsidRDefault="00696C6C" w:rsidP="00696C6C">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43" w:type="dxa"/>
            <w:gridSpan w:val="2"/>
            <w:tcBorders>
              <w:top w:val="single" w:sz="4" w:space="0" w:color="A6A6A6"/>
              <w:left w:val="nil"/>
              <w:bottom w:val="single" w:sz="4" w:space="0" w:color="A6A6A6"/>
              <w:right w:val="single" w:sz="4" w:space="0" w:color="A6A6A6"/>
            </w:tcBorders>
            <w:shd w:val="clear" w:color="auto" w:fill="auto"/>
            <w:vAlign w:val="center"/>
            <w:hideMark/>
          </w:tcPr>
          <w:p w14:paraId="5F834F03" w14:textId="77777777" w:rsidR="00696C6C" w:rsidRPr="00D37AFE" w:rsidRDefault="00696C6C" w:rsidP="00696C6C">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40" w:type="dxa"/>
            <w:tcBorders>
              <w:top w:val="nil"/>
              <w:left w:val="nil"/>
              <w:bottom w:val="single" w:sz="4" w:space="0" w:color="A6A6A6"/>
              <w:right w:val="single" w:sz="4" w:space="0" w:color="A6A6A6"/>
            </w:tcBorders>
            <w:shd w:val="clear" w:color="000000" w:fill="F2F2F2"/>
            <w:noWrap/>
            <w:vAlign w:val="bottom"/>
            <w:hideMark/>
          </w:tcPr>
          <w:p w14:paraId="4B7B2278" w14:textId="09E644F3" w:rsidR="00696C6C" w:rsidRPr="00D37AFE" w:rsidRDefault="00F16C95"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20</w:t>
            </w:r>
            <w:r w:rsidR="00F044D2" w:rsidRPr="00D37AFE">
              <w:rPr>
                <w:rFonts w:ascii="Arial" w:eastAsia="Times New Roman" w:hAnsi="Arial" w:cs="Arial"/>
                <w:color w:val="000000"/>
                <w:sz w:val="24"/>
                <w:szCs w:val="24"/>
                <w:lang w:eastAsia="en-GB"/>
              </w:rPr>
              <w:t>.00</w:t>
            </w:r>
            <w:r w:rsidR="00696C6C" w:rsidRPr="00D37AFE">
              <w:rPr>
                <w:rFonts w:ascii="Arial" w:eastAsia="Times New Roman" w:hAnsi="Arial" w:cs="Arial"/>
                <w:color w:val="000000"/>
                <w:sz w:val="24"/>
                <w:szCs w:val="24"/>
                <w:lang w:eastAsia="en-GB"/>
              </w:rPr>
              <w:t>%</w:t>
            </w:r>
          </w:p>
        </w:tc>
        <w:tc>
          <w:tcPr>
            <w:tcW w:w="1191" w:type="dxa"/>
            <w:tcBorders>
              <w:top w:val="nil"/>
              <w:left w:val="nil"/>
              <w:bottom w:val="single" w:sz="4" w:space="0" w:color="A6A6A6"/>
              <w:right w:val="single" w:sz="4" w:space="0" w:color="A6A6A6"/>
            </w:tcBorders>
            <w:shd w:val="clear" w:color="000000" w:fill="F2F2F2"/>
            <w:noWrap/>
            <w:vAlign w:val="bottom"/>
            <w:hideMark/>
          </w:tcPr>
          <w:p w14:paraId="4DE64383" w14:textId="15B5C2EA" w:rsidR="00696C6C" w:rsidRPr="00D37AFE" w:rsidRDefault="00A461DD"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696C6C" w:rsidRPr="00D37AFE" w14:paraId="403EE35A" w14:textId="77777777" w:rsidTr="002F6674">
        <w:trPr>
          <w:trHeight w:val="259"/>
        </w:trPr>
        <w:tc>
          <w:tcPr>
            <w:tcW w:w="405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11C98B9" w14:textId="77777777" w:rsidR="00696C6C" w:rsidRPr="00D37AFE" w:rsidRDefault="00696C6C" w:rsidP="00696C6C">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4" w:type="dxa"/>
            <w:tcBorders>
              <w:top w:val="nil"/>
              <w:left w:val="nil"/>
              <w:bottom w:val="single" w:sz="4" w:space="0" w:color="A6A6A6"/>
              <w:right w:val="single" w:sz="4" w:space="0" w:color="A6A6A6"/>
            </w:tcBorders>
            <w:shd w:val="clear" w:color="000000" w:fill="F2F2F2"/>
            <w:vAlign w:val="center"/>
            <w:hideMark/>
          </w:tcPr>
          <w:p w14:paraId="711BD71B" w14:textId="77777777" w:rsidR="00696C6C" w:rsidRPr="00D37AFE" w:rsidRDefault="00696C6C" w:rsidP="00696C6C">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40" w:type="dxa"/>
            <w:tcBorders>
              <w:top w:val="nil"/>
              <w:left w:val="nil"/>
              <w:bottom w:val="single" w:sz="4" w:space="0" w:color="A6A6A6"/>
              <w:right w:val="single" w:sz="4" w:space="0" w:color="A6A6A6"/>
            </w:tcBorders>
            <w:shd w:val="clear" w:color="000000" w:fill="F2F2F2"/>
            <w:noWrap/>
            <w:vAlign w:val="bottom"/>
            <w:hideMark/>
          </w:tcPr>
          <w:p w14:paraId="54182835" w14:textId="7922C6DA" w:rsidR="00696C6C" w:rsidRPr="00D37AFE" w:rsidRDefault="00696C6C"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1" w:type="dxa"/>
            <w:tcBorders>
              <w:top w:val="nil"/>
              <w:left w:val="nil"/>
              <w:bottom w:val="single" w:sz="4" w:space="0" w:color="A6A6A6"/>
              <w:right w:val="single" w:sz="4" w:space="0" w:color="A6A6A6"/>
            </w:tcBorders>
            <w:shd w:val="clear" w:color="000000" w:fill="F2F2F2"/>
            <w:noWrap/>
            <w:vAlign w:val="bottom"/>
            <w:hideMark/>
          </w:tcPr>
          <w:p w14:paraId="3DCB6DC5" w14:textId="30E82ACB" w:rsidR="00696C6C" w:rsidRPr="00D37AFE" w:rsidRDefault="00BF3B54"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r w:rsidR="00F16C95" w:rsidRPr="00D37AFE">
              <w:rPr>
                <w:rFonts w:ascii="Arial" w:eastAsia="Times New Roman" w:hAnsi="Arial" w:cs="Arial"/>
                <w:color w:val="000000"/>
                <w:sz w:val="24"/>
                <w:szCs w:val="24"/>
                <w:lang w:eastAsia="en-GB"/>
              </w:rPr>
              <w:t>0</w:t>
            </w:r>
          </w:p>
        </w:tc>
      </w:tr>
      <w:tr w:rsidR="006C5D57" w:rsidRPr="00D37AFE" w14:paraId="0FB005C7" w14:textId="77777777" w:rsidTr="002F6674">
        <w:trPr>
          <w:trHeight w:val="259"/>
        </w:trPr>
        <w:tc>
          <w:tcPr>
            <w:tcW w:w="4057" w:type="dxa"/>
            <w:gridSpan w:val="2"/>
            <w:vMerge/>
            <w:tcBorders>
              <w:top w:val="single" w:sz="4" w:space="0" w:color="A6A6A6"/>
              <w:left w:val="single" w:sz="4" w:space="0" w:color="A6A6A6"/>
              <w:bottom w:val="single" w:sz="4" w:space="0" w:color="A6A6A6"/>
              <w:right w:val="single" w:sz="4" w:space="0" w:color="A6A6A6"/>
            </w:tcBorders>
            <w:shd w:val="clear" w:color="000000" w:fill="F2F2F2"/>
          </w:tcPr>
          <w:p w14:paraId="567E4879" w14:textId="77777777" w:rsidR="006C5D57" w:rsidRPr="00D37AFE" w:rsidRDefault="006C5D57" w:rsidP="00696C6C">
            <w:pPr>
              <w:spacing w:after="0" w:line="240" w:lineRule="auto"/>
              <w:jc w:val="center"/>
              <w:rPr>
                <w:rFonts w:ascii="Arial" w:eastAsia="Times New Roman" w:hAnsi="Arial" w:cs="Arial"/>
                <w:b/>
                <w:bCs/>
                <w:color w:val="000000"/>
                <w:sz w:val="24"/>
                <w:szCs w:val="24"/>
                <w:lang w:eastAsia="en-GB"/>
              </w:rPr>
            </w:pPr>
          </w:p>
        </w:tc>
        <w:tc>
          <w:tcPr>
            <w:tcW w:w="1734" w:type="dxa"/>
            <w:tcBorders>
              <w:top w:val="nil"/>
              <w:left w:val="nil"/>
              <w:bottom w:val="single" w:sz="4" w:space="0" w:color="A6A6A6"/>
              <w:right w:val="single" w:sz="4" w:space="0" w:color="A6A6A6"/>
            </w:tcBorders>
            <w:shd w:val="clear" w:color="000000" w:fill="F2F2F2"/>
            <w:vAlign w:val="center"/>
          </w:tcPr>
          <w:p w14:paraId="45AF2C56" w14:textId="77777777" w:rsidR="006C5D57" w:rsidRPr="00D37AFE" w:rsidRDefault="006C5D57" w:rsidP="00696C6C">
            <w:pPr>
              <w:spacing w:after="0" w:line="240" w:lineRule="auto"/>
              <w:jc w:val="right"/>
              <w:rPr>
                <w:rFonts w:ascii="Arial" w:eastAsia="Times New Roman" w:hAnsi="Arial" w:cs="Arial"/>
                <w:b/>
                <w:bCs/>
                <w:color w:val="000000"/>
                <w:sz w:val="24"/>
                <w:szCs w:val="24"/>
                <w:lang w:eastAsia="en-GB"/>
              </w:rPr>
            </w:pPr>
          </w:p>
        </w:tc>
        <w:tc>
          <w:tcPr>
            <w:tcW w:w="1840" w:type="dxa"/>
            <w:tcBorders>
              <w:top w:val="nil"/>
              <w:left w:val="nil"/>
              <w:bottom w:val="single" w:sz="4" w:space="0" w:color="A6A6A6"/>
              <w:right w:val="single" w:sz="4" w:space="0" w:color="A6A6A6"/>
            </w:tcBorders>
            <w:shd w:val="clear" w:color="000000" w:fill="F2F2F2"/>
            <w:noWrap/>
            <w:vAlign w:val="bottom"/>
          </w:tcPr>
          <w:p w14:paraId="6C44CC09" w14:textId="77777777" w:rsidR="006C5D57" w:rsidRPr="00D37AFE" w:rsidRDefault="006C5D57" w:rsidP="00696C6C">
            <w:pPr>
              <w:spacing w:after="0" w:line="240" w:lineRule="auto"/>
              <w:jc w:val="right"/>
              <w:rPr>
                <w:rFonts w:ascii="Arial" w:eastAsia="Times New Roman" w:hAnsi="Arial" w:cs="Arial"/>
                <w:color w:val="000000"/>
                <w:sz w:val="24"/>
                <w:szCs w:val="24"/>
                <w:lang w:eastAsia="en-GB"/>
              </w:rPr>
            </w:pPr>
          </w:p>
        </w:tc>
        <w:tc>
          <w:tcPr>
            <w:tcW w:w="1191" w:type="dxa"/>
            <w:tcBorders>
              <w:top w:val="nil"/>
              <w:left w:val="nil"/>
              <w:bottom w:val="single" w:sz="4" w:space="0" w:color="A6A6A6"/>
              <w:right w:val="single" w:sz="4" w:space="0" w:color="A6A6A6"/>
            </w:tcBorders>
            <w:shd w:val="clear" w:color="000000" w:fill="F2F2F2"/>
            <w:noWrap/>
            <w:vAlign w:val="bottom"/>
          </w:tcPr>
          <w:p w14:paraId="26546B95" w14:textId="77777777" w:rsidR="006C5D57" w:rsidRPr="00D37AFE" w:rsidRDefault="006C5D57" w:rsidP="00696C6C">
            <w:pPr>
              <w:spacing w:after="0" w:line="240" w:lineRule="auto"/>
              <w:jc w:val="right"/>
              <w:rPr>
                <w:rFonts w:ascii="Arial" w:eastAsia="Times New Roman" w:hAnsi="Arial" w:cs="Arial"/>
                <w:color w:val="000000"/>
                <w:sz w:val="24"/>
                <w:szCs w:val="24"/>
                <w:lang w:eastAsia="en-GB"/>
              </w:rPr>
            </w:pPr>
          </w:p>
        </w:tc>
      </w:tr>
      <w:tr w:rsidR="00696C6C" w:rsidRPr="00D37AFE" w14:paraId="5C84DC93" w14:textId="77777777" w:rsidTr="002F6674">
        <w:trPr>
          <w:trHeight w:val="259"/>
        </w:trPr>
        <w:tc>
          <w:tcPr>
            <w:tcW w:w="4057" w:type="dxa"/>
            <w:gridSpan w:val="2"/>
            <w:vMerge/>
            <w:tcBorders>
              <w:top w:val="single" w:sz="4" w:space="0" w:color="A6A6A6"/>
              <w:left w:val="single" w:sz="4" w:space="0" w:color="A6A6A6"/>
              <w:bottom w:val="single" w:sz="4" w:space="0" w:color="A6A6A6"/>
              <w:right w:val="single" w:sz="4" w:space="0" w:color="A6A6A6"/>
            </w:tcBorders>
            <w:vAlign w:val="center"/>
            <w:hideMark/>
          </w:tcPr>
          <w:p w14:paraId="47A4C3CB" w14:textId="77777777" w:rsidR="00696C6C" w:rsidRPr="00D37AFE" w:rsidRDefault="00696C6C" w:rsidP="00696C6C">
            <w:pPr>
              <w:spacing w:after="0" w:line="240" w:lineRule="auto"/>
              <w:rPr>
                <w:rFonts w:ascii="Arial" w:eastAsia="Times New Roman" w:hAnsi="Arial" w:cs="Arial"/>
                <w:b/>
                <w:bCs/>
                <w:color w:val="000000"/>
                <w:sz w:val="24"/>
                <w:szCs w:val="24"/>
                <w:lang w:eastAsia="en-GB"/>
              </w:rPr>
            </w:pPr>
          </w:p>
        </w:tc>
        <w:tc>
          <w:tcPr>
            <w:tcW w:w="1734" w:type="dxa"/>
            <w:tcBorders>
              <w:top w:val="nil"/>
              <w:left w:val="nil"/>
              <w:bottom w:val="single" w:sz="4" w:space="0" w:color="A6A6A6"/>
              <w:right w:val="single" w:sz="4" w:space="0" w:color="A6A6A6"/>
            </w:tcBorders>
            <w:shd w:val="clear" w:color="000000" w:fill="F2F2F2"/>
            <w:vAlign w:val="center"/>
            <w:hideMark/>
          </w:tcPr>
          <w:p w14:paraId="16F82342" w14:textId="77777777" w:rsidR="00696C6C" w:rsidRPr="00D37AFE" w:rsidRDefault="00696C6C" w:rsidP="00696C6C">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40" w:type="dxa"/>
            <w:tcBorders>
              <w:top w:val="nil"/>
              <w:left w:val="nil"/>
              <w:bottom w:val="single" w:sz="4" w:space="0" w:color="A6A6A6"/>
              <w:right w:val="single" w:sz="4" w:space="0" w:color="A6A6A6"/>
            </w:tcBorders>
            <w:shd w:val="clear" w:color="000000" w:fill="F2F2F2"/>
            <w:noWrap/>
            <w:vAlign w:val="bottom"/>
            <w:hideMark/>
          </w:tcPr>
          <w:p w14:paraId="486D4CA7" w14:textId="77777777" w:rsidR="00696C6C" w:rsidRPr="00D37AFE" w:rsidRDefault="00696C6C"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1" w:type="dxa"/>
            <w:tcBorders>
              <w:top w:val="nil"/>
              <w:left w:val="nil"/>
              <w:bottom w:val="single" w:sz="4" w:space="0" w:color="A6A6A6"/>
              <w:right w:val="single" w:sz="4" w:space="0" w:color="A6A6A6"/>
            </w:tcBorders>
            <w:shd w:val="clear" w:color="000000" w:fill="F2F2F2"/>
            <w:noWrap/>
            <w:vAlign w:val="bottom"/>
            <w:hideMark/>
          </w:tcPr>
          <w:p w14:paraId="24228CEB" w14:textId="77777777" w:rsidR="00696C6C" w:rsidRPr="00D37AFE" w:rsidRDefault="00696C6C" w:rsidP="00696C6C">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bl>
    <w:p w14:paraId="6B4F003B" w14:textId="0F953DCD" w:rsidR="00A75BB1" w:rsidRPr="00D37AFE" w:rsidRDefault="00A75BB1" w:rsidP="00F35ED1">
      <w:pPr>
        <w:spacing w:after="0" w:line="240" w:lineRule="auto"/>
        <w:contextualSpacing/>
        <w:rPr>
          <w:rFonts w:ascii="Arial" w:hAnsi="Arial" w:cs="Arial"/>
          <w:b/>
          <w:sz w:val="24"/>
          <w:szCs w:val="24"/>
        </w:rPr>
      </w:pPr>
    </w:p>
    <w:p w14:paraId="249B13BB" w14:textId="77777777" w:rsidR="00CE0AE5" w:rsidRPr="00D37AFE" w:rsidRDefault="00CE0AE5" w:rsidP="00F35ED1">
      <w:pPr>
        <w:spacing w:after="0" w:line="240" w:lineRule="auto"/>
        <w:contextualSpacing/>
        <w:rPr>
          <w:rFonts w:ascii="Arial" w:hAnsi="Arial" w:cs="Arial"/>
          <w:b/>
          <w:sz w:val="24"/>
          <w:szCs w:val="24"/>
        </w:rPr>
      </w:pPr>
    </w:p>
    <w:p w14:paraId="3C40C111" w14:textId="77777777" w:rsidR="005B5E75" w:rsidRPr="00D37AFE" w:rsidRDefault="005B5E75" w:rsidP="00F35ED1">
      <w:pPr>
        <w:spacing w:after="0" w:line="240" w:lineRule="auto"/>
        <w:contextualSpacing/>
        <w:rPr>
          <w:rFonts w:ascii="Arial" w:hAnsi="Arial" w:cs="Arial"/>
          <w:b/>
          <w:sz w:val="24"/>
          <w:szCs w:val="24"/>
        </w:rPr>
      </w:pPr>
    </w:p>
    <w:p w14:paraId="57A49221" w14:textId="77777777" w:rsidR="004227DB" w:rsidRDefault="004227DB" w:rsidP="00F35ED1">
      <w:pPr>
        <w:spacing w:after="0" w:line="240" w:lineRule="auto"/>
        <w:contextualSpacing/>
        <w:rPr>
          <w:rFonts w:ascii="Arial" w:hAnsi="Arial" w:cs="Arial"/>
          <w:b/>
          <w:sz w:val="24"/>
          <w:szCs w:val="24"/>
        </w:rPr>
      </w:pPr>
    </w:p>
    <w:p w14:paraId="6B708BE1" w14:textId="15617A7C" w:rsidR="005D682F" w:rsidRPr="00D37AFE" w:rsidRDefault="005D682F" w:rsidP="00F35ED1">
      <w:pPr>
        <w:spacing w:after="0" w:line="240" w:lineRule="auto"/>
        <w:contextualSpacing/>
        <w:rPr>
          <w:rFonts w:ascii="Arial" w:hAnsi="Arial" w:cs="Arial"/>
          <w:b/>
          <w:sz w:val="24"/>
          <w:szCs w:val="24"/>
        </w:rPr>
      </w:pPr>
      <w:r w:rsidRPr="00D37AFE">
        <w:rPr>
          <w:rFonts w:ascii="Arial" w:hAnsi="Arial" w:cs="Arial"/>
          <w:b/>
          <w:sz w:val="24"/>
          <w:szCs w:val="24"/>
        </w:rPr>
        <w:lastRenderedPageBreak/>
        <w:t>Comment</w:t>
      </w:r>
      <w:r w:rsidR="0050472C" w:rsidRPr="00D37AFE">
        <w:rPr>
          <w:rFonts w:ascii="Arial" w:hAnsi="Arial" w:cs="Arial"/>
          <w:b/>
          <w:sz w:val="24"/>
          <w:szCs w:val="24"/>
        </w:rPr>
        <w:t>s</w:t>
      </w:r>
    </w:p>
    <w:p w14:paraId="3F6B9560" w14:textId="1D4E4990" w:rsidR="009A4F92" w:rsidRPr="00D37AFE" w:rsidRDefault="009A4F92" w:rsidP="00F35ED1">
      <w:pPr>
        <w:spacing w:after="0" w:line="240" w:lineRule="auto"/>
        <w:contextualSpacing/>
        <w:rPr>
          <w:rFonts w:ascii="Arial" w:hAnsi="Arial" w:cs="Arial"/>
          <w:b/>
          <w:sz w:val="24"/>
          <w:szCs w:val="24"/>
        </w:rPr>
      </w:pPr>
    </w:p>
    <w:tbl>
      <w:tblPr>
        <w:tblW w:w="5000" w:type="pct"/>
        <w:tblInd w:w="-75" w:type="dxa"/>
        <w:tblCellMar>
          <w:top w:w="15" w:type="dxa"/>
          <w:left w:w="15" w:type="dxa"/>
          <w:bottom w:w="15" w:type="dxa"/>
          <w:right w:w="15" w:type="dxa"/>
        </w:tblCellMar>
        <w:tblLook w:val="04A0" w:firstRow="1" w:lastRow="0" w:firstColumn="1" w:lastColumn="0" w:noHBand="0" w:noVBand="1"/>
      </w:tblPr>
      <w:tblGrid>
        <w:gridCol w:w="9026"/>
      </w:tblGrid>
      <w:tr w:rsidR="00BF03B3" w:rsidRPr="00D37AFE" w14:paraId="17E2CABF" w14:textId="77777777" w:rsidTr="00B75E17">
        <w:tc>
          <w:tcPr>
            <w:tcW w:w="0" w:type="auto"/>
            <w:shd w:val="clear" w:color="auto" w:fill="FFFFFF"/>
            <w:tcMar>
              <w:top w:w="75" w:type="dxa"/>
              <w:left w:w="75" w:type="dxa"/>
              <w:bottom w:w="75" w:type="dxa"/>
              <w:right w:w="75" w:type="dxa"/>
            </w:tcMar>
            <w:hideMark/>
          </w:tcPr>
          <w:p w14:paraId="19D4E85C" w14:textId="77777777" w:rsidR="00BF03B3" w:rsidRPr="00D37AFE" w:rsidRDefault="00BF03B3" w:rsidP="003C5397">
            <w:pPr>
              <w:numPr>
                <w:ilvl w:val="0"/>
                <w:numId w:val="9"/>
              </w:numPr>
              <w:spacing w:after="0" w:line="240" w:lineRule="auto"/>
              <w:contextualSpacing/>
              <w:rPr>
                <w:rFonts w:ascii="Arial" w:hAnsi="Arial" w:cs="Arial"/>
                <w:bCs/>
                <w:sz w:val="24"/>
                <w:szCs w:val="24"/>
              </w:rPr>
            </w:pPr>
            <w:r w:rsidRPr="00D37AFE">
              <w:rPr>
                <w:rFonts w:ascii="Arial" w:hAnsi="Arial" w:cs="Arial"/>
                <w:bCs/>
                <w:sz w:val="24"/>
                <w:szCs w:val="24"/>
              </w:rPr>
              <w:t>Comments on p283 of the Patient and Public Engagement Survey have not been reflected in the body of the PNA document.</w:t>
            </w:r>
            <w:r w:rsidRPr="00D37AFE">
              <w:rPr>
                <w:rFonts w:ascii="Arial" w:hAnsi="Arial" w:cs="Arial"/>
                <w:bCs/>
                <w:sz w:val="24"/>
                <w:szCs w:val="24"/>
              </w:rPr>
              <w:br/>
              <w:t>How can you identify which area the comments are referring too?</w:t>
            </w:r>
            <w:r w:rsidRPr="00D37AFE">
              <w:rPr>
                <w:rFonts w:ascii="Arial" w:hAnsi="Arial" w:cs="Arial"/>
                <w:bCs/>
                <w:sz w:val="24"/>
                <w:szCs w:val="24"/>
              </w:rPr>
              <w:br/>
              <w:t>From the patient and public survey, it appears their comments have not been considered. How can you tell that the PNA has addressed the concerns raised?</w:t>
            </w:r>
          </w:p>
        </w:tc>
      </w:tr>
      <w:tr w:rsidR="00BF03B3" w:rsidRPr="00D37AFE" w14:paraId="014D36F0" w14:textId="77777777" w:rsidTr="00B75E17">
        <w:tc>
          <w:tcPr>
            <w:tcW w:w="0" w:type="auto"/>
            <w:shd w:val="clear" w:color="auto" w:fill="FFFFFF"/>
            <w:tcMar>
              <w:top w:w="75" w:type="dxa"/>
              <w:left w:w="75" w:type="dxa"/>
              <w:bottom w:w="75" w:type="dxa"/>
              <w:right w:w="75" w:type="dxa"/>
            </w:tcMar>
            <w:hideMark/>
          </w:tcPr>
          <w:p w14:paraId="7288B323" w14:textId="77777777" w:rsidR="00BF03B3" w:rsidRPr="00D37AFE" w:rsidRDefault="00BF03B3" w:rsidP="003C5397">
            <w:pPr>
              <w:numPr>
                <w:ilvl w:val="0"/>
                <w:numId w:val="9"/>
              </w:numPr>
              <w:spacing w:after="0" w:line="240" w:lineRule="auto"/>
              <w:contextualSpacing/>
              <w:rPr>
                <w:rFonts w:ascii="Arial" w:hAnsi="Arial" w:cs="Arial"/>
                <w:bCs/>
                <w:sz w:val="24"/>
                <w:szCs w:val="24"/>
              </w:rPr>
            </w:pPr>
            <w:r w:rsidRPr="00D37AFE">
              <w:rPr>
                <w:rFonts w:ascii="Arial" w:hAnsi="Arial" w:cs="Arial"/>
                <w:bCs/>
                <w:sz w:val="24"/>
                <w:szCs w:val="24"/>
              </w:rPr>
              <w:t>St Athan is in the Western Vale and not the central Vale this is an ongoing issue with incorrect boundary placement that disadvantages patients as &lt;5% of patients in St Athan are registered in practices in the central vale.</w:t>
            </w:r>
          </w:p>
        </w:tc>
      </w:tr>
      <w:tr w:rsidR="00BF03B3" w:rsidRPr="00D37AFE" w14:paraId="02741721" w14:textId="77777777" w:rsidTr="00B75E17">
        <w:tc>
          <w:tcPr>
            <w:tcW w:w="0" w:type="auto"/>
            <w:shd w:val="clear" w:color="auto" w:fill="FFFFFF"/>
            <w:tcMar>
              <w:top w:w="75" w:type="dxa"/>
              <w:left w:w="75" w:type="dxa"/>
              <w:bottom w:w="75" w:type="dxa"/>
              <w:right w:w="75" w:type="dxa"/>
            </w:tcMar>
            <w:hideMark/>
          </w:tcPr>
          <w:p w14:paraId="0A4133FD" w14:textId="77777777" w:rsidR="00BF03B3" w:rsidRPr="00D37AFE" w:rsidRDefault="00BF03B3" w:rsidP="003C5397">
            <w:pPr>
              <w:numPr>
                <w:ilvl w:val="0"/>
                <w:numId w:val="9"/>
              </w:numPr>
              <w:spacing w:after="0" w:line="240" w:lineRule="auto"/>
              <w:contextualSpacing/>
              <w:rPr>
                <w:rFonts w:ascii="Arial" w:hAnsi="Arial" w:cs="Arial"/>
                <w:bCs/>
                <w:sz w:val="24"/>
                <w:szCs w:val="24"/>
              </w:rPr>
            </w:pPr>
            <w:r w:rsidRPr="00D37AFE">
              <w:rPr>
                <w:rFonts w:ascii="Arial" w:hAnsi="Arial" w:cs="Arial"/>
                <w:bCs/>
                <w:sz w:val="24"/>
                <w:szCs w:val="24"/>
              </w:rPr>
              <w:t xml:space="preserve">Deliveries in Western VOG seem to be in high demand due to an aging housebound population and patient feedback has been this </w:t>
            </w:r>
            <w:proofErr w:type="gramStart"/>
            <w:r w:rsidRPr="00D37AFE">
              <w:rPr>
                <w:rFonts w:ascii="Arial" w:hAnsi="Arial" w:cs="Arial"/>
                <w:bCs/>
                <w:sz w:val="24"/>
                <w:szCs w:val="24"/>
              </w:rPr>
              <w:t>is not been</w:t>
            </w:r>
            <w:proofErr w:type="gramEnd"/>
            <w:r w:rsidRPr="00D37AFE">
              <w:rPr>
                <w:rFonts w:ascii="Arial" w:hAnsi="Arial" w:cs="Arial"/>
                <w:bCs/>
                <w:sz w:val="24"/>
                <w:szCs w:val="24"/>
              </w:rPr>
              <w:t xml:space="preserve"> met with paid deliveries being delayed by days. I feel with the huge increase in housing planned in the local area our pharmacies will find it very difficult to cope. </w:t>
            </w:r>
          </w:p>
        </w:tc>
      </w:tr>
      <w:tr w:rsidR="00BF03B3" w:rsidRPr="00D37AFE" w14:paraId="59C93B1B" w14:textId="77777777" w:rsidTr="00B75E17">
        <w:tc>
          <w:tcPr>
            <w:tcW w:w="0" w:type="auto"/>
            <w:shd w:val="clear" w:color="auto" w:fill="FFFFFF"/>
            <w:tcMar>
              <w:top w:w="75" w:type="dxa"/>
              <w:left w:w="75" w:type="dxa"/>
              <w:bottom w:w="75" w:type="dxa"/>
              <w:right w:w="75" w:type="dxa"/>
            </w:tcMar>
            <w:hideMark/>
          </w:tcPr>
          <w:p w14:paraId="3AA7FE08" w14:textId="77777777" w:rsidR="00BF03B3" w:rsidRPr="00D37AFE" w:rsidRDefault="00BF03B3" w:rsidP="003C5397">
            <w:pPr>
              <w:numPr>
                <w:ilvl w:val="0"/>
                <w:numId w:val="9"/>
              </w:numPr>
              <w:spacing w:after="0" w:line="240" w:lineRule="auto"/>
              <w:contextualSpacing/>
              <w:rPr>
                <w:rFonts w:ascii="Arial" w:hAnsi="Arial" w:cs="Arial"/>
                <w:bCs/>
                <w:sz w:val="24"/>
                <w:szCs w:val="24"/>
              </w:rPr>
            </w:pPr>
            <w:r w:rsidRPr="00D37AFE">
              <w:rPr>
                <w:rFonts w:ascii="Arial" w:hAnsi="Arial" w:cs="Arial"/>
                <w:bCs/>
                <w:sz w:val="24"/>
                <w:szCs w:val="24"/>
              </w:rPr>
              <w:t xml:space="preserve">As currently drafted the PNA relies heavily on a public survey to which there were 311 respondents out of a total LHB population of approximately 500,000 - the associated inferences and conclusions have limited if any validity on this basis. This is inappropriately amplified in the conclusion delivered within the Executive Summary - final paragraph page 5 - which, whilst initially relating to "Access to pharmaceutical services" concludes with - "Therefore, the main conclusion of this PNA is that there are currently no gaps in the provision of pharmaceutical services". </w:t>
            </w:r>
            <w:r w:rsidRPr="00D37AFE">
              <w:rPr>
                <w:rFonts w:ascii="Arial" w:hAnsi="Arial" w:cs="Arial"/>
                <w:bCs/>
                <w:sz w:val="24"/>
                <w:szCs w:val="24"/>
              </w:rPr>
              <w:br/>
            </w:r>
            <w:r w:rsidRPr="00D37AFE">
              <w:rPr>
                <w:rFonts w:ascii="Arial" w:hAnsi="Arial" w:cs="Arial"/>
                <w:bCs/>
                <w:sz w:val="24"/>
                <w:szCs w:val="24"/>
              </w:rPr>
              <w:br/>
              <w:t xml:space="preserve">There are </w:t>
            </w:r>
            <w:proofErr w:type="gramStart"/>
            <w:r w:rsidRPr="00D37AFE">
              <w:rPr>
                <w:rFonts w:ascii="Arial" w:hAnsi="Arial" w:cs="Arial"/>
                <w:bCs/>
                <w:sz w:val="24"/>
                <w:szCs w:val="24"/>
              </w:rPr>
              <w:t>a number of</w:t>
            </w:r>
            <w:proofErr w:type="gramEnd"/>
            <w:r w:rsidRPr="00D37AFE">
              <w:rPr>
                <w:rFonts w:ascii="Arial" w:hAnsi="Arial" w:cs="Arial"/>
                <w:bCs/>
                <w:sz w:val="24"/>
                <w:szCs w:val="24"/>
              </w:rPr>
              <w:t xml:space="preserve"> sweeping and unsubstantiated claims within the Executive Summary of "very good service provision" and statements about car ownership and access to public transport that at are not supported in the body of the document. </w:t>
            </w:r>
          </w:p>
        </w:tc>
      </w:tr>
      <w:tr w:rsidR="00BF03B3" w:rsidRPr="00D37AFE" w14:paraId="334E96FE" w14:textId="77777777" w:rsidTr="00B75E17">
        <w:tc>
          <w:tcPr>
            <w:tcW w:w="0" w:type="auto"/>
            <w:shd w:val="clear" w:color="auto" w:fill="FFFFFF"/>
            <w:tcMar>
              <w:top w:w="75" w:type="dxa"/>
              <w:left w:w="75" w:type="dxa"/>
              <w:bottom w:w="75" w:type="dxa"/>
              <w:right w:w="75" w:type="dxa"/>
            </w:tcMar>
            <w:hideMark/>
          </w:tcPr>
          <w:p w14:paraId="38F89CBE" w14:textId="45595390" w:rsidR="00431C36" w:rsidRPr="00D37AFE" w:rsidRDefault="00BF03B3" w:rsidP="00431C36">
            <w:pPr>
              <w:numPr>
                <w:ilvl w:val="0"/>
                <w:numId w:val="9"/>
              </w:numPr>
              <w:spacing w:before="100" w:beforeAutospacing="1" w:after="100" w:afterAutospacing="1" w:line="240" w:lineRule="auto"/>
              <w:contextualSpacing/>
              <w:rPr>
                <w:rFonts w:ascii="Arial" w:hAnsi="Arial" w:cs="Arial"/>
                <w:bCs/>
                <w:sz w:val="24"/>
                <w:szCs w:val="24"/>
              </w:rPr>
            </w:pPr>
            <w:r w:rsidRPr="00D37AFE">
              <w:rPr>
                <w:rFonts w:ascii="Arial" w:hAnsi="Arial" w:cs="Arial"/>
                <w:bCs/>
                <w:sz w:val="24"/>
                <w:szCs w:val="24"/>
              </w:rPr>
              <w:t xml:space="preserve">The survey carried out only had 311 responses. Out of a LHB population of 500,000 this is 0.06% of the population. </w:t>
            </w:r>
            <w:r w:rsidRPr="00D37AFE">
              <w:rPr>
                <w:rFonts w:ascii="Arial" w:hAnsi="Arial" w:cs="Arial"/>
                <w:bCs/>
                <w:sz w:val="24"/>
                <w:szCs w:val="24"/>
              </w:rPr>
              <w:br/>
              <w:t xml:space="preserve">Highlighted in Map 1 on page 33 the spread of the responses is also varied. I have issue with this map as the colours and bands used are misleading. </w:t>
            </w:r>
            <w:r w:rsidRPr="00D37AFE">
              <w:rPr>
                <w:rFonts w:ascii="Arial" w:hAnsi="Arial" w:cs="Arial"/>
                <w:bCs/>
                <w:sz w:val="24"/>
                <w:szCs w:val="24"/>
              </w:rPr>
              <w:br/>
              <w:t xml:space="preserve">There is more emphasis on areas with 1-17 responses with 4 grades and the last band has 17-87 responses. This 87 figure must mean one postcode had 87 </w:t>
            </w:r>
            <w:proofErr w:type="gramStart"/>
            <w:r w:rsidRPr="00D37AFE">
              <w:rPr>
                <w:rFonts w:ascii="Arial" w:hAnsi="Arial" w:cs="Arial"/>
                <w:bCs/>
                <w:sz w:val="24"/>
                <w:szCs w:val="24"/>
              </w:rPr>
              <w:t>responses?</w:t>
            </w:r>
            <w:proofErr w:type="gramEnd"/>
            <w:r w:rsidRPr="00D37AFE">
              <w:rPr>
                <w:rFonts w:ascii="Arial" w:hAnsi="Arial" w:cs="Arial"/>
                <w:bCs/>
                <w:sz w:val="24"/>
                <w:szCs w:val="24"/>
              </w:rPr>
              <w:t xml:space="preserve"> So I assume of the 311 responses 87 (27.9%) were in one postcode. This is not highlighted in any part of the document or addressed?</w:t>
            </w:r>
            <w:r w:rsidRPr="00D37AFE">
              <w:rPr>
                <w:rFonts w:ascii="Arial" w:hAnsi="Arial" w:cs="Arial"/>
                <w:bCs/>
                <w:sz w:val="24"/>
                <w:szCs w:val="24"/>
              </w:rPr>
              <w:br/>
              <w:t xml:space="preserve">Responses are also grouped by postcode and not by cluster. Why? The rest of the document uses either cluster or in some cases local wards (most of the maps). </w:t>
            </w:r>
            <w:r w:rsidRPr="00D37AFE">
              <w:rPr>
                <w:rFonts w:ascii="Arial" w:hAnsi="Arial" w:cs="Arial"/>
                <w:bCs/>
                <w:sz w:val="24"/>
                <w:szCs w:val="24"/>
              </w:rPr>
              <w:br/>
              <w:t xml:space="preserve">As all responses are collated together. It is impossible to highlight areas where a lack of service may occur. This means that although there could have been a group of comments around a lack of service in a specific area it is impossible to tell from this document. </w:t>
            </w:r>
            <w:r w:rsidRPr="00D37AFE">
              <w:rPr>
                <w:rFonts w:ascii="Arial" w:hAnsi="Arial" w:cs="Arial"/>
                <w:bCs/>
                <w:sz w:val="24"/>
                <w:szCs w:val="24"/>
              </w:rPr>
              <w:br/>
              <w:t xml:space="preserve">If the LHB is going to use this survey as a true reflection of the state of pharmacy services, it therefore needs to draw correct conclusions and highlight its limitations. It does not. </w:t>
            </w:r>
            <w:r w:rsidRPr="00D37AFE">
              <w:rPr>
                <w:rFonts w:ascii="Arial" w:hAnsi="Arial" w:cs="Arial"/>
                <w:bCs/>
                <w:sz w:val="24"/>
                <w:szCs w:val="24"/>
              </w:rPr>
              <w:br/>
            </w:r>
            <w:r w:rsidRPr="00D37AFE">
              <w:rPr>
                <w:rFonts w:ascii="Arial" w:hAnsi="Arial" w:cs="Arial"/>
                <w:bCs/>
                <w:sz w:val="24"/>
                <w:szCs w:val="24"/>
              </w:rPr>
              <w:lastRenderedPageBreak/>
              <w:t xml:space="preserve">Appendix H has huge number of errors in its data analysis with multiple responses not being considered. </w:t>
            </w:r>
            <w:r w:rsidRPr="00D37AFE">
              <w:rPr>
                <w:rFonts w:ascii="Arial" w:hAnsi="Arial" w:cs="Arial"/>
                <w:bCs/>
                <w:sz w:val="24"/>
                <w:szCs w:val="24"/>
              </w:rPr>
              <w:br/>
              <w:t>Example: Table 2: 280/308 people responded that they visit the pharmacy "To get or collect a prescription for myself". However, the table states this is 31.53% of responses?!?!?! When the correct figure is 91%.</w:t>
            </w:r>
            <w:r w:rsidRPr="00D37AFE">
              <w:rPr>
                <w:rFonts w:ascii="Arial" w:hAnsi="Arial" w:cs="Arial"/>
                <w:bCs/>
                <w:sz w:val="24"/>
                <w:szCs w:val="24"/>
              </w:rPr>
              <w:br/>
              <w:t xml:space="preserve">This error is continued in Table 7, 9, 11, 16, 18, 19 and 26. So not an isolated incident. </w:t>
            </w:r>
            <w:r w:rsidRPr="00D37AFE">
              <w:rPr>
                <w:rFonts w:ascii="Arial" w:hAnsi="Arial" w:cs="Arial"/>
                <w:bCs/>
                <w:sz w:val="24"/>
                <w:szCs w:val="24"/>
              </w:rPr>
              <w:br/>
              <w:t xml:space="preserve">The layout of these tables is also very confusing as results are not ranked so therefore it can easily be misinterpreted if not heavily scrutinised. </w:t>
            </w:r>
            <w:r w:rsidRPr="00D37AFE">
              <w:rPr>
                <w:rFonts w:ascii="Arial" w:hAnsi="Arial" w:cs="Arial"/>
                <w:bCs/>
                <w:sz w:val="24"/>
                <w:szCs w:val="24"/>
              </w:rPr>
              <w:br/>
              <w:t>The error is continued in the main document with tables 1.7, 1.8, 1.11, 1.12 etc on pages 18-24 with the incorrect percentages being used to produce an incorrect presentation.</w:t>
            </w:r>
            <w:r w:rsidRPr="00D37AFE">
              <w:rPr>
                <w:rFonts w:ascii="Arial" w:hAnsi="Arial" w:cs="Arial"/>
                <w:bCs/>
                <w:sz w:val="24"/>
                <w:szCs w:val="24"/>
              </w:rPr>
              <w:br/>
              <w:t>Comments like "(18%, 29 responses), speed of service (13%, 22 responses) and having a bad experience in the past (13%, 21 responses)." when there were "90 people" questions the maths used to interpret the figures.</w:t>
            </w:r>
            <w:r w:rsidRPr="00D37AFE">
              <w:rPr>
                <w:rFonts w:ascii="Arial" w:hAnsi="Arial" w:cs="Arial"/>
                <w:bCs/>
                <w:sz w:val="24"/>
                <w:szCs w:val="24"/>
              </w:rPr>
              <w:br/>
              <w:t xml:space="preserve">Overall, this survey and its conclusions can NOT be used as a true reflection of the current experiences of the population. If the authors do however want to use this as a true reflection, they MUST extrapolate the data to the population levels. </w:t>
            </w:r>
            <w:r w:rsidRPr="00D37AFE">
              <w:rPr>
                <w:rFonts w:ascii="Arial" w:hAnsi="Arial" w:cs="Arial"/>
                <w:bCs/>
                <w:sz w:val="24"/>
                <w:szCs w:val="24"/>
              </w:rPr>
              <w:br/>
              <w:t xml:space="preserve">For example: Table 11 where 29/90 responded that "It is not easy to park at the pharmacy" this is 32%. So, when applied to a population of 500,000 the result would mean 161,111 people are experiencing this issue. I would say this is a significant proportion of the population and a concern. </w:t>
            </w:r>
            <w:r w:rsidRPr="00D37AFE">
              <w:rPr>
                <w:rFonts w:ascii="Arial" w:hAnsi="Arial" w:cs="Arial"/>
                <w:bCs/>
                <w:sz w:val="24"/>
                <w:szCs w:val="24"/>
              </w:rPr>
              <w:br/>
              <w:t>The questionnaire either needs to be redone or at least interpretations and discussion around the results reflect the results.</w:t>
            </w:r>
          </w:p>
          <w:p w14:paraId="204A67A8" w14:textId="77777777" w:rsidR="00431C36" w:rsidRPr="00D37AFE" w:rsidRDefault="00431C36" w:rsidP="00431C36">
            <w:pPr>
              <w:spacing w:before="100" w:beforeAutospacing="1" w:after="100" w:afterAutospacing="1" w:line="240" w:lineRule="auto"/>
              <w:contextualSpacing/>
              <w:rPr>
                <w:rFonts w:ascii="Arial" w:hAnsi="Arial" w:cs="Arial"/>
                <w:bCs/>
                <w:sz w:val="24"/>
                <w:szCs w:val="24"/>
              </w:rPr>
            </w:pPr>
          </w:p>
          <w:p w14:paraId="0F8B55AA" w14:textId="2BE9874F" w:rsidR="00025DC2" w:rsidRPr="00D37AFE" w:rsidRDefault="00025DC2" w:rsidP="00431C36">
            <w:pPr>
              <w:numPr>
                <w:ilvl w:val="0"/>
                <w:numId w:val="9"/>
              </w:numPr>
              <w:spacing w:before="100" w:beforeAutospacing="1" w:after="100" w:afterAutospacing="1" w:line="240" w:lineRule="auto"/>
              <w:contextualSpacing/>
              <w:rPr>
                <w:rFonts w:ascii="Arial" w:hAnsi="Arial" w:cs="Arial"/>
                <w:bCs/>
                <w:sz w:val="24"/>
                <w:szCs w:val="24"/>
              </w:rPr>
            </w:pPr>
            <w:r w:rsidRPr="00D37AFE">
              <w:rPr>
                <w:rFonts w:ascii="Arial" w:hAnsi="Arial" w:cs="Arial"/>
                <w:bCs/>
                <w:sz w:val="24"/>
                <w:szCs w:val="24"/>
              </w:rPr>
              <w:t>CAVUHB has used the information submitted by pharmacy contractors as part of the All Wales Pharmacy Database (AWPD) exercise completed last year to determine current community pharmacy provision. Whilst the detail of which pharmacy contractor provides each of the Advanced and Enhanced services is not contained within the PNA, we would expect that CAVUHB will robustly analyse the data and update any changes prior to publication of the final PNA.</w:t>
            </w:r>
          </w:p>
          <w:p w14:paraId="22BC52D3" w14:textId="77777777" w:rsidR="00025DC2" w:rsidRPr="00D37AFE" w:rsidRDefault="00025DC2" w:rsidP="00025DC2">
            <w:pPr>
              <w:spacing w:after="0" w:line="240" w:lineRule="auto"/>
              <w:ind w:left="720"/>
              <w:contextualSpacing/>
              <w:rPr>
                <w:rFonts w:ascii="Arial" w:hAnsi="Arial" w:cs="Arial"/>
                <w:bCs/>
                <w:sz w:val="24"/>
                <w:szCs w:val="24"/>
              </w:rPr>
            </w:pPr>
          </w:p>
          <w:p w14:paraId="47DE3972" w14:textId="1E0E3963" w:rsidR="00BF03B3" w:rsidRPr="00D37AFE" w:rsidRDefault="00025DC2" w:rsidP="00025DC2">
            <w:pPr>
              <w:spacing w:after="0" w:line="240" w:lineRule="auto"/>
              <w:ind w:left="720"/>
              <w:contextualSpacing/>
              <w:rPr>
                <w:rFonts w:ascii="Arial" w:hAnsi="Arial" w:cs="Arial"/>
                <w:bCs/>
                <w:sz w:val="24"/>
                <w:szCs w:val="24"/>
              </w:rPr>
            </w:pPr>
            <w:r w:rsidRPr="00D37AFE">
              <w:rPr>
                <w:rFonts w:ascii="Arial" w:hAnsi="Arial" w:cs="Arial"/>
                <w:bCs/>
                <w:sz w:val="24"/>
                <w:szCs w:val="24"/>
              </w:rPr>
              <w:t>We are aware that there is an error in the opening hours of Boots, Cardiff Bay which has been highlighted to CAVUHB for rectification in the final PNA and again we would expect that any changes to opening hours will be updated.</w:t>
            </w:r>
          </w:p>
        </w:tc>
      </w:tr>
    </w:tbl>
    <w:p w14:paraId="22B03797" w14:textId="77777777" w:rsidR="00914FDF" w:rsidRPr="00D37AFE" w:rsidRDefault="00914FDF" w:rsidP="00F35ED1">
      <w:pPr>
        <w:spacing w:after="0" w:line="240" w:lineRule="auto"/>
        <w:contextualSpacing/>
        <w:rPr>
          <w:rFonts w:ascii="Arial" w:hAnsi="Arial" w:cs="Arial"/>
          <w:b/>
          <w:sz w:val="24"/>
          <w:szCs w:val="24"/>
        </w:rPr>
      </w:pPr>
    </w:p>
    <w:p w14:paraId="45CA72D9" w14:textId="02A4D719" w:rsidR="005700F6" w:rsidRPr="00D37AFE" w:rsidRDefault="005700F6" w:rsidP="005B291D">
      <w:pPr>
        <w:pStyle w:val="ListParagraph"/>
        <w:spacing w:after="0" w:line="240" w:lineRule="auto"/>
        <w:ind w:left="360"/>
        <w:rPr>
          <w:rFonts w:ascii="Arial" w:hAnsi="Arial" w:cs="Arial"/>
          <w:sz w:val="24"/>
          <w:szCs w:val="24"/>
        </w:rPr>
      </w:pPr>
    </w:p>
    <w:p w14:paraId="76EA0DD6" w14:textId="0FE2B62A" w:rsidR="006C5D57" w:rsidRPr="00D37AFE" w:rsidRDefault="00A91B8E" w:rsidP="00F35ED1">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6A2A8A3F" w14:textId="7D068E84" w:rsidR="007F77DE" w:rsidRPr="00D37AFE" w:rsidRDefault="007F77DE" w:rsidP="00F35ED1">
      <w:pPr>
        <w:spacing w:after="0" w:line="240" w:lineRule="auto"/>
        <w:rPr>
          <w:rFonts w:ascii="Arial" w:hAnsi="Arial" w:cs="Arial"/>
          <w:b/>
          <w:bCs/>
          <w:sz w:val="24"/>
          <w:szCs w:val="24"/>
        </w:rPr>
      </w:pPr>
    </w:p>
    <w:p w14:paraId="2DC4B59B" w14:textId="75D775C1" w:rsidR="007F77DE" w:rsidRPr="00D37AFE" w:rsidRDefault="007F77DE" w:rsidP="007F77DE">
      <w:pPr>
        <w:pStyle w:val="ListParagraph"/>
        <w:numPr>
          <w:ilvl w:val="0"/>
          <w:numId w:val="20"/>
        </w:numPr>
        <w:spacing w:after="0" w:line="240" w:lineRule="auto"/>
        <w:ind w:left="360"/>
        <w:rPr>
          <w:rFonts w:ascii="Arial" w:hAnsi="Arial" w:cs="Arial"/>
          <w:sz w:val="24"/>
          <w:szCs w:val="24"/>
        </w:rPr>
      </w:pPr>
      <w:r w:rsidRPr="00D37AFE">
        <w:rPr>
          <w:rFonts w:ascii="Arial" w:hAnsi="Arial" w:cs="Arial"/>
          <w:sz w:val="24"/>
          <w:szCs w:val="24"/>
        </w:rPr>
        <w:t xml:space="preserve">There appears to be contradictory perspectives regarding the feedback from the patient and public engagement survey as to the amount of consideration it has been given within the PNA from “comments have not been considered” to “the PNA relies heavily on the public survey”. Similar comments were raised under other questions </w:t>
      </w:r>
      <w:r w:rsidR="00283406" w:rsidRPr="00D37AFE">
        <w:rPr>
          <w:rFonts w:ascii="Arial" w:hAnsi="Arial" w:cs="Arial"/>
          <w:sz w:val="24"/>
          <w:szCs w:val="24"/>
        </w:rPr>
        <w:t>asked as part of the consultation process</w:t>
      </w:r>
      <w:r w:rsidR="00F16B82" w:rsidRPr="00D37AFE">
        <w:rPr>
          <w:rFonts w:ascii="Arial" w:hAnsi="Arial" w:cs="Arial"/>
          <w:sz w:val="24"/>
          <w:szCs w:val="24"/>
        </w:rPr>
        <w:t xml:space="preserve"> </w:t>
      </w:r>
      <w:r w:rsidRPr="00D37AFE">
        <w:rPr>
          <w:rFonts w:ascii="Arial" w:hAnsi="Arial" w:cs="Arial"/>
          <w:sz w:val="24"/>
          <w:szCs w:val="24"/>
        </w:rPr>
        <w:t>and they have been reviewed and addressed here to avoid repetition.</w:t>
      </w:r>
    </w:p>
    <w:p w14:paraId="6E77B5AD" w14:textId="77777777" w:rsidR="007F77DE" w:rsidRPr="00D37AFE" w:rsidRDefault="007F77DE" w:rsidP="007F77DE">
      <w:pPr>
        <w:pStyle w:val="ListParagraph"/>
        <w:spacing w:after="0" w:line="240" w:lineRule="auto"/>
        <w:ind w:left="360"/>
        <w:rPr>
          <w:rFonts w:ascii="Arial" w:hAnsi="Arial" w:cs="Arial"/>
          <w:sz w:val="24"/>
          <w:szCs w:val="24"/>
        </w:rPr>
      </w:pPr>
    </w:p>
    <w:p w14:paraId="01819ACC" w14:textId="5445B7CA" w:rsidR="007F77DE" w:rsidRPr="00D37AFE" w:rsidRDefault="007F77DE" w:rsidP="007F77DE">
      <w:pPr>
        <w:pStyle w:val="ListParagraph"/>
        <w:spacing w:after="0" w:line="240" w:lineRule="auto"/>
        <w:ind w:left="360"/>
        <w:rPr>
          <w:rFonts w:ascii="Arial" w:hAnsi="Arial" w:cs="Arial"/>
          <w:sz w:val="24"/>
          <w:szCs w:val="24"/>
        </w:rPr>
      </w:pPr>
      <w:r w:rsidRPr="00D37AFE">
        <w:rPr>
          <w:rFonts w:ascii="Arial" w:hAnsi="Arial" w:cs="Arial"/>
          <w:sz w:val="24"/>
          <w:szCs w:val="24"/>
        </w:rPr>
        <w:lastRenderedPageBreak/>
        <w:t xml:space="preserve">The purpose of the PNA is </w:t>
      </w:r>
      <w:r w:rsidR="005F7770" w:rsidRPr="00D37AFE">
        <w:rPr>
          <w:rFonts w:ascii="Arial" w:hAnsi="Arial" w:cs="Arial"/>
          <w:color w:val="000000"/>
          <w:sz w:val="24"/>
          <w:szCs w:val="24"/>
          <w:shd w:val="clear" w:color="auto" w:fill="FFFFFF"/>
        </w:rPr>
        <w:t xml:space="preserve">to identify any current or future </w:t>
      </w:r>
      <w:r w:rsidR="005F78FC" w:rsidRPr="00D37AFE">
        <w:rPr>
          <w:rFonts w:ascii="Arial" w:hAnsi="Arial" w:cs="Arial"/>
          <w:color w:val="000000"/>
          <w:sz w:val="24"/>
          <w:szCs w:val="24"/>
          <w:shd w:val="clear" w:color="auto" w:fill="FFFFFF"/>
        </w:rPr>
        <w:t xml:space="preserve">pharmaceutical </w:t>
      </w:r>
      <w:r w:rsidR="005F7770" w:rsidRPr="00D37AFE">
        <w:rPr>
          <w:rFonts w:ascii="Arial" w:hAnsi="Arial" w:cs="Arial"/>
          <w:color w:val="000000"/>
          <w:sz w:val="24"/>
          <w:szCs w:val="24"/>
          <w:shd w:val="clear" w:color="auto" w:fill="FFFFFF"/>
        </w:rPr>
        <w:t>needs so that applications can be made to meet them</w:t>
      </w:r>
      <w:r w:rsidR="006A6E62" w:rsidRPr="00D37AFE">
        <w:rPr>
          <w:rFonts w:ascii="Arial" w:hAnsi="Arial" w:cs="Arial"/>
          <w:color w:val="000000"/>
          <w:sz w:val="24"/>
          <w:szCs w:val="24"/>
          <w:shd w:val="clear" w:color="auto" w:fill="FFFFFF"/>
        </w:rPr>
        <w:t xml:space="preserve">. In doing this it has had </w:t>
      </w:r>
      <w:r w:rsidR="00CC498E" w:rsidRPr="00D37AFE">
        <w:rPr>
          <w:rFonts w:ascii="Arial" w:hAnsi="Arial" w:cs="Arial"/>
          <w:sz w:val="24"/>
          <w:szCs w:val="24"/>
        </w:rPr>
        <w:t xml:space="preserve">regard to </w:t>
      </w:r>
      <w:r w:rsidRPr="00D37AFE">
        <w:rPr>
          <w:rFonts w:ascii="Arial" w:hAnsi="Arial" w:cs="Arial"/>
          <w:sz w:val="24"/>
          <w:szCs w:val="24"/>
        </w:rPr>
        <w:t xml:space="preserve">all the </w:t>
      </w:r>
      <w:r w:rsidR="00994100" w:rsidRPr="00D37AFE">
        <w:rPr>
          <w:rFonts w:ascii="Arial" w:hAnsi="Arial" w:cs="Arial"/>
          <w:sz w:val="24"/>
          <w:szCs w:val="24"/>
        </w:rPr>
        <w:t xml:space="preserve">relevant </w:t>
      </w:r>
      <w:r w:rsidRPr="00D37AFE">
        <w:rPr>
          <w:rFonts w:ascii="Arial" w:hAnsi="Arial" w:cs="Arial"/>
          <w:sz w:val="24"/>
          <w:szCs w:val="24"/>
        </w:rPr>
        <w:t xml:space="preserve">comments of the patient and public engagement questionnaire. The patient and public engagement questionnaire provides a snapshot of views as reported by respondents.  The findings have been used, in conjunction with other </w:t>
      </w:r>
      <w:r w:rsidR="00D33A50" w:rsidRPr="00D37AFE">
        <w:rPr>
          <w:rFonts w:ascii="Arial" w:hAnsi="Arial" w:cs="Arial"/>
          <w:sz w:val="24"/>
          <w:szCs w:val="24"/>
        </w:rPr>
        <w:t xml:space="preserve">available </w:t>
      </w:r>
      <w:r w:rsidRPr="00D37AFE">
        <w:rPr>
          <w:rFonts w:ascii="Arial" w:hAnsi="Arial" w:cs="Arial"/>
          <w:sz w:val="24"/>
          <w:szCs w:val="24"/>
        </w:rPr>
        <w:t xml:space="preserve">data sources, to inform the PNA. The survey </w:t>
      </w:r>
      <w:r w:rsidR="00CE6866" w:rsidRPr="00D37AFE">
        <w:rPr>
          <w:rFonts w:ascii="Arial" w:hAnsi="Arial" w:cs="Arial"/>
          <w:sz w:val="24"/>
          <w:szCs w:val="24"/>
        </w:rPr>
        <w:t xml:space="preserve">respondents </w:t>
      </w:r>
      <w:r w:rsidR="00037524" w:rsidRPr="00D37AFE">
        <w:rPr>
          <w:rFonts w:ascii="Arial" w:hAnsi="Arial" w:cs="Arial"/>
          <w:sz w:val="24"/>
          <w:szCs w:val="24"/>
        </w:rPr>
        <w:t xml:space="preserve">are </w:t>
      </w:r>
      <w:r w:rsidRPr="00D37AFE">
        <w:rPr>
          <w:rFonts w:ascii="Arial" w:hAnsi="Arial" w:cs="Arial"/>
          <w:sz w:val="24"/>
          <w:szCs w:val="24"/>
        </w:rPr>
        <w:t xml:space="preserve">shown </w:t>
      </w:r>
      <w:r w:rsidR="00D023AC" w:rsidRPr="00D37AFE">
        <w:rPr>
          <w:rFonts w:ascii="Arial" w:hAnsi="Arial" w:cs="Arial"/>
          <w:sz w:val="24"/>
          <w:szCs w:val="24"/>
        </w:rPr>
        <w:t xml:space="preserve">on </w:t>
      </w:r>
      <w:r w:rsidRPr="00D37AFE">
        <w:rPr>
          <w:rFonts w:ascii="Arial" w:hAnsi="Arial" w:cs="Arial"/>
          <w:sz w:val="24"/>
          <w:szCs w:val="24"/>
        </w:rPr>
        <w:t>Map 1, and no statistical inference or conclusions h</w:t>
      </w:r>
      <w:r w:rsidR="00D023AC" w:rsidRPr="00D37AFE">
        <w:rPr>
          <w:rFonts w:ascii="Arial" w:hAnsi="Arial" w:cs="Arial"/>
          <w:sz w:val="24"/>
          <w:szCs w:val="24"/>
        </w:rPr>
        <w:t>ave been made</w:t>
      </w:r>
      <w:r w:rsidRPr="00D37AFE">
        <w:rPr>
          <w:rFonts w:ascii="Arial" w:hAnsi="Arial" w:cs="Arial"/>
          <w:sz w:val="24"/>
          <w:szCs w:val="24"/>
        </w:rPr>
        <w:t>.</w:t>
      </w:r>
      <w:r w:rsidR="004514A9" w:rsidRPr="00D37AFE">
        <w:rPr>
          <w:rFonts w:ascii="Arial" w:hAnsi="Arial" w:cs="Arial"/>
          <w:sz w:val="24"/>
          <w:szCs w:val="24"/>
        </w:rPr>
        <w:t xml:space="preserve"> </w:t>
      </w:r>
    </w:p>
    <w:p w14:paraId="641C3BC7" w14:textId="77777777" w:rsidR="007F77DE" w:rsidRPr="00D37AFE" w:rsidRDefault="007F77DE" w:rsidP="007F77DE">
      <w:pPr>
        <w:pStyle w:val="ListParagraph"/>
        <w:spacing w:after="0" w:line="240" w:lineRule="auto"/>
        <w:ind w:left="360"/>
        <w:rPr>
          <w:rFonts w:ascii="Arial" w:hAnsi="Arial" w:cs="Arial"/>
          <w:sz w:val="24"/>
          <w:szCs w:val="24"/>
        </w:rPr>
      </w:pPr>
    </w:p>
    <w:p w14:paraId="1C1F4C5F" w14:textId="41185C03" w:rsidR="00FB117E" w:rsidRPr="00D37AFE" w:rsidRDefault="007F77DE" w:rsidP="00E81C35">
      <w:pPr>
        <w:pStyle w:val="ListParagraph"/>
        <w:spacing w:after="0" w:line="240" w:lineRule="auto"/>
        <w:ind w:left="360"/>
        <w:rPr>
          <w:rFonts w:ascii="Arial" w:hAnsi="Arial" w:cs="Arial"/>
          <w:sz w:val="24"/>
          <w:szCs w:val="24"/>
        </w:rPr>
      </w:pPr>
      <w:r w:rsidRPr="00D37AFE">
        <w:rPr>
          <w:rFonts w:ascii="Arial" w:hAnsi="Arial" w:cs="Arial"/>
          <w:sz w:val="24"/>
          <w:szCs w:val="24"/>
        </w:rPr>
        <w:t xml:space="preserve">Residents of Cardiff and Vale University Health Board are not </w:t>
      </w:r>
      <w:r w:rsidR="005651CD" w:rsidRPr="00D37AFE">
        <w:rPr>
          <w:rFonts w:ascii="Arial" w:hAnsi="Arial" w:cs="Arial"/>
          <w:sz w:val="24"/>
          <w:szCs w:val="24"/>
        </w:rPr>
        <w:t xml:space="preserve">all </w:t>
      </w:r>
      <w:r w:rsidRPr="00D37AFE">
        <w:rPr>
          <w:rFonts w:ascii="Arial" w:hAnsi="Arial" w:cs="Arial"/>
          <w:sz w:val="24"/>
          <w:szCs w:val="24"/>
        </w:rPr>
        <w:t>familiar with cluster boundaries</w:t>
      </w:r>
      <w:r w:rsidR="0093628D" w:rsidRPr="00D37AFE">
        <w:rPr>
          <w:rFonts w:ascii="Arial" w:hAnsi="Arial" w:cs="Arial"/>
          <w:sz w:val="24"/>
          <w:szCs w:val="24"/>
        </w:rPr>
        <w:t xml:space="preserve">. </w:t>
      </w:r>
      <w:r w:rsidR="0077135D" w:rsidRPr="00D37AFE">
        <w:rPr>
          <w:rFonts w:ascii="Arial" w:hAnsi="Arial" w:cs="Arial"/>
          <w:sz w:val="24"/>
          <w:szCs w:val="24"/>
        </w:rPr>
        <w:t xml:space="preserve">In addition, residents </w:t>
      </w:r>
      <w:r w:rsidR="00581525" w:rsidRPr="00D37AFE">
        <w:rPr>
          <w:rFonts w:ascii="Arial" w:hAnsi="Arial" w:cs="Arial"/>
          <w:sz w:val="24"/>
          <w:szCs w:val="24"/>
        </w:rPr>
        <w:t>of the health board have the option to use any pharmacy the</w:t>
      </w:r>
      <w:r w:rsidR="005F0972" w:rsidRPr="00D37AFE">
        <w:rPr>
          <w:rFonts w:ascii="Arial" w:hAnsi="Arial" w:cs="Arial"/>
          <w:sz w:val="24"/>
          <w:szCs w:val="24"/>
        </w:rPr>
        <w:t>y</w:t>
      </w:r>
      <w:r w:rsidR="00581525" w:rsidRPr="00D37AFE">
        <w:rPr>
          <w:rFonts w:ascii="Arial" w:hAnsi="Arial" w:cs="Arial"/>
          <w:sz w:val="24"/>
          <w:szCs w:val="24"/>
        </w:rPr>
        <w:t xml:space="preserve"> choose</w:t>
      </w:r>
      <w:r w:rsidR="00B8251B" w:rsidRPr="00D37AFE">
        <w:rPr>
          <w:rFonts w:ascii="Arial" w:hAnsi="Arial" w:cs="Arial"/>
          <w:sz w:val="24"/>
          <w:szCs w:val="24"/>
        </w:rPr>
        <w:t>. For example</w:t>
      </w:r>
      <w:r w:rsidR="00416435" w:rsidRPr="00D37AFE">
        <w:rPr>
          <w:rFonts w:ascii="Arial" w:hAnsi="Arial" w:cs="Arial"/>
          <w:sz w:val="24"/>
          <w:szCs w:val="24"/>
        </w:rPr>
        <w:t xml:space="preserve">, </w:t>
      </w:r>
      <w:r w:rsidR="00B8251B" w:rsidRPr="00D37AFE">
        <w:rPr>
          <w:rFonts w:ascii="Arial" w:hAnsi="Arial" w:cs="Arial"/>
          <w:sz w:val="24"/>
          <w:szCs w:val="24"/>
        </w:rPr>
        <w:t xml:space="preserve">this </w:t>
      </w:r>
      <w:r w:rsidR="00416435" w:rsidRPr="00D37AFE">
        <w:rPr>
          <w:rFonts w:ascii="Arial" w:hAnsi="Arial" w:cs="Arial"/>
          <w:sz w:val="24"/>
          <w:szCs w:val="24"/>
        </w:rPr>
        <w:t>may be outside of the cluster they reside in</w:t>
      </w:r>
      <w:r w:rsidR="00B8251B" w:rsidRPr="00D37AFE">
        <w:rPr>
          <w:rFonts w:ascii="Arial" w:hAnsi="Arial" w:cs="Arial"/>
          <w:sz w:val="24"/>
          <w:szCs w:val="24"/>
        </w:rPr>
        <w:t xml:space="preserve"> </w:t>
      </w:r>
      <w:r w:rsidR="00692F7E" w:rsidRPr="00D37AFE">
        <w:rPr>
          <w:rFonts w:ascii="Arial" w:hAnsi="Arial" w:cs="Arial"/>
          <w:sz w:val="24"/>
          <w:szCs w:val="24"/>
        </w:rPr>
        <w:t xml:space="preserve">but close to where they work. </w:t>
      </w:r>
      <w:r w:rsidR="0093628D" w:rsidRPr="00D37AFE">
        <w:rPr>
          <w:rFonts w:ascii="Arial" w:hAnsi="Arial" w:cs="Arial"/>
          <w:sz w:val="24"/>
          <w:szCs w:val="24"/>
        </w:rPr>
        <w:t xml:space="preserve">Therefore, </w:t>
      </w:r>
      <w:r w:rsidR="004C2047" w:rsidRPr="00D37AFE">
        <w:rPr>
          <w:rFonts w:ascii="Arial" w:hAnsi="Arial" w:cs="Arial"/>
          <w:sz w:val="24"/>
          <w:szCs w:val="24"/>
        </w:rPr>
        <w:t xml:space="preserve">the first four digits of the post code </w:t>
      </w:r>
      <w:r w:rsidR="00185FCE" w:rsidRPr="00D37AFE">
        <w:rPr>
          <w:rFonts w:ascii="Arial" w:hAnsi="Arial" w:cs="Arial"/>
          <w:sz w:val="24"/>
          <w:szCs w:val="24"/>
        </w:rPr>
        <w:t>w</w:t>
      </w:r>
      <w:r w:rsidR="00621DA1" w:rsidRPr="00D37AFE">
        <w:rPr>
          <w:rFonts w:ascii="Arial" w:hAnsi="Arial" w:cs="Arial"/>
          <w:sz w:val="24"/>
          <w:szCs w:val="24"/>
        </w:rPr>
        <w:t>ere</w:t>
      </w:r>
      <w:r w:rsidR="00185FCE" w:rsidRPr="00D37AFE">
        <w:rPr>
          <w:rFonts w:ascii="Arial" w:hAnsi="Arial" w:cs="Arial"/>
          <w:sz w:val="24"/>
          <w:szCs w:val="24"/>
        </w:rPr>
        <w:t xml:space="preserve"> used to identify </w:t>
      </w:r>
      <w:r w:rsidR="0093628D" w:rsidRPr="00D37AFE">
        <w:rPr>
          <w:rFonts w:ascii="Arial" w:hAnsi="Arial" w:cs="Arial"/>
          <w:sz w:val="24"/>
          <w:szCs w:val="24"/>
        </w:rPr>
        <w:t>respondent</w:t>
      </w:r>
      <w:r w:rsidR="0090177B" w:rsidRPr="00D37AFE">
        <w:rPr>
          <w:rFonts w:ascii="Arial" w:hAnsi="Arial" w:cs="Arial"/>
          <w:sz w:val="24"/>
          <w:szCs w:val="24"/>
        </w:rPr>
        <w:t>’</w:t>
      </w:r>
      <w:r w:rsidR="0093628D" w:rsidRPr="00D37AFE">
        <w:rPr>
          <w:rFonts w:ascii="Arial" w:hAnsi="Arial" w:cs="Arial"/>
          <w:sz w:val="24"/>
          <w:szCs w:val="24"/>
        </w:rPr>
        <w:t>s</w:t>
      </w:r>
      <w:r w:rsidR="0095422A" w:rsidRPr="00D37AFE">
        <w:rPr>
          <w:rFonts w:ascii="Arial" w:hAnsi="Arial" w:cs="Arial"/>
          <w:sz w:val="24"/>
          <w:szCs w:val="24"/>
        </w:rPr>
        <w:t xml:space="preserve"> </w:t>
      </w:r>
      <w:r w:rsidR="00090917" w:rsidRPr="00D37AFE">
        <w:rPr>
          <w:rFonts w:ascii="Arial" w:hAnsi="Arial" w:cs="Arial"/>
          <w:sz w:val="24"/>
          <w:szCs w:val="24"/>
        </w:rPr>
        <w:t>geographical area</w:t>
      </w:r>
      <w:r w:rsidR="0093628D" w:rsidRPr="00D37AFE">
        <w:rPr>
          <w:rFonts w:ascii="Arial" w:hAnsi="Arial" w:cs="Arial"/>
          <w:sz w:val="24"/>
          <w:szCs w:val="24"/>
        </w:rPr>
        <w:t xml:space="preserve"> and </w:t>
      </w:r>
      <w:r w:rsidR="004C2047" w:rsidRPr="00D37AFE">
        <w:rPr>
          <w:rFonts w:ascii="Arial" w:hAnsi="Arial" w:cs="Arial"/>
          <w:sz w:val="24"/>
          <w:szCs w:val="24"/>
        </w:rPr>
        <w:t>to ensure anonymity.</w:t>
      </w:r>
      <w:r w:rsidR="001A191D" w:rsidRPr="00D37AFE">
        <w:rPr>
          <w:rFonts w:ascii="Arial" w:hAnsi="Arial" w:cs="Arial"/>
          <w:sz w:val="24"/>
          <w:szCs w:val="24"/>
        </w:rPr>
        <w:t xml:space="preserve"> </w:t>
      </w:r>
      <w:r w:rsidR="003F0B90" w:rsidRPr="00D37AFE">
        <w:rPr>
          <w:rFonts w:ascii="Arial" w:hAnsi="Arial" w:cs="Arial"/>
          <w:sz w:val="24"/>
          <w:szCs w:val="24"/>
        </w:rPr>
        <w:t>In</w:t>
      </w:r>
      <w:r w:rsidR="009A7631" w:rsidRPr="00D37AFE">
        <w:rPr>
          <w:rFonts w:ascii="Arial" w:hAnsi="Arial" w:cs="Arial"/>
          <w:sz w:val="24"/>
          <w:szCs w:val="24"/>
        </w:rPr>
        <w:t xml:space="preserve"> addition, m</w:t>
      </w:r>
      <w:r w:rsidR="00A529A2" w:rsidRPr="00D37AFE">
        <w:rPr>
          <w:rFonts w:ascii="Arial" w:hAnsi="Arial" w:cs="Arial"/>
          <w:sz w:val="24"/>
          <w:szCs w:val="24"/>
        </w:rPr>
        <w:t xml:space="preserve">any comments received </w:t>
      </w:r>
      <w:r w:rsidRPr="00D37AFE">
        <w:rPr>
          <w:rFonts w:ascii="Arial" w:hAnsi="Arial" w:cs="Arial"/>
          <w:sz w:val="24"/>
          <w:szCs w:val="24"/>
        </w:rPr>
        <w:t>contain</w:t>
      </w:r>
      <w:r w:rsidR="00A529A2" w:rsidRPr="00D37AFE">
        <w:rPr>
          <w:rFonts w:ascii="Arial" w:hAnsi="Arial" w:cs="Arial"/>
          <w:sz w:val="24"/>
          <w:szCs w:val="24"/>
        </w:rPr>
        <w:t>ed</w:t>
      </w:r>
      <w:r w:rsidRPr="00D37AFE">
        <w:rPr>
          <w:rFonts w:ascii="Arial" w:hAnsi="Arial" w:cs="Arial"/>
          <w:sz w:val="24"/>
          <w:szCs w:val="24"/>
        </w:rPr>
        <w:t xml:space="preserve"> provider names or locations </w:t>
      </w:r>
      <w:r w:rsidR="001D4DC5" w:rsidRPr="00D37AFE">
        <w:rPr>
          <w:rFonts w:ascii="Arial" w:hAnsi="Arial" w:cs="Arial"/>
          <w:sz w:val="24"/>
          <w:szCs w:val="24"/>
        </w:rPr>
        <w:t>or both</w:t>
      </w:r>
      <w:r w:rsidR="00982708" w:rsidRPr="00D37AFE">
        <w:rPr>
          <w:rFonts w:ascii="Arial" w:hAnsi="Arial" w:cs="Arial"/>
          <w:sz w:val="24"/>
          <w:szCs w:val="24"/>
        </w:rPr>
        <w:t xml:space="preserve">. This level of detail has </w:t>
      </w:r>
      <w:r w:rsidRPr="00D37AFE">
        <w:rPr>
          <w:rFonts w:ascii="Arial" w:hAnsi="Arial" w:cs="Arial"/>
          <w:sz w:val="24"/>
          <w:szCs w:val="24"/>
        </w:rPr>
        <w:t>been anonymised for the purpose of the PNA.</w:t>
      </w:r>
    </w:p>
    <w:p w14:paraId="57AF4662" w14:textId="77777777" w:rsidR="00FB117E" w:rsidRPr="00D37AFE" w:rsidRDefault="00FB117E" w:rsidP="00FB117E">
      <w:pPr>
        <w:spacing w:after="0" w:line="240" w:lineRule="auto"/>
        <w:rPr>
          <w:rFonts w:ascii="Arial" w:hAnsi="Arial" w:cs="Arial"/>
          <w:sz w:val="24"/>
          <w:szCs w:val="24"/>
        </w:rPr>
      </w:pPr>
    </w:p>
    <w:p w14:paraId="63A09B24" w14:textId="137A5005" w:rsidR="00085B28" w:rsidRPr="00D37AFE" w:rsidRDefault="006F417A" w:rsidP="00FB117E">
      <w:pPr>
        <w:pStyle w:val="ListParagraph"/>
        <w:numPr>
          <w:ilvl w:val="0"/>
          <w:numId w:val="20"/>
        </w:numPr>
        <w:spacing w:after="0" w:line="240" w:lineRule="auto"/>
        <w:ind w:left="360"/>
        <w:rPr>
          <w:rFonts w:ascii="Arial" w:hAnsi="Arial" w:cs="Arial"/>
          <w:sz w:val="24"/>
          <w:szCs w:val="24"/>
        </w:rPr>
      </w:pPr>
      <w:r w:rsidRPr="00D37AFE">
        <w:rPr>
          <w:rFonts w:ascii="Arial" w:hAnsi="Arial" w:cs="Arial"/>
          <w:sz w:val="24"/>
          <w:szCs w:val="24"/>
        </w:rPr>
        <w:t>Multiple answers could be given to the questions relat</w:t>
      </w:r>
      <w:r w:rsidR="001C490A" w:rsidRPr="00D37AFE">
        <w:rPr>
          <w:rFonts w:ascii="Arial" w:hAnsi="Arial" w:cs="Arial"/>
          <w:sz w:val="24"/>
          <w:szCs w:val="24"/>
        </w:rPr>
        <w:t>ing</w:t>
      </w:r>
      <w:r w:rsidRPr="00D37AFE">
        <w:rPr>
          <w:rFonts w:ascii="Arial" w:hAnsi="Arial" w:cs="Arial"/>
          <w:sz w:val="24"/>
          <w:szCs w:val="24"/>
        </w:rPr>
        <w:t xml:space="preserve"> to tables 2, 7, 9, 11, 16, 18, 19 and 26 </w:t>
      </w:r>
      <w:r w:rsidR="001C490A" w:rsidRPr="00D37AFE">
        <w:rPr>
          <w:rFonts w:ascii="Arial" w:hAnsi="Arial" w:cs="Arial"/>
          <w:sz w:val="24"/>
          <w:szCs w:val="24"/>
        </w:rPr>
        <w:t xml:space="preserve">of the patient </w:t>
      </w:r>
      <w:r w:rsidR="003612D4" w:rsidRPr="00D37AFE">
        <w:rPr>
          <w:rFonts w:ascii="Arial" w:hAnsi="Arial" w:cs="Arial"/>
          <w:sz w:val="24"/>
          <w:szCs w:val="24"/>
        </w:rPr>
        <w:t xml:space="preserve">and public engagement survey </w:t>
      </w:r>
      <w:r w:rsidR="006A42DB" w:rsidRPr="00D37AFE">
        <w:rPr>
          <w:rFonts w:ascii="Arial" w:hAnsi="Arial" w:cs="Arial"/>
          <w:sz w:val="24"/>
          <w:szCs w:val="24"/>
        </w:rPr>
        <w:t xml:space="preserve">as shown in </w:t>
      </w:r>
      <w:r w:rsidRPr="00D37AFE">
        <w:rPr>
          <w:rFonts w:ascii="Arial" w:hAnsi="Arial" w:cs="Arial"/>
          <w:sz w:val="24"/>
          <w:szCs w:val="24"/>
        </w:rPr>
        <w:t>appendix H</w:t>
      </w:r>
      <w:r w:rsidR="00EA3B38" w:rsidRPr="00D37AFE">
        <w:rPr>
          <w:rFonts w:ascii="Arial" w:hAnsi="Arial" w:cs="Arial"/>
          <w:sz w:val="24"/>
          <w:szCs w:val="24"/>
        </w:rPr>
        <w:t>.</w:t>
      </w:r>
      <w:r w:rsidR="006F277E" w:rsidRPr="00D37AFE">
        <w:rPr>
          <w:rFonts w:ascii="Arial" w:hAnsi="Arial" w:cs="Arial"/>
          <w:sz w:val="24"/>
          <w:szCs w:val="24"/>
        </w:rPr>
        <w:t xml:space="preserve"> The data </w:t>
      </w:r>
      <w:r w:rsidR="00356C7E" w:rsidRPr="00D37AFE">
        <w:rPr>
          <w:rFonts w:ascii="Arial" w:hAnsi="Arial" w:cs="Arial"/>
          <w:sz w:val="24"/>
          <w:szCs w:val="24"/>
        </w:rPr>
        <w:t>in these tables were</w:t>
      </w:r>
      <w:r w:rsidR="006F277E" w:rsidRPr="00D37AFE">
        <w:rPr>
          <w:rFonts w:ascii="Arial" w:hAnsi="Arial" w:cs="Arial"/>
          <w:sz w:val="24"/>
          <w:szCs w:val="24"/>
        </w:rPr>
        <w:t xml:space="preserve"> analysed </w:t>
      </w:r>
      <w:r w:rsidR="001D2F1C" w:rsidRPr="00D37AFE">
        <w:rPr>
          <w:rFonts w:ascii="Arial" w:hAnsi="Arial" w:cs="Arial"/>
          <w:sz w:val="24"/>
          <w:szCs w:val="24"/>
        </w:rPr>
        <w:t>according to</w:t>
      </w:r>
      <w:r w:rsidR="000A6CC3" w:rsidRPr="00D37AFE">
        <w:rPr>
          <w:rFonts w:ascii="Arial" w:hAnsi="Arial" w:cs="Arial"/>
          <w:sz w:val="24"/>
          <w:szCs w:val="24"/>
        </w:rPr>
        <w:t xml:space="preserve"> </w:t>
      </w:r>
      <w:r w:rsidR="006F277E" w:rsidRPr="00D37AFE">
        <w:rPr>
          <w:rFonts w:ascii="Arial" w:hAnsi="Arial" w:cs="Arial"/>
          <w:sz w:val="24"/>
          <w:szCs w:val="24"/>
        </w:rPr>
        <w:t xml:space="preserve">response and </w:t>
      </w:r>
      <w:r w:rsidR="0096570B" w:rsidRPr="00D37AFE">
        <w:rPr>
          <w:rFonts w:ascii="Arial" w:hAnsi="Arial" w:cs="Arial"/>
          <w:sz w:val="24"/>
          <w:szCs w:val="24"/>
        </w:rPr>
        <w:t xml:space="preserve">is correct from that perspective. </w:t>
      </w:r>
      <w:r w:rsidR="004D1BF1" w:rsidRPr="00D37AFE">
        <w:rPr>
          <w:rFonts w:ascii="Arial" w:hAnsi="Arial" w:cs="Arial"/>
          <w:sz w:val="24"/>
          <w:szCs w:val="24"/>
        </w:rPr>
        <w:t>For clarity purposes, a</w:t>
      </w:r>
      <w:r w:rsidR="00817154" w:rsidRPr="00D37AFE">
        <w:rPr>
          <w:rFonts w:ascii="Arial" w:hAnsi="Arial" w:cs="Arial"/>
          <w:sz w:val="24"/>
          <w:szCs w:val="24"/>
        </w:rPr>
        <w:t xml:space="preserve">n additional column has been added to these tables </w:t>
      </w:r>
      <w:r w:rsidR="000A6CC3" w:rsidRPr="00D37AFE">
        <w:rPr>
          <w:rFonts w:ascii="Arial" w:hAnsi="Arial" w:cs="Arial"/>
          <w:sz w:val="24"/>
          <w:szCs w:val="24"/>
        </w:rPr>
        <w:t xml:space="preserve">to also show the data analysed by </w:t>
      </w:r>
      <w:r w:rsidR="00285E59" w:rsidRPr="00D37AFE">
        <w:rPr>
          <w:rFonts w:ascii="Arial" w:hAnsi="Arial" w:cs="Arial"/>
          <w:sz w:val="24"/>
          <w:szCs w:val="24"/>
        </w:rPr>
        <w:t>re</w:t>
      </w:r>
      <w:r w:rsidR="00FE2300" w:rsidRPr="00D37AFE">
        <w:rPr>
          <w:rFonts w:ascii="Arial" w:hAnsi="Arial" w:cs="Arial"/>
          <w:sz w:val="24"/>
          <w:szCs w:val="24"/>
        </w:rPr>
        <w:t>spondent</w:t>
      </w:r>
      <w:r w:rsidR="00085B28" w:rsidRPr="00D37AFE">
        <w:rPr>
          <w:rFonts w:ascii="Arial" w:hAnsi="Arial" w:cs="Arial"/>
          <w:sz w:val="24"/>
          <w:szCs w:val="24"/>
        </w:rPr>
        <w:t xml:space="preserve">. </w:t>
      </w:r>
      <w:r w:rsidR="00285E59" w:rsidRPr="00D37AFE">
        <w:rPr>
          <w:rFonts w:ascii="Arial" w:hAnsi="Arial" w:cs="Arial"/>
          <w:sz w:val="24"/>
          <w:szCs w:val="24"/>
        </w:rPr>
        <w:t xml:space="preserve">Whether the data is analysed </w:t>
      </w:r>
      <w:r w:rsidR="00B348A9" w:rsidRPr="00D37AFE">
        <w:rPr>
          <w:rFonts w:ascii="Arial" w:hAnsi="Arial" w:cs="Arial"/>
          <w:sz w:val="24"/>
          <w:szCs w:val="24"/>
        </w:rPr>
        <w:t xml:space="preserve">from </w:t>
      </w:r>
      <w:r w:rsidR="00285E59" w:rsidRPr="00D37AFE">
        <w:rPr>
          <w:rFonts w:ascii="Arial" w:hAnsi="Arial" w:cs="Arial"/>
          <w:sz w:val="24"/>
          <w:szCs w:val="24"/>
        </w:rPr>
        <w:t>the perspective of</w:t>
      </w:r>
      <w:r w:rsidR="001E1A2B" w:rsidRPr="00D37AFE">
        <w:rPr>
          <w:rFonts w:ascii="Arial" w:hAnsi="Arial" w:cs="Arial"/>
          <w:sz w:val="24"/>
          <w:szCs w:val="24"/>
        </w:rPr>
        <w:t xml:space="preserve"> response or </w:t>
      </w:r>
      <w:r w:rsidR="00CD101C" w:rsidRPr="00D37AFE">
        <w:rPr>
          <w:rFonts w:ascii="Arial" w:hAnsi="Arial" w:cs="Arial"/>
          <w:sz w:val="24"/>
          <w:szCs w:val="24"/>
        </w:rPr>
        <w:t>r</w:t>
      </w:r>
      <w:r w:rsidR="001E1A2B" w:rsidRPr="00D37AFE">
        <w:rPr>
          <w:rFonts w:ascii="Arial" w:hAnsi="Arial" w:cs="Arial"/>
          <w:sz w:val="24"/>
          <w:szCs w:val="24"/>
        </w:rPr>
        <w:t>espondent, t</w:t>
      </w:r>
      <w:r w:rsidR="00085B28" w:rsidRPr="00D37AFE">
        <w:rPr>
          <w:rFonts w:ascii="Arial" w:hAnsi="Arial" w:cs="Arial"/>
          <w:sz w:val="24"/>
          <w:szCs w:val="24"/>
        </w:rPr>
        <w:t>he rank order remains the same.</w:t>
      </w:r>
    </w:p>
    <w:p w14:paraId="565C876A" w14:textId="30F51311" w:rsidR="009A1D22" w:rsidRPr="00D37AFE" w:rsidRDefault="009A1D22" w:rsidP="009A1D22">
      <w:pPr>
        <w:spacing w:after="0" w:line="240" w:lineRule="auto"/>
        <w:rPr>
          <w:rFonts w:ascii="Arial" w:hAnsi="Arial" w:cs="Arial"/>
          <w:sz w:val="24"/>
          <w:szCs w:val="24"/>
        </w:rPr>
      </w:pPr>
    </w:p>
    <w:p w14:paraId="4357C8E0" w14:textId="46789624" w:rsidR="009A1D22" w:rsidRPr="00D37AFE" w:rsidRDefault="009A1D22" w:rsidP="009A1D22">
      <w:pPr>
        <w:pStyle w:val="ListParagraph"/>
        <w:spacing w:after="0" w:line="240" w:lineRule="auto"/>
        <w:ind w:left="360"/>
        <w:rPr>
          <w:rFonts w:ascii="Arial" w:hAnsi="Arial" w:cs="Arial"/>
          <w:sz w:val="24"/>
          <w:szCs w:val="24"/>
        </w:rPr>
      </w:pPr>
      <w:r w:rsidRPr="00D37AFE">
        <w:rPr>
          <w:rFonts w:ascii="Arial" w:hAnsi="Arial" w:cs="Arial"/>
          <w:sz w:val="24"/>
          <w:szCs w:val="24"/>
        </w:rPr>
        <w:t xml:space="preserve">The corresponding data and diagrams in section 1.5.3 state where the data has been analysed by response (number and percentage) and is correct from that perspective. For clarity purposes, this has been changed to show just number of responses. </w:t>
      </w:r>
    </w:p>
    <w:p w14:paraId="6932D918" w14:textId="77777777" w:rsidR="007F77DE" w:rsidRPr="00D37AFE" w:rsidRDefault="007F77DE" w:rsidP="007F77DE">
      <w:pPr>
        <w:spacing w:after="0" w:line="240" w:lineRule="auto"/>
        <w:rPr>
          <w:rFonts w:ascii="Arial" w:hAnsi="Arial" w:cs="Arial"/>
          <w:sz w:val="24"/>
          <w:szCs w:val="24"/>
        </w:rPr>
      </w:pPr>
    </w:p>
    <w:p w14:paraId="5EBF7018" w14:textId="6C703092" w:rsidR="007F77DE" w:rsidRPr="00D37AFE" w:rsidRDefault="00232E99" w:rsidP="00FB117E">
      <w:pPr>
        <w:pStyle w:val="ListParagraph"/>
        <w:numPr>
          <w:ilvl w:val="0"/>
          <w:numId w:val="20"/>
        </w:numPr>
        <w:spacing w:after="0" w:line="240" w:lineRule="auto"/>
        <w:ind w:left="360"/>
        <w:rPr>
          <w:rFonts w:ascii="Arial" w:hAnsi="Arial" w:cs="Arial"/>
          <w:b/>
          <w:sz w:val="24"/>
          <w:szCs w:val="24"/>
        </w:rPr>
      </w:pPr>
      <w:r w:rsidRPr="00D37AFE">
        <w:rPr>
          <w:rFonts w:ascii="Arial" w:hAnsi="Arial" w:cs="Arial"/>
          <w:sz w:val="24"/>
          <w:szCs w:val="24"/>
        </w:rPr>
        <w:t xml:space="preserve">The </w:t>
      </w:r>
      <w:r w:rsidR="00363BFA" w:rsidRPr="00D37AFE">
        <w:rPr>
          <w:rFonts w:ascii="Arial" w:hAnsi="Arial" w:cs="Arial"/>
          <w:sz w:val="24"/>
          <w:szCs w:val="24"/>
        </w:rPr>
        <w:t>comment on boundary placement has been noted</w:t>
      </w:r>
      <w:r w:rsidR="0029550E" w:rsidRPr="00D37AFE">
        <w:rPr>
          <w:rFonts w:ascii="Arial" w:hAnsi="Arial" w:cs="Arial"/>
          <w:sz w:val="24"/>
          <w:szCs w:val="24"/>
        </w:rPr>
        <w:t xml:space="preserve"> and the </w:t>
      </w:r>
      <w:r w:rsidR="0005329D" w:rsidRPr="00D37AFE">
        <w:rPr>
          <w:rFonts w:ascii="Arial" w:hAnsi="Arial" w:cs="Arial"/>
          <w:sz w:val="24"/>
          <w:szCs w:val="24"/>
        </w:rPr>
        <w:t>PNA acknowledges this</w:t>
      </w:r>
      <w:r w:rsidR="00FD003C" w:rsidRPr="00D37AFE">
        <w:rPr>
          <w:rFonts w:ascii="Arial" w:hAnsi="Arial" w:cs="Arial"/>
          <w:sz w:val="24"/>
          <w:szCs w:val="24"/>
        </w:rPr>
        <w:t xml:space="preserve">. </w:t>
      </w:r>
      <w:r w:rsidR="007F77DE" w:rsidRPr="00D37AFE">
        <w:rPr>
          <w:rFonts w:ascii="Arial" w:hAnsi="Arial" w:cs="Arial"/>
          <w:sz w:val="24"/>
          <w:szCs w:val="24"/>
        </w:rPr>
        <w:t>“</w:t>
      </w:r>
      <w:r w:rsidR="007F77DE" w:rsidRPr="00D37AFE">
        <w:rPr>
          <w:rFonts w:ascii="Arial" w:hAnsi="Arial" w:cs="Arial"/>
          <w:i/>
          <w:iCs/>
          <w:sz w:val="24"/>
          <w:szCs w:val="24"/>
        </w:rPr>
        <w:t>For the purposes of the PNA the pharmacies at Rhoose and St Athan will be considered in the Western Vale cluster chapter as historically this is how they have been allocated as all are rural in area and share GP practices</w:t>
      </w:r>
      <w:r w:rsidR="007F77DE" w:rsidRPr="00D37AFE">
        <w:rPr>
          <w:rFonts w:ascii="Arial" w:hAnsi="Arial" w:cs="Arial"/>
          <w:sz w:val="24"/>
          <w:szCs w:val="24"/>
        </w:rPr>
        <w:t>”.</w:t>
      </w:r>
    </w:p>
    <w:p w14:paraId="713C24A7" w14:textId="77777777" w:rsidR="007F77DE" w:rsidRPr="00D37AFE" w:rsidRDefault="007F77DE" w:rsidP="00FB117E">
      <w:pPr>
        <w:pStyle w:val="ListParagraph"/>
        <w:spacing w:after="0" w:line="240" w:lineRule="auto"/>
        <w:ind w:left="0"/>
        <w:rPr>
          <w:rFonts w:ascii="Arial" w:hAnsi="Arial" w:cs="Arial"/>
          <w:b/>
          <w:sz w:val="24"/>
          <w:szCs w:val="24"/>
        </w:rPr>
      </w:pPr>
    </w:p>
    <w:p w14:paraId="139525D1" w14:textId="606F2B44" w:rsidR="007F77DE" w:rsidRPr="00D37AFE" w:rsidRDefault="007F77DE" w:rsidP="00FB117E">
      <w:pPr>
        <w:pStyle w:val="ListParagraph"/>
        <w:numPr>
          <w:ilvl w:val="0"/>
          <w:numId w:val="20"/>
        </w:numPr>
        <w:spacing w:after="0" w:line="240" w:lineRule="auto"/>
        <w:ind w:left="360"/>
        <w:rPr>
          <w:rFonts w:ascii="Arial" w:hAnsi="Arial" w:cs="Arial"/>
          <w:b/>
          <w:sz w:val="24"/>
          <w:szCs w:val="24"/>
        </w:rPr>
      </w:pPr>
      <w:r w:rsidRPr="00D37AFE">
        <w:rPr>
          <w:rFonts w:ascii="Arial" w:hAnsi="Arial" w:cs="Arial"/>
          <w:bCs/>
          <w:sz w:val="24"/>
          <w:szCs w:val="24"/>
        </w:rPr>
        <w:t>D</w:t>
      </w:r>
      <w:r w:rsidRPr="00D37AFE">
        <w:rPr>
          <w:rFonts w:ascii="Arial" w:hAnsi="Arial" w:cs="Arial"/>
          <w:sz w:val="24"/>
          <w:szCs w:val="24"/>
        </w:rPr>
        <w:t xml:space="preserve">elivery services are not </w:t>
      </w:r>
      <w:r w:rsidR="00B52204" w:rsidRPr="00D37AFE">
        <w:rPr>
          <w:rFonts w:ascii="Arial" w:hAnsi="Arial" w:cs="Arial"/>
          <w:sz w:val="24"/>
          <w:szCs w:val="24"/>
        </w:rPr>
        <w:t xml:space="preserve">NHS </w:t>
      </w:r>
      <w:r w:rsidRPr="00D37AFE">
        <w:rPr>
          <w:rFonts w:ascii="Arial" w:hAnsi="Arial" w:cs="Arial"/>
          <w:sz w:val="24"/>
          <w:szCs w:val="24"/>
        </w:rPr>
        <w:t xml:space="preserve">contractual </w:t>
      </w:r>
      <w:r w:rsidR="00B52204" w:rsidRPr="00D37AFE">
        <w:rPr>
          <w:rFonts w:ascii="Arial" w:hAnsi="Arial" w:cs="Arial"/>
          <w:sz w:val="24"/>
          <w:szCs w:val="24"/>
        </w:rPr>
        <w:t xml:space="preserve">pharmaceutical </w:t>
      </w:r>
      <w:r w:rsidRPr="00D37AFE">
        <w:rPr>
          <w:rFonts w:ascii="Arial" w:hAnsi="Arial" w:cs="Arial"/>
          <w:sz w:val="24"/>
          <w:szCs w:val="24"/>
        </w:rPr>
        <w:t>services</w:t>
      </w:r>
      <w:r w:rsidR="00622978" w:rsidRPr="00D37AFE">
        <w:rPr>
          <w:rFonts w:ascii="Arial" w:hAnsi="Arial" w:cs="Arial"/>
          <w:sz w:val="24"/>
          <w:szCs w:val="24"/>
        </w:rPr>
        <w:t xml:space="preserve"> and have not been commissioned in Wales outside Covid arrangements</w:t>
      </w:r>
      <w:r w:rsidR="004F1186" w:rsidRPr="00D37AFE">
        <w:rPr>
          <w:rFonts w:ascii="Arial" w:hAnsi="Arial" w:cs="Arial"/>
          <w:sz w:val="24"/>
          <w:szCs w:val="24"/>
        </w:rPr>
        <w:t>.</w:t>
      </w:r>
    </w:p>
    <w:p w14:paraId="0A3FEA5C" w14:textId="77777777" w:rsidR="0089638A" w:rsidRPr="00D37AFE" w:rsidRDefault="0089638A" w:rsidP="0089638A">
      <w:pPr>
        <w:spacing w:after="0" w:line="240" w:lineRule="auto"/>
        <w:rPr>
          <w:rFonts w:ascii="Arial" w:hAnsi="Arial" w:cs="Arial"/>
          <w:b/>
          <w:sz w:val="24"/>
          <w:szCs w:val="24"/>
        </w:rPr>
      </w:pPr>
    </w:p>
    <w:p w14:paraId="5BD8708E" w14:textId="18BFC3CD" w:rsidR="007F77DE" w:rsidRPr="00D37AFE" w:rsidRDefault="007F77DE" w:rsidP="007F77DE">
      <w:pPr>
        <w:pStyle w:val="ListParagraph"/>
        <w:numPr>
          <w:ilvl w:val="0"/>
          <w:numId w:val="5"/>
        </w:numPr>
        <w:spacing w:after="0" w:line="240" w:lineRule="auto"/>
        <w:rPr>
          <w:rFonts w:ascii="Arial" w:hAnsi="Arial" w:cs="Arial"/>
          <w:b/>
          <w:sz w:val="24"/>
          <w:szCs w:val="24"/>
        </w:rPr>
      </w:pPr>
      <w:r w:rsidRPr="00D37AFE">
        <w:rPr>
          <w:rFonts w:ascii="Arial" w:hAnsi="Arial" w:cs="Arial"/>
          <w:sz w:val="24"/>
          <w:szCs w:val="24"/>
        </w:rPr>
        <w:t xml:space="preserve">The opening hours of </w:t>
      </w:r>
      <w:r w:rsidR="00560A8B" w:rsidRPr="00D37AFE">
        <w:rPr>
          <w:rFonts w:ascii="Arial" w:hAnsi="Arial" w:cs="Arial"/>
          <w:sz w:val="24"/>
          <w:szCs w:val="24"/>
        </w:rPr>
        <w:t xml:space="preserve">pharmacies have been updated </w:t>
      </w:r>
      <w:r w:rsidR="002A6F68" w:rsidRPr="00D37AFE">
        <w:rPr>
          <w:rFonts w:ascii="Arial" w:hAnsi="Arial" w:cs="Arial"/>
          <w:sz w:val="24"/>
          <w:szCs w:val="24"/>
        </w:rPr>
        <w:t xml:space="preserve">to reflect any changes </w:t>
      </w:r>
      <w:r w:rsidR="00D66229" w:rsidRPr="00D37AFE">
        <w:rPr>
          <w:rFonts w:ascii="Arial" w:hAnsi="Arial" w:cs="Arial"/>
          <w:sz w:val="24"/>
          <w:szCs w:val="24"/>
        </w:rPr>
        <w:t>rec</w:t>
      </w:r>
      <w:r w:rsidR="00406058" w:rsidRPr="00D37AFE">
        <w:rPr>
          <w:rFonts w:ascii="Arial" w:hAnsi="Arial" w:cs="Arial"/>
          <w:sz w:val="24"/>
          <w:szCs w:val="24"/>
        </w:rPr>
        <w:t>e</w:t>
      </w:r>
      <w:r w:rsidR="00D66229" w:rsidRPr="00D37AFE">
        <w:rPr>
          <w:rFonts w:ascii="Arial" w:hAnsi="Arial" w:cs="Arial"/>
          <w:sz w:val="24"/>
          <w:szCs w:val="24"/>
        </w:rPr>
        <w:t xml:space="preserve">ived </w:t>
      </w:r>
      <w:r w:rsidR="002A6F68" w:rsidRPr="00D37AFE">
        <w:rPr>
          <w:rFonts w:ascii="Arial" w:hAnsi="Arial" w:cs="Arial"/>
          <w:sz w:val="24"/>
          <w:szCs w:val="24"/>
        </w:rPr>
        <w:t xml:space="preserve">and are correct as of </w:t>
      </w:r>
      <w:r w:rsidR="00271948" w:rsidRPr="00D37AFE">
        <w:rPr>
          <w:rFonts w:ascii="Arial" w:hAnsi="Arial" w:cs="Arial"/>
          <w:sz w:val="24"/>
          <w:szCs w:val="24"/>
        </w:rPr>
        <w:t>30</w:t>
      </w:r>
      <w:r w:rsidR="00271948" w:rsidRPr="00D37AFE">
        <w:rPr>
          <w:rFonts w:ascii="Arial" w:hAnsi="Arial" w:cs="Arial"/>
          <w:sz w:val="24"/>
          <w:szCs w:val="24"/>
          <w:vertAlign w:val="superscript"/>
        </w:rPr>
        <w:t>th</w:t>
      </w:r>
      <w:r w:rsidR="00271948" w:rsidRPr="00D37AFE">
        <w:rPr>
          <w:rFonts w:ascii="Arial" w:hAnsi="Arial" w:cs="Arial"/>
          <w:sz w:val="24"/>
          <w:szCs w:val="24"/>
        </w:rPr>
        <w:t xml:space="preserve"> September</w:t>
      </w:r>
      <w:r w:rsidR="00376FCB" w:rsidRPr="00D37AFE">
        <w:rPr>
          <w:rFonts w:ascii="Arial" w:hAnsi="Arial" w:cs="Arial"/>
          <w:sz w:val="24"/>
          <w:szCs w:val="24"/>
        </w:rPr>
        <w:t xml:space="preserve"> 2021</w:t>
      </w:r>
      <w:r w:rsidR="00271948" w:rsidRPr="00D37AFE">
        <w:rPr>
          <w:rFonts w:ascii="Arial" w:hAnsi="Arial" w:cs="Arial"/>
          <w:sz w:val="24"/>
          <w:szCs w:val="24"/>
        </w:rPr>
        <w:t>.</w:t>
      </w:r>
      <w:r w:rsidR="002A6F68" w:rsidRPr="00D37AFE">
        <w:rPr>
          <w:rFonts w:ascii="Arial" w:hAnsi="Arial" w:cs="Arial"/>
          <w:sz w:val="24"/>
          <w:szCs w:val="24"/>
        </w:rPr>
        <w:t xml:space="preserve"> A </w:t>
      </w:r>
      <w:r w:rsidR="00D870C5" w:rsidRPr="00D37AFE">
        <w:rPr>
          <w:rFonts w:ascii="Arial" w:hAnsi="Arial" w:cs="Arial"/>
          <w:sz w:val="24"/>
          <w:szCs w:val="24"/>
        </w:rPr>
        <w:t xml:space="preserve">clarifying </w:t>
      </w:r>
      <w:r w:rsidR="008E14A2" w:rsidRPr="00D37AFE">
        <w:rPr>
          <w:rFonts w:ascii="Arial" w:hAnsi="Arial" w:cs="Arial"/>
          <w:sz w:val="24"/>
          <w:szCs w:val="24"/>
        </w:rPr>
        <w:t>sent</w:t>
      </w:r>
      <w:r w:rsidR="00BC55C6" w:rsidRPr="00D37AFE">
        <w:rPr>
          <w:rFonts w:ascii="Arial" w:hAnsi="Arial" w:cs="Arial"/>
          <w:sz w:val="24"/>
          <w:szCs w:val="24"/>
        </w:rPr>
        <w:t>ence has been adde</w:t>
      </w:r>
      <w:r w:rsidR="00CE7598" w:rsidRPr="00D37AFE">
        <w:rPr>
          <w:rFonts w:ascii="Arial" w:hAnsi="Arial" w:cs="Arial"/>
          <w:sz w:val="24"/>
          <w:szCs w:val="24"/>
        </w:rPr>
        <w:t>d</w:t>
      </w:r>
      <w:r w:rsidR="00202134" w:rsidRPr="00D37AFE">
        <w:rPr>
          <w:rFonts w:ascii="Arial" w:hAnsi="Arial" w:cs="Arial"/>
          <w:sz w:val="24"/>
          <w:szCs w:val="24"/>
        </w:rPr>
        <w:t xml:space="preserve"> to section </w:t>
      </w:r>
      <w:r w:rsidR="00E06E2B" w:rsidRPr="00D37AFE">
        <w:rPr>
          <w:rFonts w:ascii="Arial" w:hAnsi="Arial" w:cs="Arial"/>
          <w:sz w:val="24"/>
          <w:szCs w:val="24"/>
        </w:rPr>
        <w:t>5.1.2</w:t>
      </w:r>
      <w:r w:rsidR="00CE7598" w:rsidRPr="00D37AFE">
        <w:rPr>
          <w:rFonts w:ascii="Arial" w:hAnsi="Arial" w:cs="Arial"/>
          <w:sz w:val="24"/>
          <w:szCs w:val="24"/>
        </w:rPr>
        <w:t xml:space="preserve">, which </w:t>
      </w:r>
      <w:r w:rsidR="00841C2B" w:rsidRPr="00D37AFE">
        <w:rPr>
          <w:rFonts w:ascii="Arial" w:hAnsi="Arial" w:cs="Arial"/>
          <w:sz w:val="24"/>
          <w:szCs w:val="24"/>
          <w:shd w:val="clear" w:color="auto" w:fill="FFFFFF"/>
        </w:rPr>
        <w:t>signpost</w:t>
      </w:r>
      <w:r w:rsidR="00CE7598" w:rsidRPr="00D37AFE">
        <w:rPr>
          <w:rFonts w:ascii="Arial" w:hAnsi="Arial" w:cs="Arial"/>
          <w:sz w:val="24"/>
          <w:szCs w:val="24"/>
          <w:shd w:val="clear" w:color="auto" w:fill="FFFFFF"/>
        </w:rPr>
        <w:t>s</w:t>
      </w:r>
      <w:r w:rsidR="00841C2B" w:rsidRPr="00D37AFE">
        <w:rPr>
          <w:rFonts w:ascii="Arial" w:hAnsi="Arial" w:cs="Arial"/>
          <w:sz w:val="24"/>
          <w:szCs w:val="24"/>
          <w:shd w:val="clear" w:color="auto" w:fill="FFFFFF"/>
        </w:rPr>
        <w:t xml:space="preserve"> to </w:t>
      </w:r>
      <w:r w:rsidR="00DB1A58" w:rsidRPr="00D37AFE">
        <w:rPr>
          <w:rFonts w:ascii="Arial" w:hAnsi="Arial" w:cs="Arial"/>
          <w:sz w:val="24"/>
          <w:szCs w:val="24"/>
          <w:shd w:val="clear" w:color="auto" w:fill="FFFFFF"/>
        </w:rPr>
        <w:t xml:space="preserve">the </w:t>
      </w:r>
      <w:r w:rsidR="00841C2B" w:rsidRPr="00D37AFE">
        <w:rPr>
          <w:rFonts w:ascii="Arial" w:hAnsi="Arial" w:cs="Arial"/>
          <w:sz w:val="24"/>
          <w:szCs w:val="24"/>
          <w:shd w:val="clear" w:color="auto" w:fill="FFFFFF"/>
        </w:rPr>
        <w:t>NHS111 website</w:t>
      </w:r>
      <w:r w:rsidR="00752BCD" w:rsidRPr="00D37AFE">
        <w:rPr>
          <w:rFonts w:ascii="Arial" w:hAnsi="Arial" w:cs="Arial"/>
          <w:sz w:val="24"/>
          <w:szCs w:val="24"/>
          <w:shd w:val="clear" w:color="auto" w:fill="FFFFFF"/>
        </w:rPr>
        <w:t>, where the latest opening hours can be found</w:t>
      </w:r>
      <w:r w:rsidR="0046325E" w:rsidRPr="00D37AFE">
        <w:rPr>
          <w:rFonts w:ascii="Arial" w:hAnsi="Arial" w:cs="Arial"/>
          <w:sz w:val="24"/>
          <w:szCs w:val="24"/>
          <w:shd w:val="clear" w:color="auto" w:fill="FFFFFF"/>
        </w:rPr>
        <w:t>.</w:t>
      </w:r>
    </w:p>
    <w:p w14:paraId="602A0DB9" w14:textId="77777777" w:rsidR="00EA4DC7" w:rsidRPr="00D37AFE" w:rsidRDefault="00EA4DC7" w:rsidP="00E57FCA">
      <w:pPr>
        <w:pStyle w:val="ListParagraph"/>
        <w:spacing w:after="0" w:line="240" w:lineRule="auto"/>
        <w:ind w:left="360"/>
        <w:rPr>
          <w:rFonts w:ascii="Arial" w:hAnsi="Arial" w:cs="Arial"/>
          <w:b/>
          <w:sz w:val="24"/>
          <w:szCs w:val="24"/>
        </w:rPr>
      </w:pPr>
    </w:p>
    <w:p w14:paraId="218749C3" w14:textId="77777777" w:rsidR="002A7E12" w:rsidRPr="00D37AFE" w:rsidRDefault="002A7E12" w:rsidP="00F35ED1">
      <w:pPr>
        <w:spacing w:after="0" w:line="240" w:lineRule="auto"/>
        <w:contextualSpacing/>
        <w:rPr>
          <w:rFonts w:ascii="Arial" w:hAnsi="Arial" w:cs="Arial"/>
          <w:b/>
          <w:bCs/>
          <w:sz w:val="24"/>
          <w:szCs w:val="24"/>
        </w:rPr>
      </w:pPr>
    </w:p>
    <w:p w14:paraId="002C8309" w14:textId="77777777" w:rsidR="007B50D6" w:rsidRPr="00D37AFE" w:rsidRDefault="007B50D6" w:rsidP="00F35ED1">
      <w:pPr>
        <w:spacing w:after="0" w:line="240" w:lineRule="auto"/>
        <w:contextualSpacing/>
        <w:rPr>
          <w:rFonts w:ascii="Arial" w:hAnsi="Arial" w:cs="Arial"/>
          <w:b/>
          <w:bCs/>
          <w:sz w:val="24"/>
          <w:szCs w:val="24"/>
        </w:rPr>
      </w:pPr>
    </w:p>
    <w:p w14:paraId="3FB03F57" w14:textId="77777777" w:rsidR="007B50D6" w:rsidRPr="00D37AFE" w:rsidRDefault="007B50D6" w:rsidP="00F35ED1">
      <w:pPr>
        <w:spacing w:after="0" w:line="240" w:lineRule="auto"/>
        <w:contextualSpacing/>
        <w:rPr>
          <w:rFonts w:ascii="Arial" w:hAnsi="Arial" w:cs="Arial"/>
          <w:b/>
          <w:bCs/>
          <w:sz w:val="24"/>
          <w:szCs w:val="24"/>
        </w:rPr>
      </w:pPr>
    </w:p>
    <w:p w14:paraId="1B249CE1" w14:textId="77777777" w:rsidR="00C50277" w:rsidRPr="00D37AFE" w:rsidRDefault="00C50277" w:rsidP="00F35ED1">
      <w:pPr>
        <w:spacing w:after="0" w:line="240" w:lineRule="auto"/>
        <w:contextualSpacing/>
        <w:rPr>
          <w:rFonts w:ascii="Arial" w:hAnsi="Arial" w:cs="Arial"/>
          <w:b/>
          <w:sz w:val="24"/>
          <w:szCs w:val="24"/>
        </w:rPr>
      </w:pPr>
    </w:p>
    <w:p w14:paraId="19EC6896" w14:textId="77777777" w:rsidR="00C50277" w:rsidRPr="00D37AFE" w:rsidRDefault="00C50277" w:rsidP="00F35ED1">
      <w:pPr>
        <w:spacing w:after="0" w:line="240" w:lineRule="auto"/>
        <w:contextualSpacing/>
        <w:rPr>
          <w:rFonts w:ascii="Arial" w:hAnsi="Arial" w:cs="Arial"/>
          <w:b/>
          <w:sz w:val="24"/>
          <w:szCs w:val="24"/>
        </w:rPr>
      </w:pPr>
    </w:p>
    <w:p w14:paraId="2A4FD2E6" w14:textId="66A31869" w:rsidR="00315B8E" w:rsidRPr="00D37AFE" w:rsidRDefault="00846DAA" w:rsidP="00F35ED1">
      <w:pPr>
        <w:spacing w:after="0" w:line="240" w:lineRule="auto"/>
        <w:contextualSpacing/>
        <w:rPr>
          <w:rFonts w:ascii="Arial" w:hAnsi="Arial" w:cs="Arial"/>
          <w:b/>
          <w:sz w:val="24"/>
          <w:szCs w:val="24"/>
        </w:rPr>
      </w:pPr>
      <w:r w:rsidRPr="00D37AFE">
        <w:rPr>
          <w:rFonts w:ascii="Arial" w:hAnsi="Arial" w:cs="Arial"/>
          <w:b/>
          <w:sz w:val="24"/>
          <w:szCs w:val="24"/>
        </w:rPr>
        <w:lastRenderedPageBreak/>
        <w:t xml:space="preserve">Q3. Are there any gaps in service </w:t>
      </w:r>
      <w:proofErr w:type="gramStart"/>
      <w:r w:rsidRPr="00D37AFE">
        <w:rPr>
          <w:rFonts w:ascii="Arial" w:hAnsi="Arial" w:cs="Arial"/>
          <w:b/>
          <w:sz w:val="24"/>
          <w:szCs w:val="24"/>
        </w:rPr>
        <w:t>provision;</w:t>
      </w:r>
      <w:proofErr w:type="gramEnd"/>
      <w:r w:rsidRPr="00D37AFE">
        <w:rPr>
          <w:rFonts w:ascii="Arial" w:hAnsi="Arial" w:cs="Arial"/>
          <w:b/>
          <w:sz w:val="24"/>
          <w:szCs w:val="24"/>
        </w:rPr>
        <w:t xml:space="preserve"> i.e. when, where and which services are not available that have not been identified in the pharmaceutical needs assessment?</w:t>
      </w:r>
    </w:p>
    <w:p w14:paraId="53BDDDBF" w14:textId="35F0BE7B" w:rsidR="00315B8E" w:rsidRPr="00D37AFE" w:rsidRDefault="00315B8E" w:rsidP="00F35ED1">
      <w:pPr>
        <w:spacing w:after="0" w:line="240" w:lineRule="auto"/>
        <w:contextualSpacing/>
        <w:rPr>
          <w:rFonts w:ascii="Arial" w:hAnsi="Arial" w:cs="Arial"/>
          <w:b/>
          <w:sz w:val="24"/>
          <w:szCs w:val="24"/>
        </w:rPr>
      </w:pPr>
    </w:p>
    <w:tbl>
      <w:tblPr>
        <w:tblW w:w="8790" w:type="dxa"/>
        <w:tblLook w:val="04A0" w:firstRow="1" w:lastRow="0" w:firstColumn="1" w:lastColumn="0" w:noHBand="0" w:noVBand="1"/>
      </w:tblPr>
      <w:tblGrid>
        <w:gridCol w:w="1442"/>
        <w:gridCol w:w="2600"/>
        <w:gridCol w:w="1728"/>
        <w:gridCol w:w="1833"/>
        <w:gridCol w:w="1187"/>
      </w:tblGrid>
      <w:tr w:rsidR="00315B8E" w:rsidRPr="00D37AFE" w14:paraId="28B27006" w14:textId="77777777" w:rsidTr="003C399D">
        <w:trPr>
          <w:trHeight w:val="265"/>
        </w:trPr>
        <w:tc>
          <w:tcPr>
            <w:tcW w:w="5770"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0C4D922C" w14:textId="77777777" w:rsidR="00315B8E" w:rsidRPr="00D37AFE" w:rsidRDefault="00315B8E" w:rsidP="00315B8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0"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16ED4D12" w14:textId="77777777" w:rsidR="00315B8E" w:rsidRPr="00D37AFE" w:rsidRDefault="00315B8E" w:rsidP="00315B8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315B8E" w:rsidRPr="00D37AFE" w14:paraId="414D75BA" w14:textId="77777777" w:rsidTr="002F6674">
        <w:trPr>
          <w:trHeight w:val="265"/>
        </w:trPr>
        <w:tc>
          <w:tcPr>
            <w:tcW w:w="5770"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08070C4" w14:textId="77777777" w:rsidR="00315B8E" w:rsidRPr="00D37AFE" w:rsidRDefault="00315B8E" w:rsidP="00315B8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3" w:type="dxa"/>
            <w:tcBorders>
              <w:top w:val="nil"/>
              <w:left w:val="nil"/>
              <w:bottom w:val="single" w:sz="4" w:space="0" w:color="A6A6A6"/>
              <w:right w:val="single" w:sz="4" w:space="0" w:color="A6A6A6"/>
            </w:tcBorders>
            <w:shd w:val="clear" w:color="000000" w:fill="F2F2F2"/>
            <w:noWrap/>
            <w:vAlign w:val="center"/>
            <w:hideMark/>
          </w:tcPr>
          <w:p w14:paraId="3A730032" w14:textId="77777777" w:rsidR="00315B8E" w:rsidRPr="00D37AFE" w:rsidRDefault="00315B8E" w:rsidP="00315B8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87" w:type="dxa"/>
            <w:tcBorders>
              <w:top w:val="nil"/>
              <w:left w:val="nil"/>
              <w:bottom w:val="single" w:sz="4" w:space="0" w:color="A6A6A6"/>
              <w:right w:val="single" w:sz="4" w:space="0" w:color="A6A6A6"/>
            </w:tcBorders>
            <w:shd w:val="clear" w:color="000000" w:fill="F2F2F2"/>
            <w:noWrap/>
            <w:vAlign w:val="center"/>
            <w:hideMark/>
          </w:tcPr>
          <w:p w14:paraId="68DB54B4" w14:textId="77777777" w:rsidR="00315B8E" w:rsidRPr="00D37AFE" w:rsidRDefault="00315B8E" w:rsidP="00315B8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315B8E" w:rsidRPr="00D37AFE" w14:paraId="7DB369B2" w14:textId="77777777" w:rsidTr="002F6674">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53AA2F78" w14:textId="77777777" w:rsidR="00315B8E" w:rsidRPr="00D37AFE" w:rsidRDefault="00315B8E" w:rsidP="00315B8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42EBF2B3" w14:textId="77777777" w:rsidR="00315B8E" w:rsidRPr="00D37AFE" w:rsidRDefault="00315B8E" w:rsidP="00315B8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3" w:type="dxa"/>
            <w:tcBorders>
              <w:top w:val="nil"/>
              <w:left w:val="nil"/>
              <w:bottom w:val="single" w:sz="4" w:space="0" w:color="A6A6A6"/>
              <w:right w:val="single" w:sz="4" w:space="0" w:color="A6A6A6"/>
            </w:tcBorders>
            <w:shd w:val="clear" w:color="000000" w:fill="F2F2F2"/>
            <w:noWrap/>
            <w:vAlign w:val="bottom"/>
            <w:hideMark/>
          </w:tcPr>
          <w:p w14:paraId="70CA8A47" w14:textId="738D85BC" w:rsidR="00315B8E" w:rsidRPr="00D37AFE" w:rsidRDefault="00971EF2"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r w:rsidR="00685A0A" w:rsidRPr="00D37AFE">
              <w:rPr>
                <w:rFonts w:ascii="Arial" w:eastAsia="Times New Roman" w:hAnsi="Arial" w:cs="Arial"/>
                <w:color w:val="000000"/>
                <w:sz w:val="24"/>
                <w:szCs w:val="24"/>
                <w:lang w:eastAsia="en-GB"/>
              </w:rPr>
              <w:t>4</w:t>
            </w:r>
            <w:r w:rsidR="00315B8E" w:rsidRPr="00D37AFE">
              <w:rPr>
                <w:rFonts w:ascii="Arial" w:eastAsia="Times New Roman" w:hAnsi="Arial" w:cs="Arial"/>
                <w:color w:val="000000"/>
                <w:sz w:val="24"/>
                <w:szCs w:val="24"/>
                <w:lang w:eastAsia="en-GB"/>
              </w:rPr>
              <w:t>.</w:t>
            </w:r>
            <w:r w:rsidR="00860631" w:rsidRPr="00D37AFE">
              <w:rPr>
                <w:rFonts w:ascii="Arial" w:eastAsia="Times New Roman" w:hAnsi="Arial" w:cs="Arial"/>
                <w:color w:val="000000"/>
                <w:sz w:val="24"/>
                <w:szCs w:val="24"/>
                <w:lang w:eastAsia="en-GB"/>
              </w:rPr>
              <w:t>44</w:t>
            </w:r>
            <w:r w:rsidR="00315B8E" w:rsidRPr="00D37AFE">
              <w:rPr>
                <w:rFonts w:ascii="Arial" w:eastAsia="Times New Roman" w:hAnsi="Arial" w:cs="Arial"/>
                <w:color w:val="000000"/>
                <w:sz w:val="24"/>
                <w:szCs w:val="24"/>
                <w:lang w:eastAsia="en-GB"/>
              </w:rPr>
              <w:t>%</w:t>
            </w:r>
          </w:p>
        </w:tc>
        <w:tc>
          <w:tcPr>
            <w:tcW w:w="1187" w:type="dxa"/>
            <w:tcBorders>
              <w:top w:val="nil"/>
              <w:left w:val="nil"/>
              <w:bottom w:val="single" w:sz="4" w:space="0" w:color="A6A6A6"/>
              <w:right w:val="single" w:sz="4" w:space="0" w:color="A6A6A6"/>
            </w:tcBorders>
            <w:shd w:val="clear" w:color="000000" w:fill="F2F2F2"/>
            <w:noWrap/>
            <w:vAlign w:val="bottom"/>
            <w:hideMark/>
          </w:tcPr>
          <w:p w14:paraId="2527AA0D" w14:textId="5DD7A585" w:rsidR="00315B8E" w:rsidRPr="00D37AFE" w:rsidRDefault="00746635"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315B8E" w:rsidRPr="00D37AFE" w14:paraId="7138BAD3" w14:textId="77777777" w:rsidTr="002F6674">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66EABB9C" w14:textId="77777777" w:rsidR="00315B8E" w:rsidRPr="00D37AFE" w:rsidRDefault="00315B8E" w:rsidP="00315B8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562C49E1" w14:textId="77777777" w:rsidR="00315B8E" w:rsidRPr="00D37AFE" w:rsidRDefault="00315B8E" w:rsidP="00315B8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3" w:type="dxa"/>
            <w:tcBorders>
              <w:top w:val="nil"/>
              <w:left w:val="nil"/>
              <w:bottom w:val="single" w:sz="4" w:space="0" w:color="A6A6A6"/>
              <w:right w:val="single" w:sz="4" w:space="0" w:color="A6A6A6"/>
            </w:tcBorders>
            <w:shd w:val="clear" w:color="000000" w:fill="F2F2F2"/>
            <w:noWrap/>
            <w:vAlign w:val="bottom"/>
            <w:hideMark/>
          </w:tcPr>
          <w:p w14:paraId="7C1B2064" w14:textId="459A9884" w:rsidR="00315B8E" w:rsidRPr="00D37AFE" w:rsidRDefault="00971EF2"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r w:rsidR="002205D8" w:rsidRPr="00D37AFE">
              <w:rPr>
                <w:rFonts w:ascii="Arial" w:eastAsia="Times New Roman" w:hAnsi="Arial" w:cs="Arial"/>
                <w:color w:val="000000"/>
                <w:sz w:val="24"/>
                <w:szCs w:val="24"/>
                <w:lang w:eastAsia="en-GB"/>
              </w:rPr>
              <w:t>5</w:t>
            </w:r>
            <w:r w:rsidR="00315B8E" w:rsidRPr="00D37AFE">
              <w:rPr>
                <w:rFonts w:ascii="Arial" w:eastAsia="Times New Roman" w:hAnsi="Arial" w:cs="Arial"/>
                <w:color w:val="000000"/>
                <w:sz w:val="24"/>
                <w:szCs w:val="24"/>
                <w:lang w:eastAsia="en-GB"/>
              </w:rPr>
              <w:t>.</w:t>
            </w:r>
            <w:r w:rsidR="00B20BE8" w:rsidRPr="00D37AFE">
              <w:rPr>
                <w:rFonts w:ascii="Arial" w:eastAsia="Times New Roman" w:hAnsi="Arial" w:cs="Arial"/>
                <w:color w:val="000000"/>
                <w:sz w:val="24"/>
                <w:szCs w:val="24"/>
                <w:lang w:eastAsia="en-GB"/>
              </w:rPr>
              <w:t>56</w:t>
            </w:r>
            <w:r w:rsidR="00315B8E" w:rsidRPr="00D37AFE">
              <w:rPr>
                <w:rFonts w:ascii="Arial" w:eastAsia="Times New Roman" w:hAnsi="Arial" w:cs="Arial"/>
                <w:color w:val="000000"/>
                <w:sz w:val="24"/>
                <w:szCs w:val="24"/>
                <w:lang w:eastAsia="en-GB"/>
              </w:rPr>
              <w:t>%</w:t>
            </w:r>
          </w:p>
        </w:tc>
        <w:tc>
          <w:tcPr>
            <w:tcW w:w="1187" w:type="dxa"/>
            <w:tcBorders>
              <w:top w:val="nil"/>
              <w:left w:val="nil"/>
              <w:bottom w:val="single" w:sz="4" w:space="0" w:color="A6A6A6"/>
              <w:right w:val="single" w:sz="4" w:space="0" w:color="A6A6A6"/>
            </w:tcBorders>
            <w:shd w:val="clear" w:color="000000" w:fill="F2F2F2"/>
            <w:noWrap/>
            <w:vAlign w:val="bottom"/>
            <w:hideMark/>
          </w:tcPr>
          <w:p w14:paraId="37B68C7F" w14:textId="563F51FD" w:rsidR="00315B8E" w:rsidRPr="00D37AFE" w:rsidRDefault="00746635"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315B8E" w:rsidRPr="00D37AFE" w14:paraId="138C7362" w14:textId="77777777" w:rsidTr="002F6674">
        <w:trPr>
          <w:trHeight w:val="265"/>
        </w:trPr>
        <w:tc>
          <w:tcPr>
            <w:tcW w:w="1442" w:type="dxa"/>
            <w:tcBorders>
              <w:top w:val="nil"/>
              <w:left w:val="single" w:sz="4" w:space="0" w:color="A6A6A6"/>
              <w:bottom w:val="single" w:sz="4" w:space="0" w:color="A6A6A6"/>
              <w:right w:val="single" w:sz="4" w:space="0" w:color="A6A6A6"/>
            </w:tcBorders>
            <w:shd w:val="clear" w:color="000000" w:fill="F2F2F2"/>
            <w:vAlign w:val="center"/>
            <w:hideMark/>
          </w:tcPr>
          <w:p w14:paraId="286436ED" w14:textId="77777777" w:rsidR="00315B8E" w:rsidRPr="00D37AFE" w:rsidRDefault="00315B8E" w:rsidP="00315B8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27" w:type="dxa"/>
            <w:gridSpan w:val="2"/>
            <w:tcBorders>
              <w:top w:val="single" w:sz="4" w:space="0" w:color="A6A6A6"/>
              <w:left w:val="nil"/>
              <w:bottom w:val="single" w:sz="4" w:space="0" w:color="A6A6A6"/>
              <w:right w:val="single" w:sz="4" w:space="0" w:color="A6A6A6"/>
            </w:tcBorders>
            <w:shd w:val="clear" w:color="auto" w:fill="auto"/>
            <w:vAlign w:val="center"/>
            <w:hideMark/>
          </w:tcPr>
          <w:p w14:paraId="279BE8C2" w14:textId="77777777" w:rsidR="00315B8E" w:rsidRPr="00D37AFE" w:rsidRDefault="00315B8E" w:rsidP="00315B8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3" w:type="dxa"/>
            <w:tcBorders>
              <w:top w:val="nil"/>
              <w:left w:val="nil"/>
              <w:bottom w:val="single" w:sz="4" w:space="0" w:color="A6A6A6"/>
              <w:right w:val="single" w:sz="4" w:space="0" w:color="A6A6A6"/>
            </w:tcBorders>
            <w:shd w:val="clear" w:color="000000" w:fill="F2F2F2"/>
            <w:noWrap/>
            <w:vAlign w:val="bottom"/>
            <w:hideMark/>
          </w:tcPr>
          <w:p w14:paraId="233D18F8" w14:textId="0BA27D90" w:rsidR="00315B8E" w:rsidRPr="00D37AFE" w:rsidRDefault="00B20BE8"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r w:rsidR="00971EF2" w:rsidRPr="00D37AFE">
              <w:rPr>
                <w:rFonts w:ascii="Arial" w:eastAsia="Times New Roman" w:hAnsi="Arial" w:cs="Arial"/>
                <w:color w:val="000000"/>
                <w:sz w:val="24"/>
                <w:szCs w:val="24"/>
                <w:lang w:eastAsia="en-GB"/>
              </w:rPr>
              <w:t>0</w:t>
            </w:r>
            <w:r w:rsidR="003C399D" w:rsidRPr="00D37AFE">
              <w:rPr>
                <w:rFonts w:ascii="Arial" w:eastAsia="Times New Roman" w:hAnsi="Arial" w:cs="Arial"/>
                <w:color w:val="000000"/>
                <w:sz w:val="24"/>
                <w:szCs w:val="24"/>
                <w:lang w:eastAsia="en-GB"/>
              </w:rPr>
              <w:t>.00</w:t>
            </w:r>
            <w:r w:rsidR="00315B8E" w:rsidRPr="00D37AFE">
              <w:rPr>
                <w:rFonts w:ascii="Arial" w:eastAsia="Times New Roman" w:hAnsi="Arial" w:cs="Arial"/>
                <w:color w:val="000000"/>
                <w:sz w:val="24"/>
                <w:szCs w:val="24"/>
                <w:lang w:eastAsia="en-GB"/>
              </w:rPr>
              <w:t>%</w:t>
            </w:r>
          </w:p>
        </w:tc>
        <w:tc>
          <w:tcPr>
            <w:tcW w:w="1187" w:type="dxa"/>
            <w:tcBorders>
              <w:top w:val="nil"/>
              <w:left w:val="nil"/>
              <w:bottom w:val="single" w:sz="4" w:space="0" w:color="A6A6A6"/>
              <w:right w:val="single" w:sz="4" w:space="0" w:color="A6A6A6"/>
            </w:tcBorders>
            <w:shd w:val="clear" w:color="000000" w:fill="F2F2F2"/>
            <w:noWrap/>
            <w:vAlign w:val="bottom"/>
            <w:hideMark/>
          </w:tcPr>
          <w:p w14:paraId="79F3A84C" w14:textId="5E8F4C2C" w:rsidR="00315B8E" w:rsidRPr="00D37AFE" w:rsidRDefault="00F16C95"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315B8E" w:rsidRPr="00D37AFE" w14:paraId="3D40EA1E" w14:textId="77777777" w:rsidTr="002F6674">
        <w:trPr>
          <w:trHeight w:val="265"/>
        </w:trPr>
        <w:tc>
          <w:tcPr>
            <w:tcW w:w="404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0E332F2D" w14:textId="77777777" w:rsidR="00315B8E" w:rsidRPr="00D37AFE" w:rsidRDefault="00315B8E" w:rsidP="00315B8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28" w:type="dxa"/>
            <w:tcBorders>
              <w:top w:val="nil"/>
              <w:left w:val="nil"/>
              <w:bottom w:val="single" w:sz="4" w:space="0" w:color="A6A6A6"/>
              <w:right w:val="single" w:sz="4" w:space="0" w:color="A6A6A6"/>
            </w:tcBorders>
            <w:shd w:val="clear" w:color="000000" w:fill="F2F2F2"/>
            <w:vAlign w:val="center"/>
            <w:hideMark/>
          </w:tcPr>
          <w:p w14:paraId="5CA58A24" w14:textId="77777777" w:rsidR="00315B8E" w:rsidRPr="00D37AFE" w:rsidRDefault="00315B8E" w:rsidP="00315B8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3" w:type="dxa"/>
            <w:tcBorders>
              <w:top w:val="nil"/>
              <w:left w:val="nil"/>
              <w:bottom w:val="single" w:sz="4" w:space="0" w:color="A6A6A6"/>
              <w:right w:val="single" w:sz="4" w:space="0" w:color="A6A6A6"/>
            </w:tcBorders>
            <w:shd w:val="clear" w:color="000000" w:fill="F2F2F2"/>
            <w:noWrap/>
            <w:vAlign w:val="bottom"/>
            <w:hideMark/>
          </w:tcPr>
          <w:p w14:paraId="55B17B24" w14:textId="4D718A47" w:rsidR="00315B8E" w:rsidRPr="00D37AFE" w:rsidRDefault="00315B8E"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87" w:type="dxa"/>
            <w:tcBorders>
              <w:top w:val="nil"/>
              <w:left w:val="nil"/>
              <w:bottom w:val="single" w:sz="4" w:space="0" w:color="A6A6A6"/>
              <w:right w:val="single" w:sz="4" w:space="0" w:color="A6A6A6"/>
            </w:tcBorders>
            <w:shd w:val="clear" w:color="000000" w:fill="F2F2F2"/>
            <w:noWrap/>
            <w:vAlign w:val="bottom"/>
            <w:hideMark/>
          </w:tcPr>
          <w:p w14:paraId="14CDFBC8" w14:textId="16D5394A" w:rsidR="00315B8E" w:rsidRPr="00D37AFE" w:rsidRDefault="00F16C95"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315B8E" w:rsidRPr="00D37AFE" w14:paraId="449A7AA9" w14:textId="77777777" w:rsidTr="002F6674">
        <w:trPr>
          <w:trHeight w:val="265"/>
        </w:trPr>
        <w:tc>
          <w:tcPr>
            <w:tcW w:w="4042" w:type="dxa"/>
            <w:gridSpan w:val="2"/>
            <w:vMerge/>
            <w:tcBorders>
              <w:top w:val="single" w:sz="4" w:space="0" w:color="A6A6A6"/>
              <w:left w:val="single" w:sz="4" w:space="0" w:color="A6A6A6"/>
              <w:bottom w:val="single" w:sz="4" w:space="0" w:color="A6A6A6"/>
              <w:right w:val="single" w:sz="4" w:space="0" w:color="A6A6A6"/>
            </w:tcBorders>
            <w:vAlign w:val="center"/>
            <w:hideMark/>
          </w:tcPr>
          <w:p w14:paraId="7E625F28" w14:textId="77777777" w:rsidR="00315B8E" w:rsidRPr="00D37AFE" w:rsidRDefault="00315B8E" w:rsidP="00315B8E">
            <w:pPr>
              <w:spacing w:after="0" w:line="240" w:lineRule="auto"/>
              <w:rPr>
                <w:rFonts w:ascii="Arial" w:eastAsia="Times New Roman" w:hAnsi="Arial" w:cs="Arial"/>
                <w:b/>
                <w:bCs/>
                <w:color w:val="000000"/>
                <w:sz w:val="24"/>
                <w:szCs w:val="24"/>
                <w:lang w:eastAsia="en-GB"/>
              </w:rPr>
            </w:pPr>
          </w:p>
        </w:tc>
        <w:tc>
          <w:tcPr>
            <w:tcW w:w="1728" w:type="dxa"/>
            <w:tcBorders>
              <w:top w:val="nil"/>
              <w:left w:val="nil"/>
              <w:bottom w:val="single" w:sz="4" w:space="0" w:color="A6A6A6"/>
              <w:right w:val="single" w:sz="4" w:space="0" w:color="A6A6A6"/>
            </w:tcBorders>
            <w:shd w:val="clear" w:color="000000" w:fill="F2F2F2"/>
            <w:vAlign w:val="center"/>
            <w:hideMark/>
          </w:tcPr>
          <w:p w14:paraId="1EE96EB4" w14:textId="77777777" w:rsidR="00315B8E" w:rsidRPr="00D37AFE" w:rsidRDefault="00315B8E" w:rsidP="00315B8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3" w:type="dxa"/>
            <w:tcBorders>
              <w:top w:val="nil"/>
              <w:left w:val="nil"/>
              <w:bottom w:val="single" w:sz="4" w:space="0" w:color="A6A6A6"/>
              <w:right w:val="single" w:sz="4" w:space="0" w:color="A6A6A6"/>
            </w:tcBorders>
            <w:shd w:val="clear" w:color="000000" w:fill="F2F2F2"/>
            <w:noWrap/>
            <w:vAlign w:val="bottom"/>
            <w:hideMark/>
          </w:tcPr>
          <w:p w14:paraId="7C48BBE4" w14:textId="77777777" w:rsidR="00315B8E" w:rsidRPr="00D37AFE" w:rsidRDefault="00315B8E"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87" w:type="dxa"/>
            <w:tcBorders>
              <w:top w:val="nil"/>
              <w:left w:val="nil"/>
              <w:bottom w:val="single" w:sz="4" w:space="0" w:color="A6A6A6"/>
              <w:right w:val="single" w:sz="4" w:space="0" w:color="A6A6A6"/>
            </w:tcBorders>
            <w:shd w:val="clear" w:color="000000" w:fill="F2F2F2"/>
            <w:noWrap/>
            <w:vAlign w:val="bottom"/>
            <w:hideMark/>
          </w:tcPr>
          <w:p w14:paraId="0D5D0521" w14:textId="6DA529AD" w:rsidR="00315B8E" w:rsidRPr="00D37AFE" w:rsidRDefault="00746635" w:rsidP="00315B8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6FC84335" w14:textId="2EF1482D" w:rsidR="00315B8E" w:rsidRPr="00D37AFE" w:rsidRDefault="00315B8E" w:rsidP="00F35ED1">
      <w:pPr>
        <w:spacing w:after="0" w:line="240" w:lineRule="auto"/>
        <w:contextualSpacing/>
        <w:rPr>
          <w:rFonts w:ascii="Arial" w:hAnsi="Arial" w:cs="Arial"/>
          <w:b/>
          <w:sz w:val="24"/>
          <w:szCs w:val="24"/>
        </w:rPr>
      </w:pPr>
    </w:p>
    <w:p w14:paraId="796AB159" w14:textId="77777777" w:rsidR="00400817" w:rsidRPr="00D37AFE" w:rsidRDefault="00400817" w:rsidP="00F35ED1">
      <w:pPr>
        <w:spacing w:after="0" w:line="240" w:lineRule="auto"/>
        <w:contextualSpacing/>
        <w:rPr>
          <w:rFonts w:ascii="Arial" w:hAnsi="Arial" w:cs="Arial"/>
          <w:b/>
          <w:sz w:val="24"/>
          <w:szCs w:val="24"/>
        </w:rPr>
      </w:pPr>
    </w:p>
    <w:p w14:paraId="15C53600" w14:textId="67EA7D0D" w:rsidR="00990731" w:rsidRPr="00D37AFE" w:rsidRDefault="00990731" w:rsidP="00F35ED1">
      <w:pPr>
        <w:spacing w:after="0" w:line="240" w:lineRule="auto"/>
        <w:contextualSpacing/>
        <w:rPr>
          <w:rFonts w:ascii="Arial" w:hAnsi="Arial" w:cs="Arial"/>
          <w:b/>
          <w:sz w:val="24"/>
          <w:szCs w:val="24"/>
        </w:rPr>
      </w:pPr>
      <w:r w:rsidRPr="00D37AFE">
        <w:rPr>
          <w:rFonts w:ascii="Arial" w:hAnsi="Arial" w:cs="Arial"/>
          <w:b/>
          <w:sz w:val="24"/>
          <w:szCs w:val="24"/>
        </w:rPr>
        <w:t>Comments</w:t>
      </w:r>
    </w:p>
    <w:p w14:paraId="29CC41C7" w14:textId="1C0431E8" w:rsidR="008403E5" w:rsidRPr="00D37AFE" w:rsidRDefault="008403E5" w:rsidP="00F35ED1">
      <w:pPr>
        <w:spacing w:after="0" w:line="240" w:lineRule="auto"/>
        <w:contextualSpacing/>
        <w:rPr>
          <w:rFonts w:ascii="Arial" w:hAnsi="Arial" w:cs="Arial"/>
          <w:b/>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727E0B" w:rsidRPr="00D37AFE" w14:paraId="04C9A278" w14:textId="77777777" w:rsidTr="000C772A">
        <w:tc>
          <w:tcPr>
            <w:tcW w:w="0" w:type="auto"/>
            <w:shd w:val="clear" w:color="auto" w:fill="FFFFFF"/>
            <w:tcMar>
              <w:top w:w="75" w:type="dxa"/>
              <w:left w:w="75" w:type="dxa"/>
              <w:bottom w:w="75" w:type="dxa"/>
              <w:right w:w="75" w:type="dxa"/>
            </w:tcMar>
            <w:hideMark/>
          </w:tcPr>
          <w:p w14:paraId="3F218A76" w14:textId="77777777" w:rsidR="00727E0B" w:rsidRPr="00D37AFE" w:rsidRDefault="00727E0B" w:rsidP="003C5397">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Closure of one pharmacy in Colchester Avenue, Cardiff</w:t>
            </w:r>
            <w:r w:rsidRPr="00D37AFE">
              <w:rPr>
                <w:rFonts w:ascii="Arial" w:hAnsi="Arial" w:cs="Arial"/>
                <w:bCs/>
                <w:sz w:val="24"/>
                <w:szCs w:val="24"/>
              </w:rPr>
              <w:br/>
              <w:t>Relocation of a pharmacy in Tremorfa</w:t>
            </w:r>
            <w:r w:rsidRPr="00D37AFE">
              <w:rPr>
                <w:rFonts w:ascii="Arial" w:hAnsi="Arial" w:cs="Arial"/>
                <w:bCs/>
                <w:sz w:val="24"/>
                <w:szCs w:val="24"/>
              </w:rPr>
              <w:br/>
              <w:t>Nearest pharmacy to GP surgery in Pengam Green now 1.6 miles away</w:t>
            </w:r>
            <w:r w:rsidRPr="00D37AFE">
              <w:rPr>
                <w:rFonts w:ascii="Arial" w:hAnsi="Arial" w:cs="Arial"/>
                <w:bCs/>
                <w:sz w:val="24"/>
                <w:szCs w:val="24"/>
              </w:rPr>
              <w:br/>
            </w:r>
            <w:proofErr w:type="gramStart"/>
            <w:r w:rsidRPr="00D37AFE">
              <w:rPr>
                <w:rFonts w:ascii="Arial" w:hAnsi="Arial" w:cs="Arial"/>
                <w:bCs/>
                <w:sz w:val="24"/>
                <w:szCs w:val="24"/>
              </w:rPr>
              <w:t>South East</w:t>
            </w:r>
            <w:proofErr w:type="gramEnd"/>
            <w:r w:rsidRPr="00D37AFE">
              <w:rPr>
                <w:rFonts w:ascii="Arial" w:hAnsi="Arial" w:cs="Arial"/>
                <w:bCs/>
                <w:sz w:val="24"/>
                <w:szCs w:val="24"/>
              </w:rPr>
              <w:t xml:space="preserve"> Cluster has high deprivation, low car ownership.</w:t>
            </w:r>
          </w:p>
        </w:tc>
      </w:tr>
      <w:tr w:rsidR="00727E0B" w:rsidRPr="00D37AFE" w14:paraId="7EFCB603" w14:textId="77777777" w:rsidTr="000C772A">
        <w:tc>
          <w:tcPr>
            <w:tcW w:w="0" w:type="auto"/>
            <w:shd w:val="clear" w:color="auto" w:fill="FFFFFF"/>
            <w:tcMar>
              <w:top w:w="75" w:type="dxa"/>
              <w:left w:w="75" w:type="dxa"/>
              <w:bottom w:w="75" w:type="dxa"/>
              <w:right w:w="75" w:type="dxa"/>
            </w:tcMar>
            <w:hideMark/>
          </w:tcPr>
          <w:p w14:paraId="466A81A7" w14:textId="2822657F" w:rsidR="00727E0B" w:rsidRPr="00D37AFE" w:rsidRDefault="00727E0B" w:rsidP="003C5397">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 xml:space="preserve">The feedback from the pharmacies in </w:t>
            </w:r>
            <w:r w:rsidR="005645E7" w:rsidRPr="00D37AFE">
              <w:rPr>
                <w:rFonts w:ascii="Arial" w:hAnsi="Arial" w:cs="Arial"/>
                <w:bCs/>
                <w:sz w:val="24"/>
                <w:szCs w:val="24"/>
              </w:rPr>
              <w:t>[X]</w:t>
            </w:r>
            <w:r w:rsidRPr="00D37AFE">
              <w:rPr>
                <w:rFonts w:ascii="Arial" w:hAnsi="Arial" w:cs="Arial"/>
                <w:bCs/>
                <w:sz w:val="24"/>
                <w:szCs w:val="24"/>
              </w:rPr>
              <w:t xml:space="preserve"> are widely inaccurate. Neither pharmacy in </w:t>
            </w:r>
            <w:r w:rsidR="005645E7" w:rsidRPr="00D37AFE">
              <w:rPr>
                <w:rFonts w:ascii="Arial" w:hAnsi="Arial" w:cs="Arial"/>
                <w:bCs/>
                <w:sz w:val="24"/>
                <w:szCs w:val="24"/>
              </w:rPr>
              <w:t>[X]</w:t>
            </w:r>
            <w:r w:rsidRPr="00D37AFE">
              <w:rPr>
                <w:rFonts w:ascii="Arial" w:hAnsi="Arial" w:cs="Arial"/>
                <w:bCs/>
                <w:sz w:val="24"/>
                <w:szCs w:val="24"/>
              </w:rPr>
              <w:t xml:space="preserve"> can cope with the current patient demand. They have not adapted to the pressures of COVID or have a recovery plan. Acute scripts take a week to be processed by one of the pharmacies and a staggering proportion of scripts are "lost" </w:t>
            </w:r>
            <w:proofErr w:type="gramStart"/>
            <w:r w:rsidRPr="00D37AFE">
              <w:rPr>
                <w:rFonts w:ascii="Arial" w:hAnsi="Arial" w:cs="Arial"/>
                <w:bCs/>
                <w:sz w:val="24"/>
                <w:szCs w:val="24"/>
              </w:rPr>
              <w:t>on a daily basis</w:t>
            </w:r>
            <w:proofErr w:type="gramEnd"/>
            <w:r w:rsidRPr="00D37AFE">
              <w:rPr>
                <w:rFonts w:ascii="Arial" w:hAnsi="Arial" w:cs="Arial"/>
                <w:bCs/>
                <w:sz w:val="24"/>
                <w:szCs w:val="24"/>
              </w:rPr>
              <w:t xml:space="preserve"> by both pharmacies. A disproportionately large number of patients are on weekly scripts driven by pharmacy demands and requirements and despite multiple initiatives and meetings the problem continues. Patient complaints have rocketed and one of the pharmacies </w:t>
            </w:r>
            <w:proofErr w:type="gramStart"/>
            <w:r w:rsidRPr="00D37AFE">
              <w:rPr>
                <w:rFonts w:ascii="Arial" w:hAnsi="Arial" w:cs="Arial"/>
                <w:bCs/>
                <w:sz w:val="24"/>
                <w:szCs w:val="24"/>
              </w:rPr>
              <w:t>still remains</w:t>
            </w:r>
            <w:proofErr w:type="gramEnd"/>
            <w:r w:rsidRPr="00D37AFE">
              <w:rPr>
                <w:rFonts w:ascii="Arial" w:hAnsi="Arial" w:cs="Arial"/>
                <w:bCs/>
                <w:sz w:val="24"/>
                <w:szCs w:val="24"/>
              </w:rPr>
              <w:t xml:space="preserve"> closed over the lunchtime period. This has been an ongoing issue for </w:t>
            </w:r>
            <w:proofErr w:type="gramStart"/>
            <w:r w:rsidRPr="00D37AFE">
              <w:rPr>
                <w:rFonts w:ascii="Arial" w:hAnsi="Arial" w:cs="Arial"/>
                <w:bCs/>
                <w:sz w:val="24"/>
                <w:szCs w:val="24"/>
              </w:rPr>
              <w:t>years</w:t>
            </w:r>
            <w:proofErr w:type="gramEnd"/>
            <w:r w:rsidRPr="00D37AFE">
              <w:rPr>
                <w:rFonts w:ascii="Arial" w:hAnsi="Arial" w:cs="Arial"/>
                <w:bCs/>
                <w:sz w:val="24"/>
                <w:szCs w:val="24"/>
              </w:rPr>
              <w:t xml:space="preserve"> but the pandemic has highlighted the failures within the pharmacies and their inability to cope with the demands of the local population. This is also at a time of unprecedented building within and around </w:t>
            </w:r>
            <w:r w:rsidR="005645E7" w:rsidRPr="00D37AFE">
              <w:rPr>
                <w:rFonts w:ascii="Arial" w:hAnsi="Arial" w:cs="Arial"/>
                <w:bCs/>
                <w:sz w:val="24"/>
                <w:szCs w:val="24"/>
              </w:rPr>
              <w:t>[X]</w:t>
            </w:r>
            <w:r w:rsidRPr="00D37AFE">
              <w:rPr>
                <w:rFonts w:ascii="Arial" w:hAnsi="Arial" w:cs="Arial"/>
                <w:bCs/>
                <w:sz w:val="24"/>
                <w:szCs w:val="24"/>
              </w:rPr>
              <w:t xml:space="preserve"> and there is absolute need for increased pharmacy provision to cope with the large population increase that is occurring and will continue over the next 5 years.</w:t>
            </w:r>
          </w:p>
        </w:tc>
      </w:tr>
      <w:tr w:rsidR="00727E0B" w:rsidRPr="00D37AFE" w14:paraId="7CAAF506" w14:textId="77777777" w:rsidTr="000C772A">
        <w:tc>
          <w:tcPr>
            <w:tcW w:w="0" w:type="auto"/>
            <w:shd w:val="clear" w:color="auto" w:fill="FFFFFF"/>
            <w:tcMar>
              <w:top w:w="75" w:type="dxa"/>
              <w:left w:w="75" w:type="dxa"/>
              <w:bottom w:w="75" w:type="dxa"/>
              <w:right w:w="75" w:type="dxa"/>
            </w:tcMar>
            <w:hideMark/>
          </w:tcPr>
          <w:p w14:paraId="3FDF82D5" w14:textId="701EDC43" w:rsidR="00727E0B" w:rsidRPr="00D37AFE" w:rsidRDefault="00727E0B" w:rsidP="003C5397">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 xml:space="preserve">Western VOG pharmacies are currently struggling with the demand and unable to provide timely service to their patients, with requests for reprints of repeat prescriptions being received daily as script collection and storage is disorganised and poor stock of medicines necessitating further GP time and patient time. Batch prescriptions seem to be causing a lot of difficulties instead of streamlining the process. One high street </w:t>
            </w:r>
            <w:r w:rsidR="005645E7" w:rsidRPr="00D37AFE">
              <w:rPr>
                <w:rFonts w:ascii="Arial" w:hAnsi="Arial" w:cs="Arial"/>
                <w:bCs/>
                <w:sz w:val="24"/>
                <w:szCs w:val="24"/>
              </w:rPr>
              <w:t>[X]</w:t>
            </w:r>
            <w:r w:rsidRPr="00D37AFE">
              <w:rPr>
                <w:rFonts w:ascii="Arial" w:hAnsi="Arial" w:cs="Arial"/>
                <w:bCs/>
                <w:sz w:val="24"/>
                <w:szCs w:val="24"/>
              </w:rPr>
              <w:t xml:space="preserve"> pharmacy shuts for one hour mid day. There is a high level of patient dissatisfaction and difficulty accessing the pharmacist. Patient waiting times are high. </w:t>
            </w:r>
          </w:p>
        </w:tc>
      </w:tr>
      <w:tr w:rsidR="00727E0B" w:rsidRPr="00D37AFE" w14:paraId="63E306DC" w14:textId="77777777" w:rsidTr="000C772A">
        <w:tc>
          <w:tcPr>
            <w:tcW w:w="0" w:type="auto"/>
            <w:shd w:val="clear" w:color="auto" w:fill="FFFFFF"/>
            <w:tcMar>
              <w:top w:w="75" w:type="dxa"/>
              <w:left w:w="75" w:type="dxa"/>
              <w:bottom w:w="75" w:type="dxa"/>
              <w:right w:w="75" w:type="dxa"/>
            </w:tcMar>
            <w:hideMark/>
          </w:tcPr>
          <w:p w14:paraId="4586EA9B" w14:textId="77777777" w:rsidR="00727E0B" w:rsidRPr="00D37AFE" w:rsidRDefault="00727E0B" w:rsidP="003C5397">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 xml:space="preserve">In addition to the heavy reliance on, and flawed use of, the public survey as stated above, the draft PNA also relies heavily on the Contractor Survey (Appendix I) which is then referenced within each of the respective Cluster sections. Contractors were supplied with the survey questionnaire without any supporting information or materials on which to base their responses. </w:t>
            </w:r>
            <w:proofErr w:type="gramStart"/>
            <w:r w:rsidRPr="00D37AFE">
              <w:rPr>
                <w:rFonts w:ascii="Arial" w:hAnsi="Arial" w:cs="Arial"/>
                <w:bCs/>
                <w:sz w:val="24"/>
                <w:szCs w:val="24"/>
              </w:rPr>
              <w:t>Evidently</w:t>
            </w:r>
            <w:proofErr w:type="gramEnd"/>
            <w:r w:rsidRPr="00D37AFE">
              <w:rPr>
                <w:rFonts w:ascii="Arial" w:hAnsi="Arial" w:cs="Arial"/>
                <w:bCs/>
                <w:sz w:val="24"/>
                <w:szCs w:val="24"/>
              </w:rPr>
              <w:t xml:space="preserve"> they may have an understanding of their current provision and capacity but </w:t>
            </w:r>
            <w:r w:rsidRPr="00D37AFE">
              <w:rPr>
                <w:rFonts w:ascii="Arial" w:hAnsi="Arial" w:cs="Arial"/>
                <w:bCs/>
                <w:sz w:val="24"/>
                <w:szCs w:val="24"/>
              </w:rPr>
              <w:lastRenderedPageBreak/>
              <w:t>without the provision of appropriate information it seems unlikely that their responses reflect informed opinion.</w:t>
            </w:r>
            <w:r w:rsidRPr="00D37AFE">
              <w:rPr>
                <w:rFonts w:ascii="Arial" w:hAnsi="Arial" w:cs="Arial"/>
                <w:bCs/>
                <w:sz w:val="24"/>
                <w:szCs w:val="24"/>
              </w:rPr>
              <w:br/>
            </w:r>
            <w:r w:rsidRPr="00D37AFE">
              <w:rPr>
                <w:rFonts w:ascii="Arial" w:hAnsi="Arial" w:cs="Arial"/>
                <w:bCs/>
                <w:sz w:val="24"/>
                <w:szCs w:val="24"/>
              </w:rPr>
              <w:br/>
              <w:t>Current and future service delivery is dependent on the availability of an appropriately qualified and skilled workforce. Recent projections indicate a significant shortfall in new Pharmacy Registrant places which will impact heavily upon Community Pharmacy recruitment. This and other workforce constraints are not captured or considered within the draft PNA.</w:t>
            </w:r>
            <w:r w:rsidRPr="00D37AFE">
              <w:rPr>
                <w:rFonts w:ascii="Arial" w:hAnsi="Arial" w:cs="Arial"/>
                <w:bCs/>
                <w:sz w:val="24"/>
                <w:szCs w:val="24"/>
              </w:rPr>
              <w:br/>
            </w:r>
            <w:r w:rsidRPr="00D37AFE">
              <w:rPr>
                <w:rFonts w:ascii="Arial" w:hAnsi="Arial" w:cs="Arial"/>
                <w:bCs/>
                <w:sz w:val="24"/>
                <w:szCs w:val="24"/>
              </w:rPr>
              <w:br/>
              <w:t xml:space="preserve">Within each Cluster section of the draft PNA reference is made to the current (2019/2020) provision of enhanced services. Each of these demonstrates a clear current gap in the delivery of much needed enhanced service delivery e.g. in Cardiff North Cluster only 11 of the 18 pharmacies provide emergency contraception services and, shockingly, only 3 of the 18 pharmacies offered smoking cessation level 3 consultations with a meagre total of 44 consultations throughout the whole year. </w:t>
            </w:r>
          </w:p>
        </w:tc>
      </w:tr>
      <w:tr w:rsidR="00727E0B" w:rsidRPr="00D37AFE" w14:paraId="4EB89D04" w14:textId="77777777" w:rsidTr="000C772A">
        <w:tc>
          <w:tcPr>
            <w:tcW w:w="0" w:type="auto"/>
            <w:shd w:val="clear" w:color="auto" w:fill="FFFFFF"/>
            <w:tcMar>
              <w:top w:w="75" w:type="dxa"/>
              <w:left w:w="75" w:type="dxa"/>
              <w:bottom w:w="75" w:type="dxa"/>
              <w:right w:w="75" w:type="dxa"/>
            </w:tcMar>
            <w:hideMark/>
          </w:tcPr>
          <w:p w14:paraId="178B1BDD" w14:textId="1C2DE62F" w:rsidR="00727E0B" w:rsidRPr="00D37AFE" w:rsidRDefault="00727E0B" w:rsidP="00E06934">
            <w:pPr>
              <w:spacing w:after="0" w:line="240" w:lineRule="auto"/>
              <w:rPr>
                <w:rFonts w:ascii="Arial" w:hAnsi="Arial" w:cs="Arial"/>
                <w:bCs/>
                <w:sz w:val="24"/>
                <w:szCs w:val="24"/>
              </w:rPr>
            </w:pPr>
          </w:p>
        </w:tc>
      </w:tr>
      <w:tr w:rsidR="00727E0B" w:rsidRPr="00D37AFE" w14:paraId="2433F273" w14:textId="77777777" w:rsidTr="000C772A">
        <w:tc>
          <w:tcPr>
            <w:tcW w:w="0" w:type="auto"/>
            <w:shd w:val="clear" w:color="auto" w:fill="FFFFFF"/>
            <w:tcMar>
              <w:top w:w="75" w:type="dxa"/>
              <w:left w:w="75" w:type="dxa"/>
              <w:bottom w:w="75" w:type="dxa"/>
              <w:right w:w="75" w:type="dxa"/>
            </w:tcMar>
            <w:hideMark/>
          </w:tcPr>
          <w:p w14:paraId="41238BAE" w14:textId="08EA2DAD" w:rsidR="00E2718B" w:rsidRPr="00D37AFE" w:rsidRDefault="00727E0B" w:rsidP="00E2718B">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Once errors highlighted in question 2 are corrected.</w:t>
            </w:r>
            <w:r w:rsidRPr="00D37AFE">
              <w:rPr>
                <w:rFonts w:ascii="Arial" w:hAnsi="Arial" w:cs="Arial"/>
                <w:bCs/>
                <w:sz w:val="24"/>
                <w:szCs w:val="24"/>
              </w:rPr>
              <w:br/>
              <w:t>Areas of concern for me are:</w:t>
            </w:r>
            <w:r w:rsidRPr="00D37AFE">
              <w:rPr>
                <w:rFonts w:ascii="Arial" w:hAnsi="Arial" w:cs="Arial"/>
                <w:bCs/>
                <w:sz w:val="24"/>
                <w:szCs w:val="24"/>
              </w:rPr>
              <w:br/>
              <w:t>1) Can people access pharmacy services close to there home?</w:t>
            </w:r>
            <w:r w:rsidRPr="00D37AFE">
              <w:rPr>
                <w:rFonts w:ascii="Arial" w:hAnsi="Arial" w:cs="Arial"/>
                <w:bCs/>
                <w:sz w:val="24"/>
                <w:szCs w:val="24"/>
              </w:rPr>
              <w:br/>
              <w:t xml:space="preserve">Throughout the document the measure of whether a pharmacy is local is a 10min drive. </w:t>
            </w:r>
            <w:r w:rsidRPr="00D37AFE">
              <w:rPr>
                <w:rFonts w:ascii="Arial" w:hAnsi="Arial" w:cs="Arial"/>
                <w:bCs/>
                <w:sz w:val="24"/>
                <w:szCs w:val="24"/>
              </w:rPr>
              <w:br/>
              <w:t xml:space="preserve">This puts an over emphasis on car use where their own survey highlights 44.48% visit their pharmacy by foot. </w:t>
            </w:r>
            <w:r w:rsidRPr="00D37AFE">
              <w:rPr>
                <w:rFonts w:ascii="Arial" w:hAnsi="Arial" w:cs="Arial"/>
                <w:bCs/>
                <w:sz w:val="24"/>
                <w:szCs w:val="24"/>
              </w:rPr>
              <w:br/>
              <w:t xml:space="preserve">We are being constantly told that the aim is to get people (especially in cities) to reduce their car use. So why is car use being used as the marker? Patients most reliant on community pharmacies are mostly the elderly, disabled and those of high deprivation who also are the most likely NOT to have access to a car. </w:t>
            </w:r>
            <w:r w:rsidRPr="00D37AFE">
              <w:rPr>
                <w:rFonts w:ascii="Arial" w:hAnsi="Arial" w:cs="Arial"/>
                <w:bCs/>
                <w:sz w:val="24"/>
                <w:szCs w:val="24"/>
              </w:rPr>
              <w:br/>
              <w:t xml:space="preserve">I take further issue when the main reason people (29 (9.3%) of 311 people) do not use their closest pharmacy is due to "It is not easy to park at the pharmacy". If the number is extrapolated up this equates to 46,500 people (9.35% of 500,000) again a significant number. </w:t>
            </w:r>
            <w:r w:rsidRPr="00D37AFE">
              <w:rPr>
                <w:rFonts w:ascii="Arial" w:hAnsi="Arial" w:cs="Arial"/>
                <w:bCs/>
                <w:sz w:val="24"/>
                <w:szCs w:val="24"/>
              </w:rPr>
              <w:br/>
              <w:t xml:space="preserve">As a community pharmacist I know of the real issue of parking around community pharmacies resulting in increased deliveries and phone calls. </w:t>
            </w:r>
            <w:r w:rsidRPr="00D37AFE">
              <w:rPr>
                <w:rFonts w:ascii="Arial" w:hAnsi="Arial" w:cs="Arial"/>
                <w:bCs/>
                <w:sz w:val="24"/>
                <w:szCs w:val="24"/>
              </w:rPr>
              <w:br/>
            </w:r>
            <w:r w:rsidRPr="00D37AFE">
              <w:rPr>
                <w:rFonts w:ascii="Arial" w:hAnsi="Arial" w:cs="Arial"/>
                <w:bCs/>
                <w:sz w:val="24"/>
                <w:szCs w:val="24"/>
              </w:rPr>
              <w:br/>
              <w:t xml:space="preserve">2) No locations used in measuring responses. </w:t>
            </w:r>
            <w:r w:rsidRPr="00D37AFE">
              <w:rPr>
                <w:rFonts w:ascii="Arial" w:hAnsi="Arial" w:cs="Arial"/>
                <w:bCs/>
                <w:sz w:val="24"/>
                <w:szCs w:val="24"/>
              </w:rPr>
              <w:br/>
              <w:t>As all responses have been grouped together it is impossible to identify any issues from the data provided.</w:t>
            </w:r>
            <w:r w:rsidRPr="00D37AFE">
              <w:rPr>
                <w:rFonts w:ascii="Arial" w:hAnsi="Arial" w:cs="Arial"/>
                <w:bCs/>
                <w:sz w:val="24"/>
                <w:szCs w:val="24"/>
              </w:rPr>
              <w:br/>
              <w:t>All data used at the start of each cluster section (first 2 pages) is copy and pasted for all the clusters in Cardiff and then for the Vale. There is no acknowledgement of the size of the individual clusters, its population and individual demographics despite the information being available as it is contained in the cluster plans.</w:t>
            </w:r>
          </w:p>
          <w:p w14:paraId="1AE6F594" w14:textId="77777777" w:rsidR="00E2718B" w:rsidRPr="00D37AFE" w:rsidRDefault="00E2718B" w:rsidP="00E2718B">
            <w:pPr>
              <w:pStyle w:val="ListParagraph"/>
              <w:spacing w:after="0" w:line="240" w:lineRule="auto"/>
              <w:ind w:left="360"/>
              <w:rPr>
                <w:rFonts w:ascii="Arial" w:hAnsi="Arial" w:cs="Arial"/>
                <w:bCs/>
                <w:sz w:val="24"/>
                <w:szCs w:val="24"/>
              </w:rPr>
            </w:pPr>
          </w:p>
          <w:p w14:paraId="285ECB15" w14:textId="77777777" w:rsidR="00FD5539" w:rsidRPr="00D37AFE" w:rsidRDefault="00FD5539" w:rsidP="003C5397">
            <w:pPr>
              <w:pStyle w:val="ListParagraph"/>
              <w:numPr>
                <w:ilvl w:val="0"/>
                <w:numId w:val="5"/>
              </w:numPr>
              <w:spacing w:after="0" w:line="240" w:lineRule="auto"/>
              <w:rPr>
                <w:rFonts w:ascii="Arial" w:hAnsi="Arial" w:cs="Arial"/>
                <w:bCs/>
                <w:sz w:val="24"/>
                <w:szCs w:val="24"/>
              </w:rPr>
            </w:pPr>
            <w:r w:rsidRPr="00D37AFE">
              <w:rPr>
                <w:rFonts w:ascii="Arial" w:hAnsi="Arial" w:cs="Arial"/>
                <w:bCs/>
                <w:sz w:val="24"/>
                <w:szCs w:val="24"/>
              </w:rPr>
              <w:t xml:space="preserve">The when (ie opening hours), where (location of the pharmacies, appliance contractors and dispensing doctors) and which services they provide have been identified by CAVUHB for the purposes of the PNA using data available from </w:t>
            </w:r>
            <w:r w:rsidRPr="00D37AFE">
              <w:rPr>
                <w:rFonts w:ascii="Arial" w:hAnsi="Arial" w:cs="Arial"/>
                <w:bCs/>
                <w:sz w:val="24"/>
                <w:szCs w:val="24"/>
              </w:rPr>
              <w:lastRenderedPageBreak/>
              <w:t xml:space="preserve">various sources, including the AWPD.  CPW is not able to verify this information. </w:t>
            </w:r>
          </w:p>
          <w:p w14:paraId="6776E2D9" w14:textId="77777777" w:rsidR="00FD5539" w:rsidRPr="00D37AFE" w:rsidRDefault="00FD5539" w:rsidP="00FD5539">
            <w:pPr>
              <w:pStyle w:val="ListParagraph"/>
              <w:spacing w:after="0" w:line="240" w:lineRule="auto"/>
              <w:ind w:left="360"/>
              <w:rPr>
                <w:rFonts w:ascii="Arial" w:hAnsi="Arial" w:cs="Arial"/>
                <w:bCs/>
                <w:sz w:val="24"/>
                <w:szCs w:val="24"/>
              </w:rPr>
            </w:pPr>
          </w:p>
          <w:p w14:paraId="1D320D46" w14:textId="711255EA" w:rsidR="00025DC2" w:rsidRPr="00D37AFE" w:rsidRDefault="00FD5539" w:rsidP="00FD5539">
            <w:pPr>
              <w:pStyle w:val="ListParagraph"/>
              <w:spacing w:after="0" w:line="240" w:lineRule="auto"/>
              <w:ind w:left="360"/>
              <w:rPr>
                <w:rFonts w:ascii="Arial" w:hAnsi="Arial" w:cs="Arial"/>
                <w:bCs/>
                <w:sz w:val="24"/>
                <w:szCs w:val="24"/>
              </w:rPr>
            </w:pPr>
            <w:r w:rsidRPr="00D37AFE">
              <w:rPr>
                <w:rFonts w:ascii="Arial" w:hAnsi="Arial" w:cs="Arial"/>
                <w:bCs/>
                <w:sz w:val="24"/>
                <w:szCs w:val="24"/>
              </w:rPr>
              <w:t xml:space="preserve">CPW is aware of existing pharmacies which are not providing an NHS Emergency Hormonal Contraceptive Service (EHC). CAVUHB is currently the only Health Board to restrict EHC commissioning. In the pharmacy contractor questionnaire when asked whether there is a requirement for an existing enhanced service which is not currently provided in the area 8 pharmacies replied </w:t>
            </w:r>
            <w:r w:rsidRPr="00D37AFE">
              <w:rPr>
                <w:rFonts w:ascii="Arial" w:hAnsi="Arial" w:cs="Arial"/>
                <w:bCs/>
                <w:i/>
                <w:iCs/>
                <w:sz w:val="24"/>
                <w:szCs w:val="24"/>
              </w:rPr>
              <w:t>‘emergency contraception’</w:t>
            </w:r>
            <w:r w:rsidRPr="00D37AFE">
              <w:rPr>
                <w:rFonts w:ascii="Arial" w:hAnsi="Arial" w:cs="Arial"/>
                <w:bCs/>
                <w:sz w:val="24"/>
                <w:szCs w:val="24"/>
              </w:rPr>
              <w:t xml:space="preserve"> showing a willingness to provide this service. services.  Section 3.3.5 of the PNA identifies considerable unmet need in sexual health services The data analysis confirms that “in 2018, the teenage pregnancy rate in Cardiff was 19.2 conceptions per 1,000 females under 18 years. This is higher than the teenage pregnancy rate for the Vale of Glamorgan (13.3 conceptions per 1,000 females under 18 years) and Wales (18.9 conceptions per 1,000 females under 18 years)”. The non-commissioning of these pharmacies may be leading to an inequality in service provision across CAVUHB.  </w:t>
            </w:r>
          </w:p>
        </w:tc>
      </w:tr>
    </w:tbl>
    <w:p w14:paraId="77E8EC35" w14:textId="77777777" w:rsidR="00727E0B" w:rsidRPr="00D37AFE" w:rsidRDefault="00727E0B" w:rsidP="00727E0B">
      <w:pPr>
        <w:spacing w:after="0" w:line="240" w:lineRule="auto"/>
        <w:contextualSpacing/>
        <w:rPr>
          <w:rFonts w:ascii="Arial" w:hAnsi="Arial" w:cs="Arial"/>
          <w:b/>
          <w:sz w:val="24"/>
          <w:szCs w:val="24"/>
        </w:rPr>
      </w:pPr>
    </w:p>
    <w:p w14:paraId="4AA2850B" w14:textId="77777777" w:rsidR="00A91B8E" w:rsidRPr="00D37AFE" w:rsidRDefault="00A91B8E" w:rsidP="00A91B8E">
      <w:pPr>
        <w:spacing w:after="0" w:line="240" w:lineRule="auto"/>
        <w:rPr>
          <w:rFonts w:ascii="Arial" w:hAnsi="Arial" w:cs="Arial"/>
          <w:b/>
          <w:sz w:val="24"/>
          <w:szCs w:val="24"/>
        </w:rPr>
      </w:pPr>
    </w:p>
    <w:p w14:paraId="52B7C3AB" w14:textId="6EDA6005"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202E39AA" w14:textId="77777777" w:rsidR="001C75F8" w:rsidRPr="00D37AFE" w:rsidRDefault="001C75F8" w:rsidP="00966712">
      <w:pPr>
        <w:spacing w:after="0" w:line="240" w:lineRule="auto"/>
        <w:rPr>
          <w:rFonts w:ascii="Arial" w:hAnsi="Arial" w:cs="Arial"/>
          <w:b/>
          <w:bCs/>
          <w:sz w:val="24"/>
          <w:szCs w:val="24"/>
        </w:rPr>
      </w:pPr>
    </w:p>
    <w:p w14:paraId="7BF4C293" w14:textId="7EE8A549" w:rsidR="00771177" w:rsidRPr="00D37AFE" w:rsidRDefault="00A608E9" w:rsidP="00F97F50">
      <w:pPr>
        <w:pStyle w:val="ListParagraph"/>
        <w:numPr>
          <w:ilvl w:val="0"/>
          <w:numId w:val="34"/>
        </w:numPr>
        <w:spacing w:after="0" w:line="240" w:lineRule="auto"/>
        <w:rPr>
          <w:rFonts w:ascii="Arial" w:hAnsi="Arial" w:cs="Arial"/>
          <w:sz w:val="24"/>
          <w:szCs w:val="24"/>
        </w:rPr>
      </w:pPr>
      <w:r w:rsidRPr="00D37AFE">
        <w:rPr>
          <w:rFonts w:ascii="Arial" w:hAnsi="Arial" w:cs="Arial"/>
          <w:sz w:val="24"/>
          <w:szCs w:val="24"/>
        </w:rPr>
        <w:t xml:space="preserve">To prevent </w:t>
      </w:r>
      <w:r w:rsidR="000F7B3E" w:rsidRPr="00D37AFE">
        <w:rPr>
          <w:rFonts w:ascii="Arial" w:hAnsi="Arial" w:cs="Arial"/>
          <w:sz w:val="24"/>
          <w:szCs w:val="24"/>
        </w:rPr>
        <w:t>repetition, t</w:t>
      </w:r>
      <w:r w:rsidR="00771177" w:rsidRPr="00D37AFE">
        <w:rPr>
          <w:rFonts w:ascii="Arial" w:hAnsi="Arial" w:cs="Arial"/>
          <w:sz w:val="24"/>
          <w:szCs w:val="24"/>
        </w:rPr>
        <w:t>he following address</w:t>
      </w:r>
      <w:r w:rsidR="002B08D4" w:rsidRPr="00D37AFE">
        <w:rPr>
          <w:rFonts w:ascii="Arial" w:hAnsi="Arial" w:cs="Arial"/>
          <w:sz w:val="24"/>
          <w:szCs w:val="24"/>
        </w:rPr>
        <w:t>es</w:t>
      </w:r>
      <w:r w:rsidR="00771177" w:rsidRPr="00D37AFE">
        <w:rPr>
          <w:rFonts w:ascii="Arial" w:hAnsi="Arial" w:cs="Arial"/>
          <w:sz w:val="24"/>
          <w:szCs w:val="24"/>
        </w:rPr>
        <w:t xml:space="preserve"> the comments raised here and under other questions asked as part of the consultation process</w:t>
      </w:r>
      <w:r w:rsidR="00116697" w:rsidRPr="00D37AFE">
        <w:rPr>
          <w:rFonts w:ascii="Arial" w:hAnsi="Arial" w:cs="Arial"/>
          <w:sz w:val="24"/>
          <w:szCs w:val="24"/>
        </w:rPr>
        <w:t>:</w:t>
      </w:r>
    </w:p>
    <w:p w14:paraId="59FFE55F" w14:textId="764BA0B3" w:rsidR="005E7009" w:rsidRPr="00D37AFE" w:rsidRDefault="005E7009" w:rsidP="005E7009">
      <w:pPr>
        <w:pStyle w:val="ListParagraph"/>
        <w:spacing w:after="0" w:line="240" w:lineRule="auto"/>
        <w:ind w:left="360"/>
        <w:rPr>
          <w:rFonts w:ascii="Arial" w:hAnsi="Arial" w:cs="Arial"/>
          <w:sz w:val="24"/>
          <w:szCs w:val="24"/>
        </w:rPr>
      </w:pPr>
    </w:p>
    <w:p w14:paraId="42862C24" w14:textId="77777777" w:rsidR="00ED60F0" w:rsidRPr="00D37AFE" w:rsidRDefault="00ED60F0" w:rsidP="004166B3">
      <w:pPr>
        <w:pStyle w:val="ListParagraph"/>
        <w:numPr>
          <w:ilvl w:val="0"/>
          <w:numId w:val="30"/>
        </w:numPr>
        <w:spacing w:after="0" w:line="240" w:lineRule="auto"/>
        <w:rPr>
          <w:rFonts w:ascii="Arial" w:hAnsi="Arial" w:cs="Arial"/>
          <w:sz w:val="24"/>
          <w:szCs w:val="24"/>
        </w:rPr>
      </w:pPr>
      <w:r w:rsidRPr="00D37AFE">
        <w:rPr>
          <w:rFonts w:ascii="Arial" w:hAnsi="Arial" w:cs="Arial"/>
          <w:sz w:val="24"/>
          <w:szCs w:val="24"/>
        </w:rPr>
        <w:t xml:space="preserve">Pharmacy service in </w:t>
      </w:r>
      <w:r w:rsidR="004166B3" w:rsidRPr="00D37AFE">
        <w:rPr>
          <w:rFonts w:ascii="Arial" w:hAnsi="Arial" w:cs="Arial"/>
          <w:sz w:val="24"/>
          <w:szCs w:val="24"/>
        </w:rPr>
        <w:t>Pengam Green</w:t>
      </w:r>
      <w:r w:rsidRPr="00D37AFE">
        <w:rPr>
          <w:rFonts w:ascii="Arial" w:hAnsi="Arial" w:cs="Arial"/>
          <w:sz w:val="24"/>
          <w:szCs w:val="24"/>
        </w:rPr>
        <w:t xml:space="preserve">, </w:t>
      </w:r>
      <w:proofErr w:type="gramStart"/>
      <w:r w:rsidR="004166B3" w:rsidRPr="00D37AFE">
        <w:rPr>
          <w:rFonts w:ascii="Arial" w:hAnsi="Arial" w:cs="Arial"/>
          <w:sz w:val="24"/>
          <w:szCs w:val="24"/>
        </w:rPr>
        <w:t>South East</w:t>
      </w:r>
      <w:proofErr w:type="gramEnd"/>
      <w:r w:rsidR="004166B3" w:rsidRPr="00D37AFE">
        <w:rPr>
          <w:rFonts w:ascii="Arial" w:hAnsi="Arial" w:cs="Arial"/>
          <w:sz w:val="24"/>
          <w:szCs w:val="24"/>
        </w:rPr>
        <w:t xml:space="preserve"> Cluster</w:t>
      </w:r>
    </w:p>
    <w:p w14:paraId="450F8D13" w14:textId="77777777" w:rsidR="00ED60F0" w:rsidRPr="00D37AFE" w:rsidRDefault="00ED60F0" w:rsidP="00ED60F0">
      <w:pPr>
        <w:pStyle w:val="ListParagraph"/>
        <w:spacing w:after="0" w:line="240" w:lineRule="auto"/>
        <w:rPr>
          <w:rFonts w:ascii="Arial" w:hAnsi="Arial" w:cs="Arial"/>
          <w:sz w:val="24"/>
          <w:szCs w:val="24"/>
        </w:rPr>
      </w:pPr>
    </w:p>
    <w:p w14:paraId="77EC55E5" w14:textId="3A490112" w:rsidR="005E7009" w:rsidRPr="00D37AFE" w:rsidRDefault="005E7009" w:rsidP="00ED60F0">
      <w:pPr>
        <w:pStyle w:val="ListParagraph"/>
        <w:spacing w:after="0" w:line="240" w:lineRule="auto"/>
        <w:rPr>
          <w:rFonts w:ascii="Arial" w:hAnsi="Arial" w:cs="Arial"/>
          <w:sz w:val="24"/>
          <w:szCs w:val="24"/>
        </w:rPr>
      </w:pPr>
      <w:r w:rsidRPr="00D37AFE">
        <w:rPr>
          <w:rFonts w:ascii="Arial" w:hAnsi="Arial" w:cs="Arial"/>
          <w:sz w:val="24"/>
          <w:szCs w:val="24"/>
        </w:rPr>
        <w:t xml:space="preserve">Cardiff and Vale University Health Board is mindful of an ongoing appeal made under the 2013 Regulations for a pharmaceutical contract in Pengam Green. This application and subsequent appeal fall outside of the 2020 Regulations and as such the PNA offers no view. </w:t>
      </w:r>
    </w:p>
    <w:p w14:paraId="40A81F83" w14:textId="77777777" w:rsidR="005E7009" w:rsidRPr="00D37AFE" w:rsidRDefault="005E7009" w:rsidP="005E7009">
      <w:pPr>
        <w:pStyle w:val="ListParagraph"/>
        <w:spacing w:after="0" w:line="240" w:lineRule="auto"/>
        <w:ind w:left="360"/>
        <w:rPr>
          <w:rFonts w:ascii="Arial" w:hAnsi="Arial" w:cs="Arial"/>
          <w:sz w:val="24"/>
          <w:szCs w:val="24"/>
        </w:rPr>
      </w:pPr>
    </w:p>
    <w:p w14:paraId="376278BE" w14:textId="62613EB5" w:rsidR="00C22039" w:rsidRPr="00D37AFE" w:rsidRDefault="003A3267" w:rsidP="00C22039">
      <w:pPr>
        <w:pStyle w:val="ListParagraph"/>
        <w:spacing w:after="0" w:line="240" w:lineRule="auto"/>
        <w:rPr>
          <w:rFonts w:ascii="Arial" w:hAnsi="Arial" w:cs="Arial"/>
          <w:sz w:val="24"/>
          <w:szCs w:val="24"/>
        </w:rPr>
      </w:pPr>
      <w:r w:rsidRPr="00D37AFE">
        <w:rPr>
          <w:rFonts w:ascii="Arial" w:hAnsi="Arial" w:cs="Arial"/>
          <w:sz w:val="24"/>
          <w:szCs w:val="24"/>
        </w:rPr>
        <w:t>Under the 2020 Regulations, t</w:t>
      </w:r>
      <w:r w:rsidR="005E7009" w:rsidRPr="00D37AFE">
        <w:rPr>
          <w:rFonts w:ascii="Arial" w:hAnsi="Arial" w:cs="Arial"/>
          <w:sz w:val="24"/>
          <w:szCs w:val="24"/>
        </w:rPr>
        <w:t xml:space="preserve">he PNA has not identified an unmet need with regards to availability of pharmaceutical services due to there being no pharmacy in Pengam Green. </w:t>
      </w:r>
    </w:p>
    <w:p w14:paraId="41625FC9" w14:textId="77777777" w:rsidR="00684C58" w:rsidRPr="00D37AFE" w:rsidRDefault="00684C58" w:rsidP="00C22039">
      <w:pPr>
        <w:pStyle w:val="ListParagraph"/>
        <w:spacing w:after="0" w:line="240" w:lineRule="auto"/>
        <w:rPr>
          <w:rFonts w:ascii="Arial" w:hAnsi="Arial" w:cs="Arial"/>
          <w:sz w:val="24"/>
          <w:szCs w:val="24"/>
        </w:rPr>
      </w:pPr>
    </w:p>
    <w:p w14:paraId="0C549FCE" w14:textId="57BEE29F" w:rsidR="00C22039" w:rsidRPr="00D37AFE" w:rsidRDefault="004166B3" w:rsidP="00C22039">
      <w:pPr>
        <w:pStyle w:val="ListParagraph"/>
        <w:numPr>
          <w:ilvl w:val="0"/>
          <w:numId w:val="30"/>
        </w:numPr>
        <w:spacing w:after="0" w:line="240" w:lineRule="auto"/>
        <w:rPr>
          <w:rFonts w:ascii="Arial" w:hAnsi="Arial" w:cs="Arial"/>
          <w:sz w:val="24"/>
          <w:szCs w:val="24"/>
        </w:rPr>
      </w:pPr>
      <w:r w:rsidRPr="00D37AFE">
        <w:rPr>
          <w:rFonts w:ascii="Arial" w:hAnsi="Arial" w:cs="Arial"/>
          <w:sz w:val="24"/>
          <w:szCs w:val="24"/>
        </w:rPr>
        <w:t>Western Vale Cluster</w:t>
      </w:r>
    </w:p>
    <w:p w14:paraId="3A97CDCC" w14:textId="77777777" w:rsidR="00C22039" w:rsidRPr="00D37AFE" w:rsidRDefault="00C22039" w:rsidP="00C22039">
      <w:pPr>
        <w:pStyle w:val="ListParagraph"/>
        <w:spacing w:after="0" w:line="240" w:lineRule="auto"/>
        <w:rPr>
          <w:rFonts w:ascii="Arial" w:hAnsi="Arial" w:cs="Arial"/>
          <w:sz w:val="24"/>
          <w:szCs w:val="24"/>
        </w:rPr>
      </w:pPr>
    </w:p>
    <w:p w14:paraId="488A29FB" w14:textId="556721B1" w:rsidR="001D250C" w:rsidRPr="00D37AFE" w:rsidRDefault="00C32E97" w:rsidP="00C22039">
      <w:pPr>
        <w:pStyle w:val="ListParagraph"/>
        <w:spacing w:after="0" w:line="240" w:lineRule="auto"/>
        <w:rPr>
          <w:rFonts w:ascii="Arial" w:hAnsi="Arial" w:cs="Arial"/>
          <w:sz w:val="24"/>
          <w:szCs w:val="24"/>
        </w:rPr>
      </w:pPr>
      <w:r w:rsidRPr="00D37AFE">
        <w:rPr>
          <w:rFonts w:ascii="Arial" w:hAnsi="Arial" w:cs="Arial"/>
          <w:sz w:val="24"/>
          <w:szCs w:val="24"/>
        </w:rPr>
        <w:t xml:space="preserve">Many of the comments that have been raised </w:t>
      </w:r>
      <w:r w:rsidR="00DC60E5" w:rsidRPr="00D37AFE">
        <w:rPr>
          <w:rFonts w:ascii="Arial" w:hAnsi="Arial" w:cs="Arial"/>
          <w:sz w:val="24"/>
          <w:szCs w:val="24"/>
        </w:rPr>
        <w:t xml:space="preserve">refer </w:t>
      </w:r>
      <w:r w:rsidRPr="00D37AFE">
        <w:rPr>
          <w:rFonts w:ascii="Arial" w:hAnsi="Arial" w:cs="Arial"/>
          <w:sz w:val="24"/>
          <w:szCs w:val="24"/>
        </w:rPr>
        <w:t>to the quality of services provided</w:t>
      </w:r>
      <w:r w:rsidR="001D250C" w:rsidRPr="00D37AFE">
        <w:rPr>
          <w:rFonts w:ascii="Arial" w:hAnsi="Arial" w:cs="Arial"/>
          <w:sz w:val="24"/>
          <w:szCs w:val="24"/>
        </w:rPr>
        <w:t xml:space="preserve">, </w:t>
      </w:r>
      <w:r w:rsidR="006C67E0" w:rsidRPr="00D37AFE">
        <w:rPr>
          <w:rFonts w:ascii="Arial" w:hAnsi="Arial" w:cs="Arial"/>
          <w:sz w:val="24"/>
          <w:szCs w:val="24"/>
        </w:rPr>
        <w:t xml:space="preserve">opening hours and </w:t>
      </w:r>
      <w:r w:rsidRPr="00D37AFE">
        <w:rPr>
          <w:rFonts w:ascii="Arial" w:hAnsi="Arial" w:cs="Arial"/>
          <w:sz w:val="24"/>
          <w:szCs w:val="24"/>
        </w:rPr>
        <w:t>the perceived demands of the local population</w:t>
      </w:r>
      <w:r w:rsidR="001D250C" w:rsidRPr="00D37AFE">
        <w:rPr>
          <w:rFonts w:ascii="Arial" w:hAnsi="Arial" w:cs="Arial"/>
          <w:sz w:val="24"/>
          <w:szCs w:val="24"/>
        </w:rPr>
        <w:t xml:space="preserve"> </w:t>
      </w:r>
      <w:r w:rsidR="00CA351A" w:rsidRPr="00D37AFE">
        <w:rPr>
          <w:rFonts w:ascii="Arial" w:hAnsi="Arial" w:cs="Arial"/>
          <w:sz w:val="24"/>
          <w:szCs w:val="24"/>
        </w:rPr>
        <w:t xml:space="preserve">rather than </w:t>
      </w:r>
      <w:r w:rsidR="00F41D7F" w:rsidRPr="00D37AFE">
        <w:rPr>
          <w:rFonts w:ascii="Arial" w:hAnsi="Arial" w:cs="Arial"/>
          <w:sz w:val="24"/>
          <w:szCs w:val="24"/>
        </w:rPr>
        <w:t xml:space="preserve">pharmaceutical </w:t>
      </w:r>
      <w:r w:rsidR="00B622FD" w:rsidRPr="00D37AFE">
        <w:rPr>
          <w:rFonts w:ascii="Arial" w:hAnsi="Arial" w:cs="Arial"/>
          <w:sz w:val="24"/>
          <w:szCs w:val="24"/>
        </w:rPr>
        <w:t>needs</w:t>
      </w:r>
      <w:r w:rsidRPr="00D37AFE">
        <w:rPr>
          <w:rFonts w:ascii="Arial" w:hAnsi="Arial" w:cs="Arial"/>
          <w:sz w:val="24"/>
          <w:szCs w:val="24"/>
        </w:rPr>
        <w:t xml:space="preserve">. </w:t>
      </w:r>
    </w:p>
    <w:p w14:paraId="045F1448" w14:textId="77777777" w:rsidR="001D250C" w:rsidRPr="00D37AFE" w:rsidRDefault="001D250C" w:rsidP="001D250C">
      <w:pPr>
        <w:pStyle w:val="ListParagraph"/>
        <w:spacing w:after="0" w:line="240" w:lineRule="auto"/>
        <w:rPr>
          <w:rFonts w:ascii="Arial" w:hAnsi="Arial" w:cs="Arial"/>
          <w:sz w:val="24"/>
          <w:szCs w:val="24"/>
        </w:rPr>
      </w:pPr>
    </w:p>
    <w:p w14:paraId="02DB257D" w14:textId="759FD620" w:rsidR="0032116D" w:rsidRPr="00D37AFE" w:rsidRDefault="0032116D" w:rsidP="001D250C">
      <w:pPr>
        <w:pStyle w:val="ListParagraph"/>
        <w:spacing w:after="0" w:line="240" w:lineRule="auto"/>
        <w:rPr>
          <w:rFonts w:ascii="Arial" w:hAnsi="Arial" w:cs="Arial"/>
          <w:sz w:val="24"/>
          <w:szCs w:val="24"/>
        </w:rPr>
      </w:pPr>
      <w:r w:rsidRPr="00D37AFE">
        <w:rPr>
          <w:rFonts w:ascii="Arial" w:hAnsi="Arial" w:cs="Arial"/>
          <w:sz w:val="24"/>
          <w:szCs w:val="24"/>
        </w:rPr>
        <w:t>Quality of services forms part of the contract monitoring process in the first instance</w:t>
      </w:r>
      <w:r w:rsidR="008A4CD1" w:rsidRPr="00D37AFE">
        <w:rPr>
          <w:rFonts w:ascii="Arial" w:hAnsi="Arial" w:cs="Arial"/>
          <w:sz w:val="24"/>
          <w:szCs w:val="24"/>
        </w:rPr>
        <w:t>. A</w:t>
      </w:r>
      <w:r w:rsidR="00CD38D9" w:rsidRPr="00D37AFE">
        <w:rPr>
          <w:rFonts w:ascii="Arial" w:hAnsi="Arial" w:cs="Arial"/>
          <w:sz w:val="24"/>
          <w:szCs w:val="24"/>
        </w:rPr>
        <w:t xml:space="preserve">ny complaints or </w:t>
      </w:r>
      <w:r w:rsidR="00A130E6" w:rsidRPr="00D37AFE">
        <w:rPr>
          <w:rFonts w:ascii="Arial" w:hAnsi="Arial" w:cs="Arial"/>
          <w:sz w:val="24"/>
          <w:szCs w:val="24"/>
        </w:rPr>
        <w:t xml:space="preserve">issues </w:t>
      </w:r>
      <w:r w:rsidR="00D32CC4" w:rsidRPr="00D37AFE">
        <w:rPr>
          <w:rFonts w:ascii="Arial" w:hAnsi="Arial" w:cs="Arial"/>
          <w:sz w:val="24"/>
          <w:szCs w:val="24"/>
        </w:rPr>
        <w:t xml:space="preserve">are </w:t>
      </w:r>
      <w:r w:rsidR="00F41D7F" w:rsidRPr="00D37AFE">
        <w:rPr>
          <w:rFonts w:ascii="Arial" w:hAnsi="Arial" w:cs="Arial"/>
          <w:sz w:val="24"/>
          <w:szCs w:val="24"/>
        </w:rPr>
        <w:t xml:space="preserve">a matter for that </w:t>
      </w:r>
      <w:r w:rsidR="0089496F" w:rsidRPr="00D37AFE">
        <w:rPr>
          <w:rFonts w:ascii="Arial" w:hAnsi="Arial" w:cs="Arial"/>
          <w:sz w:val="24"/>
          <w:szCs w:val="24"/>
        </w:rPr>
        <w:t>procedure.</w:t>
      </w:r>
    </w:p>
    <w:p w14:paraId="08408E08" w14:textId="77777777" w:rsidR="00C32E97" w:rsidRPr="00D37AFE" w:rsidRDefault="00C32E97" w:rsidP="00C32E97">
      <w:pPr>
        <w:spacing w:after="0" w:line="240" w:lineRule="auto"/>
        <w:rPr>
          <w:rFonts w:ascii="Arial" w:hAnsi="Arial" w:cs="Arial"/>
          <w:sz w:val="24"/>
          <w:szCs w:val="24"/>
        </w:rPr>
      </w:pPr>
    </w:p>
    <w:p w14:paraId="274662E4" w14:textId="7FD39A1A" w:rsidR="00A875A7" w:rsidRPr="00D37AFE" w:rsidRDefault="00C32E97" w:rsidP="00CC7111">
      <w:pPr>
        <w:pStyle w:val="ListParagraph"/>
        <w:spacing w:after="0" w:line="240" w:lineRule="auto"/>
        <w:rPr>
          <w:rFonts w:ascii="Arial" w:hAnsi="Arial" w:cs="Arial"/>
          <w:bCs/>
          <w:sz w:val="24"/>
          <w:szCs w:val="24"/>
        </w:rPr>
      </w:pPr>
      <w:r w:rsidRPr="00D37AFE">
        <w:rPr>
          <w:rFonts w:ascii="Arial" w:hAnsi="Arial" w:cs="Arial"/>
          <w:bCs/>
          <w:sz w:val="24"/>
          <w:szCs w:val="24"/>
        </w:rPr>
        <w:t xml:space="preserve">The opening hours of the pharmacies in Western Vale cluster area are compliant with contractual </w:t>
      </w:r>
      <w:r w:rsidR="000D279C" w:rsidRPr="00D37AFE">
        <w:rPr>
          <w:rFonts w:ascii="Arial" w:hAnsi="Arial" w:cs="Arial"/>
          <w:bCs/>
          <w:sz w:val="24"/>
          <w:szCs w:val="24"/>
        </w:rPr>
        <w:t>requirements</w:t>
      </w:r>
      <w:r w:rsidRPr="00D37AFE">
        <w:rPr>
          <w:rFonts w:ascii="Arial" w:hAnsi="Arial" w:cs="Arial"/>
          <w:bCs/>
          <w:sz w:val="24"/>
          <w:szCs w:val="24"/>
        </w:rPr>
        <w:t xml:space="preserve"> and with nationally agreed </w:t>
      </w:r>
      <w:bookmarkStart w:id="2" w:name="_Hlk78566092"/>
      <w:r w:rsidRPr="00D37AFE">
        <w:rPr>
          <w:rFonts w:ascii="Arial" w:hAnsi="Arial" w:cs="Arial"/>
          <w:bCs/>
          <w:sz w:val="24"/>
          <w:szCs w:val="24"/>
        </w:rPr>
        <w:t>Coronavirus (COVID-19) pandemic</w:t>
      </w:r>
      <w:bookmarkEnd w:id="2"/>
      <w:r w:rsidRPr="00D37AFE">
        <w:rPr>
          <w:rFonts w:ascii="Arial" w:hAnsi="Arial" w:cs="Arial"/>
          <w:bCs/>
          <w:sz w:val="24"/>
          <w:szCs w:val="24"/>
        </w:rPr>
        <w:t xml:space="preserve"> measures, which allows for changes to opening hours permitting pharmacies to work behind closed doors at lunchtime</w:t>
      </w:r>
      <w:r w:rsidR="00AE1606" w:rsidRPr="00D37AFE">
        <w:rPr>
          <w:rFonts w:ascii="Arial" w:hAnsi="Arial" w:cs="Arial"/>
          <w:bCs/>
          <w:sz w:val="24"/>
          <w:szCs w:val="24"/>
        </w:rPr>
        <w:t xml:space="preserve"> </w:t>
      </w:r>
      <w:r w:rsidRPr="00D37AFE">
        <w:rPr>
          <w:rFonts w:ascii="Arial" w:hAnsi="Arial" w:cs="Arial"/>
          <w:bCs/>
          <w:sz w:val="24"/>
          <w:szCs w:val="24"/>
        </w:rPr>
        <w:t xml:space="preserve">and for the first hour of the day. A notification of change in </w:t>
      </w:r>
      <w:r w:rsidRPr="00D37AFE">
        <w:rPr>
          <w:rFonts w:ascii="Arial" w:hAnsi="Arial" w:cs="Arial"/>
          <w:bCs/>
          <w:sz w:val="24"/>
          <w:szCs w:val="24"/>
        </w:rPr>
        <w:lastRenderedPageBreak/>
        <w:t xml:space="preserve">supplementary opening hours has since been received from one of the pharmacies in the cluster, extending their </w:t>
      </w:r>
      <w:r w:rsidR="00722E20" w:rsidRPr="00D37AFE">
        <w:rPr>
          <w:rFonts w:ascii="Arial" w:hAnsi="Arial" w:cs="Arial"/>
          <w:bCs/>
          <w:sz w:val="24"/>
          <w:szCs w:val="24"/>
        </w:rPr>
        <w:t xml:space="preserve">Saturday </w:t>
      </w:r>
      <w:r w:rsidRPr="00D37AFE">
        <w:rPr>
          <w:rFonts w:ascii="Arial" w:hAnsi="Arial" w:cs="Arial"/>
          <w:bCs/>
          <w:sz w:val="24"/>
          <w:szCs w:val="24"/>
        </w:rPr>
        <w:t>opening hours</w:t>
      </w:r>
      <w:r w:rsidR="00722E20" w:rsidRPr="00D37AFE">
        <w:rPr>
          <w:rFonts w:ascii="Arial" w:hAnsi="Arial" w:cs="Arial"/>
          <w:bCs/>
          <w:sz w:val="24"/>
          <w:szCs w:val="24"/>
        </w:rPr>
        <w:t>.</w:t>
      </w:r>
    </w:p>
    <w:p w14:paraId="1DBC3EBD" w14:textId="59BF931A" w:rsidR="00545E62" w:rsidRPr="00D37AFE" w:rsidRDefault="00545E62" w:rsidP="00CC7111">
      <w:pPr>
        <w:pStyle w:val="ListParagraph"/>
        <w:spacing w:after="0" w:line="240" w:lineRule="auto"/>
        <w:rPr>
          <w:rFonts w:ascii="Arial" w:hAnsi="Arial" w:cs="Arial"/>
          <w:bCs/>
          <w:sz w:val="24"/>
          <w:szCs w:val="24"/>
        </w:rPr>
      </w:pPr>
    </w:p>
    <w:p w14:paraId="0460E331" w14:textId="74F486EE" w:rsidR="00545E62" w:rsidRPr="00D37AFE" w:rsidRDefault="00545E62" w:rsidP="00545E62">
      <w:pPr>
        <w:pStyle w:val="ListParagraph"/>
        <w:spacing w:after="0" w:line="240" w:lineRule="auto"/>
        <w:rPr>
          <w:rFonts w:ascii="Arial" w:hAnsi="Arial" w:cs="Arial"/>
          <w:bCs/>
          <w:sz w:val="24"/>
          <w:szCs w:val="24"/>
        </w:rPr>
      </w:pPr>
      <w:r w:rsidRPr="00D37AFE">
        <w:rPr>
          <w:rFonts w:ascii="Arial" w:hAnsi="Arial" w:cs="Arial"/>
          <w:bCs/>
          <w:sz w:val="24"/>
          <w:szCs w:val="24"/>
        </w:rPr>
        <w:t xml:space="preserve">The comments received around the request for increased pharmacy provision have been noted; however, no evidence of a need has been provided to </w:t>
      </w:r>
      <w:r w:rsidR="00B43A2E" w:rsidRPr="00D37AFE">
        <w:rPr>
          <w:rFonts w:ascii="Arial" w:hAnsi="Arial" w:cs="Arial"/>
          <w:bCs/>
          <w:sz w:val="24"/>
          <w:szCs w:val="24"/>
        </w:rPr>
        <w:t>conclude otherwise</w:t>
      </w:r>
      <w:r w:rsidR="00B668C4" w:rsidRPr="00D37AFE">
        <w:rPr>
          <w:rFonts w:ascii="Arial" w:hAnsi="Arial" w:cs="Arial"/>
          <w:bCs/>
          <w:sz w:val="24"/>
          <w:szCs w:val="24"/>
        </w:rPr>
        <w:t>.</w:t>
      </w:r>
    </w:p>
    <w:p w14:paraId="37492D24" w14:textId="77777777" w:rsidR="00B73BFF" w:rsidRPr="00D37AFE" w:rsidRDefault="00B73BFF" w:rsidP="00F35E67">
      <w:pPr>
        <w:shd w:val="clear" w:color="auto" w:fill="FFFFFF"/>
        <w:spacing w:after="0" w:line="240" w:lineRule="auto"/>
        <w:rPr>
          <w:rFonts w:ascii="Arial" w:eastAsia="Times New Roman" w:hAnsi="Arial" w:cs="Arial"/>
          <w:sz w:val="24"/>
          <w:szCs w:val="24"/>
          <w:lang w:eastAsia="en-GB"/>
        </w:rPr>
      </w:pPr>
    </w:p>
    <w:p w14:paraId="5B05FADB" w14:textId="689BA828" w:rsidR="001E28EB" w:rsidRPr="00D37AFE" w:rsidRDefault="00694318" w:rsidP="00C8234E">
      <w:pPr>
        <w:pStyle w:val="ListParagraph"/>
        <w:numPr>
          <w:ilvl w:val="0"/>
          <w:numId w:val="30"/>
        </w:numPr>
        <w:shd w:val="clear" w:color="auto" w:fill="FFFFFF"/>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Contractor questionnaire</w:t>
      </w:r>
    </w:p>
    <w:p w14:paraId="5B674B77" w14:textId="77777777" w:rsidR="001E28EB" w:rsidRPr="00D37AFE" w:rsidRDefault="001E28EB" w:rsidP="001E28EB">
      <w:pPr>
        <w:pStyle w:val="ListParagraph"/>
        <w:shd w:val="clear" w:color="auto" w:fill="FFFFFF"/>
        <w:spacing w:after="0" w:line="240" w:lineRule="auto"/>
        <w:rPr>
          <w:rFonts w:ascii="Arial" w:eastAsia="Times New Roman" w:hAnsi="Arial" w:cs="Arial"/>
          <w:sz w:val="24"/>
          <w:szCs w:val="24"/>
          <w:lang w:eastAsia="en-GB"/>
        </w:rPr>
      </w:pPr>
    </w:p>
    <w:p w14:paraId="29669914" w14:textId="0B551DDD" w:rsidR="00F35E67" w:rsidRPr="00D37AFE" w:rsidRDefault="00AD0064" w:rsidP="001E28EB">
      <w:pPr>
        <w:pStyle w:val="ListParagraph"/>
        <w:shd w:val="clear" w:color="auto" w:fill="FFFFFF"/>
        <w:spacing w:after="0" w:line="240" w:lineRule="auto"/>
        <w:rPr>
          <w:rFonts w:ascii="Arial" w:eastAsia="Times New Roman" w:hAnsi="Arial" w:cs="Arial"/>
          <w:sz w:val="24"/>
          <w:szCs w:val="24"/>
          <w:lang w:eastAsia="en-GB"/>
        </w:rPr>
      </w:pPr>
      <w:r w:rsidRPr="00D37AFE">
        <w:rPr>
          <w:rFonts w:ascii="Arial" w:eastAsia="Times New Roman" w:hAnsi="Arial" w:cs="Arial"/>
          <w:sz w:val="24"/>
          <w:szCs w:val="24"/>
          <w:lang w:eastAsia="en-GB"/>
        </w:rPr>
        <w:t xml:space="preserve">The </w:t>
      </w:r>
      <w:r w:rsidR="00E567BD" w:rsidRPr="00D37AFE">
        <w:rPr>
          <w:rFonts w:ascii="Arial" w:eastAsia="Times New Roman" w:hAnsi="Arial" w:cs="Arial"/>
          <w:sz w:val="24"/>
          <w:szCs w:val="24"/>
          <w:lang w:eastAsia="en-GB"/>
        </w:rPr>
        <w:t xml:space="preserve">contractor </w:t>
      </w:r>
      <w:r w:rsidR="00F35E67" w:rsidRPr="00D37AFE">
        <w:rPr>
          <w:rFonts w:ascii="Arial" w:eastAsia="Times New Roman" w:hAnsi="Arial" w:cs="Arial"/>
          <w:sz w:val="24"/>
          <w:szCs w:val="24"/>
          <w:lang w:eastAsia="en-GB"/>
        </w:rPr>
        <w:t>online questionnaire was undertaken</w:t>
      </w:r>
      <w:r w:rsidR="004949E5" w:rsidRPr="00D37AFE">
        <w:rPr>
          <w:rFonts w:ascii="Arial" w:eastAsia="Times New Roman" w:hAnsi="Arial" w:cs="Arial"/>
          <w:sz w:val="24"/>
          <w:szCs w:val="24"/>
          <w:lang w:eastAsia="en-GB"/>
        </w:rPr>
        <w:t xml:space="preserve"> across all community pharmacies in Wales</w:t>
      </w:r>
      <w:r w:rsidR="002F2704" w:rsidRPr="00D37AFE">
        <w:rPr>
          <w:rFonts w:ascii="Arial" w:eastAsia="Times New Roman" w:hAnsi="Arial" w:cs="Arial"/>
          <w:sz w:val="24"/>
          <w:szCs w:val="24"/>
          <w:lang w:eastAsia="en-GB"/>
        </w:rPr>
        <w:t xml:space="preserve"> </w:t>
      </w:r>
      <w:r w:rsidR="00F35E67" w:rsidRPr="00D37AFE">
        <w:rPr>
          <w:rFonts w:ascii="Arial" w:eastAsia="Times New Roman" w:hAnsi="Arial" w:cs="Arial"/>
          <w:sz w:val="24"/>
          <w:szCs w:val="24"/>
          <w:lang w:eastAsia="en-GB"/>
        </w:rPr>
        <w:t>via the All Wales Pharmacy Database validation exercis</w:t>
      </w:r>
      <w:r w:rsidR="00E567BD" w:rsidRPr="00D37AFE">
        <w:rPr>
          <w:rFonts w:ascii="Arial" w:eastAsia="Times New Roman" w:hAnsi="Arial" w:cs="Arial"/>
          <w:sz w:val="24"/>
          <w:szCs w:val="24"/>
          <w:lang w:eastAsia="en-GB"/>
        </w:rPr>
        <w:t>e</w:t>
      </w:r>
      <w:r w:rsidR="002F2704" w:rsidRPr="00D37AFE">
        <w:rPr>
          <w:rFonts w:ascii="Arial" w:eastAsia="Times New Roman" w:hAnsi="Arial" w:cs="Arial"/>
          <w:sz w:val="24"/>
          <w:szCs w:val="24"/>
          <w:lang w:eastAsia="en-GB"/>
        </w:rPr>
        <w:t xml:space="preserve"> and was supported by Communi</w:t>
      </w:r>
      <w:r w:rsidR="00C8234E" w:rsidRPr="00D37AFE">
        <w:rPr>
          <w:rFonts w:ascii="Arial" w:eastAsia="Times New Roman" w:hAnsi="Arial" w:cs="Arial"/>
          <w:sz w:val="24"/>
          <w:szCs w:val="24"/>
          <w:lang w:eastAsia="en-GB"/>
        </w:rPr>
        <w:t>ty Pharmacy Wales.</w:t>
      </w:r>
    </w:p>
    <w:p w14:paraId="0FE64969" w14:textId="77777777" w:rsidR="00C8234E" w:rsidRPr="00D37AFE" w:rsidRDefault="00C8234E" w:rsidP="00C8234E">
      <w:pPr>
        <w:spacing w:after="0" w:line="240" w:lineRule="auto"/>
        <w:rPr>
          <w:rFonts w:ascii="Arial" w:hAnsi="Arial" w:cs="Arial"/>
          <w:sz w:val="24"/>
          <w:szCs w:val="24"/>
        </w:rPr>
      </w:pPr>
    </w:p>
    <w:p w14:paraId="2D44E962" w14:textId="1D75004F" w:rsidR="0071139C" w:rsidRPr="00D37AFE" w:rsidRDefault="00C32E97" w:rsidP="000F1E3E">
      <w:pPr>
        <w:pStyle w:val="ListParagraph"/>
        <w:shd w:val="clear" w:color="auto" w:fill="FFFFFF"/>
        <w:spacing w:after="0" w:line="240" w:lineRule="auto"/>
        <w:rPr>
          <w:rFonts w:ascii="Arial" w:eastAsia="Times New Roman" w:hAnsi="Arial" w:cs="Arial"/>
          <w:sz w:val="24"/>
          <w:szCs w:val="24"/>
          <w:lang w:eastAsia="en-GB"/>
        </w:rPr>
      </w:pPr>
      <w:r w:rsidRPr="00D37AFE">
        <w:rPr>
          <w:rFonts w:ascii="Arial" w:hAnsi="Arial" w:cs="Arial"/>
          <w:sz w:val="24"/>
          <w:szCs w:val="24"/>
        </w:rPr>
        <w:t>There are many factors which affect the capacity of a pharmacy such as the size of the premises, the number of staff, opening hours and use of technology</w:t>
      </w:r>
      <w:r w:rsidR="00C50277" w:rsidRPr="00D37AFE">
        <w:rPr>
          <w:rFonts w:ascii="Arial" w:hAnsi="Arial" w:cs="Arial"/>
          <w:sz w:val="24"/>
          <w:szCs w:val="24"/>
        </w:rPr>
        <w:t>,</w:t>
      </w:r>
      <w:r w:rsidRPr="00D37AFE">
        <w:rPr>
          <w:rFonts w:ascii="Arial" w:hAnsi="Arial" w:cs="Arial"/>
          <w:sz w:val="24"/>
          <w:szCs w:val="24"/>
        </w:rPr>
        <w:t xml:space="preserve"> including automation of parts of the services offered. As individual businesses, with different business and operating models, there is no robust way of a</w:t>
      </w:r>
      <w:r w:rsidR="004E37BD" w:rsidRPr="00D37AFE">
        <w:rPr>
          <w:rFonts w:ascii="Arial" w:hAnsi="Arial" w:cs="Arial"/>
          <w:sz w:val="24"/>
          <w:szCs w:val="24"/>
        </w:rPr>
        <w:t>ss</w:t>
      </w:r>
      <w:r w:rsidRPr="00D37AFE">
        <w:rPr>
          <w:rFonts w:ascii="Arial" w:hAnsi="Arial" w:cs="Arial"/>
          <w:sz w:val="24"/>
          <w:szCs w:val="24"/>
        </w:rPr>
        <w:t>essing pharmacy capacity. As p</w:t>
      </w:r>
      <w:r w:rsidR="0012503F" w:rsidRPr="00D37AFE">
        <w:rPr>
          <w:rFonts w:ascii="Arial" w:hAnsi="Arial" w:cs="Arial"/>
          <w:sz w:val="24"/>
          <w:szCs w:val="24"/>
        </w:rPr>
        <w:t xml:space="preserve">harmacies </w:t>
      </w:r>
      <w:proofErr w:type="gramStart"/>
      <w:r w:rsidRPr="00D37AFE">
        <w:rPr>
          <w:rFonts w:ascii="Arial" w:hAnsi="Arial" w:cs="Arial"/>
          <w:sz w:val="24"/>
          <w:szCs w:val="24"/>
        </w:rPr>
        <w:t>have an understanding of</w:t>
      </w:r>
      <w:proofErr w:type="gramEnd"/>
      <w:r w:rsidRPr="00D37AFE">
        <w:rPr>
          <w:rFonts w:ascii="Arial" w:hAnsi="Arial" w:cs="Arial"/>
          <w:sz w:val="24"/>
          <w:szCs w:val="24"/>
        </w:rPr>
        <w:t xml:space="preserve"> their current provision and capacity, it was </w:t>
      </w:r>
      <w:r w:rsidR="008728AF" w:rsidRPr="00D37AFE">
        <w:rPr>
          <w:rFonts w:ascii="Arial" w:hAnsi="Arial" w:cs="Arial"/>
          <w:sz w:val="24"/>
          <w:szCs w:val="24"/>
        </w:rPr>
        <w:t xml:space="preserve">included within the </w:t>
      </w:r>
      <w:r w:rsidR="00034C20" w:rsidRPr="00D37AFE">
        <w:rPr>
          <w:rFonts w:ascii="Arial" w:hAnsi="Arial" w:cs="Arial"/>
          <w:sz w:val="24"/>
          <w:szCs w:val="24"/>
        </w:rPr>
        <w:t>national questionnaire</w:t>
      </w:r>
      <w:r w:rsidR="0000018E" w:rsidRPr="00D37AFE">
        <w:rPr>
          <w:rFonts w:ascii="Arial" w:hAnsi="Arial" w:cs="Arial"/>
          <w:sz w:val="24"/>
          <w:szCs w:val="24"/>
        </w:rPr>
        <w:t xml:space="preserve">. </w:t>
      </w:r>
      <w:r w:rsidR="00034C20" w:rsidRPr="00D37AFE">
        <w:rPr>
          <w:rFonts w:ascii="Arial" w:hAnsi="Arial" w:cs="Arial"/>
          <w:sz w:val="24"/>
          <w:szCs w:val="24"/>
        </w:rPr>
        <w:t xml:space="preserve"> </w:t>
      </w:r>
      <w:r w:rsidRPr="00D37AFE">
        <w:rPr>
          <w:rFonts w:ascii="Arial" w:hAnsi="Arial" w:cs="Arial"/>
          <w:sz w:val="24"/>
          <w:szCs w:val="24"/>
        </w:rPr>
        <w:t>Noting that</w:t>
      </w:r>
      <w:r w:rsidR="00613FEC" w:rsidRPr="00D37AFE">
        <w:rPr>
          <w:rFonts w:ascii="Arial" w:hAnsi="Arial" w:cs="Arial"/>
          <w:sz w:val="24"/>
          <w:szCs w:val="24"/>
        </w:rPr>
        <w:t xml:space="preserve"> of the 106 pharmacies</w:t>
      </w:r>
      <w:r w:rsidR="0071139C" w:rsidRPr="00D37AFE">
        <w:rPr>
          <w:rFonts w:ascii="Arial" w:hAnsi="Arial" w:cs="Arial"/>
          <w:sz w:val="24"/>
          <w:szCs w:val="24"/>
        </w:rPr>
        <w:t xml:space="preserve">: </w:t>
      </w:r>
    </w:p>
    <w:p w14:paraId="17AF39B7" w14:textId="3845D734" w:rsidR="0071139C" w:rsidRPr="00D37AFE" w:rsidRDefault="0071139C" w:rsidP="0023505B">
      <w:pPr>
        <w:spacing w:after="0" w:line="240" w:lineRule="auto"/>
        <w:ind w:left="720"/>
        <w:rPr>
          <w:rFonts w:ascii="Arial" w:hAnsi="Arial" w:cs="Arial"/>
          <w:sz w:val="24"/>
          <w:szCs w:val="24"/>
        </w:rPr>
      </w:pPr>
    </w:p>
    <w:p w14:paraId="49939D86" w14:textId="77777777" w:rsidR="0071139C" w:rsidRPr="00D37AFE" w:rsidRDefault="0071139C" w:rsidP="0071139C">
      <w:pPr>
        <w:pStyle w:val="ListParagraph"/>
        <w:numPr>
          <w:ilvl w:val="0"/>
          <w:numId w:val="36"/>
        </w:numPr>
        <w:spacing w:after="0" w:line="240" w:lineRule="auto"/>
        <w:rPr>
          <w:rFonts w:ascii="Arial" w:hAnsi="Arial" w:cs="Arial"/>
          <w:sz w:val="24"/>
          <w:szCs w:val="24"/>
        </w:rPr>
      </w:pPr>
      <w:r w:rsidRPr="00D37AFE">
        <w:rPr>
          <w:rFonts w:ascii="Arial" w:hAnsi="Arial" w:cs="Arial"/>
          <w:sz w:val="24"/>
          <w:szCs w:val="24"/>
        </w:rPr>
        <w:t>89% (94) of pharmacies have sufficient capacity within their existing premises and staffing levels to manage the increase in demand in the area.</w:t>
      </w:r>
    </w:p>
    <w:p w14:paraId="3F0F072E" w14:textId="77777777" w:rsidR="0071139C" w:rsidRPr="00D37AFE" w:rsidRDefault="0071139C" w:rsidP="0071139C">
      <w:pPr>
        <w:pStyle w:val="ListParagraph"/>
        <w:numPr>
          <w:ilvl w:val="0"/>
          <w:numId w:val="36"/>
        </w:numPr>
        <w:spacing w:after="0" w:line="240" w:lineRule="auto"/>
        <w:rPr>
          <w:rFonts w:ascii="Arial" w:hAnsi="Arial" w:cs="Arial"/>
          <w:sz w:val="24"/>
          <w:szCs w:val="24"/>
        </w:rPr>
      </w:pPr>
      <w:r w:rsidRPr="00D37AFE">
        <w:rPr>
          <w:rFonts w:ascii="Arial" w:hAnsi="Arial" w:cs="Arial"/>
          <w:sz w:val="24"/>
          <w:szCs w:val="24"/>
        </w:rPr>
        <w:t xml:space="preserve">8% (9) of pharmacies don’t have sufficient premises and staffing capacity at present but could </w:t>
      </w:r>
      <w:proofErr w:type="gramStart"/>
      <w:r w:rsidRPr="00D37AFE">
        <w:rPr>
          <w:rFonts w:ascii="Arial" w:hAnsi="Arial" w:cs="Arial"/>
          <w:sz w:val="24"/>
          <w:szCs w:val="24"/>
        </w:rPr>
        <w:t>make adjustments to</w:t>
      </w:r>
      <w:proofErr w:type="gramEnd"/>
      <w:r w:rsidRPr="00D37AFE">
        <w:rPr>
          <w:rFonts w:ascii="Arial" w:hAnsi="Arial" w:cs="Arial"/>
          <w:sz w:val="24"/>
          <w:szCs w:val="24"/>
        </w:rPr>
        <w:t xml:space="preserve"> manage the increase in demand in the area. </w:t>
      </w:r>
    </w:p>
    <w:p w14:paraId="3E933FF6" w14:textId="77777777" w:rsidR="0071139C" w:rsidRPr="00D37AFE" w:rsidRDefault="0071139C" w:rsidP="0071139C">
      <w:pPr>
        <w:pStyle w:val="ListParagraph"/>
        <w:numPr>
          <w:ilvl w:val="0"/>
          <w:numId w:val="36"/>
        </w:numPr>
        <w:spacing w:after="0" w:line="240" w:lineRule="auto"/>
        <w:rPr>
          <w:rFonts w:ascii="Arial" w:hAnsi="Arial" w:cs="Arial"/>
          <w:sz w:val="24"/>
          <w:szCs w:val="24"/>
        </w:rPr>
      </w:pPr>
      <w:r w:rsidRPr="00D37AFE">
        <w:rPr>
          <w:rFonts w:ascii="Arial" w:hAnsi="Arial" w:cs="Arial"/>
          <w:sz w:val="24"/>
          <w:szCs w:val="24"/>
        </w:rPr>
        <w:t>3% (3) of pharmacies don’t have sufficient premises and staffing capacity and would have difficulty in managing an increase in demand in the area.</w:t>
      </w:r>
    </w:p>
    <w:p w14:paraId="49755AAD" w14:textId="77777777" w:rsidR="0071139C" w:rsidRPr="00D37AFE" w:rsidRDefault="0071139C" w:rsidP="00ED1500">
      <w:pPr>
        <w:spacing w:after="0" w:line="240" w:lineRule="auto"/>
        <w:rPr>
          <w:rFonts w:ascii="Arial" w:hAnsi="Arial" w:cs="Arial"/>
          <w:sz w:val="24"/>
          <w:szCs w:val="24"/>
        </w:rPr>
      </w:pPr>
    </w:p>
    <w:p w14:paraId="3FF4EAEC" w14:textId="62A93E0E" w:rsidR="00C32E97" w:rsidRPr="00D37AFE" w:rsidRDefault="00C32E97" w:rsidP="0023505B">
      <w:pPr>
        <w:spacing w:after="0" w:line="240" w:lineRule="auto"/>
        <w:ind w:left="720"/>
        <w:rPr>
          <w:rFonts w:ascii="Arial" w:hAnsi="Arial" w:cs="Arial"/>
          <w:sz w:val="24"/>
          <w:szCs w:val="24"/>
        </w:rPr>
      </w:pPr>
      <w:r w:rsidRPr="00D37AFE">
        <w:rPr>
          <w:rFonts w:ascii="Arial" w:hAnsi="Arial" w:cs="Arial"/>
          <w:color w:val="000000"/>
          <w:sz w:val="24"/>
          <w:szCs w:val="24"/>
        </w:rPr>
        <w:t>Cardiff and Vale University Health Board</w:t>
      </w:r>
      <w:r w:rsidRPr="00D37AFE">
        <w:rPr>
          <w:rFonts w:ascii="Arial" w:hAnsi="Arial" w:cs="Arial"/>
          <w:sz w:val="24"/>
          <w:szCs w:val="24"/>
        </w:rPr>
        <w:t xml:space="preserve"> is satisfied that responses reflect the current situation.</w:t>
      </w:r>
    </w:p>
    <w:p w14:paraId="1785C549" w14:textId="01EE476F" w:rsidR="00313343" w:rsidRPr="00D37AFE" w:rsidRDefault="00313343" w:rsidP="0023505B">
      <w:pPr>
        <w:spacing w:after="0" w:line="240" w:lineRule="auto"/>
        <w:ind w:left="720"/>
        <w:rPr>
          <w:rFonts w:ascii="Arial" w:hAnsi="Arial" w:cs="Arial"/>
          <w:sz w:val="24"/>
          <w:szCs w:val="24"/>
        </w:rPr>
      </w:pPr>
    </w:p>
    <w:p w14:paraId="2D370C7F" w14:textId="393DEE08" w:rsidR="00313343" w:rsidRPr="00D37AFE" w:rsidRDefault="00313343" w:rsidP="0023505B">
      <w:pPr>
        <w:spacing w:after="0" w:line="240" w:lineRule="auto"/>
        <w:ind w:left="720"/>
        <w:rPr>
          <w:rFonts w:ascii="Arial" w:hAnsi="Arial" w:cs="Arial"/>
          <w:sz w:val="24"/>
          <w:szCs w:val="24"/>
        </w:rPr>
      </w:pPr>
      <w:r w:rsidRPr="00D37AFE">
        <w:rPr>
          <w:rFonts w:ascii="Arial" w:hAnsi="Arial" w:cs="Arial"/>
          <w:sz w:val="24"/>
          <w:szCs w:val="24"/>
        </w:rPr>
        <w:t>L</w:t>
      </w:r>
      <w:r w:rsidR="00803333" w:rsidRPr="00D37AFE">
        <w:rPr>
          <w:rFonts w:ascii="Arial" w:hAnsi="Arial" w:cs="Arial"/>
          <w:sz w:val="24"/>
          <w:szCs w:val="24"/>
        </w:rPr>
        <w:t xml:space="preserve">ocal </w:t>
      </w:r>
      <w:r w:rsidRPr="00D37AFE">
        <w:rPr>
          <w:rFonts w:ascii="Arial" w:hAnsi="Arial" w:cs="Arial"/>
          <w:sz w:val="24"/>
          <w:szCs w:val="24"/>
        </w:rPr>
        <w:t>D</w:t>
      </w:r>
      <w:r w:rsidR="00803333" w:rsidRPr="00D37AFE">
        <w:rPr>
          <w:rFonts w:ascii="Arial" w:hAnsi="Arial" w:cs="Arial"/>
          <w:sz w:val="24"/>
          <w:szCs w:val="24"/>
        </w:rPr>
        <w:t xml:space="preserve">evelopment </w:t>
      </w:r>
      <w:r w:rsidRPr="00D37AFE">
        <w:rPr>
          <w:rFonts w:ascii="Arial" w:hAnsi="Arial" w:cs="Arial"/>
          <w:sz w:val="24"/>
          <w:szCs w:val="24"/>
        </w:rPr>
        <w:t>P</w:t>
      </w:r>
      <w:r w:rsidR="00803333" w:rsidRPr="00D37AFE">
        <w:rPr>
          <w:rFonts w:ascii="Arial" w:hAnsi="Arial" w:cs="Arial"/>
          <w:sz w:val="24"/>
          <w:szCs w:val="24"/>
        </w:rPr>
        <w:t xml:space="preserve">lans are </w:t>
      </w:r>
      <w:r w:rsidRPr="00D37AFE">
        <w:rPr>
          <w:rFonts w:ascii="Arial" w:hAnsi="Arial" w:cs="Arial"/>
          <w:sz w:val="24"/>
          <w:szCs w:val="24"/>
        </w:rPr>
        <w:t>public</w:t>
      </w:r>
      <w:r w:rsidR="00803333" w:rsidRPr="00D37AFE">
        <w:rPr>
          <w:rFonts w:ascii="Arial" w:hAnsi="Arial" w:cs="Arial"/>
          <w:sz w:val="24"/>
          <w:szCs w:val="24"/>
        </w:rPr>
        <w:t>l</w:t>
      </w:r>
      <w:r w:rsidRPr="00D37AFE">
        <w:rPr>
          <w:rFonts w:ascii="Arial" w:hAnsi="Arial" w:cs="Arial"/>
          <w:sz w:val="24"/>
          <w:szCs w:val="24"/>
        </w:rPr>
        <w:t xml:space="preserve">y </w:t>
      </w:r>
      <w:r w:rsidR="00AE7B1A" w:rsidRPr="00D37AFE">
        <w:rPr>
          <w:rFonts w:ascii="Arial" w:hAnsi="Arial" w:cs="Arial"/>
          <w:sz w:val="24"/>
          <w:szCs w:val="24"/>
        </w:rPr>
        <w:t>available</w:t>
      </w:r>
      <w:r w:rsidR="00F50B29" w:rsidRPr="00D37AFE">
        <w:rPr>
          <w:rFonts w:ascii="Arial" w:hAnsi="Arial" w:cs="Arial"/>
          <w:sz w:val="24"/>
          <w:szCs w:val="24"/>
        </w:rPr>
        <w:t>.</w:t>
      </w:r>
    </w:p>
    <w:p w14:paraId="4DB8C366" w14:textId="77777777" w:rsidR="00CC7111" w:rsidRPr="00D37AFE" w:rsidRDefault="00CC7111" w:rsidP="00D71ABA">
      <w:pPr>
        <w:spacing w:after="0" w:line="240" w:lineRule="auto"/>
        <w:rPr>
          <w:rFonts w:ascii="Arial" w:hAnsi="Arial" w:cs="Arial"/>
          <w:bCs/>
          <w:sz w:val="24"/>
          <w:szCs w:val="24"/>
        </w:rPr>
      </w:pPr>
    </w:p>
    <w:p w14:paraId="2AB1C2F2" w14:textId="4B8F503A" w:rsidR="002B5BDC" w:rsidRPr="00D37AFE" w:rsidRDefault="00C32E97" w:rsidP="002B5BDC">
      <w:pPr>
        <w:pStyle w:val="ListParagraph"/>
        <w:numPr>
          <w:ilvl w:val="0"/>
          <w:numId w:val="32"/>
        </w:numPr>
        <w:spacing w:after="0" w:line="240" w:lineRule="auto"/>
        <w:rPr>
          <w:rFonts w:ascii="Arial" w:hAnsi="Arial" w:cs="Arial"/>
          <w:sz w:val="24"/>
          <w:szCs w:val="24"/>
        </w:rPr>
      </w:pPr>
      <w:bookmarkStart w:id="3" w:name="_Hlk80691108"/>
      <w:r w:rsidRPr="00D37AFE">
        <w:rPr>
          <w:rFonts w:ascii="Arial" w:hAnsi="Arial" w:cs="Arial"/>
          <w:color w:val="000000"/>
          <w:sz w:val="24"/>
          <w:szCs w:val="24"/>
        </w:rPr>
        <w:t xml:space="preserve">Cardiff and Vale University Health Board </w:t>
      </w:r>
      <w:bookmarkEnd w:id="3"/>
      <w:r w:rsidRPr="00D37AFE">
        <w:rPr>
          <w:rFonts w:ascii="Arial" w:hAnsi="Arial" w:cs="Arial"/>
          <w:color w:val="000000"/>
          <w:sz w:val="24"/>
          <w:szCs w:val="24"/>
        </w:rPr>
        <w:t>is aware of the variation in supply and demand for an appropriately qualified and skilled workforce</w:t>
      </w:r>
      <w:r w:rsidR="001C5F99" w:rsidRPr="00D37AFE">
        <w:rPr>
          <w:rFonts w:ascii="Arial" w:hAnsi="Arial" w:cs="Arial"/>
          <w:color w:val="000000"/>
          <w:sz w:val="24"/>
          <w:szCs w:val="24"/>
        </w:rPr>
        <w:t>, which is being addressed national</w:t>
      </w:r>
      <w:r w:rsidR="008C2953" w:rsidRPr="00D37AFE">
        <w:rPr>
          <w:rFonts w:ascii="Arial" w:hAnsi="Arial" w:cs="Arial"/>
          <w:color w:val="000000"/>
          <w:sz w:val="24"/>
          <w:szCs w:val="24"/>
        </w:rPr>
        <w:t>ly.</w:t>
      </w:r>
    </w:p>
    <w:p w14:paraId="2795A9C7" w14:textId="77777777" w:rsidR="00C32E97" w:rsidRPr="00D37AFE" w:rsidRDefault="00C32E97" w:rsidP="008C2953">
      <w:pPr>
        <w:spacing w:after="0" w:line="240" w:lineRule="auto"/>
        <w:rPr>
          <w:rFonts w:ascii="Arial" w:hAnsi="Arial" w:cs="Arial"/>
          <w:sz w:val="24"/>
          <w:szCs w:val="24"/>
        </w:rPr>
      </w:pPr>
    </w:p>
    <w:p w14:paraId="215946BA" w14:textId="77777777" w:rsidR="00B0007A" w:rsidRPr="00B0007A" w:rsidRDefault="00B0007A" w:rsidP="00B0007A">
      <w:pPr>
        <w:pStyle w:val="x1839973775msolistparagraph"/>
        <w:numPr>
          <w:ilvl w:val="0"/>
          <w:numId w:val="32"/>
        </w:numPr>
        <w:shd w:val="clear" w:color="auto" w:fill="FFFFFF"/>
        <w:spacing w:before="0" w:beforeAutospacing="0" w:after="0" w:afterAutospacing="0"/>
        <w:rPr>
          <w:rStyle w:val="x-452126789highlight"/>
          <w:rFonts w:ascii="Arial" w:hAnsi="Arial" w:cs="Arial"/>
          <w:bCs/>
        </w:rPr>
      </w:pPr>
      <w:r w:rsidRPr="00B0007A">
        <w:rPr>
          <w:rStyle w:val="x-452126789highlight"/>
          <w:rFonts w:ascii="Arial" w:hAnsi="Arial" w:cs="Arial"/>
          <w:color w:val="000000"/>
          <w:shd w:val="clear" w:color="auto" w:fill="FFFFFF" w:themeFill="background1"/>
        </w:rPr>
        <w:t xml:space="preserve">In line with our approach to increasing sustainable travel in our area, aligning with our obligations under the Wellbeing of Future Generations Act and the NHS Wales decarbonisation plan, </w:t>
      </w:r>
      <w:r w:rsidRPr="00B0007A">
        <w:rPr>
          <w:rFonts w:ascii="Arial" w:hAnsi="Arial" w:cs="Arial"/>
          <w:color w:val="000000"/>
        </w:rPr>
        <w:t xml:space="preserve">Cardiff and Vale University Health Board considered </w:t>
      </w:r>
      <w:r w:rsidRPr="00B0007A">
        <w:rPr>
          <w:rStyle w:val="x-452126789highlight"/>
          <w:rFonts w:ascii="Arial" w:hAnsi="Arial" w:cs="Arial"/>
          <w:color w:val="000000"/>
          <w:shd w:val="clear" w:color="auto" w:fill="FFFFFF" w:themeFill="background1"/>
        </w:rPr>
        <w:t>all modes of transport to estimate travel time for residents to access a pharmacy. Three different sources of information were available, which showed that:</w:t>
      </w:r>
    </w:p>
    <w:p w14:paraId="78FB0DC8" w14:textId="77777777" w:rsidR="00B0007A" w:rsidRPr="00B0007A" w:rsidRDefault="00B0007A" w:rsidP="00B0007A">
      <w:pPr>
        <w:pStyle w:val="x1839973775msolistparagraph"/>
        <w:shd w:val="clear" w:color="auto" w:fill="FFFFFF"/>
        <w:spacing w:before="0" w:beforeAutospacing="0" w:after="0" w:afterAutospacing="0"/>
        <w:rPr>
          <w:rStyle w:val="x-452126789font"/>
          <w:rFonts w:ascii="Arial" w:hAnsi="Arial" w:cs="Arial"/>
          <w:color w:val="000000"/>
          <w:shd w:val="clear" w:color="auto" w:fill="FFFFFF"/>
        </w:rPr>
      </w:pPr>
    </w:p>
    <w:p w14:paraId="524CA50C" w14:textId="77777777" w:rsidR="00B0007A" w:rsidRPr="00B0007A" w:rsidRDefault="00B0007A" w:rsidP="00B0007A">
      <w:pPr>
        <w:pStyle w:val="x1839973775msolistparagraph"/>
        <w:numPr>
          <w:ilvl w:val="1"/>
          <w:numId w:val="32"/>
        </w:numPr>
        <w:shd w:val="clear" w:color="auto" w:fill="FFFFFF"/>
        <w:spacing w:before="0" w:beforeAutospacing="0" w:after="0" w:afterAutospacing="0"/>
        <w:rPr>
          <w:rStyle w:val="x-452126789font"/>
          <w:rFonts w:ascii="Arial" w:hAnsi="Arial" w:cs="Arial"/>
          <w:bCs/>
        </w:rPr>
      </w:pPr>
      <w:r w:rsidRPr="00B0007A">
        <w:rPr>
          <w:rStyle w:val="x-452126789font"/>
          <w:rFonts w:ascii="Arial" w:hAnsi="Arial" w:cs="Arial"/>
          <w:color w:val="000000"/>
          <w:shd w:val="clear" w:color="auto" w:fill="FFFFFF"/>
        </w:rPr>
        <w:t xml:space="preserve">The average return travel (in minutes) from the residential dwelling to the nearest pharmacy by active or public transport (bus, train, foot or coach) was shown to be 26 minutes – 13 minutes one way, at the health board level. </w:t>
      </w:r>
    </w:p>
    <w:p w14:paraId="61648CB5" w14:textId="77777777" w:rsidR="00B0007A" w:rsidRPr="00B0007A" w:rsidRDefault="00B0007A" w:rsidP="00B0007A">
      <w:pPr>
        <w:pStyle w:val="x1839973775msolistparagraph"/>
        <w:numPr>
          <w:ilvl w:val="1"/>
          <w:numId w:val="32"/>
        </w:numPr>
        <w:shd w:val="clear" w:color="auto" w:fill="FFFFFF"/>
        <w:spacing w:before="0" w:beforeAutospacing="0" w:after="0" w:afterAutospacing="0"/>
        <w:rPr>
          <w:rStyle w:val="x-452126789highlight"/>
          <w:rFonts w:ascii="Arial" w:hAnsi="Arial" w:cs="Arial"/>
          <w:bCs/>
        </w:rPr>
      </w:pPr>
      <w:r w:rsidRPr="00B0007A">
        <w:rPr>
          <w:rStyle w:val="x-452126789highlight"/>
          <w:rFonts w:ascii="Arial" w:hAnsi="Arial" w:cs="Arial"/>
          <w:color w:val="000000"/>
          <w:shd w:val="clear" w:color="auto" w:fill="FFFFFF" w:themeFill="background1"/>
        </w:rPr>
        <w:lastRenderedPageBreak/>
        <w:t xml:space="preserve">As a standard, a travel time of 20 minutes by car was used as a reasonable time by </w:t>
      </w:r>
      <w:r w:rsidRPr="00B0007A">
        <w:rPr>
          <w:rStyle w:val="x-452126789font"/>
          <w:rFonts w:ascii="Arial" w:hAnsi="Arial" w:cs="Arial"/>
          <w:color w:val="000000"/>
          <w:shd w:val="clear" w:color="auto" w:fill="FFFFFF"/>
        </w:rPr>
        <w:t>Cardiff and Vale University Health Board</w:t>
      </w:r>
      <w:r w:rsidRPr="00B0007A">
        <w:rPr>
          <w:rStyle w:val="x-452126789highlight"/>
          <w:rFonts w:ascii="Arial" w:hAnsi="Arial" w:cs="Arial"/>
          <w:color w:val="000000"/>
          <w:shd w:val="clear" w:color="auto" w:fill="FFFFFF" w:themeFill="background1"/>
        </w:rPr>
        <w:t xml:space="preserve">. </w:t>
      </w:r>
      <w:proofErr w:type="gramStart"/>
      <w:r w:rsidRPr="00B0007A">
        <w:rPr>
          <w:rStyle w:val="x-452126789highlight"/>
          <w:rFonts w:ascii="Arial" w:hAnsi="Arial" w:cs="Arial"/>
          <w:color w:val="000000"/>
          <w:shd w:val="clear" w:color="auto" w:fill="FFFFFF" w:themeFill="background1"/>
        </w:rPr>
        <w:t>The majority of</w:t>
      </w:r>
      <w:proofErr w:type="gramEnd"/>
      <w:r w:rsidRPr="00B0007A">
        <w:rPr>
          <w:rStyle w:val="x-452126789highlight"/>
          <w:rFonts w:ascii="Arial" w:hAnsi="Arial" w:cs="Arial"/>
          <w:color w:val="000000"/>
          <w:shd w:val="clear" w:color="auto" w:fill="FFFFFF" w:themeFill="background1"/>
        </w:rPr>
        <w:t xml:space="preserve"> people in the health board’s cluster areas can access a pharmacy by car within five to 10 minutes. </w:t>
      </w:r>
    </w:p>
    <w:p w14:paraId="6976E34D" w14:textId="77777777" w:rsidR="00B0007A" w:rsidRPr="00B0007A" w:rsidRDefault="00B0007A" w:rsidP="00B0007A">
      <w:pPr>
        <w:pStyle w:val="x1839973775msolistparagraph"/>
        <w:numPr>
          <w:ilvl w:val="1"/>
          <w:numId w:val="32"/>
        </w:numPr>
        <w:shd w:val="clear" w:color="auto" w:fill="FFFFFF"/>
        <w:spacing w:before="0" w:beforeAutospacing="0" w:after="0" w:afterAutospacing="0"/>
        <w:rPr>
          <w:rFonts w:ascii="Arial" w:hAnsi="Arial" w:cs="Arial"/>
          <w:bCs/>
        </w:rPr>
      </w:pPr>
      <w:r w:rsidRPr="00B0007A">
        <w:rPr>
          <w:rStyle w:val="x-452126789font"/>
          <w:rFonts w:ascii="Arial" w:hAnsi="Arial" w:cs="Arial"/>
          <w:color w:val="000000"/>
          <w:shd w:val="clear" w:color="auto" w:fill="FFFFFF"/>
        </w:rPr>
        <w:t xml:space="preserve">The findings of the patient and public engagement survey supported the above. This also showed that the most common </w:t>
      </w:r>
      <w:r w:rsidRPr="00B0007A">
        <w:rPr>
          <w:rFonts w:ascii="Arial" w:hAnsi="Arial" w:cs="Arial"/>
        </w:rPr>
        <w:t>way of travelling to a pharmacy was by car (51%), followed by on foot (44%).</w:t>
      </w:r>
    </w:p>
    <w:p w14:paraId="10FB023A" w14:textId="77777777" w:rsidR="00B0007A" w:rsidRPr="00B0007A" w:rsidRDefault="00B0007A" w:rsidP="00B0007A">
      <w:pPr>
        <w:pStyle w:val="x1839973775msolistparagraph"/>
        <w:shd w:val="clear" w:color="auto" w:fill="FFFFFF"/>
        <w:spacing w:before="0" w:beforeAutospacing="0" w:after="0" w:afterAutospacing="0"/>
        <w:rPr>
          <w:rFonts w:ascii="Arial" w:hAnsi="Arial" w:cs="Arial"/>
        </w:rPr>
      </w:pPr>
    </w:p>
    <w:p w14:paraId="08912B36" w14:textId="77777777" w:rsidR="00B0007A" w:rsidRPr="00CB2E22" w:rsidRDefault="00B0007A" w:rsidP="00B0007A">
      <w:pPr>
        <w:pStyle w:val="x1839973775msolistparagraph"/>
        <w:shd w:val="clear" w:color="auto" w:fill="FFFFFF"/>
        <w:spacing w:before="0" w:beforeAutospacing="0" w:after="0" w:afterAutospacing="0"/>
        <w:ind w:left="360"/>
        <w:rPr>
          <w:rFonts w:ascii="Arial" w:hAnsi="Arial" w:cs="Arial"/>
          <w:bCs/>
        </w:rPr>
      </w:pPr>
      <w:r w:rsidRPr="00B0007A">
        <w:rPr>
          <w:rFonts w:ascii="Arial" w:hAnsi="Arial" w:cs="Arial"/>
          <w:bCs/>
        </w:rPr>
        <w:t xml:space="preserve">The first two paragraphs of section 5.1.1 have been re-ordered and clarified to better reflect this. </w:t>
      </w:r>
    </w:p>
    <w:p w14:paraId="4E159877" w14:textId="77777777" w:rsidR="00A54C9C" w:rsidRPr="00B0007A" w:rsidRDefault="00A54C9C" w:rsidP="00B0007A">
      <w:pPr>
        <w:pStyle w:val="x1839973775msolistparagraph"/>
        <w:shd w:val="clear" w:color="auto" w:fill="FFFFFF"/>
        <w:spacing w:before="0" w:beforeAutospacing="0" w:after="0" w:afterAutospacing="0"/>
        <w:ind w:left="360"/>
        <w:rPr>
          <w:rFonts w:ascii="Arial" w:hAnsi="Arial" w:cs="Arial"/>
          <w:bCs/>
        </w:rPr>
      </w:pPr>
    </w:p>
    <w:p w14:paraId="01B5F9F4" w14:textId="68C9ED9C" w:rsidR="00C71216" w:rsidRPr="00D37AFE" w:rsidRDefault="00C32E97" w:rsidP="00000AAD">
      <w:pPr>
        <w:pStyle w:val="x1839973775msolistparagraph"/>
        <w:numPr>
          <w:ilvl w:val="0"/>
          <w:numId w:val="19"/>
        </w:numPr>
        <w:shd w:val="clear" w:color="auto" w:fill="FFFFFF"/>
        <w:spacing w:before="0" w:beforeAutospacing="0" w:after="0" w:afterAutospacing="0"/>
        <w:rPr>
          <w:rFonts w:ascii="Arial" w:hAnsi="Arial" w:cs="Arial"/>
          <w:bCs/>
        </w:rPr>
      </w:pPr>
      <w:r w:rsidRPr="00D37AFE">
        <w:rPr>
          <w:rFonts w:ascii="Arial" w:hAnsi="Arial" w:cs="Arial"/>
        </w:rPr>
        <w:t xml:space="preserve">The comments on difficulties with parking at the pharmacy as outlined in the </w:t>
      </w:r>
      <w:r w:rsidR="003C511D" w:rsidRPr="00D37AFE">
        <w:rPr>
          <w:rFonts w:ascii="Arial" w:hAnsi="Arial" w:cs="Arial"/>
        </w:rPr>
        <w:t>p</w:t>
      </w:r>
      <w:r w:rsidRPr="00D37AFE">
        <w:rPr>
          <w:rFonts w:ascii="Arial" w:hAnsi="Arial" w:cs="Arial"/>
        </w:rPr>
        <w:t xml:space="preserve">atient and </w:t>
      </w:r>
      <w:r w:rsidR="003C511D" w:rsidRPr="00D37AFE">
        <w:rPr>
          <w:rFonts w:ascii="Arial" w:hAnsi="Arial" w:cs="Arial"/>
        </w:rPr>
        <w:t>p</w:t>
      </w:r>
      <w:r w:rsidRPr="00D37AFE">
        <w:rPr>
          <w:rFonts w:ascii="Arial" w:hAnsi="Arial" w:cs="Arial"/>
        </w:rPr>
        <w:t xml:space="preserve">ublic </w:t>
      </w:r>
      <w:r w:rsidR="003C511D" w:rsidRPr="00D37AFE">
        <w:rPr>
          <w:rFonts w:ascii="Arial" w:hAnsi="Arial" w:cs="Arial"/>
        </w:rPr>
        <w:t>e</w:t>
      </w:r>
      <w:r w:rsidRPr="00D37AFE">
        <w:rPr>
          <w:rFonts w:ascii="Arial" w:hAnsi="Arial" w:cs="Arial"/>
        </w:rPr>
        <w:t xml:space="preserve">ngagement </w:t>
      </w:r>
      <w:r w:rsidR="003C511D" w:rsidRPr="00D37AFE">
        <w:rPr>
          <w:rFonts w:ascii="Arial" w:hAnsi="Arial" w:cs="Arial"/>
        </w:rPr>
        <w:t>s</w:t>
      </w:r>
      <w:r w:rsidRPr="00D37AFE">
        <w:rPr>
          <w:rFonts w:ascii="Arial" w:hAnsi="Arial" w:cs="Arial"/>
        </w:rPr>
        <w:t>urvey are noted; however, no extrapolations</w:t>
      </w:r>
      <w:r w:rsidR="008B2CC8" w:rsidRPr="00D37AFE">
        <w:rPr>
          <w:rFonts w:ascii="Arial" w:hAnsi="Arial" w:cs="Arial"/>
        </w:rPr>
        <w:t xml:space="preserve"> </w:t>
      </w:r>
      <w:r w:rsidR="003A711E" w:rsidRPr="00D37AFE">
        <w:rPr>
          <w:rFonts w:ascii="Arial" w:hAnsi="Arial" w:cs="Arial"/>
        </w:rPr>
        <w:t xml:space="preserve">have been </w:t>
      </w:r>
      <w:r w:rsidR="008B2CC8" w:rsidRPr="00D37AFE">
        <w:rPr>
          <w:rFonts w:ascii="Arial" w:hAnsi="Arial" w:cs="Arial"/>
        </w:rPr>
        <w:t xml:space="preserve">made </w:t>
      </w:r>
      <w:r w:rsidR="00B23924" w:rsidRPr="00D37AFE">
        <w:rPr>
          <w:rFonts w:ascii="Arial" w:hAnsi="Arial" w:cs="Arial"/>
        </w:rPr>
        <w:t>as the survey</w:t>
      </w:r>
      <w:r w:rsidR="00A23615" w:rsidRPr="00D37AFE">
        <w:rPr>
          <w:rFonts w:ascii="Arial" w:hAnsi="Arial" w:cs="Arial"/>
        </w:rPr>
        <w:t xml:space="preserve"> is not representative</w:t>
      </w:r>
      <w:r w:rsidR="00F2781E" w:rsidRPr="00D37AFE">
        <w:rPr>
          <w:rFonts w:ascii="Arial" w:hAnsi="Arial" w:cs="Arial"/>
        </w:rPr>
        <w:t>.</w:t>
      </w:r>
    </w:p>
    <w:p w14:paraId="0392988C" w14:textId="77777777" w:rsidR="00A23615" w:rsidRPr="00D37AFE" w:rsidRDefault="00A23615" w:rsidP="00A23615">
      <w:pPr>
        <w:pStyle w:val="x1839973775msolistparagraph"/>
        <w:shd w:val="clear" w:color="auto" w:fill="FFFFFF"/>
        <w:spacing w:before="0" w:beforeAutospacing="0" w:after="0" w:afterAutospacing="0"/>
        <w:rPr>
          <w:rFonts w:ascii="Arial" w:hAnsi="Arial" w:cs="Arial"/>
          <w:bCs/>
        </w:rPr>
      </w:pPr>
    </w:p>
    <w:p w14:paraId="419F9282" w14:textId="4069ACC8" w:rsidR="00E8536F" w:rsidRPr="00D37AFE" w:rsidRDefault="004F7841" w:rsidP="00886B59">
      <w:pPr>
        <w:pStyle w:val="ListParagraph"/>
        <w:numPr>
          <w:ilvl w:val="0"/>
          <w:numId w:val="19"/>
        </w:numPr>
        <w:shd w:val="clear" w:color="auto" w:fill="FFFFFF"/>
        <w:spacing w:after="0" w:line="240" w:lineRule="auto"/>
        <w:rPr>
          <w:rFonts w:ascii="Arial" w:hAnsi="Arial" w:cs="Arial"/>
          <w:color w:val="000000" w:themeColor="text1"/>
          <w:sz w:val="24"/>
          <w:szCs w:val="24"/>
        </w:rPr>
      </w:pPr>
      <w:r w:rsidRPr="00D37AFE">
        <w:rPr>
          <w:rFonts w:ascii="Arial" w:hAnsi="Arial" w:cs="Arial"/>
          <w:color w:val="000000" w:themeColor="text1"/>
          <w:sz w:val="24"/>
          <w:szCs w:val="24"/>
        </w:rPr>
        <w:t xml:space="preserve">The </w:t>
      </w:r>
      <w:r w:rsidR="005307D7" w:rsidRPr="00D37AFE">
        <w:rPr>
          <w:rFonts w:ascii="Arial" w:hAnsi="Arial" w:cs="Arial"/>
          <w:color w:val="000000" w:themeColor="text1"/>
          <w:sz w:val="24"/>
          <w:szCs w:val="24"/>
        </w:rPr>
        <w:t xml:space="preserve">draft </w:t>
      </w:r>
      <w:r w:rsidRPr="00D37AFE">
        <w:rPr>
          <w:rFonts w:ascii="Arial" w:hAnsi="Arial" w:cs="Arial"/>
          <w:color w:val="000000" w:themeColor="text1"/>
          <w:sz w:val="24"/>
          <w:szCs w:val="24"/>
        </w:rPr>
        <w:t xml:space="preserve">PNA contains </w:t>
      </w:r>
      <w:r w:rsidR="004B195E" w:rsidRPr="00D37AFE">
        <w:rPr>
          <w:rFonts w:ascii="Arial" w:hAnsi="Arial" w:cs="Arial"/>
          <w:color w:val="000000" w:themeColor="text1"/>
          <w:sz w:val="24"/>
          <w:szCs w:val="24"/>
        </w:rPr>
        <w:t xml:space="preserve">the latest </w:t>
      </w:r>
      <w:r w:rsidR="00131126" w:rsidRPr="00D37AFE">
        <w:rPr>
          <w:rFonts w:ascii="Arial" w:hAnsi="Arial" w:cs="Arial"/>
          <w:color w:val="000000" w:themeColor="text1"/>
          <w:sz w:val="24"/>
          <w:szCs w:val="24"/>
        </w:rPr>
        <w:t xml:space="preserve">ONS </w:t>
      </w:r>
      <w:r w:rsidR="00E43E97" w:rsidRPr="00D37AFE">
        <w:rPr>
          <w:rFonts w:ascii="Arial" w:hAnsi="Arial" w:cs="Arial"/>
          <w:color w:val="000000" w:themeColor="text1"/>
          <w:sz w:val="24"/>
          <w:szCs w:val="24"/>
        </w:rPr>
        <w:t xml:space="preserve">(Office of National Statistics) </w:t>
      </w:r>
      <w:r w:rsidR="009243C7" w:rsidRPr="00D37AFE">
        <w:rPr>
          <w:rFonts w:ascii="Arial" w:hAnsi="Arial" w:cs="Arial"/>
          <w:color w:val="000000" w:themeColor="text1"/>
          <w:sz w:val="24"/>
          <w:szCs w:val="24"/>
        </w:rPr>
        <w:t xml:space="preserve">based </w:t>
      </w:r>
      <w:r w:rsidRPr="00D37AFE">
        <w:rPr>
          <w:rFonts w:ascii="Arial" w:hAnsi="Arial" w:cs="Arial"/>
          <w:color w:val="000000" w:themeColor="text1"/>
          <w:sz w:val="24"/>
          <w:szCs w:val="24"/>
        </w:rPr>
        <w:t xml:space="preserve">demographic </w:t>
      </w:r>
      <w:r w:rsidR="00556E0D" w:rsidRPr="00D37AFE">
        <w:rPr>
          <w:rFonts w:ascii="Arial" w:hAnsi="Arial" w:cs="Arial"/>
          <w:color w:val="000000" w:themeColor="text1"/>
          <w:sz w:val="24"/>
          <w:szCs w:val="24"/>
        </w:rPr>
        <w:t xml:space="preserve">and population projection data </w:t>
      </w:r>
      <w:r w:rsidR="00F75700" w:rsidRPr="00D37AFE">
        <w:rPr>
          <w:rFonts w:ascii="Arial" w:hAnsi="Arial" w:cs="Arial"/>
          <w:color w:val="000000" w:themeColor="text1"/>
          <w:sz w:val="24"/>
          <w:szCs w:val="24"/>
        </w:rPr>
        <w:t xml:space="preserve">available </w:t>
      </w:r>
      <w:r w:rsidRPr="00D37AFE">
        <w:rPr>
          <w:rFonts w:ascii="Arial" w:hAnsi="Arial" w:cs="Arial"/>
          <w:color w:val="000000" w:themeColor="text1"/>
          <w:sz w:val="24"/>
          <w:szCs w:val="24"/>
        </w:rPr>
        <w:t xml:space="preserve">at </w:t>
      </w:r>
      <w:r w:rsidR="00F75700" w:rsidRPr="00D37AFE">
        <w:rPr>
          <w:rFonts w:ascii="Arial" w:hAnsi="Arial" w:cs="Arial"/>
          <w:color w:val="000000" w:themeColor="text1"/>
          <w:sz w:val="24"/>
          <w:szCs w:val="24"/>
        </w:rPr>
        <w:t>the time of writing</w:t>
      </w:r>
      <w:r w:rsidR="00E41E33" w:rsidRPr="00D37AFE">
        <w:rPr>
          <w:rFonts w:ascii="Arial" w:hAnsi="Arial" w:cs="Arial"/>
          <w:color w:val="000000" w:themeColor="text1"/>
          <w:sz w:val="24"/>
          <w:szCs w:val="24"/>
        </w:rPr>
        <w:t xml:space="preserve">. Whilst this was </w:t>
      </w:r>
      <w:r w:rsidR="00D659B0" w:rsidRPr="00D37AFE">
        <w:rPr>
          <w:rFonts w:ascii="Arial" w:hAnsi="Arial" w:cs="Arial"/>
          <w:color w:val="000000" w:themeColor="text1"/>
          <w:sz w:val="24"/>
          <w:szCs w:val="24"/>
        </w:rPr>
        <w:t xml:space="preserve">readily available </w:t>
      </w:r>
      <w:r w:rsidR="00F75700" w:rsidRPr="00D37AFE">
        <w:rPr>
          <w:rFonts w:ascii="Arial" w:hAnsi="Arial" w:cs="Arial"/>
          <w:color w:val="000000" w:themeColor="text1"/>
          <w:sz w:val="24"/>
          <w:szCs w:val="24"/>
        </w:rPr>
        <w:t xml:space="preserve">at </w:t>
      </w:r>
      <w:r w:rsidRPr="00D37AFE">
        <w:rPr>
          <w:rFonts w:ascii="Arial" w:hAnsi="Arial" w:cs="Arial"/>
          <w:color w:val="000000" w:themeColor="text1"/>
          <w:sz w:val="24"/>
          <w:szCs w:val="24"/>
        </w:rPr>
        <w:t xml:space="preserve">the health board and </w:t>
      </w:r>
      <w:r w:rsidR="004352FE" w:rsidRPr="00D37AFE">
        <w:rPr>
          <w:rFonts w:ascii="Arial" w:hAnsi="Arial" w:cs="Arial"/>
          <w:color w:val="000000" w:themeColor="text1"/>
          <w:sz w:val="24"/>
          <w:szCs w:val="24"/>
        </w:rPr>
        <w:t>local authority level</w:t>
      </w:r>
      <w:r w:rsidR="00DB0BAA" w:rsidRPr="00D37AFE">
        <w:rPr>
          <w:rFonts w:ascii="Arial" w:hAnsi="Arial" w:cs="Arial"/>
          <w:color w:val="000000" w:themeColor="text1"/>
          <w:sz w:val="24"/>
          <w:szCs w:val="24"/>
        </w:rPr>
        <w:t xml:space="preserve">, the cluster level data </w:t>
      </w:r>
      <w:proofErr w:type="gramStart"/>
      <w:r w:rsidR="00DB0BAA" w:rsidRPr="00D37AFE">
        <w:rPr>
          <w:rFonts w:ascii="Arial" w:hAnsi="Arial" w:cs="Arial"/>
          <w:color w:val="000000" w:themeColor="text1"/>
          <w:sz w:val="24"/>
          <w:szCs w:val="24"/>
        </w:rPr>
        <w:t>lags behind</w:t>
      </w:r>
      <w:proofErr w:type="gramEnd"/>
      <w:r w:rsidR="00DB0BAA" w:rsidRPr="00D37AFE">
        <w:rPr>
          <w:rFonts w:ascii="Arial" w:hAnsi="Arial" w:cs="Arial"/>
          <w:color w:val="000000" w:themeColor="text1"/>
          <w:sz w:val="24"/>
          <w:szCs w:val="24"/>
        </w:rPr>
        <w:t xml:space="preserve"> by a number of years. </w:t>
      </w:r>
      <w:r w:rsidR="008B77F6" w:rsidRPr="00D37AFE">
        <w:rPr>
          <w:rFonts w:ascii="Arial" w:hAnsi="Arial" w:cs="Arial"/>
          <w:color w:val="000000" w:themeColor="text1"/>
          <w:sz w:val="24"/>
          <w:szCs w:val="24"/>
        </w:rPr>
        <w:t xml:space="preserve">A </w:t>
      </w:r>
      <w:r w:rsidR="00AF400E" w:rsidRPr="00D37AFE">
        <w:rPr>
          <w:rFonts w:ascii="Arial" w:hAnsi="Arial" w:cs="Arial"/>
          <w:color w:val="000000" w:themeColor="text1"/>
          <w:sz w:val="24"/>
          <w:szCs w:val="24"/>
        </w:rPr>
        <w:t xml:space="preserve">request was </w:t>
      </w:r>
      <w:r w:rsidR="002E1BC2" w:rsidRPr="00D37AFE">
        <w:rPr>
          <w:rFonts w:ascii="Arial" w:hAnsi="Arial" w:cs="Arial"/>
          <w:color w:val="000000" w:themeColor="text1"/>
          <w:sz w:val="24"/>
          <w:szCs w:val="24"/>
        </w:rPr>
        <w:t xml:space="preserve">made </w:t>
      </w:r>
      <w:r w:rsidR="008B77F6" w:rsidRPr="00D37AFE">
        <w:rPr>
          <w:rFonts w:ascii="Arial" w:hAnsi="Arial" w:cs="Arial"/>
          <w:color w:val="000000" w:themeColor="text1"/>
          <w:sz w:val="24"/>
          <w:szCs w:val="24"/>
        </w:rPr>
        <w:t xml:space="preserve">to </w:t>
      </w:r>
      <w:r w:rsidR="00986A7A" w:rsidRPr="00D37AFE">
        <w:rPr>
          <w:rFonts w:ascii="Arial" w:hAnsi="Arial" w:cs="Arial"/>
          <w:color w:val="000000" w:themeColor="text1"/>
          <w:sz w:val="24"/>
          <w:szCs w:val="24"/>
        </w:rPr>
        <w:t>the Public Health Observatory for more up to date</w:t>
      </w:r>
      <w:r w:rsidR="00FA45F0" w:rsidRPr="00D37AFE">
        <w:rPr>
          <w:rFonts w:ascii="Arial" w:hAnsi="Arial" w:cs="Arial"/>
          <w:color w:val="000000" w:themeColor="text1"/>
          <w:sz w:val="24"/>
          <w:szCs w:val="24"/>
        </w:rPr>
        <w:t xml:space="preserve"> </w:t>
      </w:r>
      <w:r w:rsidR="00326925" w:rsidRPr="00D37AFE">
        <w:rPr>
          <w:rFonts w:ascii="Arial" w:hAnsi="Arial" w:cs="Arial"/>
          <w:color w:val="000000" w:themeColor="text1"/>
          <w:sz w:val="24"/>
          <w:szCs w:val="24"/>
        </w:rPr>
        <w:t>data</w:t>
      </w:r>
      <w:r w:rsidR="00986A7A" w:rsidRPr="00D37AFE">
        <w:rPr>
          <w:rFonts w:ascii="Arial" w:hAnsi="Arial" w:cs="Arial"/>
          <w:color w:val="000000" w:themeColor="text1"/>
          <w:sz w:val="24"/>
          <w:szCs w:val="24"/>
        </w:rPr>
        <w:t xml:space="preserve">; however, </w:t>
      </w:r>
      <w:r w:rsidR="00565889" w:rsidRPr="00D37AFE">
        <w:rPr>
          <w:rFonts w:ascii="Arial" w:hAnsi="Arial" w:cs="Arial"/>
          <w:color w:val="000000" w:themeColor="text1"/>
          <w:sz w:val="24"/>
          <w:szCs w:val="24"/>
        </w:rPr>
        <w:t xml:space="preserve">due to the </w:t>
      </w:r>
      <w:r w:rsidR="00565889" w:rsidRPr="00D37AFE">
        <w:rPr>
          <w:rFonts w:ascii="Arial" w:hAnsi="Arial" w:cs="Arial"/>
          <w:bCs/>
          <w:sz w:val="24"/>
          <w:szCs w:val="24"/>
        </w:rPr>
        <w:t>Coronavirus (COVID-19) pandemic</w:t>
      </w:r>
      <w:r w:rsidR="00565889" w:rsidRPr="00D37AFE">
        <w:rPr>
          <w:rFonts w:ascii="Arial" w:hAnsi="Arial" w:cs="Arial"/>
          <w:color w:val="000000" w:themeColor="text1"/>
          <w:sz w:val="24"/>
          <w:szCs w:val="24"/>
        </w:rPr>
        <w:t xml:space="preserve"> </w:t>
      </w:r>
      <w:r w:rsidR="007F42F6" w:rsidRPr="00D37AFE">
        <w:rPr>
          <w:rFonts w:ascii="Arial" w:hAnsi="Arial" w:cs="Arial"/>
          <w:color w:val="000000" w:themeColor="text1"/>
          <w:sz w:val="24"/>
          <w:szCs w:val="24"/>
        </w:rPr>
        <w:t>the</w:t>
      </w:r>
      <w:r w:rsidR="008D68D6" w:rsidRPr="00D37AFE">
        <w:rPr>
          <w:rFonts w:ascii="Arial" w:hAnsi="Arial" w:cs="Arial"/>
          <w:color w:val="000000" w:themeColor="text1"/>
          <w:sz w:val="24"/>
          <w:szCs w:val="24"/>
        </w:rPr>
        <w:t>ir</w:t>
      </w:r>
      <w:r w:rsidR="007F42F6" w:rsidRPr="00D37AFE">
        <w:rPr>
          <w:rFonts w:ascii="Arial" w:hAnsi="Arial" w:cs="Arial"/>
          <w:color w:val="000000" w:themeColor="text1"/>
          <w:sz w:val="24"/>
          <w:szCs w:val="24"/>
        </w:rPr>
        <w:t xml:space="preserve"> resources were </w:t>
      </w:r>
      <w:r w:rsidR="00510074" w:rsidRPr="00D37AFE">
        <w:rPr>
          <w:rFonts w:ascii="Arial" w:hAnsi="Arial" w:cs="Arial"/>
          <w:color w:val="000000" w:themeColor="text1"/>
          <w:sz w:val="24"/>
          <w:szCs w:val="24"/>
        </w:rPr>
        <w:t xml:space="preserve">understandably </w:t>
      </w:r>
      <w:r w:rsidR="00360B0A" w:rsidRPr="00D37AFE">
        <w:rPr>
          <w:rFonts w:ascii="Arial" w:hAnsi="Arial" w:cs="Arial"/>
          <w:color w:val="000000" w:themeColor="text1"/>
          <w:sz w:val="24"/>
          <w:szCs w:val="24"/>
        </w:rPr>
        <w:t xml:space="preserve">being </w:t>
      </w:r>
      <w:r w:rsidR="008D68D6" w:rsidRPr="00D37AFE">
        <w:rPr>
          <w:rFonts w:ascii="Arial" w:hAnsi="Arial" w:cs="Arial"/>
          <w:color w:val="000000" w:themeColor="text1"/>
          <w:sz w:val="24"/>
          <w:szCs w:val="24"/>
        </w:rPr>
        <w:t>re-directed to support th</w:t>
      </w:r>
      <w:r w:rsidR="00360B0A" w:rsidRPr="00D37AFE">
        <w:rPr>
          <w:rFonts w:ascii="Arial" w:hAnsi="Arial" w:cs="Arial"/>
          <w:color w:val="000000" w:themeColor="text1"/>
          <w:sz w:val="24"/>
          <w:szCs w:val="24"/>
        </w:rPr>
        <w:t>is</w:t>
      </w:r>
      <w:r w:rsidR="008D68D6" w:rsidRPr="00D37AFE">
        <w:rPr>
          <w:rFonts w:ascii="Arial" w:hAnsi="Arial" w:cs="Arial"/>
          <w:color w:val="000000" w:themeColor="text1"/>
          <w:sz w:val="24"/>
          <w:szCs w:val="24"/>
        </w:rPr>
        <w:t>.</w:t>
      </w:r>
      <w:r w:rsidR="001068FB" w:rsidRPr="00D37AFE">
        <w:rPr>
          <w:rFonts w:ascii="Arial" w:hAnsi="Arial" w:cs="Arial"/>
          <w:color w:val="000000" w:themeColor="text1"/>
          <w:sz w:val="24"/>
          <w:szCs w:val="24"/>
        </w:rPr>
        <w:t xml:space="preserve"> </w:t>
      </w:r>
      <w:r w:rsidR="00E8536F" w:rsidRPr="00D37AFE">
        <w:rPr>
          <w:rFonts w:ascii="Arial" w:hAnsi="Arial" w:cs="Arial"/>
          <w:color w:val="000000" w:themeColor="text1"/>
          <w:sz w:val="24"/>
          <w:szCs w:val="24"/>
        </w:rPr>
        <w:t>There</w:t>
      </w:r>
      <w:r w:rsidR="00646506" w:rsidRPr="00D37AFE">
        <w:rPr>
          <w:rFonts w:ascii="Arial" w:hAnsi="Arial" w:cs="Arial"/>
          <w:color w:val="000000" w:themeColor="text1"/>
          <w:sz w:val="24"/>
          <w:szCs w:val="24"/>
        </w:rPr>
        <w:t>fore</w:t>
      </w:r>
      <w:r w:rsidR="0089082C" w:rsidRPr="00D37AFE">
        <w:rPr>
          <w:rFonts w:ascii="Arial" w:hAnsi="Arial" w:cs="Arial"/>
          <w:color w:val="000000" w:themeColor="text1"/>
          <w:sz w:val="24"/>
          <w:szCs w:val="24"/>
        </w:rPr>
        <w:t>,</w:t>
      </w:r>
      <w:r w:rsidR="00E8536F" w:rsidRPr="00D37AFE">
        <w:rPr>
          <w:rFonts w:ascii="Arial" w:hAnsi="Arial" w:cs="Arial"/>
          <w:color w:val="000000" w:themeColor="text1"/>
          <w:sz w:val="24"/>
          <w:szCs w:val="24"/>
        </w:rPr>
        <w:t xml:space="preserve"> local authority population data and projections w</w:t>
      </w:r>
      <w:r w:rsidR="00DD2F1E" w:rsidRPr="00D37AFE">
        <w:rPr>
          <w:rFonts w:ascii="Arial" w:hAnsi="Arial" w:cs="Arial"/>
          <w:color w:val="000000" w:themeColor="text1"/>
          <w:sz w:val="24"/>
          <w:szCs w:val="24"/>
        </w:rPr>
        <w:t>ere</w:t>
      </w:r>
      <w:r w:rsidR="00E8536F" w:rsidRPr="00D37AFE">
        <w:rPr>
          <w:rFonts w:ascii="Arial" w:hAnsi="Arial" w:cs="Arial"/>
          <w:color w:val="000000" w:themeColor="text1"/>
          <w:sz w:val="24"/>
          <w:szCs w:val="24"/>
        </w:rPr>
        <w:t xml:space="preserve"> </w:t>
      </w:r>
      <w:r w:rsidR="00DD2F1E" w:rsidRPr="00D37AFE">
        <w:rPr>
          <w:rFonts w:ascii="Arial" w:hAnsi="Arial" w:cs="Arial"/>
          <w:color w:val="000000" w:themeColor="text1"/>
          <w:sz w:val="24"/>
          <w:szCs w:val="24"/>
        </w:rPr>
        <w:t xml:space="preserve">included within </w:t>
      </w:r>
      <w:r w:rsidR="005F4FD2" w:rsidRPr="00D37AFE">
        <w:rPr>
          <w:rFonts w:ascii="Arial" w:hAnsi="Arial" w:cs="Arial"/>
          <w:color w:val="000000" w:themeColor="text1"/>
          <w:sz w:val="24"/>
          <w:szCs w:val="24"/>
        </w:rPr>
        <w:t>the cluster chapters.</w:t>
      </w:r>
    </w:p>
    <w:p w14:paraId="21C4533B" w14:textId="77777777" w:rsidR="00E8536F" w:rsidRPr="00D37AFE" w:rsidRDefault="00E8536F" w:rsidP="00E8536F">
      <w:pPr>
        <w:pStyle w:val="ListParagraph"/>
        <w:rPr>
          <w:rFonts w:ascii="Arial" w:hAnsi="Arial" w:cs="Arial"/>
          <w:color w:val="000000" w:themeColor="text1"/>
          <w:sz w:val="24"/>
          <w:szCs w:val="24"/>
        </w:rPr>
      </w:pPr>
    </w:p>
    <w:p w14:paraId="250155FF" w14:textId="03B32F0A" w:rsidR="00334533" w:rsidRPr="00D37AFE" w:rsidRDefault="00AA5BA2" w:rsidP="00E8536F">
      <w:pPr>
        <w:pStyle w:val="ListParagraph"/>
        <w:shd w:val="clear" w:color="auto" w:fill="FFFFFF"/>
        <w:spacing w:after="0" w:line="240" w:lineRule="auto"/>
        <w:ind w:left="360"/>
        <w:rPr>
          <w:rFonts w:ascii="Arial" w:hAnsi="Arial" w:cs="Arial"/>
          <w:color w:val="000000" w:themeColor="text1"/>
          <w:sz w:val="24"/>
          <w:szCs w:val="24"/>
        </w:rPr>
      </w:pPr>
      <w:r w:rsidRPr="00D37AFE">
        <w:rPr>
          <w:rFonts w:ascii="Arial" w:hAnsi="Arial" w:cs="Arial"/>
          <w:color w:val="000000" w:themeColor="text1"/>
          <w:sz w:val="24"/>
          <w:szCs w:val="24"/>
        </w:rPr>
        <w:t>T</w:t>
      </w:r>
      <w:r w:rsidR="00975439" w:rsidRPr="00D37AFE">
        <w:rPr>
          <w:rFonts w:ascii="Arial" w:hAnsi="Arial" w:cs="Arial"/>
          <w:color w:val="000000" w:themeColor="text1"/>
          <w:sz w:val="24"/>
          <w:szCs w:val="24"/>
        </w:rPr>
        <w:t>he latest cluster plans do not all contain population and demographic data. Where it is provided</w:t>
      </w:r>
      <w:r w:rsidR="00CE21F0" w:rsidRPr="00D37AFE">
        <w:rPr>
          <w:rFonts w:ascii="Arial" w:hAnsi="Arial" w:cs="Arial"/>
          <w:color w:val="000000" w:themeColor="text1"/>
          <w:sz w:val="24"/>
          <w:szCs w:val="24"/>
        </w:rPr>
        <w:t>,</w:t>
      </w:r>
      <w:r w:rsidR="00975439" w:rsidRPr="00D37AFE">
        <w:rPr>
          <w:rFonts w:ascii="Arial" w:hAnsi="Arial" w:cs="Arial"/>
          <w:color w:val="000000" w:themeColor="text1"/>
          <w:sz w:val="24"/>
          <w:szCs w:val="24"/>
        </w:rPr>
        <w:t xml:space="preserve"> it</w:t>
      </w:r>
      <w:r w:rsidR="00CE21F0" w:rsidRPr="00D37AFE">
        <w:rPr>
          <w:rFonts w:ascii="Arial" w:hAnsi="Arial" w:cs="Arial"/>
          <w:color w:val="000000" w:themeColor="text1"/>
          <w:sz w:val="24"/>
          <w:szCs w:val="24"/>
        </w:rPr>
        <w:t xml:space="preserve"> </w:t>
      </w:r>
      <w:r w:rsidR="00306E64" w:rsidRPr="00D37AFE">
        <w:rPr>
          <w:rFonts w:ascii="Arial" w:hAnsi="Arial" w:cs="Arial"/>
          <w:color w:val="000000" w:themeColor="text1"/>
          <w:sz w:val="24"/>
          <w:szCs w:val="24"/>
        </w:rPr>
        <w:t xml:space="preserve">is </w:t>
      </w:r>
      <w:r w:rsidR="00975439" w:rsidRPr="00D37AFE">
        <w:rPr>
          <w:rFonts w:ascii="Arial" w:hAnsi="Arial" w:cs="Arial"/>
          <w:color w:val="000000" w:themeColor="text1"/>
          <w:sz w:val="24"/>
          <w:szCs w:val="24"/>
        </w:rPr>
        <w:t xml:space="preserve">often not clearly referenced with source and year. </w:t>
      </w:r>
      <w:r w:rsidR="005F4FD2" w:rsidRPr="00D37AFE">
        <w:rPr>
          <w:rFonts w:ascii="Arial" w:hAnsi="Arial" w:cs="Arial"/>
          <w:color w:val="000000" w:themeColor="text1"/>
          <w:sz w:val="24"/>
          <w:szCs w:val="24"/>
        </w:rPr>
        <w:t>Further to this, c</w:t>
      </w:r>
      <w:r w:rsidR="00BD02A9" w:rsidRPr="00D37AFE">
        <w:rPr>
          <w:rFonts w:ascii="Arial" w:hAnsi="Arial" w:cs="Arial"/>
          <w:color w:val="000000" w:themeColor="text1"/>
          <w:sz w:val="24"/>
          <w:szCs w:val="24"/>
        </w:rPr>
        <w:t>ommunity pharmacies do not have a reg</w:t>
      </w:r>
      <w:r w:rsidR="00444654" w:rsidRPr="00D37AFE">
        <w:rPr>
          <w:rFonts w:ascii="Arial" w:hAnsi="Arial" w:cs="Arial"/>
          <w:color w:val="000000" w:themeColor="text1"/>
          <w:sz w:val="24"/>
          <w:szCs w:val="24"/>
        </w:rPr>
        <w:t>istered population</w:t>
      </w:r>
      <w:r w:rsidR="00415A27" w:rsidRPr="00D37AFE">
        <w:rPr>
          <w:rFonts w:ascii="Arial" w:hAnsi="Arial" w:cs="Arial"/>
          <w:color w:val="000000" w:themeColor="text1"/>
          <w:sz w:val="24"/>
          <w:szCs w:val="24"/>
        </w:rPr>
        <w:t xml:space="preserve"> like GP practices</w:t>
      </w:r>
      <w:r w:rsidR="0080100D" w:rsidRPr="00D37AFE">
        <w:rPr>
          <w:rFonts w:ascii="Arial" w:hAnsi="Arial" w:cs="Arial"/>
          <w:color w:val="000000" w:themeColor="text1"/>
          <w:sz w:val="24"/>
          <w:szCs w:val="24"/>
        </w:rPr>
        <w:t xml:space="preserve"> and patients can access any pharmacy they may choose. </w:t>
      </w:r>
      <w:r w:rsidR="007A0D77" w:rsidRPr="00D37AFE">
        <w:rPr>
          <w:rFonts w:ascii="Arial" w:hAnsi="Arial" w:cs="Arial"/>
          <w:color w:val="000000" w:themeColor="text1"/>
          <w:sz w:val="24"/>
          <w:szCs w:val="24"/>
        </w:rPr>
        <w:t xml:space="preserve">There is </w:t>
      </w:r>
      <w:r w:rsidR="00334533" w:rsidRPr="00D37AFE">
        <w:rPr>
          <w:rFonts w:ascii="Arial" w:hAnsi="Arial" w:cs="Arial"/>
          <w:color w:val="000000" w:themeColor="text1"/>
          <w:sz w:val="24"/>
          <w:szCs w:val="24"/>
        </w:rPr>
        <w:t xml:space="preserve">also </w:t>
      </w:r>
      <w:r w:rsidR="007A0D77" w:rsidRPr="00D37AFE">
        <w:rPr>
          <w:rFonts w:ascii="Arial" w:hAnsi="Arial" w:cs="Arial"/>
          <w:color w:val="000000" w:themeColor="text1"/>
          <w:sz w:val="24"/>
          <w:szCs w:val="24"/>
        </w:rPr>
        <w:t xml:space="preserve">an acknowledged difference between ONS and GP registered </w:t>
      </w:r>
      <w:r w:rsidR="00BD02A9" w:rsidRPr="00D37AFE">
        <w:rPr>
          <w:rFonts w:ascii="Arial" w:hAnsi="Arial" w:cs="Arial"/>
          <w:color w:val="000000" w:themeColor="text1"/>
          <w:sz w:val="24"/>
          <w:szCs w:val="24"/>
        </w:rPr>
        <w:t>populations</w:t>
      </w:r>
      <w:r w:rsidR="007A7609" w:rsidRPr="00D37AFE">
        <w:rPr>
          <w:rFonts w:ascii="Arial" w:hAnsi="Arial" w:cs="Arial"/>
          <w:color w:val="000000" w:themeColor="text1"/>
          <w:sz w:val="24"/>
          <w:szCs w:val="24"/>
        </w:rPr>
        <w:t xml:space="preserve">, </w:t>
      </w:r>
      <w:r w:rsidR="006716F5" w:rsidRPr="00D37AFE">
        <w:rPr>
          <w:rFonts w:ascii="Arial" w:hAnsi="Arial" w:cs="Arial"/>
          <w:color w:val="000000" w:themeColor="text1"/>
          <w:sz w:val="24"/>
          <w:szCs w:val="24"/>
        </w:rPr>
        <w:t>with ‘ghost patients’ often being the reason for a higher GP population.</w:t>
      </w:r>
    </w:p>
    <w:p w14:paraId="7DD4DC20" w14:textId="6A0DAE76" w:rsidR="006B2E46" w:rsidRPr="00D37AFE" w:rsidRDefault="006B2E46" w:rsidP="00481150">
      <w:pPr>
        <w:shd w:val="clear" w:color="auto" w:fill="FFFFFF"/>
        <w:spacing w:after="0" w:line="240" w:lineRule="auto"/>
        <w:rPr>
          <w:rFonts w:ascii="Arial" w:hAnsi="Arial" w:cs="Arial"/>
          <w:sz w:val="24"/>
          <w:szCs w:val="24"/>
        </w:rPr>
      </w:pPr>
    </w:p>
    <w:p w14:paraId="09CF0AFE" w14:textId="76D9920D" w:rsidR="006B2E46" w:rsidRPr="00D37AFE" w:rsidRDefault="006B2E46" w:rsidP="00481150">
      <w:pPr>
        <w:pStyle w:val="ListParagraph"/>
        <w:shd w:val="clear" w:color="auto" w:fill="FFFFFF"/>
        <w:spacing w:after="0" w:line="240" w:lineRule="auto"/>
        <w:ind w:left="360"/>
        <w:rPr>
          <w:rFonts w:ascii="Arial" w:hAnsi="Arial" w:cs="Arial"/>
          <w:sz w:val="24"/>
          <w:szCs w:val="24"/>
        </w:rPr>
      </w:pPr>
      <w:bookmarkStart w:id="4" w:name="_Hlk80028268"/>
      <w:r w:rsidRPr="00D37AFE">
        <w:rPr>
          <w:rFonts w:ascii="Arial" w:hAnsi="Arial" w:cs="Arial"/>
          <w:sz w:val="24"/>
          <w:szCs w:val="24"/>
        </w:rPr>
        <w:t xml:space="preserve">A clarifying sentence will be added </w:t>
      </w:r>
      <w:r w:rsidR="004C7BFD" w:rsidRPr="00D37AFE">
        <w:rPr>
          <w:rFonts w:ascii="Arial" w:hAnsi="Arial" w:cs="Arial"/>
          <w:sz w:val="24"/>
          <w:szCs w:val="24"/>
        </w:rPr>
        <w:t xml:space="preserve">to highlight that </w:t>
      </w:r>
      <w:r w:rsidRPr="00D37AFE">
        <w:rPr>
          <w:rFonts w:ascii="Arial" w:hAnsi="Arial" w:cs="Arial"/>
          <w:sz w:val="24"/>
          <w:szCs w:val="24"/>
        </w:rPr>
        <w:t>cluster level population data is not routinely collected on an annual basis</w:t>
      </w:r>
      <w:r w:rsidR="00A33C85" w:rsidRPr="00D37AFE">
        <w:rPr>
          <w:rFonts w:ascii="Arial" w:hAnsi="Arial" w:cs="Arial"/>
          <w:sz w:val="24"/>
          <w:szCs w:val="24"/>
        </w:rPr>
        <w:t xml:space="preserve"> and t</w:t>
      </w:r>
      <w:r w:rsidR="004C7BFD" w:rsidRPr="00D37AFE">
        <w:rPr>
          <w:rFonts w:ascii="Arial" w:hAnsi="Arial" w:cs="Arial"/>
          <w:sz w:val="24"/>
          <w:szCs w:val="24"/>
        </w:rPr>
        <w:t xml:space="preserve">herefore </w:t>
      </w:r>
      <w:r w:rsidRPr="00D37AFE">
        <w:rPr>
          <w:rFonts w:ascii="Arial" w:hAnsi="Arial" w:cs="Arial"/>
          <w:sz w:val="24"/>
          <w:szCs w:val="24"/>
        </w:rPr>
        <w:t xml:space="preserve">GP registered </w:t>
      </w:r>
      <w:r w:rsidR="0036184B">
        <w:rPr>
          <w:rFonts w:ascii="Arial" w:hAnsi="Arial" w:cs="Arial"/>
          <w:sz w:val="24"/>
          <w:szCs w:val="24"/>
        </w:rPr>
        <w:t xml:space="preserve">patient </w:t>
      </w:r>
      <w:r w:rsidRPr="00D37AFE">
        <w:rPr>
          <w:rFonts w:ascii="Arial" w:hAnsi="Arial" w:cs="Arial"/>
          <w:sz w:val="24"/>
          <w:szCs w:val="24"/>
        </w:rPr>
        <w:t xml:space="preserve">data has been </w:t>
      </w:r>
      <w:r w:rsidR="007A2ECB">
        <w:rPr>
          <w:rFonts w:ascii="Arial" w:hAnsi="Arial" w:cs="Arial"/>
          <w:sz w:val="24"/>
          <w:szCs w:val="24"/>
        </w:rPr>
        <w:t xml:space="preserve">included and </w:t>
      </w:r>
      <w:r w:rsidRPr="00D37AFE">
        <w:rPr>
          <w:rFonts w:ascii="Arial" w:hAnsi="Arial" w:cs="Arial"/>
          <w:sz w:val="24"/>
          <w:szCs w:val="24"/>
        </w:rPr>
        <w:t>used to provide an indication of cluster population</w:t>
      </w:r>
      <w:r w:rsidR="00A33C85" w:rsidRPr="00D37AFE">
        <w:rPr>
          <w:rFonts w:ascii="Arial" w:hAnsi="Arial" w:cs="Arial"/>
          <w:sz w:val="24"/>
          <w:szCs w:val="24"/>
        </w:rPr>
        <w:t>,</w:t>
      </w:r>
      <w:r w:rsidRPr="00D37AFE">
        <w:rPr>
          <w:rFonts w:ascii="Arial" w:hAnsi="Arial" w:cs="Arial"/>
          <w:sz w:val="24"/>
          <w:szCs w:val="24"/>
        </w:rPr>
        <w:t xml:space="preserve"> and local authority based data has been used to provide an indication of population projections.</w:t>
      </w:r>
      <w:r w:rsidR="004C7BFD" w:rsidRPr="00D37AFE">
        <w:rPr>
          <w:rFonts w:ascii="Arial" w:hAnsi="Arial" w:cs="Arial"/>
          <w:sz w:val="24"/>
          <w:szCs w:val="24"/>
        </w:rPr>
        <w:t xml:space="preserve"> </w:t>
      </w:r>
      <w:r w:rsidR="00D036CB" w:rsidRPr="00D37AFE">
        <w:rPr>
          <w:rFonts w:ascii="Arial" w:hAnsi="Arial" w:cs="Arial"/>
          <w:sz w:val="24"/>
          <w:szCs w:val="24"/>
        </w:rPr>
        <w:t>Further to this</w:t>
      </w:r>
      <w:r w:rsidR="00F0610F" w:rsidRPr="00D37AFE">
        <w:rPr>
          <w:rFonts w:ascii="Arial" w:hAnsi="Arial" w:cs="Arial"/>
          <w:sz w:val="24"/>
          <w:szCs w:val="24"/>
        </w:rPr>
        <w:t>,</w:t>
      </w:r>
      <w:r w:rsidR="00D036CB" w:rsidRPr="00D37AFE">
        <w:rPr>
          <w:rFonts w:ascii="Arial" w:hAnsi="Arial" w:cs="Arial"/>
          <w:sz w:val="24"/>
          <w:szCs w:val="24"/>
        </w:rPr>
        <w:t xml:space="preserve"> </w:t>
      </w:r>
      <w:r w:rsidR="00F0610F" w:rsidRPr="00D37AFE">
        <w:rPr>
          <w:rFonts w:ascii="Arial" w:hAnsi="Arial" w:cs="Arial"/>
          <w:sz w:val="24"/>
          <w:szCs w:val="24"/>
        </w:rPr>
        <w:t xml:space="preserve">the </w:t>
      </w:r>
      <w:r w:rsidR="00481150" w:rsidRPr="00D37AFE">
        <w:rPr>
          <w:rFonts w:ascii="Arial" w:hAnsi="Arial" w:cs="Arial"/>
          <w:sz w:val="24"/>
          <w:szCs w:val="24"/>
        </w:rPr>
        <w:t xml:space="preserve">clarifying statement </w:t>
      </w:r>
      <w:r w:rsidR="00C50277" w:rsidRPr="00D37AFE">
        <w:rPr>
          <w:rFonts w:ascii="Arial" w:hAnsi="Arial" w:cs="Arial"/>
          <w:sz w:val="24"/>
          <w:szCs w:val="24"/>
        </w:rPr>
        <w:t xml:space="preserve">will </w:t>
      </w:r>
      <w:r w:rsidR="00F0610F" w:rsidRPr="00D37AFE">
        <w:rPr>
          <w:rFonts w:ascii="Arial" w:hAnsi="Arial" w:cs="Arial"/>
          <w:sz w:val="24"/>
          <w:szCs w:val="24"/>
        </w:rPr>
        <w:t xml:space="preserve">also </w:t>
      </w:r>
      <w:r w:rsidR="006B7C30" w:rsidRPr="00D37AFE">
        <w:rPr>
          <w:rFonts w:ascii="Arial" w:hAnsi="Arial" w:cs="Arial"/>
          <w:sz w:val="24"/>
          <w:szCs w:val="24"/>
        </w:rPr>
        <w:t xml:space="preserve">highlight </w:t>
      </w:r>
      <w:r w:rsidR="00481150" w:rsidRPr="00D37AFE">
        <w:rPr>
          <w:rFonts w:ascii="Arial" w:hAnsi="Arial" w:cs="Arial"/>
          <w:sz w:val="24"/>
          <w:szCs w:val="24"/>
        </w:rPr>
        <w:t xml:space="preserve">the differences between population sources. </w:t>
      </w:r>
    </w:p>
    <w:bookmarkEnd w:id="4"/>
    <w:p w14:paraId="61DB923B" w14:textId="04964F7A" w:rsidR="00033329" w:rsidRDefault="00033329" w:rsidP="00F35ED1">
      <w:pPr>
        <w:spacing w:after="0" w:line="240" w:lineRule="auto"/>
        <w:contextualSpacing/>
        <w:rPr>
          <w:rFonts w:ascii="Arial" w:hAnsi="Arial" w:cs="Arial"/>
          <w:b/>
          <w:sz w:val="24"/>
          <w:szCs w:val="24"/>
        </w:rPr>
      </w:pPr>
    </w:p>
    <w:p w14:paraId="1573AE6D" w14:textId="77777777" w:rsidR="007A2ECB" w:rsidRPr="00D37AFE" w:rsidRDefault="007A2ECB" w:rsidP="00F35ED1">
      <w:pPr>
        <w:spacing w:after="0" w:line="240" w:lineRule="auto"/>
        <w:contextualSpacing/>
        <w:rPr>
          <w:rFonts w:ascii="Arial" w:hAnsi="Arial" w:cs="Arial"/>
          <w:b/>
          <w:sz w:val="24"/>
          <w:szCs w:val="24"/>
        </w:rPr>
      </w:pPr>
    </w:p>
    <w:p w14:paraId="5D8C9BC3" w14:textId="5B41D1BA" w:rsidR="00443D19" w:rsidRPr="00D37AFE" w:rsidRDefault="00A44555" w:rsidP="00F35ED1">
      <w:pPr>
        <w:spacing w:after="0" w:line="240" w:lineRule="auto"/>
        <w:contextualSpacing/>
        <w:rPr>
          <w:rFonts w:ascii="Arial" w:hAnsi="Arial" w:cs="Arial"/>
          <w:b/>
          <w:sz w:val="24"/>
          <w:szCs w:val="24"/>
        </w:rPr>
      </w:pPr>
      <w:r w:rsidRPr="00D37AFE">
        <w:rPr>
          <w:rFonts w:ascii="Arial" w:hAnsi="Arial" w:cs="Arial"/>
          <w:b/>
          <w:sz w:val="24"/>
          <w:szCs w:val="24"/>
        </w:rPr>
        <w:t>Q4. Does the draft pharmaceutical needs assessment reflect the needs of your</w:t>
      </w:r>
    </w:p>
    <w:p w14:paraId="01A64A85" w14:textId="34453199" w:rsidR="00A44555" w:rsidRPr="00D37AFE" w:rsidRDefault="00A44555" w:rsidP="00F35ED1">
      <w:pPr>
        <w:spacing w:after="0" w:line="240" w:lineRule="auto"/>
        <w:contextualSpacing/>
        <w:rPr>
          <w:rFonts w:ascii="Arial" w:hAnsi="Arial" w:cs="Arial"/>
          <w:b/>
          <w:sz w:val="24"/>
          <w:szCs w:val="24"/>
        </w:rPr>
      </w:pPr>
      <w:r w:rsidRPr="00D37AFE">
        <w:rPr>
          <w:rFonts w:ascii="Arial" w:hAnsi="Arial" w:cs="Arial"/>
          <w:b/>
          <w:sz w:val="24"/>
          <w:szCs w:val="24"/>
        </w:rPr>
        <w:t xml:space="preserve"> area’s population?</w:t>
      </w:r>
    </w:p>
    <w:p w14:paraId="586B2437" w14:textId="77777777" w:rsidR="00A44555" w:rsidRPr="00D37AFE" w:rsidRDefault="00A44555" w:rsidP="00F35ED1">
      <w:pPr>
        <w:spacing w:after="0" w:line="240" w:lineRule="auto"/>
        <w:contextualSpacing/>
        <w:rPr>
          <w:rFonts w:ascii="Arial" w:hAnsi="Arial" w:cs="Arial"/>
          <w:b/>
          <w:sz w:val="24"/>
          <w:szCs w:val="24"/>
        </w:rPr>
      </w:pPr>
    </w:p>
    <w:tbl>
      <w:tblPr>
        <w:tblW w:w="8922" w:type="dxa"/>
        <w:tblLook w:val="04A0" w:firstRow="1" w:lastRow="0" w:firstColumn="1" w:lastColumn="0" w:noHBand="0" w:noVBand="1"/>
      </w:tblPr>
      <w:tblGrid>
        <w:gridCol w:w="1464"/>
        <w:gridCol w:w="2639"/>
        <w:gridCol w:w="1754"/>
        <w:gridCol w:w="1860"/>
        <w:gridCol w:w="1205"/>
      </w:tblGrid>
      <w:tr w:rsidR="00033329" w:rsidRPr="00D37AFE" w14:paraId="52567B84" w14:textId="77777777" w:rsidTr="003C399D">
        <w:trPr>
          <w:trHeight w:val="274"/>
        </w:trPr>
        <w:tc>
          <w:tcPr>
            <w:tcW w:w="5857"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422D3E26" w14:textId="77777777" w:rsidR="00033329" w:rsidRPr="00D37AFE" w:rsidRDefault="00033329" w:rsidP="00033329">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65"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5CB62280" w14:textId="77777777" w:rsidR="00033329" w:rsidRPr="00D37AFE" w:rsidRDefault="00033329" w:rsidP="00033329">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033329" w:rsidRPr="00D37AFE" w14:paraId="6BE644B5" w14:textId="77777777" w:rsidTr="002F6674">
        <w:trPr>
          <w:trHeight w:val="274"/>
        </w:trPr>
        <w:tc>
          <w:tcPr>
            <w:tcW w:w="5857"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ACD49D3" w14:textId="77777777" w:rsidR="00033329" w:rsidRPr="00D37AFE" w:rsidRDefault="00033329" w:rsidP="00033329">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60" w:type="dxa"/>
            <w:tcBorders>
              <w:top w:val="nil"/>
              <w:left w:val="nil"/>
              <w:bottom w:val="single" w:sz="4" w:space="0" w:color="A6A6A6"/>
              <w:right w:val="single" w:sz="4" w:space="0" w:color="A6A6A6"/>
            </w:tcBorders>
            <w:shd w:val="clear" w:color="000000" w:fill="F2F2F2"/>
            <w:noWrap/>
            <w:vAlign w:val="center"/>
            <w:hideMark/>
          </w:tcPr>
          <w:p w14:paraId="1095F973" w14:textId="77777777" w:rsidR="00033329" w:rsidRPr="00D37AFE" w:rsidRDefault="00033329" w:rsidP="00033329">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05" w:type="dxa"/>
            <w:tcBorders>
              <w:top w:val="nil"/>
              <w:left w:val="nil"/>
              <w:bottom w:val="single" w:sz="4" w:space="0" w:color="A6A6A6"/>
              <w:right w:val="single" w:sz="4" w:space="0" w:color="A6A6A6"/>
            </w:tcBorders>
            <w:shd w:val="clear" w:color="000000" w:fill="F2F2F2"/>
            <w:noWrap/>
            <w:vAlign w:val="center"/>
            <w:hideMark/>
          </w:tcPr>
          <w:p w14:paraId="648F636D" w14:textId="77777777" w:rsidR="00033329" w:rsidRPr="00D37AFE" w:rsidRDefault="00033329" w:rsidP="00033329">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033329" w:rsidRPr="00D37AFE" w14:paraId="0C086B32" w14:textId="77777777" w:rsidTr="002F6674">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7BE6B41C" w14:textId="77777777" w:rsidR="00033329" w:rsidRPr="00D37AFE" w:rsidRDefault="00033329" w:rsidP="00033329">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5C9886CA" w14:textId="77777777" w:rsidR="00033329" w:rsidRPr="00D37AFE" w:rsidRDefault="00033329" w:rsidP="00033329">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60" w:type="dxa"/>
            <w:tcBorders>
              <w:top w:val="nil"/>
              <w:left w:val="nil"/>
              <w:bottom w:val="single" w:sz="4" w:space="0" w:color="A6A6A6"/>
              <w:right w:val="single" w:sz="4" w:space="0" w:color="A6A6A6"/>
            </w:tcBorders>
            <w:shd w:val="clear" w:color="000000" w:fill="F2F2F2"/>
            <w:noWrap/>
            <w:vAlign w:val="bottom"/>
            <w:hideMark/>
          </w:tcPr>
          <w:p w14:paraId="6277CD85" w14:textId="05B8CB53" w:rsidR="00033329" w:rsidRPr="00D37AFE" w:rsidRDefault="00727697"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w:t>
            </w:r>
            <w:r w:rsidR="00033329" w:rsidRPr="00D37AFE">
              <w:rPr>
                <w:rFonts w:ascii="Arial" w:eastAsia="Times New Roman" w:hAnsi="Arial" w:cs="Arial"/>
                <w:color w:val="000000"/>
                <w:sz w:val="24"/>
                <w:szCs w:val="24"/>
                <w:lang w:eastAsia="en-GB"/>
              </w:rPr>
              <w:t>.</w:t>
            </w:r>
            <w:r w:rsidR="00F50B82" w:rsidRPr="00D37AFE">
              <w:rPr>
                <w:rFonts w:ascii="Arial" w:eastAsia="Times New Roman" w:hAnsi="Arial" w:cs="Arial"/>
                <w:color w:val="000000"/>
                <w:sz w:val="24"/>
                <w:szCs w:val="24"/>
                <w:lang w:eastAsia="en-GB"/>
              </w:rPr>
              <w:t>33</w:t>
            </w:r>
            <w:r w:rsidR="00033329" w:rsidRPr="00D37AFE">
              <w:rPr>
                <w:rFonts w:ascii="Arial" w:eastAsia="Times New Roman" w:hAnsi="Arial" w:cs="Arial"/>
                <w:color w:val="000000"/>
                <w:sz w:val="24"/>
                <w:szCs w:val="24"/>
                <w:lang w:eastAsia="en-GB"/>
              </w:rPr>
              <w:t>%</w:t>
            </w:r>
          </w:p>
        </w:tc>
        <w:tc>
          <w:tcPr>
            <w:tcW w:w="1205" w:type="dxa"/>
            <w:tcBorders>
              <w:top w:val="nil"/>
              <w:left w:val="nil"/>
              <w:bottom w:val="single" w:sz="4" w:space="0" w:color="A6A6A6"/>
              <w:right w:val="single" w:sz="4" w:space="0" w:color="A6A6A6"/>
            </w:tcBorders>
            <w:shd w:val="clear" w:color="000000" w:fill="F2F2F2"/>
            <w:noWrap/>
            <w:vAlign w:val="bottom"/>
            <w:hideMark/>
          </w:tcPr>
          <w:p w14:paraId="291454DD" w14:textId="7C208428" w:rsidR="00033329" w:rsidRPr="00D37AFE" w:rsidRDefault="00453CD6"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033329" w:rsidRPr="00D37AFE" w14:paraId="4FDD0D84" w14:textId="77777777" w:rsidTr="002F6674">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3A050686" w14:textId="77777777" w:rsidR="00033329" w:rsidRPr="00D37AFE" w:rsidRDefault="00033329" w:rsidP="00033329">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6DD826B5" w14:textId="77777777" w:rsidR="00033329" w:rsidRPr="00D37AFE" w:rsidRDefault="00033329" w:rsidP="00033329">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60" w:type="dxa"/>
            <w:tcBorders>
              <w:top w:val="nil"/>
              <w:left w:val="nil"/>
              <w:bottom w:val="single" w:sz="4" w:space="0" w:color="A6A6A6"/>
              <w:right w:val="single" w:sz="4" w:space="0" w:color="A6A6A6"/>
            </w:tcBorders>
            <w:shd w:val="clear" w:color="000000" w:fill="F2F2F2"/>
            <w:noWrap/>
            <w:vAlign w:val="bottom"/>
            <w:hideMark/>
          </w:tcPr>
          <w:p w14:paraId="1851DA67" w14:textId="0751094E" w:rsidR="00033329" w:rsidRPr="00D37AFE" w:rsidRDefault="0048565C"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r w:rsidR="00F50B82" w:rsidRPr="00D37AFE">
              <w:rPr>
                <w:rFonts w:ascii="Arial" w:eastAsia="Times New Roman" w:hAnsi="Arial" w:cs="Arial"/>
                <w:color w:val="000000"/>
                <w:sz w:val="24"/>
                <w:szCs w:val="24"/>
                <w:lang w:eastAsia="en-GB"/>
              </w:rPr>
              <w:t>5</w:t>
            </w:r>
            <w:r w:rsidR="00033329" w:rsidRPr="00D37AFE">
              <w:rPr>
                <w:rFonts w:ascii="Arial" w:eastAsia="Times New Roman" w:hAnsi="Arial" w:cs="Arial"/>
                <w:color w:val="000000"/>
                <w:sz w:val="24"/>
                <w:szCs w:val="24"/>
                <w:lang w:eastAsia="en-GB"/>
              </w:rPr>
              <w:t>.</w:t>
            </w:r>
            <w:r w:rsidR="00F50B82" w:rsidRPr="00D37AFE">
              <w:rPr>
                <w:rFonts w:ascii="Arial" w:eastAsia="Times New Roman" w:hAnsi="Arial" w:cs="Arial"/>
                <w:color w:val="000000"/>
                <w:sz w:val="24"/>
                <w:szCs w:val="24"/>
                <w:lang w:eastAsia="en-GB"/>
              </w:rPr>
              <w:t>56</w:t>
            </w:r>
            <w:r w:rsidR="00033329" w:rsidRPr="00D37AFE">
              <w:rPr>
                <w:rFonts w:ascii="Arial" w:eastAsia="Times New Roman" w:hAnsi="Arial" w:cs="Arial"/>
                <w:color w:val="000000"/>
                <w:sz w:val="24"/>
                <w:szCs w:val="24"/>
                <w:lang w:eastAsia="en-GB"/>
              </w:rPr>
              <w:t>%</w:t>
            </w:r>
          </w:p>
        </w:tc>
        <w:tc>
          <w:tcPr>
            <w:tcW w:w="1205" w:type="dxa"/>
            <w:tcBorders>
              <w:top w:val="nil"/>
              <w:left w:val="nil"/>
              <w:bottom w:val="single" w:sz="4" w:space="0" w:color="A6A6A6"/>
              <w:right w:val="single" w:sz="4" w:space="0" w:color="A6A6A6"/>
            </w:tcBorders>
            <w:shd w:val="clear" w:color="000000" w:fill="F2F2F2"/>
            <w:noWrap/>
            <w:vAlign w:val="bottom"/>
            <w:hideMark/>
          </w:tcPr>
          <w:p w14:paraId="17346395" w14:textId="7477D8F8" w:rsidR="00033329" w:rsidRPr="00D37AFE" w:rsidRDefault="007A4E3B"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033329" w:rsidRPr="00D37AFE" w14:paraId="47C580E2" w14:textId="77777777" w:rsidTr="002F6674">
        <w:trPr>
          <w:trHeight w:val="274"/>
        </w:trPr>
        <w:tc>
          <w:tcPr>
            <w:tcW w:w="1464" w:type="dxa"/>
            <w:tcBorders>
              <w:top w:val="nil"/>
              <w:left w:val="single" w:sz="4" w:space="0" w:color="A6A6A6"/>
              <w:bottom w:val="single" w:sz="4" w:space="0" w:color="A6A6A6"/>
              <w:right w:val="single" w:sz="4" w:space="0" w:color="A6A6A6"/>
            </w:tcBorders>
            <w:shd w:val="clear" w:color="000000" w:fill="F2F2F2"/>
            <w:vAlign w:val="center"/>
            <w:hideMark/>
          </w:tcPr>
          <w:p w14:paraId="6E5C583E" w14:textId="77777777" w:rsidR="00033329" w:rsidRPr="00D37AFE" w:rsidRDefault="00033329" w:rsidP="00033329">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92" w:type="dxa"/>
            <w:gridSpan w:val="2"/>
            <w:tcBorders>
              <w:top w:val="single" w:sz="4" w:space="0" w:color="A6A6A6"/>
              <w:left w:val="nil"/>
              <w:bottom w:val="single" w:sz="4" w:space="0" w:color="A6A6A6"/>
              <w:right w:val="single" w:sz="4" w:space="0" w:color="A6A6A6"/>
            </w:tcBorders>
            <w:shd w:val="clear" w:color="auto" w:fill="auto"/>
            <w:vAlign w:val="center"/>
            <w:hideMark/>
          </w:tcPr>
          <w:p w14:paraId="67B233D0" w14:textId="77777777" w:rsidR="00033329" w:rsidRPr="00D37AFE" w:rsidRDefault="00033329" w:rsidP="00033329">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60" w:type="dxa"/>
            <w:tcBorders>
              <w:top w:val="nil"/>
              <w:left w:val="nil"/>
              <w:bottom w:val="single" w:sz="4" w:space="0" w:color="A6A6A6"/>
              <w:right w:val="single" w:sz="4" w:space="0" w:color="A6A6A6"/>
            </w:tcBorders>
            <w:shd w:val="clear" w:color="000000" w:fill="F2F2F2"/>
            <w:noWrap/>
            <w:vAlign w:val="bottom"/>
            <w:hideMark/>
          </w:tcPr>
          <w:p w14:paraId="3A7AA4FB" w14:textId="35AAB7E5" w:rsidR="00033329" w:rsidRPr="00D37AFE" w:rsidRDefault="0048565C"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r w:rsidR="009F5273" w:rsidRPr="00D37AFE">
              <w:rPr>
                <w:rFonts w:ascii="Arial" w:eastAsia="Times New Roman" w:hAnsi="Arial" w:cs="Arial"/>
                <w:color w:val="000000"/>
                <w:sz w:val="24"/>
                <w:szCs w:val="24"/>
                <w:lang w:eastAsia="en-GB"/>
              </w:rPr>
              <w:t>1</w:t>
            </w:r>
            <w:r w:rsidR="00033329" w:rsidRPr="00D37AFE">
              <w:rPr>
                <w:rFonts w:ascii="Arial" w:eastAsia="Times New Roman" w:hAnsi="Arial" w:cs="Arial"/>
                <w:color w:val="000000"/>
                <w:sz w:val="24"/>
                <w:szCs w:val="24"/>
                <w:lang w:eastAsia="en-GB"/>
              </w:rPr>
              <w:t>.</w:t>
            </w:r>
            <w:r w:rsidR="009F5273" w:rsidRPr="00D37AFE">
              <w:rPr>
                <w:rFonts w:ascii="Arial" w:eastAsia="Times New Roman" w:hAnsi="Arial" w:cs="Arial"/>
                <w:color w:val="000000"/>
                <w:sz w:val="24"/>
                <w:szCs w:val="24"/>
                <w:lang w:eastAsia="en-GB"/>
              </w:rPr>
              <w:t>11</w:t>
            </w:r>
            <w:r w:rsidR="00033329" w:rsidRPr="00D37AFE">
              <w:rPr>
                <w:rFonts w:ascii="Arial" w:eastAsia="Times New Roman" w:hAnsi="Arial" w:cs="Arial"/>
                <w:color w:val="000000"/>
                <w:sz w:val="24"/>
                <w:szCs w:val="24"/>
                <w:lang w:eastAsia="en-GB"/>
              </w:rPr>
              <w:t>%</w:t>
            </w:r>
          </w:p>
        </w:tc>
        <w:tc>
          <w:tcPr>
            <w:tcW w:w="1205" w:type="dxa"/>
            <w:tcBorders>
              <w:top w:val="nil"/>
              <w:left w:val="nil"/>
              <w:bottom w:val="single" w:sz="4" w:space="0" w:color="A6A6A6"/>
              <w:right w:val="single" w:sz="4" w:space="0" w:color="A6A6A6"/>
            </w:tcBorders>
            <w:shd w:val="clear" w:color="000000" w:fill="F2F2F2"/>
            <w:noWrap/>
            <w:vAlign w:val="bottom"/>
            <w:hideMark/>
          </w:tcPr>
          <w:p w14:paraId="0E17F2AD" w14:textId="03184F9E" w:rsidR="00033329" w:rsidRPr="00D37AFE" w:rsidRDefault="007A4E3B"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033329" w:rsidRPr="00D37AFE" w14:paraId="442D7386" w14:textId="77777777" w:rsidTr="002F6674">
        <w:trPr>
          <w:trHeight w:val="274"/>
        </w:trPr>
        <w:tc>
          <w:tcPr>
            <w:tcW w:w="4103"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EEE341E" w14:textId="77777777" w:rsidR="00033329" w:rsidRPr="00D37AFE" w:rsidRDefault="00033329" w:rsidP="00033329">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54" w:type="dxa"/>
            <w:tcBorders>
              <w:top w:val="nil"/>
              <w:left w:val="nil"/>
              <w:bottom w:val="single" w:sz="4" w:space="0" w:color="A6A6A6"/>
              <w:right w:val="single" w:sz="4" w:space="0" w:color="A6A6A6"/>
            </w:tcBorders>
            <w:shd w:val="clear" w:color="000000" w:fill="F2F2F2"/>
            <w:vAlign w:val="center"/>
            <w:hideMark/>
          </w:tcPr>
          <w:p w14:paraId="135250D2" w14:textId="77777777" w:rsidR="00033329" w:rsidRPr="00D37AFE" w:rsidRDefault="00033329" w:rsidP="00033329">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60" w:type="dxa"/>
            <w:tcBorders>
              <w:top w:val="nil"/>
              <w:left w:val="nil"/>
              <w:bottom w:val="single" w:sz="4" w:space="0" w:color="A6A6A6"/>
              <w:right w:val="single" w:sz="4" w:space="0" w:color="A6A6A6"/>
            </w:tcBorders>
            <w:shd w:val="clear" w:color="000000" w:fill="F2F2F2"/>
            <w:noWrap/>
            <w:vAlign w:val="bottom"/>
            <w:hideMark/>
          </w:tcPr>
          <w:p w14:paraId="57F34DBF" w14:textId="356E9206" w:rsidR="00033329" w:rsidRPr="00D37AFE" w:rsidRDefault="00033329"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05" w:type="dxa"/>
            <w:tcBorders>
              <w:top w:val="nil"/>
              <w:left w:val="nil"/>
              <w:bottom w:val="single" w:sz="4" w:space="0" w:color="A6A6A6"/>
              <w:right w:val="single" w:sz="4" w:space="0" w:color="A6A6A6"/>
            </w:tcBorders>
            <w:shd w:val="clear" w:color="000000" w:fill="F2F2F2"/>
            <w:noWrap/>
            <w:vAlign w:val="bottom"/>
            <w:hideMark/>
          </w:tcPr>
          <w:p w14:paraId="2BFA80D7" w14:textId="070BE600" w:rsidR="00033329" w:rsidRPr="00D37AFE" w:rsidRDefault="00727697"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033329" w:rsidRPr="00D37AFE" w14:paraId="4507AE07" w14:textId="77777777" w:rsidTr="002F6674">
        <w:trPr>
          <w:trHeight w:val="274"/>
        </w:trPr>
        <w:tc>
          <w:tcPr>
            <w:tcW w:w="4103" w:type="dxa"/>
            <w:gridSpan w:val="2"/>
            <w:vMerge/>
            <w:tcBorders>
              <w:top w:val="single" w:sz="4" w:space="0" w:color="A6A6A6"/>
              <w:left w:val="single" w:sz="4" w:space="0" w:color="A6A6A6"/>
              <w:bottom w:val="single" w:sz="4" w:space="0" w:color="A6A6A6"/>
              <w:right w:val="single" w:sz="4" w:space="0" w:color="A6A6A6"/>
            </w:tcBorders>
            <w:vAlign w:val="center"/>
            <w:hideMark/>
          </w:tcPr>
          <w:p w14:paraId="1EB5B718" w14:textId="77777777" w:rsidR="00033329" w:rsidRPr="00D37AFE" w:rsidRDefault="00033329" w:rsidP="00033329">
            <w:pPr>
              <w:spacing w:after="0" w:line="240" w:lineRule="auto"/>
              <w:rPr>
                <w:rFonts w:ascii="Arial" w:eastAsia="Times New Roman" w:hAnsi="Arial" w:cs="Arial"/>
                <w:b/>
                <w:bCs/>
                <w:color w:val="000000"/>
                <w:sz w:val="24"/>
                <w:szCs w:val="24"/>
                <w:lang w:eastAsia="en-GB"/>
              </w:rPr>
            </w:pPr>
          </w:p>
        </w:tc>
        <w:tc>
          <w:tcPr>
            <w:tcW w:w="1754" w:type="dxa"/>
            <w:tcBorders>
              <w:top w:val="nil"/>
              <w:left w:val="nil"/>
              <w:bottom w:val="single" w:sz="4" w:space="0" w:color="A6A6A6"/>
              <w:right w:val="single" w:sz="4" w:space="0" w:color="A6A6A6"/>
            </w:tcBorders>
            <w:shd w:val="clear" w:color="000000" w:fill="F2F2F2"/>
            <w:vAlign w:val="center"/>
            <w:hideMark/>
          </w:tcPr>
          <w:p w14:paraId="3C3DDE46" w14:textId="77777777" w:rsidR="00033329" w:rsidRPr="00D37AFE" w:rsidRDefault="00033329" w:rsidP="00033329">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60" w:type="dxa"/>
            <w:tcBorders>
              <w:top w:val="nil"/>
              <w:left w:val="nil"/>
              <w:bottom w:val="single" w:sz="4" w:space="0" w:color="A6A6A6"/>
              <w:right w:val="single" w:sz="4" w:space="0" w:color="A6A6A6"/>
            </w:tcBorders>
            <w:shd w:val="clear" w:color="000000" w:fill="F2F2F2"/>
            <w:noWrap/>
            <w:vAlign w:val="bottom"/>
            <w:hideMark/>
          </w:tcPr>
          <w:p w14:paraId="2C84F301" w14:textId="77777777" w:rsidR="00033329" w:rsidRPr="00D37AFE" w:rsidRDefault="00033329"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05" w:type="dxa"/>
            <w:tcBorders>
              <w:top w:val="nil"/>
              <w:left w:val="nil"/>
              <w:bottom w:val="single" w:sz="4" w:space="0" w:color="A6A6A6"/>
              <w:right w:val="single" w:sz="4" w:space="0" w:color="A6A6A6"/>
            </w:tcBorders>
            <w:shd w:val="clear" w:color="000000" w:fill="F2F2F2"/>
            <w:noWrap/>
            <w:vAlign w:val="bottom"/>
            <w:hideMark/>
          </w:tcPr>
          <w:p w14:paraId="036B4376" w14:textId="4D09913B" w:rsidR="00033329" w:rsidRPr="00D37AFE" w:rsidRDefault="00CF3F40" w:rsidP="00033329">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09B5EF5D" w14:textId="55BF2C52" w:rsidR="00033329" w:rsidRPr="00D37AFE" w:rsidRDefault="00033329" w:rsidP="00F35ED1">
      <w:pPr>
        <w:spacing w:after="0" w:line="240" w:lineRule="auto"/>
        <w:contextualSpacing/>
        <w:rPr>
          <w:rFonts w:ascii="Arial" w:hAnsi="Arial" w:cs="Arial"/>
          <w:b/>
          <w:sz w:val="24"/>
          <w:szCs w:val="24"/>
        </w:rPr>
      </w:pPr>
    </w:p>
    <w:p w14:paraId="22143AC1" w14:textId="77777777" w:rsidR="001C75F8" w:rsidRPr="00D37AFE" w:rsidRDefault="001C75F8" w:rsidP="00F35ED1">
      <w:pPr>
        <w:spacing w:after="0" w:line="240" w:lineRule="auto"/>
        <w:contextualSpacing/>
        <w:rPr>
          <w:rFonts w:ascii="Arial" w:hAnsi="Arial" w:cs="Arial"/>
          <w:b/>
          <w:sz w:val="24"/>
          <w:szCs w:val="24"/>
        </w:rPr>
      </w:pPr>
    </w:p>
    <w:p w14:paraId="4A418D3A" w14:textId="1D9ADDEA" w:rsidR="00966712" w:rsidRPr="00D37AFE" w:rsidRDefault="00966712" w:rsidP="00F35ED1">
      <w:pPr>
        <w:spacing w:after="0" w:line="240" w:lineRule="auto"/>
        <w:contextualSpacing/>
        <w:rPr>
          <w:rFonts w:ascii="Arial" w:hAnsi="Arial" w:cs="Arial"/>
          <w:b/>
          <w:sz w:val="24"/>
          <w:szCs w:val="24"/>
        </w:rPr>
      </w:pPr>
      <w:r w:rsidRPr="00D37AFE">
        <w:rPr>
          <w:rFonts w:ascii="Arial" w:hAnsi="Arial" w:cs="Arial"/>
          <w:b/>
          <w:sz w:val="24"/>
          <w:szCs w:val="24"/>
        </w:rPr>
        <w:t>Comments</w:t>
      </w:r>
    </w:p>
    <w:p w14:paraId="5F4E8CD8" w14:textId="50C977AC" w:rsidR="00907FCF" w:rsidRPr="00D37AFE" w:rsidRDefault="00907FCF" w:rsidP="00907FCF">
      <w:pPr>
        <w:shd w:val="clear" w:color="auto" w:fill="FFFFFF"/>
        <w:spacing w:after="0" w:line="240" w:lineRule="auto"/>
        <w:outlineLvl w:val="2"/>
        <w:rPr>
          <w:rFonts w:ascii="Arial" w:hAnsi="Arial" w:cs="Arial"/>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6231EC" w:rsidRPr="00D37AFE" w14:paraId="33B4680A" w14:textId="77777777" w:rsidTr="006231EC">
        <w:tc>
          <w:tcPr>
            <w:tcW w:w="0" w:type="auto"/>
            <w:shd w:val="clear" w:color="auto" w:fill="FFFFFF"/>
            <w:tcMar>
              <w:top w:w="75" w:type="dxa"/>
              <w:left w:w="75" w:type="dxa"/>
              <w:bottom w:w="75" w:type="dxa"/>
              <w:right w:w="75" w:type="dxa"/>
            </w:tcMar>
            <w:hideMark/>
          </w:tcPr>
          <w:p w14:paraId="76018767" w14:textId="77777777"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As above, </w:t>
            </w:r>
            <w:proofErr w:type="gramStart"/>
            <w:r w:rsidRPr="00D37AFE">
              <w:rPr>
                <w:rFonts w:ascii="Arial" w:hAnsi="Arial" w:cs="Arial"/>
                <w:bCs/>
                <w:sz w:val="24"/>
                <w:szCs w:val="24"/>
              </w:rPr>
              <w:t>South East</w:t>
            </w:r>
            <w:proofErr w:type="gramEnd"/>
            <w:r w:rsidRPr="00D37AFE">
              <w:rPr>
                <w:rFonts w:ascii="Arial" w:hAnsi="Arial" w:cs="Arial"/>
                <w:bCs/>
                <w:sz w:val="24"/>
                <w:szCs w:val="24"/>
              </w:rPr>
              <w:t xml:space="preserve"> Locality has no pharmacy services in Pengam Green.</w:t>
            </w:r>
          </w:p>
        </w:tc>
      </w:tr>
      <w:tr w:rsidR="006231EC" w:rsidRPr="00D37AFE" w14:paraId="707D81B2" w14:textId="77777777" w:rsidTr="006231EC">
        <w:tc>
          <w:tcPr>
            <w:tcW w:w="0" w:type="auto"/>
            <w:shd w:val="clear" w:color="auto" w:fill="FFFFFF"/>
            <w:tcMar>
              <w:top w:w="75" w:type="dxa"/>
              <w:left w:w="75" w:type="dxa"/>
              <w:bottom w:w="75" w:type="dxa"/>
              <w:right w:w="75" w:type="dxa"/>
            </w:tcMar>
            <w:hideMark/>
          </w:tcPr>
          <w:p w14:paraId="2B081795" w14:textId="2CEFF26F"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The feedback from the pharmacies in </w:t>
            </w:r>
            <w:r w:rsidR="005645E7" w:rsidRPr="00D37AFE">
              <w:rPr>
                <w:rFonts w:ascii="Arial" w:hAnsi="Arial" w:cs="Arial"/>
                <w:bCs/>
                <w:sz w:val="24"/>
                <w:szCs w:val="24"/>
              </w:rPr>
              <w:t>[X]</w:t>
            </w:r>
            <w:r w:rsidRPr="00D37AFE">
              <w:rPr>
                <w:rFonts w:ascii="Arial" w:hAnsi="Arial" w:cs="Arial"/>
                <w:bCs/>
                <w:sz w:val="24"/>
                <w:szCs w:val="24"/>
              </w:rPr>
              <w:t xml:space="preserve"> are widely inaccurate. Neither pharmacy in </w:t>
            </w:r>
            <w:r w:rsidR="005645E7" w:rsidRPr="00D37AFE">
              <w:rPr>
                <w:rFonts w:ascii="Arial" w:hAnsi="Arial" w:cs="Arial"/>
                <w:bCs/>
                <w:sz w:val="24"/>
                <w:szCs w:val="24"/>
              </w:rPr>
              <w:t>[X]</w:t>
            </w:r>
            <w:r w:rsidRPr="00D37AFE">
              <w:rPr>
                <w:rFonts w:ascii="Arial" w:hAnsi="Arial" w:cs="Arial"/>
                <w:bCs/>
                <w:sz w:val="24"/>
                <w:szCs w:val="24"/>
              </w:rPr>
              <w:t xml:space="preserve"> can cope with the current patient demand. They have not adapted to the pressures of COVID or have a recovery plan. Acute scripts take a week to be processed by one of the pharmacies and a staggering proportion of scripts are "lost" </w:t>
            </w:r>
            <w:proofErr w:type="gramStart"/>
            <w:r w:rsidRPr="00D37AFE">
              <w:rPr>
                <w:rFonts w:ascii="Arial" w:hAnsi="Arial" w:cs="Arial"/>
                <w:bCs/>
                <w:sz w:val="24"/>
                <w:szCs w:val="24"/>
              </w:rPr>
              <w:t>on a daily basis</w:t>
            </w:r>
            <w:proofErr w:type="gramEnd"/>
            <w:r w:rsidRPr="00D37AFE">
              <w:rPr>
                <w:rFonts w:ascii="Arial" w:hAnsi="Arial" w:cs="Arial"/>
                <w:bCs/>
                <w:sz w:val="24"/>
                <w:szCs w:val="24"/>
              </w:rPr>
              <w:t xml:space="preserve"> by both pharmacies. A disproportionately large number of patients are on weekly scripts driven by pharmacy demands and requirements and despite multiple initiatives and meetings the problem continues. Patient complaints have rocketed and one of the pharmacies </w:t>
            </w:r>
            <w:proofErr w:type="gramStart"/>
            <w:r w:rsidRPr="00D37AFE">
              <w:rPr>
                <w:rFonts w:ascii="Arial" w:hAnsi="Arial" w:cs="Arial"/>
                <w:bCs/>
                <w:sz w:val="24"/>
                <w:szCs w:val="24"/>
              </w:rPr>
              <w:t>still remains</w:t>
            </w:r>
            <w:proofErr w:type="gramEnd"/>
            <w:r w:rsidRPr="00D37AFE">
              <w:rPr>
                <w:rFonts w:ascii="Arial" w:hAnsi="Arial" w:cs="Arial"/>
                <w:bCs/>
                <w:sz w:val="24"/>
                <w:szCs w:val="24"/>
              </w:rPr>
              <w:t xml:space="preserve"> closed over the lunchtime period. This has been an ongoing issue for </w:t>
            </w:r>
            <w:proofErr w:type="gramStart"/>
            <w:r w:rsidRPr="00D37AFE">
              <w:rPr>
                <w:rFonts w:ascii="Arial" w:hAnsi="Arial" w:cs="Arial"/>
                <w:bCs/>
                <w:sz w:val="24"/>
                <w:szCs w:val="24"/>
              </w:rPr>
              <w:t>years</w:t>
            </w:r>
            <w:proofErr w:type="gramEnd"/>
            <w:r w:rsidRPr="00D37AFE">
              <w:rPr>
                <w:rFonts w:ascii="Arial" w:hAnsi="Arial" w:cs="Arial"/>
                <w:bCs/>
                <w:sz w:val="24"/>
                <w:szCs w:val="24"/>
              </w:rPr>
              <w:t xml:space="preserve"> but the pandemic has highlighted the failures within the pharmacies and their inability to cope with the demands of the local population. This is also at a time of unprecedented building within and around </w:t>
            </w:r>
            <w:r w:rsidR="005645E7" w:rsidRPr="00D37AFE">
              <w:rPr>
                <w:rFonts w:ascii="Arial" w:hAnsi="Arial" w:cs="Arial"/>
                <w:bCs/>
                <w:sz w:val="24"/>
                <w:szCs w:val="24"/>
              </w:rPr>
              <w:t>[X]</w:t>
            </w:r>
            <w:r w:rsidRPr="00D37AFE">
              <w:rPr>
                <w:rFonts w:ascii="Arial" w:hAnsi="Arial" w:cs="Arial"/>
                <w:bCs/>
                <w:sz w:val="24"/>
                <w:szCs w:val="24"/>
              </w:rPr>
              <w:t xml:space="preserve"> and there is absolute need for increased pharmacy provision to cope with the large population increase that is occurring and will continue over the next 5 years.</w:t>
            </w:r>
          </w:p>
        </w:tc>
      </w:tr>
      <w:tr w:rsidR="006231EC" w:rsidRPr="00D37AFE" w14:paraId="16DE1047" w14:textId="77777777" w:rsidTr="006231EC">
        <w:tc>
          <w:tcPr>
            <w:tcW w:w="0" w:type="auto"/>
            <w:shd w:val="clear" w:color="auto" w:fill="FFFFFF"/>
            <w:tcMar>
              <w:top w:w="75" w:type="dxa"/>
              <w:left w:w="75" w:type="dxa"/>
              <w:bottom w:w="75" w:type="dxa"/>
              <w:right w:w="75" w:type="dxa"/>
            </w:tcMar>
            <w:hideMark/>
          </w:tcPr>
          <w:p w14:paraId="19E59050" w14:textId="77777777"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Further pharmacy support would be well received and seems to be essential with a very large georgraphical area of elderly patients on multiple medications and a growing </w:t>
            </w:r>
            <w:proofErr w:type="gramStart"/>
            <w:r w:rsidRPr="00D37AFE">
              <w:rPr>
                <w:rFonts w:ascii="Arial" w:hAnsi="Arial" w:cs="Arial"/>
                <w:bCs/>
                <w:sz w:val="24"/>
                <w:szCs w:val="24"/>
              </w:rPr>
              <w:t>population .</w:t>
            </w:r>
            <w:proofErr w:type="gramEnd"/>
            <w:r w:rsidRPr="00D37AFE">
              <w:rPr>
                <w:rFonts w:ascii="Arial" w:hAnsi="Arial" w:cs="Arial"/>
                <w:bCs/>
                <w:sz w:val="24"/>
                <w:szCs w:val="24"/>
              </w:rPr>
              <w:t xml:space="preserve"> </w:t>
            </w:r>
          </w:p>
        </w:tc>
      </w:tr>
      <w:tr w:rsidR="006231EC" w:rsidRPr="00D37AFE" w14:paraId="3F41B844" w14:textId="77777777" w:rsidTr="006231EC">
        <w:tc>
          <w:tcPr>
            <w:tcW w:w="0" w:type="auto"/>
            <w:shd w:val="clear" w:color="auto" w:fill="FFFFFF"/>
            <w:tcMar>
              <w:top w:w="75" w:type="dxa"/>
              <w:left w:w="75" w:type="dxa"/>
              <w:bottom w:w="75" w:type="dxa"/>
              <w:right w:w="75" w:type="dxa"/>
            </w:tcMar>
            <w:hideMark/>
          </w:tcPr>
          <w:p w14:paraId="602324A5" w14:textId="50E9EECF"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Comment refers to The Western Vale of Glamorgan. The PNA runs for five years. As the document alludes to there are ongoing housing developments, some of which are a long way off completion. These will impact significantly on the provision of basic pharmaceutical service required re dispensing. At the present time the pharmacies especially in the </w:t>
            </w:r>
            <w:r w:rsidR="005645E7" w:rsidRPr="00D37AFE">
              <w:rPr>
                <w:rFonts w:ascii="Arial" w:hAnsi="Arial" w:cs="Arial"/>
                <w:bCs/>
                <w:sz w:val="24"/>
                <w:szCs w:val="24"/>
              </w:rPr>
              <w:t>[X]</w:t>
            </w:r>
            <w:r w:rsidRPr="00D37AFE">
              <w:rPr>
                <w:rFonts w:ascii="Arial" w:hAnsi="Arial" w:cs="Arial"/>
                <w:bCs/>
                <w:sz w:val="24"/>
                <w:szCs w:val="24"/>
              </w:rPr>
              <w:t xml:space="preserve"> area </w:t>
            </w:r>
            <w:proofErr w:type="gramStart"/>
            <w:r w:rsidRPr="00D37AFE">
              <w:rPr>
                <w:rFonts w:ascii="Arial" w:hAnsi="Arial" w:cs="Arial"/>
                <w:bCs/>
                <w:sz w:val="24"/>
                <w:szCs w:val="24"/>
              </w:rPr>
              <w:t>are</w:t>
            </w:r>
            <w:proofErr w:type="gramEnd"/>
            <w:r w:rsidRPr="00D37AFE">
              <w:rPr>
                <w:rFonts w:ascii="Arial" w:hAnsi="Arial" w:cs="Arial"/>
                <w:bCs/>
                <w:sz w:val="24"/>
                <w:szCs w:val="24"/>
              </w:rPr>
              <w:t xml:space="preserve"> essentially from what I can see working at or very close to capacity. They have little if any room to expand, and as per the comments below are currently often not reaching a satisfactory level of customer satisfaction with the quality of service provided. </w:t>
            </w:r>
          </w:p>
        </w:tc>
      </w:tr>
      <w:tr w:rsidR="006231EC" w:rsidRPr="00D37AFE" w14:paraId="53FAF0DA" w14:textId="77777777" w:rsidTr="006231EC">
        <w:tc>
          <w:tcPr>
            <w:tcW w:w="0" w:type="auto"/>
            <w:shd w:val="clear" w:color="auto" w:fill="FFFFFF"/>
            <w:tcMar>
              <w:top w:w="75" w:type="dxa"/>
              <w:left w:w="75" w:type="dxa"/>
              <w:bottom w:w="75" w:type="dxa"/>
              <w:right w:w="75" w:type="dxa"/>
            </w:tcMar>
            <w:hideMark/>
          </w:tcPr>
          <w:p w14:paraId="5746D8E0" w14:textId="6D1CDB13"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The document refers to "Cluster Developments" in section 11.1.5 (in particular) relating to the Cardiff North Cluster with two major developments providing upwards of 5,800 homes and a population increase of more than 11,000 people. The supporting data reference that relates to the development West of Pontprennau at page 178 concludes </w:t>
            </w:r>
            <w:r w:rsidRPr="00D37AFE">
              <w:rPr>
                <w:rFonts w:ascii="Arial" w:hAnsi="Arial" w:cs="Arial"/>
                <w:bCs/>
                <w:sz w:val="24"/>
                <w:szCs w:val="24"/>
              </w:rPr>
              <w:br/>
            </w:r>
            <w:r w:rsidRPr="00D37AFE">
              <w:rPr>
                <w:rFonts w:ascii="Arial" w:hAnsi="Arial" w:cs="Arial"/>
                <w:bCs/>
                <w:sz w:val="24"/>
                <w:szCs w:val="24"/>
              </w:rPr>
              <w:br/>
              <w:t xml:space="preserve">“By autumn 2019, 45 houses were under construction. 2020 site monitoring was put on hold due to Coronavirus (COVID-19) pandemic restrictions”. </w:t>
            </w:r>
            <w:r w:rsidRPr="00D37AFE">
              <w:rPr>
                <w:rFonts w:ascii="Arial" w:hAnsi="Arial" w:cs="Arial"/>
                <w:bCs/>
                <w:sz w:val="24"/>
                <w:szCs w:val="24"/>
              </w:rPr>
              <w:br/>
            </w:r>
            <w:r w:rsidRPr="00D37AFE">
              <w:rPr>
                <w:rFonts w:ascii="Arial" w:hAnsi="Arial" w:cs="Arial"/>
                <w:bCs/>
                <w:sz w:val="24"/>
                <w:szCs w:val="24"/>
              </w:rPr>
              <w:br/>
              <w:t xml:space="preserve">And the supporting data reference that relates to the development East of Pontprennau (page 179) concludes </w:t>
            </w:r>
            <w:r w:rsidRPr="00D37AFE">
              <w:rPr>
                <w:rFonts w:ascii="Arial" w:hAnsi="Arial" w:cs="Arial"/>
                <w:bCs/>
                <w:sz w:val="24"/>
                <w:szCs w:val="24"/>
              </w:rPr>
              <w:br/>
            </w:r>
            <w:r w:rsidRPr="00D37AFE">
              <w:rPr>
                <w:rFonts w:ascii="Arial" w:hAnsi="Arial" w:cs="Arial"/>
                <w:bCs/>
                <w:sz w:val="24"/>
                <w:szCs w:val="24"/>
              </w:rPr>
              <w:br/>
              <w:t xml:space="preserve">“As of 1st April 2019, there were 337 completions on the housing site. 2020 site monitoring was put on hold due to Coronavirus (COVID-19) pandemic restrictions”. </w:t>
            </w:r>
            <w:r w:rsidRPr="00D37AFE">
              <w:rPr>
                <w:rFonts w:ascii="Arial" w:hAnsi="Arial" w:cs="Arial"/>
                <w:bCs/>
                <w:sz w:val="24"/>
                <w:szCs w:val="24"/>
              </w:rPr>
              <w:br/>
            </w:r>
            <w:r w:rsidRPr="00D37AFE">
              <w:rPr>
                <w:rFonts w:ascii="Arial" w:hAnsi="Arial" w:cs="Arial"/>
                <w:bCs/>
                <w:sz w:val="24"/>
                <w:szCs w:val="24"/>
              </w:rPr>
              <w:br/>
            </w:r>
            <w:r w:rsidRPr="00D37AFE">
              <w:rPr>
                <w:rFonts w:ascii="Arial" w:hAnsi="Arial" w:cs="Arial"/>
                <w:bCs/>
                <w:sz w:val="24"/>
                <w:szCs w:val="24"/>
              </w:rPr>
              <w:lastRenderedPageBreak/>
              <w:t xml:space="preserve">The draft PNA publication was made on 21st May 2021 and the associated consultation process is between 21st May and 20th July 2021 i.e. more than two years beyond the first and close to two years for the second of these reference dates. This does not provide an appropriate level of information and is evidently unacceptable and misleading, particularly so given the conclusion at 11.6 (as below) and those of the Executive Summary. </w:t>
            </w:r>
            <w:r w:rsidRPr="00D37AFE">
              <w:rPr>
                <w:rFonts w:ascii="Arial" w:hAnsi="Arial" w:cs="Arial"/>
                <w:bCs/>
                <w:sz w:val="24"/>
                <w:szCs w:val="24"/>
              </w:rPr>
              <w:br/>
            </w:r>
            <w:r w:rsidRPr="00D37AFE">
              <w:rPr>
                <w:rFonts w:ascii="Arial" w:hAnsi="Arial" w:cs="Arial"/>
                <w:bCs/>
                <w:sz w:val="24"/>
                <w:szCs w:val="24"/>
              </w:rPr>
              <w:br/>
              <w:t>"The Cardiff and Vale University Health Board noted the developments planned for the cluster, with regards to the housing developments west and east of Pontprennau. At this time Cardiff and Vale University Health Board have no information or reason to conclude, during the lifetime of this PNA and development, that there would be an unmet need so as to require additional pharmaceutical services”.</w:t>
            </w:r>
            <w:r w:rsidRPr="00D37AFE">
              <w:rPr>
                <w:rFonts w:ascii="Arial" w:hAnsi="Arial" w:cs="Arial"/>
                <w:bCs/>
                <w:sz w:val="24"/>
                <w:szCs w:val="24"/>
              </w:rPr>
              <w:br/>
            </w:r>
            <w:r w:rsidRPr="00D37AFE">
              <w:rPr>
                <w:rFonts w:ascii="Arial" w:hAnsi="Arial" w:cs="Arial"/>
                <w:bCs/>
                <w:sz w:val="24"/>
                <w:szCs w:val="24"/>
              </w:rPr>
              <w:br/>
              <w:t xml:space="preserve">A simple Google search provides extensive up to date information from both Cardiff Council and media sources which clearly demonstrate the continuation of development of LDP sites during the pandemic period - this particular link from March 2021 provides example information available to the authors at the time of drafting - </w:t>
            </w:r>
            <w:r w:rsidRPr="00D37AFE">
              <w:rPr>
                <w:rFonts w:ascii="Arial" w:hAnsi="Arial" w:cs="Arial"/>
                <w:bCs/>
                <w:sz w:val="24"/>
                <w:szCs w:val="24"/>
              </w:rPr>
              <w:br/>
            </w:r>
            <w:r w:rsidRPr="00D37AFE">
              <w:rPr>
                <w:rFonts w:ascii="Arial" w:hAnsi="Arial" w:cs="Arial"/>
                <w:bCs/>
                <w:sz w:val="24"/>
                <w:szCs w:val="24"/>
              </w:rPr>
              <w:br/>
              <w:t>https://www.walesonline.co.uk/lifestyle/welsh-homes/cardiff-for-sale-homes-new-20022668</w:t>
            </w:r>
            <w:r w:rsidRPr="00D37AFE">
              <w:rPr>
                <w:rFonts w:ascii="Arial" w:hAnsi="Arial" w:cs="Arial"/>
                <w:bCs/>
                <w:sz w:val="24"/>
                <w:szCs w:val="24"/>
              </w:rPr>
              <w:br/>
            </w:r>
            <w:r w:rsidRPr="00D37AFE">
              <w:rPr>
                <w:rFonts w:ascii="Arial" w:hAnsi="Arial" w:cs="Arial"/>
                <w:bCs/>
                <w:sz w:val="24"/>
                <w:szCs w:val="24"/>
              </w:rPr>
              <w:br/>
              <w:t xml:space="preserve">The UHB evidently has close links with Cardiff City Council and seniors members of their planning team provide regular and contemporaneous updates on all of the developments across Cardiff. The question </w:t>
            </w:r>
            <w:proofErr w:type="gramStart"/>
            <w:r w:rsidRPr="00D37AFE">
              <w:rPr>
                <w:rFonts w:ascii="Arial" w:hAnsi="Arial" w:cs="Arial"/>
                <w:bCs/>
                <w:sz w:val="24"/>
                <w:szCs w:val="24"/>
              </w:rPr>
              <w:t>has to</w:t>
            </w:r>
            <w:proofErr w:type="gramEnd"/>
            <w:r w:rsidRPr="00D37AFE">
              <w:rPr>
                <w:rFonts w:ascii="Arial" w:hAnsi="Arial" w:cs="Arial"/>
                <w:bCs/>
                <w:sz w:val="24"/>
                <w:szCs w:val="24"/>
              </w:rPr>
              <w:t xml:space="preserve"> be asked as to why appropriate and up to date information has not been used in the document and the determination.</w:t>
            </w:r>
            <w:r w:rsidRPr="00D37AFE">
              <w:rPr>
                <w:rFonts w:ascii="Arial" w:hAnsi="Arial" w:cs="Arial"/>
                <w:bCs/>
                <w:sz w:val="24"/>
                <w:szCs w:val="24"/>
              </w:rPr>
              <w:br/>
            </w:r>
            <w:r w:rsidRPr="00D37AFE">
              <w:rPr>
                <w:rFonts w:ascii="Arial" w:hAnsi="Arial" w:cs="Arial"/>
                <w:bCs/>
                <w:sz w:val="24"/>
                <w:szCs w:val="24"/>
              </w:rPr>
              <w:br/>
              <w:t>Further planning applications continue to be published by Cardiff City Council which will undoubtedly have a significant population impact on all parts of Cardiff including Cardiff North - already the largest Cluster in Wales with a registered population in excess of 105,000. The most recent application (publication June 2021) relates to the former Tax Offices at Llanishen, proposing 250 new homes; 70 retirement apartments and a 70 bed nursing home - in total a dependent / highly dependent population increase in the region of 750 people. The UHB has written to local GP Practices asking of the ability to deal with this further increase (aside the two large strategic development sites - total population increase of estimated 13,000) yet no such approach has been made to community pharmacies.</w:t>
            </w:r>
            <w:r w:rsidRPr="00D37AFE">
              <w:rPr>
                <w:rFonts w:ascii="Arial" w:hAnsi="Arial" w:cs="Arial"/>
                <w:bCs/>
                <w:sz w:val="24"/>
                <w:szCs w:val="24"/>
              </w:rPr>
              <w:br/>
            </w:r>
            <w:r w:rsidRPr="00D37AFE">
              <w:rPr>
                <w:rFonts w:ascii="Arial" w:hAnsi="Arial" w:cs="Arial"/>
                <w:bCs/>
                <w:sz w:val="24"/>
                <w:szCs w:val="24"/>
              </w:rPr>
              <w:br/>
              <w:t>Furthermore this wider population growth is seemingly completely at odds with statements within 11.1.1 "Population projections 2018 to 2028 (2018 based)" - which in itself is contradictory.</w:t>
            </w:r>
            <w:r w:rsidRPr="00D37AFE">
              <w:rPr>
                <w:rFonts w:ascii="Arial" w:hAnsi="Arial" w:cs="Arial"/>
                <w:bCs/>
                <w:sz w:val="24"/>
                <w:szCs w:val="24"/>
              </w:rPr>
              <w:br/>
            </w:r>
            <w:r w:rsidRPr="00D37AFE">
              <w:rPr>
                <w:rFonts w:ascii="Arial" w:hAnsi="Arial" w:cs="Arial"/>
                <w:bCs/>
                <w:sz w:val="24"/>
                <w:szCs w:val="24"/>
              </w:rPr>
              <w:br/>
              <w:t>"Unlike all other local authorities, the increase in population will mainly be driven by natural change i.e. more births than deaths and a smaller proportion of the increase will be due to net migration i.e. more people moving into the area than out. Cardiff has the highest level of projected international migration of all the local authorities."</w:t>
            </w:r>
            <w:r w:rsidRPr="00D37AFE">
              <w:rPr>
                <w:rFonts w:ascii="Arial" w:hAnsi="Arial" w:cs="Arial"/>
                <w:bCs/>
                <w:sz w:val="24"/>
                <w:szCs w:val="24"/>
              </w:rPr>
              <w:br/>
            </w:r>
            <w:r w:rsidRPr="00D37AFE">
              <w:rPr>
                <w:rFonts w:ascii="Arial" w:hAnsi="Arial" w:cs="Arial"/>
                <w:bCs/>
                <w:sz w:val="24"/>
                <w:szCs w:val="24"/>
              </w:rPr>
              <w:lastRenderedPageBreak/>
              <w:br/>
              <w:t xml:space="preserve">There is clearly a need for better drafting and use of up to date data and its presentation. </w:t>
            </w:r>
          </w:p>
        </w:tc>
      </w:tr>
      <w:tr w:rsidR="006231EC" w:rsidRPr="00D37AFE" w14:paraId="74D05882" w14:textId="77777777" w:rsidTr="006231EC">
        <w:tc>
          <w:tcPr>
            <w:tcW w:w="0" w:type="auto"/>
            <w:shd w:val="clear" w:color="auto" w:fill="FFFFFF"/>
            <w:tcMar>
              <w:top w:w="75" w:type="dxa"/>
              <w:left w:w="75" w:type="dxa"/>
              <w:bottom w:w="75" w:type="dxa"/>
              <w:right w:w="75" w:type="dxa"/>
            </w:tcMar>
            <w:hideMark/>
          </w:tcPr>
          <w:p w14:paraId="5D10C5A0" w14:textId="7362537A" w:rsidR="006231EC" w:rsidRPr="00D37AFE" w:rsidRDefault="006231EC"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lastRenderedPageBreak/>
              <w:t xml:space="preserve">When interpreting the data relating to each individual cluster it is hard to understand the needs to the local population. </w:t>
            </w:r>
            <w:r w:rsidRPr="00D37AFE">
              <w:rPr>
                <w:rFonts w:ascii="Arial" w:hAnsi="Arial" w:cs="Arial"/>
                <w:bCs/>
                <w:sz w:val="24"/>
                <w:szCs w:val="24"/>
              </w:rPr>
              <w:br/>
              <w:t xml:space="preserve">Throughout the analysis of the cluster percentages have been used with no data on population size. With clusters in Cardiff having huge variances in population a low % does not equate to a low volume if the cluster size is higher than average. </w:t>
            </w:r>
            <w:r w:rsidRPr="00D37AFE">
              <w:rPr>
                <w:rFonts w:ascii="Arial" w:hAnsi="Arial" w:cs="Arial"/>
                <w:bCs/>
                <w:sz w:val="24"/>
                <w:szCs w:val="24"/>
              </w:rPr>
              <w:br/>
              <w:t xml:space="preserve">The population of the North Cardiff cluster is nearly comparable to the combined population of the 3 Vale Clusters. </w:t>
            </w:r>
          </w:p>
          <w:p w14:paraId="1E29523A" w14:textId="77777777" w:rsidR="0052753B" w:rsidRPr="00D37AFE" w:rsidRDefault="0052753B" w:rsidP="0052753B">
            <w:pPr>
              <w:spacing w:after="0" w:line="240" w:lineRule="auto"/>
              <w:ind w:left="360"/>
              <w:rPr>
                <w:rFonts w:ascii="Arial" w:hAnsi="Arial" w:cs="Arial"/>
                <w:bCs/>
                <w:sz w:val="24"/>
                <w:szCs w:val="24"/>
              </w:rPr>
            </w:pPr>
          </w:p>
          <w:p w14:paraId="3A9803A3" w14:textId="74A948C9" w:rsidR="00316E42" w:rsidRPr="00D37AFE" w:rsidRDefault="00316E42" w:rsidP="003C5397">
            <w:pPr>
              <w:pStyle w:val="ListParagraph"/>
              <w:numPr>
                <w:ilvl w:val="0"/>
                <w:numId w:val="10"/>
              </w:numPr>
              <w:spacing w:after="0" w:line="240" w:lineRule="auto"/>
              <w:rPr>
                <w:rFonts w:ascii="Arial" w:hAnsi="Arial" w:cs="Arial"/>
                <w:bCs/>
                <w:sz w:val="24"/>
                <w:szCs w:val="24"/>
              </w:rPr>
            </w:pPr>
            <w:r w:rsidRPr="00D37AFE">
              <w:rPr>
                <w:rFonts w:ascii="Arial" w:hAnsi="Arial" w:cs="Arial"/>
                <w:bCs/>
                <w:sz w:val="24"/>
                <w:szCs w:val="24"/>
              </w:rPr>
              <w:t xml:space="preserve">CPW does not have the data to make this judgement.  However, </w:t>
            </w:r>
            <w:proofErr w:type="gramStart"/>
            <w:r w:rsidRPr="00D37AFE">
              <w:rPr>
                <w:rFonts w:ascii="Arial" w:hAnsi="Arial" w:cs="Arial"/>
                <w:bCs/>
                <w:sz w:val="24"/>
                <w:szCs w:val="24"/>
              </w:rPr>
              <w:t>it is clear that considerable</w:t>
            </w:r>
            <w:proofErr w:type="gramEnd"/>
            <w:r w:rsidRPr="00D37AFE">
              <w:rPr>
                <w:rFonts w:ascii="Arial" w:hAnsi="Arial" w:cs="Arial"/>
                <w:bCs/>
                <w:sz w:val="24"/>
                <w:szCs w:val="24"/>
              </w:rPr>
              <w:t xml:space="preserve"> work has been undertaken to identify population needs and CPW is happy to accept that the health needs of the population have been reflected in the PNA.</w:t>
            </w:r>
          </w:p>
        </w:tc>
      </w:tr>
    </w:tbl>
    <w:p w14:paraId="32F65603" w14:textId="565AE9C3" w:rsidR="00423E26" w:rsidRPr="00D37AFE" w:rsidRDefault="00423E26" w:rsidP="00F35ED1">
      <w:pPr>
        <w:spacing w:after="0" w:line="240" w:lineRule="auto"/>
        <w:contextualSpacing/>
        <w:rPr>
          <w:rFonts w:ascii="Arial" w:hAnsi="Arial" w:cs="Arial"/>
          <w:bCs/>
          <w:sz w:val="24"/>
          <w:szCs w:val="24"/>
        </w:rPr>
      </w:pPr>
    </w:p>
    <w:p w14:paraId="5AD8B834" w14:textId="77777777" w:rsidR="00F35ED8" w:rsidRPr="00D37AFE" w:rsidRDefault="00F35ED8" w:rsidP="00A91B8E">
      <w:pPr>
        <w:spacing w:after="0" w:line="240" w:lineRule="auto"/>
        <w:rPr>
          <w:rFonts w:ascii="Arial" w:hAnsi="Arial" w:cs="Arial"/>
          <w:b/>
          <w:sz w:val="24"/>
          <w:szCs w:val="24"/>
        </w:rPr>
      </w:pPr>
    </w:p>
    <w:p w14:paraId="01F501DE" w14:textId="286E1D9D"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2372D20D" w14:textId="06F0F12D" w:rsidR="006426DF" w:rsidRPr="00D37AFE" w:rsidRDefault="006426DF" w:rsidP="00A91B8E">
      <w:pPr>
        <w:spacing w:after="0" w:line="240" w:lineRule="auto"/>
        <w:rPr>
          <w:rFonts w:ascii="Arial" w:hAnsi="Arial" w:cs="Arial"/>
          <w:b/>
          <w:sz w:val="24"/>
          <w:szCs w:val="24"/>
        </w:rPr>
      </w:pPr>
    </w:p>
    <w:p w14:paraId="0B5DECB8" w14:textId="4B6F2A63" w:rsidR="006426DF" w:rsidRDefault="006426DF" w:rsidP="006426DF">
      <w:pPr>
        <w:spacing w:after="0" w:line="240" w:lineRule="auto"/>
        <w:rPr>
          <w:rFonts w:ascii="Arial" w:hAnsi="Arial" w:cs="Arial"/>
          <w:sz w:val="24"/>
          <w:szCs w:val="24"/>
        </w:rPr>
      </w:pPr>
      <w:r w:rsidRPr="00D37AFE">
        <w:rPr>
          <w:rFonts w:ascii="Arial" w:hAnsi="Arial" w:cs="Arial"/>
          <w:sz w:val="24"/>
          <w:szCs w:val="24"/>
        </w:rPr>
        <w:t>To prevent repetition, the following addresses the comments raised here and under other questions asked as part of the consultation process</w:t>
      </w:r>
      <w:r w:rsidR="00C50277" w:rsidRPr="00D37AFE">
        <w:rPr>
          <w:rFonts w:ascii="Arial" w:hAnsi="Arial" w:cs="Arial"/>
          <w:sz w:val="24"/>
          <w:szCs w:val="24"/>
        </w:rPr>
        <w:t>,</w:t>
      </w:r>
      <w:r w:rsidRPr="00D37AFE">
        <w:rPr>
          <w:rFonts w:ascii="Arial" w:hAnsi="Arial" w:cs="Arial"/>
          <w:sz w:val="24"/>
          <w:szCs w:val="24"/>
        </w:rPr>
        <w:t xml:space="preserve"> </w:t>
      </w:r>
      <w:proofErr w:type="gramStart"/>
      <w:r w:rsidRPr="00D37AFE">
        <w:rPr>
          <w:rFonts w:ascii="Arial" w:hAnsi="Arial" w:cs="Arial"/>
          <w:sz w:val="24"/>
          <w:szCs w:val="24"/>
        </w:rPr>
        <w:t>with regard to</w:t>
      </w:r>
      <w:proofErr w:type="gramEnd"/>
      <w:r w:rsidRPr="00D37AFE">
        <w:rPr>
          <w:rFonts w:ascii="Arial" w:hAnsi="Arial" w:cs="Arial"/>
          <w:sz w:val="24"/>
          <w:szCs w:val="24"/>
        </w:rPr>
        <w:t xml:space="preserve"> housing:</w:t>
      </w:r>
    </w:p>
    <w:p w14:paraId="3E8869BF" w14:textId="124D8EA5" w:rsidR="00BA4243" w:rsidRPr="002E12E8" w:rsidRDefault="00BA4243" w:rsidP="008A5EE9">
      <w:pPr>
        <w:spacing w:after="0" w:line="240" w:lineRule="auto"/>
        <w:rPr>
          <w:rFonts w:ascii="Arial" w:hAnsi="Arial" w:cs="Arial"/>
          <w:sz w:val="24"/>
          <w:szCs w:val="24"/>
        </w:rPr>
      </w:pPr>
    </w:p>
    <w:p w14:paraId="6045187E" w14:textId="77777777" w:rsidR="002E12E8" w:rsidRPr="002E12E8" w:rsidRDefault="002E12E8" w:rsidP="002E12E8">
      <w:pPr>
        <w:pStyle w:val="ListParagraph"/>
        <w:numPr>
          <w:ilvl w:val="0"/>
          <w:numId w:val="43"/>
        </w:numPr>
        <w:shd w:val="clear" w:color="auto" w:fill="FFFFFF"/>
        <w:spacing w:after="0" w:line="240" w:lineRule="auto"/>
        <w:rPr>
          <w:rFonts w:ascii="Arial" w:eastAsia="Times New Roman" w:hAnsi="Arial" w:cs="Arial"/>
          <w:sz w:val="24"/>
          <w:szCs w:val="24"/>
          <w:lang w:eastAsia="en-GB"/>
        </w:rPr>
      </w:pPr>
      <w:r w:rsidRPr="002E12E8">
        <w:rPr>
          <w:rFonts w:ascii="Arial" w:eastAsia="Times New Roman" w:hAnsi="Arial" w:cs="Arial"/>
          <w:sz w:val="24"/>
          <w:szCs w:val="24"/>
          <w:lang w:eastAsia="en-GB"/>
        </w:rPr>
        <w:t xml:space="preserve">The latest official population projections have been used, published in June 2020 by Welsh Government. Population projections are developed in conjunction with local authorities and </w:t>
      </w:r>
      <w:proofErr w:type="gramStart"/>
      <w:r w:rsidRPr="002E12E8">
        <w:rPr>
          <w:rFonts w:ascii="Arial" w:eastAsia="Times New Roman" w:hAnsi="Arial" w:cs="Arial"/>
          <w:sz w:val="24"/>
          <w:szCs w:val="24"/>
          <w:lang w:eastAsia="en-GB"/>
        </w:rPr>
        <w:t>take into account</w:t>
      </w:r>
      <w:proofErr w:type="gramEnd"/>
      <w:r w:rsidRPr="002E12E8">
        <w:rPr>
          <w:rFonts w:ascii="Arial" w:eastAsia="Times New Roman" w:hAnsi="Arial" w:cs="Arial"/>
          <w:sz w:val="24"/>
          <w:szCs w:val="24"/>
          <w:lang w:eastAsia="en-GB"/>
        </w:rPr>
        <w:t xml:space="preserve"> the impact of births, deaths, internal and international migration, and inform housing developments in a given area. </w:t>
      </w:r>
      <w:r w:rsidRPr="002E12E8">
        <w:rPr>
          <w:rStyle w:val="x932613881size"/>
          <w:rFonts w:ascii="Arial" w:hAnsi="Arial" w:cs="Arial"/>
          <w:sz w:val="24"/>
          <w:szCs w:val="24"/>
        </w:rPr>
        <w:t>The 2018 population estimates have been used as the base for these latest projections by Welsh Government.</w:t>
      </w:r>
      <w:r w:rsidRPr="002E12E8">
        <w:rPr>
          <w:rFonts w:ascii="Arial" w:eastAsia="Times New Roman" w:hAnsi="Arial" w:cs="Arial"/>
          <w:sz w:val="24"/>
          <w:szCs w:val="24"/>
          <w:lang w:eastAsia="en-GB"/>
        </w:rPr>
        <w:t xml:space="preserve"> Compared to the original population projection data used to inform the existing LDP, this predicts a lower increase in population and households.</w:t>
      </w:r>
    </w:p>
    <w:p w14:paraId="303D0B83" w14:textId="77777777" w:rsidR="002E12E8" w:rsidRDefault="002E12E8" w:rsidP="00BA4243">
      <w:pPr>
        <w:spacing w:after="0" w:line="240" w:lineRule="auto"/>
        <w:ind w:left="720"/>
        <w:rPr>
          <w:rFonts w:ascii="Arial" w:hAnsi="Arial" w:cs="Arial"/>
          <w:sz w:val="24"/>
          <w:szCs w:val="24"/>
        </w:rPr>
      </w:pPr>
    </w:p>
    <w:p w14:paraId="420C458B" w14:textId="547575E4" w:rsidR="00491D9F" w:rsidRPr="00D37AFE" w:rsidRDefault="002F66DA" w:rsidP="002E12E8">
      <w:pPr>
        <w:spacing w:after="0" w:line="240" w:lineRule="auto"/>
        <w:ind w:left="720"/>
        <w:rPr>
          <w:rFonts w:ascii="Arial" w:hAnsi="Arial" w:cs="Arial"/>
          <w:sz w:val="24"/>
          <w:szCs w:val="24"/>
        </w:rPr>
      </w:pPr>
      <w:r w:rsidRPr="00D37AFE">
        <w:rPr>
          <w:rFonts w:ascii="Arial" w:hAnsi="Arial" w:cs="Arial"/>
          <w:sz w:val="24"/>
          <w:szCs w:val="24"/>
        </w:rPr>
        <w:t>The PNA has had co</w:t>
      </w:r>
      <w:r w:rsidR="008B01A6" w:rsidRPr="00D37AFE">
        <w:rPr>
          <w:rFonts w:ascii="Arial" w:hAnsi="Arial" w:cs="Arial"/>
          <w:sz w:val="24"/>
          <w:szCs w:val="24"/>
        </w:rPr>
        <w:t xml:space="preserve">nsideration of the </w:t>
      </w:r>
      <w:r w:rsidR="00AF72F9" w:rsidRPr="00D37AFE">
        <w:rPr>
          <w:rFonts w:ascii="Arial" w:hAnsi="Arial" w:cs="Arial"/>
          <w:sz w:val="24"/>
          <w:szCs w:val="24"/>
        </w:rPr>
        <w:t xml:space="preserve">major </w:t>
      </w:r>
      <w:r w:rsidR="002D1474" w:rsidRPr="00D37AFE">
        <w:rPr>
          <w:rFonts w:ascii="Arial" w:hAnsi="Arial" w:cs="Arial"/>
          <w:sz w:val="24"/>
          <w:szCs w:val="24"/>
        </w:rPr>
        <w:t>planned development</w:t>
      </w:r>
      <w:r w:rsidR="00366BA1" w:rsidRPr="00D37AFE">
        <w:rPr>
          <w:rFonts w:ascii="Arial" w:hAnsi="Arial" w:cs="Arial"/>
          <w:sz w:val="24"/>
          <w:szCs w:val="24"/>
        </w:rPr>
        <w:t>s</w:t>
      </w:r>
      <w:r w:rsidR="002B191A" w:rsidRPr="00D37AFE">
        <w:rPr>
          <w:rFonts w:ascii="Arial" w:hAnsi="Arial" w:cs="Arial"/>
          <w:sz w:val="24"/>
          <w:szCs w:val="24"/>
        </w:rPr>
        <w:t xml:space="preserve"> and</w:t>
      </w:r>
      <w:r w:rsidR="00DC27E1" w:rsidRPr="00D37AFE">
        <w:rPr>
          <w:rFonts w:ascii="Arial" w:hAnsi="Arial" w:cs="Arial"/>
          <w:sz w:val="24"/>
          <w:szCs w:val="24"/>
        </w:rPr>
        <w:t xml:space="preserve"> </w:t>
      </w:r>
      <w:r w:rsidR="00AF72F9" w:rsidRPr="00D37AFE">
        <w:rPr>
          <w:rFonts w:ascii="Arial" w:hAnsi="Arial" w:cs="Arial"/>
          <w:sz w:val="24"/>
          <w:szCs w:val="24"/>
        </w:rPr>
        <w:t xml:space="preserve">their </w:t>
      </w:r>
      <w:r w:rsidR="003D7F91" w:rsidRPr="00D37AFE">
        <w:rPr>
          <w:rFonts w:ascii="Arial" w:hAnsi="Arial" w:cs="Arial"/>
          <w:sz w:val="24"/>
          <w:szCs w:val="24"/>
        </w:rPr>
        <w:t>approximate sizes</w:t>
      </w:r>
      <w:r w:rsidR="00B6417F" w:rsidRPr="00D37AFE">
        <w:rPr>
          <w:rFonts w:ascii="Arial" w:hAnsi="Arial" w:cs="Arial"/>
          <w:sz w:val="24"/>
          <w:szCs w:val="24"/>
        </w:rPr>
        <w:t xml:space="preserve"> </w:t>
      </w:r>
      <w:r w:rsidR="0096716A" w:rsidRPr="00D37AFE">
        <w:rPr>
          <w:rFonts w:ascii="Arial" w:hAnsi="Arial" w:cs="Arial"/>
          <w:sz w:val="24"/>
          <w:szCs w:val="24"/>
        </w:rPr>
        <w:t>as part of its deliberations</w:t>
      </w:r>
      <w:r w:rsidR="002D1474" w:rsidRPr="00D37AFE">
        <w:rPr>
          <w:rFonts w:ascii="Arial" w:hAnsi="Arial" w:cs="Arial"/>
          <w:sz w:val="24"/>
          <w:szCs w:val="24"/>
        </w:rPr>
        <w:t>.</w:t>
      </w:r>
      <w:r w:rsidR="00DC27E1" w:rsidRPr="00D37AFE">
        <w:rPr>
          <w:rFonts w:ascii="Arial" w:hAnsi="Arial" w:cs="Arial"/>
          <w:sz w:val="24"/>
          <w:szCs w:val="24"/>
        </w:rPr>
        <w:t xml:space="preserve"> </w:t>
      </w:r>
    </w:p>
    <w:p w14:paraId="755FAAB6" w14:textId="722506AB" w:rsidR="00491D9F" w:rsidRPr="00D37AFE" w:rsidRDefault="00491D9F" w:rsidP="00DC27E1">
      <w:pPr>
        <w:pStyle w:val="ListParagraph"/>
        <w:spacing w:after="0" w:line="240" w:lineRule="auto"/>
        <w:rPr>
          <w:rFonts w:ascii="Arial" w:hAnsi="Arial" w:cs="Arial"/>
          <w:sz w:val="24"/>
          <w:szCs w:val="24"/>
        </w:rPr>
      </w:pPr>
    </w:p>
    <w:p w14:paraId="2130659C" w14:textId="5CAD0CBD" w:rsidR="00491D9F" w:rsidRPr="00D37AFE" w:rsidRDefault="00491D9F" w:rsidP="00403069">
      <w:pPr>
        <w:spacing w:after="0" w:line="240" w:lineRule="auto"/>
        <w:ind w:left="720"/>
        <w:rPr>
          <w:rFonts w:ascii="Arial" w:hAnsi="Arial" w:cs="Arial"/>
          <w:bCs/>
          <w:sz w:val="24"/>
          <w:szCs w:val="24"/>
        </w:rPr>
      </w:pPr>
      <w:r w:rsidRPr="00D37AFE">
        <w:rPr>
          <w:rFonts w:ascii="Arial" w:hAnsi="Arial" w:cs="Arial"/>
          <w:bCs/>
          <w:sz w:val="24"/>
          <w:szCs w:val="24"/>
        </w:rPr>
        <w:t xml:space="preserve">Smaller housing units have been acknowledged within the PNA </w:t>
      </w:r>
      <w:proofErr w:type="gramStart"/>
      <w:r w:rsidRPr="00D37AFE">
        <w:rPr>
          <w:rFonts w:ascii="Arial" w:hAnsi="Arial" w:cs="Arial"/>
          <w:bCs/>
          <w:sz w:val="24"/>
          <w:szCs w:val="24"/>
        </w:rPr>
        <w:t xml:space="preserve">and </w:t>
      </w:r>
      <w:r w:rsidR="006F2BE1" w:rsidRPr="00D37AFE">
        <w:rPr>
          <w:rFonts w:ascii="Arial" w:hAnsi="Arial" w:cs="Arial"/>
          <w:bCs/>
          <w:sz w:val="24"/>
          <w:szCs w:val="24"/>
        </w:rPr>
        <w:t>also</w:t>
      </w:r>
      <w:proofErr w:type="gramEnd"/>
      <w:r w:rsidR="006F2BE1" w:rsidRPr="00D37AFE">
        <w:rPr>
          <w:rFonts w:ascii="Arial" w:hAnsi="Arial" w:cs="Arial"/>
          <w:bCs/>
          <w:sz w:val="24"/>
          <w:szCs w:val="24"/>
        </w:rPr>
        <w:t xml:space="preserve"> </w:t>
      </w:r>
      <w:r w:rsidRPr="00D37AFE">
        <w:rPr>
          <w:rFonts w:ascii="Arial" w:hAnsi="Arial" w:cs="Arial"/>
          <w:bCs/>
          <w:sz w:val="24"/>
          <w:szCs w:val="24"/>
        </w:rPr>
        <w:t xml:space="preserve">had regard to in consideration. </w:t>
      </w:r>
    </w:p>
    <w:p w14:paraId="75CE92B0" w14:textId="10DE5696" w:rsidR="00BA4243" w:rsidRPr="00D37AFE" w:rsidRDefault="00BA4243" w:rsidP="00403069">
      <w:pPr>
        <w:spacing w:after="0" w:line="240" w:lineRule="auto"/>
        <w:ind w:left="720"/>
        <w:rPr>
          <w:rFonts w:ascii="Arial" w:hAnsi="Arial" w:cs="Arial"/>
          <w:bCs/>
          <w:sz w:val="24"/>
          <w:szCs w:val="24"/>
        </w:rPr>
      </w:pPr>
    </w:p>
    <w:p w14:paraId="18DC7D2A" w14:textId="0248504E" w:rsidR="00BA4243" w:rsidRPr="00D37AFE" w:rsidRDefault="00BA4243" w:rsidP="00BA4243">
      <w:pPr>
        <w:spacing w:after="0" w:line="240" w:lineRule="auto"/>
        <w:ind w:left="720"/>
        <w:rPr>
          <w:rFonts w:ascii="Arial" w:hAnsi="Arial" w:cs="Arial"/>
          <w:sz w:val="24"/>
          <w:szCs w:val="24"/>
        </w:rPr>
      </w:pPr>
      <w:r w:rsidRPr="00D37AFE">
        <w:rPr>
          <w:rFonts w:ascii="Arial" w:hAnsi="Arial" w:cs="Arial"/>
          <w:sz w:val="24"/>
          <w:szCs w:val="24"/>
        </w:rPr>
        <w:t xml:space="preserve">Due to implications arising from the Covid pandemic, Welsh Government have confirmed that there </w:t>
      </w:r>
      <w:r w:rsidR="00104D9B" w:rsidRPr="00D37AFE">
        <w:rPr>
          <w:rFonts w:ascii="Arial" w:hAnsi="Arial" w:cs="Arial"/>
          <w:sz w:val="24"/>
          <w:szCs w:val="24"/>
        </w:rPr>
        <w:t>was</w:t>
      </w:r>
      <w:r w:rsidRPr="00D37AFE">
        <w:rPr>
          <w:rFonts w:ascii="Arial" w:hAnsi="Arial" w:cs="Arial"/>
          <w:sz w:val="24"/>
          <w:szCs w:val="24"/>
        </w:rPr>
        <w:t xml:space="preserve"> no requirement in 2020 to formally submit the Annual Monitoring Report. </w:t>
      </w:r>
    </w:p>
    <w:p w14:paraId="2B3D65CD" w14:textId="6D773C6B" w:rsidR="00003A02" w:rsidRPr="00D37AFE" w:rsidRDefault="00003A02" w:rsidP="00BA4243">
      <w:pPr>
        <w:spacing w:after="0" w:line="240" w:lineRule="auto"/>
        <w:ind w:left="720"/>
        <w:rPr>
          <w:rFonts w:ascii="Arial" w:hAnsi="Arial" w:cs="Arial"/>
          <w:sz w:val="24"/>
          <w:szCs w:val="24"/>
        </w:rPr>
      </w:pPr>
    </w:p>
    <w:p w14:paraId="4F98FC90" w14:textId="515798B0" w:rsidR="00992DE9" w:rsidRPr="00D37AFE" w:rsidRDefault="00A21477" w:rsidP="00E96828">
      <w:pPr>
        <w:spacing w:after="0" w:line="240" w:lineRule="auto"/>
        <w:ind w:left="720"/>
        <w:rPr>
          <w:rFonts w:ascii="Arial" w:hAnsi="Arial" w:cs="Arial"/>
          <w:sz w:val="24"/>
          <w:szCs w:val="24"/>
        </w:rPr>
      </w:pPr>
      <w:r w:rsidRPr="00D37AFE">
        <w:rPr>
          <w:rFonts w:ascii="Arial" w:hAnsi="Arial" w:cs="Arial"/>
          <w:sz w:val="24"/>
          <w:szCs w:val="24"/>
        </w:rPr>
        <w:t xml:space="preserve">Since </w:t>
      </w:r>
      <w:r w:rsidR="001A3B7D" w:rsidRPr="00D37AFE">
        <w:rPr>
          <w:rFonts w:ascii="Arial" w:hAnsi="Arial" w:cs="Arial"/>
          <w:sz w:val="24"/>
          <w:szCs w:val="24"/>
        </w:rPr>
        <w:t xml:space="preserve">the </w:t>
      </w:r>
      <w:r w:rsidR="00013EB6" w:rsidRPr="00D37AFE">
        <w:rPr>
          <w:rFonts w:ascii="Arial" w:hAnsi="Arial" w:cs="Arial"/>
          <w:sz w:val="24"/>
          <w:szCs w:val="24"/>
        </w:rPr>
        <w:t xml:space="preserve">draft PNA </w:t>
      </w:r>
      <w:r w:rsidRPr="00D37AFE">
        <w:rPr>
          <w:rFonts w:ascii="Arial" w:hAnsi="Arial" w:cs="Arial"/>
          <w:sz w:val="24"/>
          <w:szCs w:val="24"/>
        </w:rPr>
        <w:t>consult</w:t>
      </w:r>
      <w:r w:rsidR="00013EB6" w:rsidRPr="00D37AFE">
        <w:rPr>
          <w:rFonts w:ascii="Arial" w:hAnsi="Arial" w:cs="Arial"/>
          <w:sz w:val="24"/>
          <w:szCs w:val="24"/>
        </w:rPr>
        <w:t>at</w:t>
      </w:r>
      <w:r w:rsidRPr="00D37AFE">
        <w:rPr>
          <w:rFonts w:ascii="Arial" w:hAnsi="Arial" w:cs="Arial"/>
          <w:sz w:val="24"/>
          <w:szCs w:val="24"/>
        </w:rPr>
        <w:t>i</w:t>
      </w:r>
      <w:r w:rsidR="00622BA1" w:rsidRPr="00D37AFE">
        <w:rPr>
          <w:rFonts w:ascii="Arial" w:hAnsi="Arial" w:cs="Arial"/>
          <w:sz w:val="24"/>
          <w:szCs w:val="24"/>
        </w:rPr>
        <w:t>on</w:t>
      </w:r>
      <w:r w:rsidR="001A3B7D" w:rsidRPr="00D37AFE">
        <w:rPr>
          <w:rFonts w:ascii="Arial" w:hAnsi="Arial" w:cs="Arial"/>
          <w:sz w:val="24"/>
          <w:szCs w:val="24"/>
        </w:rPr>
        <w:t>, t</w:t>
      </w:r>
      <w:r w:rsidR="00692E31" w:rsidRPr="00D37AFE">
        <w:rPr>
          <w:rFonts w:ascii="Arial" w:hAnsi="Arial" w:cs="Arial"/>
          <w:sz w:val="24"/>
          <w:szCs w:val="24"/>
        </w:rPr>
        <w:t xml:space="preserve">he </w:t>
      </w:r>
      <w:r w:rsidR="00BE624A" w:rsidRPr="00D37AFE">
        <w:rPr>
          <w:rFonts w:ascii="Arial" w:hAnsi="Arial" w:cs="Arial"/>
          <w:sz w:val="24"/>
          <w:szCs w:val="24"/>
        </w:rPr>
        <w:t>spring 2021</w:t>
      </w:r>
      <w:r w:rsidR="003942E7" w:rsidRPr="00D37AFE">
        <w:rPr>
          <w:rFonts w:ascii="Arial" w:hAnsi="Arial" w:cs="Arial"/>
          <w:sz w:val="24"/>
          <w:szCs w:val="24"/>
        </w:rPr>
        <w:t xml:space="preserve"> </w:t>
      </w:r>
      <w:r w:rsidR="00BE624A" w:rsidRPr="00D37AFE">
        <w:rPr>
          <w:rFonts w:ascii="Arial" w:hAnsi="Arial" w:cs="Arial"/>
          <w:sz w:val="24"/>
          <w:szCs w:val="24"/>
        </w:rPr>
        <w:t xml:space="preserve">LDP monitoring document </w:t>
      </w:r>
      <w:r w:rsidR="003942E7" w:rsidRPr="00D37AFE">
        <w:rPr>
          <w:rFonts w:ascii="Arial" w:hAnsi="Arial" w:cs="Arial"/>
          <w:sz w:val="24"/>
          <w:szCs w:val="24"/>
        </w:rPr>
        <w:t xml:space="preserve">has </w:t>
      </w:r>
      <w:r w:rsidR="001A3B7D" w:rsidRPr="00D37AFE">
        <w:rPr>
          <w:rFonts w:ascii="Arial" w:hAnsi="Arial" w:cs="Arial"/>
          <w:sz w:val="24"/>
          <w:szCs w:val="24"/>
        </w:rPr>
        <w:t>been released</w:t>
      </w:r>
      <w:r w:rsidR="00EB2FA2" w:rsidRPr="00D37AFE">
        <w:rPr>
          <w:rFonts w:ascii="Arial" w:hAnsi="Arial" w:cs="Arial"/>
          <w:sz w:val="24"/>
          <w:szCs w:val="24"/>
        </w:rPr>
        <w:t xml:space="preserve">. </w:t>
      </w:r>
      <w:r w:rsidR="00D2497F" w:rsidRPr="00D37AFE">
        <w:rPr>
          <w:rFonts w:ascii="Arial" w:hAnsi="Arial" w:cs="Arial"/>
          <w:sz w:val="24"/>
          <w:szCs w:val="24"/>
        </w:rPr>
        <w:t>Where available, t</w:t>
      </w:r>
      <w:r w:rsidR="00992DE9" w:rsidRPr="00D37AFE">
        <w:rPr>
          <w:rFonts w:ascii="Arial" w:hAnsi="Arial" w:cs="Arial"/>
          <w:sz w:val="24"/>
          <w:szCs w:val="24"/>
        </w:rPr>
        <w:t xml:space="preserve">he number of completed builds </w:t>
      </w:r>
      <w:r w:rsidR="00DD7677" w:rsidRPr="00D37AFE">
        <w:rPr>
          <w:rFonts w:ascii="Arial" w:hAnsi="Arial" w:cs="Arial"/>
          <w:sz w:val="24"/>
          <w:szCs w:val="24"/>
        </w:rPr>
        <w:t xml:space="preserve">and builds under construction, </w:t>
      </w:r>
      <w:r w:rsidR="00992DE9" w:rsidRPr="00D37AFE">
        <w:rPr>
          <w:rFonts w:ascii="Arial" w:hAnsi="Arial" w:cs="Arial"/>
          <w:sz w:val="24"/>
          <w:szCs w:val="24"/>
        </w:rPr>
        <w:t xml:space="preserve">has been </w:t>
      </w:r>
      <w:r w:rsidR="00E96828" w:rsidRPr="00D37AFE">
        <w:rPr>
          <w:rFonts w:ascii="Arial" w:hAnsi="Arial" w:cs="Arial"/>
          <w:sz w:val="24"/>
          <w:szCs w:val="24"/>
        </w:rPr>
        <w:t>included</w:t>
      </w:r>
      <w:r w:rsidR="00992DE9" w:rsidRPr="00D37AFE">
        <w:rPr>
          <w:rFonts w:ascii="Arial" w:hAnsi="Arial" w:cs="Arial"/>
          <w:sz w:val="24"/>
          <w:szCs w:val="24"/>
        </w:rPr>
        <w:t xml:space="preserve"> </w:t>
      </w:r>
      <w:r w:rsidR="00272384" w:rsidRPr="00D37AFE">
        <w:rPr>
          <w:rFonts w:ascii="Arial" w:hAnsi="Arial" w:cs="Arial"/>
          <w:sz w:val="24"/>
          <w:szCs w:val="24"/>
        </w:rPr>
        <w:t xml:space="preserve">within the draft PNA </w:t>
      </w:r>
      <w:r w:rsidR="00992DE9" w:rsidRPr="00D37AFE">
        <w:rPr>
          <w:rFonts w:ascii="Arial" w:hAnsi="Arial" w:cs="Arial"/>
          <w:sz w:val="24"/>
          <w:szCs w:val="24"/>
        </w:rPr>
        <w:t>for information</w:t>
      </w:r>
      <w:r w:rsidR="009E4BB2" w:rsidRPr="00D37AFE">
        <w:rPr>
          <w:rFonts w:ascii="Arial" w:hAnsi="Arial" w:cs="Arial"/>
          <w:sz w:val="24"/>
          <w:szCs w:val="24"/>
        </w:rPr>
        <w:t xml:space="preserve"> purposes</w:t>
      </w:r>
      <w:r w:rsidR="00D2497F" w:rsidRPr="00D37AFE">
        <w:rPr>
          <w:rFonts w:ascii="Arial" w:hAnsi="Arial" w:cs="Arial"/>
          <w:sz w:val="24"/>
          <w:szCs w:val="24"/>
        </w:rPr>
        <w:t>.</w:t>
      </w:r>
      <w:r w:rsidR="00992DE9" w:rsidRPr="00D37AFE">
        <w:rPr>
          <w:rFonts w:ascii="Arial" w:hAnsi="Arial" w:cs="Arial"/>
          <w:sz w:val="24"/>
          <w:szCs w:val="24"/>
        </w:rPr>
        <w:t xml:space="preserve"> </w:t>
      </w:r>
    </w:p>
    <w:p w14:paraId="30F8B087" w14:textId="77777777" w:rsidR="00992DE9" w:rsidRPr="00D37AFE" w:rsidRDefault="00992DE9" w:rsidP="00003A02">
      <w:pPr>
        <w:spacing w:after="0" w:line="240" w:lineRule="auto"/>
        <w:ind w:left="720"/>
        <w:rPr>
          <w:rFonts w:ascii="Arial" w:hAnsi="Arial" w:cs="Arial"/>
          <w:sz w:val="24"/>
          <w:szCs w:val="24"/>
        </w:rPr>
      </w:pPr>
    </w:p>
    <w:p w14:paraId="7D584518" w14:textId="116FAD79" w:rsidR="00003A02" w:rsidRPr="00D37AFE" w:rsidRDefault="00003A02" w:rsidP="00E96828">
      <w:pPr>
        <w:spacing w:after="0" w:line="240" w:lineRule="auto"/>
        <w:ind w:firstLine="720"/>
        <w:rPr>
          <w:rFonts w:ascii="Arial" w:hAnsi="Arial" w:cs="Arial"/>
          <w:sz w:val="24"/>
          <w:szCs w:val="24"/>
        </w:rPr>
      </w:pPr>
      <w:r w:rsidRPr="00D37AFE">
        <w:rPr>
          <w:rFonts w:ascii="Arial" w:hAnsi="Arial" w:cs="Arial"/>
          <w:sz w:val="24"/>
          <w:szCs w:val="24"/>
        </w:rPr>
        <w:t xml:space="preserve">There is a ‘lag’ time between plan adoption and homes being completed. </w:t>
      </w:r>
    </w:p>
    <w:p w14:paraId="6D89E929" w14:textId="3E5F9564" w:rsidR="00AF70AC" w:rsidRPr="00D37AFE" w:rsidRDefault="00AF70AC" w:rsidP="00403069">
      <w:pPr>
        <w:spacing w:after="0" w:line="240" w:lineRule="auto"/>
        <w:ind w:left="720"/>
        <w:rPr>
          <w:rFonts w:ascii="Arial" w:hAnsi="Arial" w:cs="Arial"/>
          <w:sz w:val="24"/>
          <w:szCs w:val="24"/>
        </w:rPr>
      </w:pPr>
    </w:p>
    <w:p w14:paraId="591CD7CA" w14:textId="4C5E6FBF" w:rsidR="00C915AA" w:rsidRPr="00D37AFE" w:rsidRDefault="00AF70AC" w:rsidP="00003A02">
      <w:pPr>
        <w:spacing w:after="0" w:line="240" w:lineRule="auto"/>
        <w:ind w:left="720"/>
        <w:rPr>
          <w:rFonts w:ascii="Arial" w:hAnsi="Arial" w:cs="Arial"/>
          <w:bCs/>
          <w:sz w:val="24"/>
          <w:szCs w:val="24"/>
        </w:rPr>
      </w:pPr>
      <w:r w:rsidRPr="00D37AFE">
        <w:rPr>
          <w:rFonts w:ascii="Arial" w:hAnsi="Arial" w:cs="Arial"/>
          <w:bCs/>
          <w:sz w:val="24"/>
          <w:szCs w:val="24"/>
        </w:rPr>
        <w:lastRenderedPageBreak/>
        <w:t>The draft PNA was shared with the councils in the health board’s area as part of the consultation process and a senior member of the health board’s planning team sat on the PNA Steering Group.</w:t>
      </w:r>
    </w:p>
    <w:p w14:paraId="12E30305" w14:textId="29F797A2" w:rsidR="006D236E" w:rsidRDefault="006D236E" w:rsidP="006D236E">
      <w:pPr>
        <w:spacing w:after="0" w:line="240" w:lineRule="auto"/>
        <w:rPr>
          <w:rFonts w:ascii="Arial" w:hAnsi="Arial" w:cs="Arial"/>
          <w:bCs/>
          <w:sz w:val="24"/>
          <w:szCs w:val="24"/>
        </w:rPr>
      </w:pPr>
    </w:p>
    <w:p w14:paraId="38DC84ED" w14:textId="77777777" w:rsidR="006D236E" w:rsidRPr="00A8011B" w:rsidRDefault="006D236E" w:rsidP="006D236E">
      <w:pPr>
        <w:spacing w:after="0" w:line="240" w:lineRule="auto"/>
        <w:ind w:left="720"/>
        <w:rPr>
          <w:rFonts w:ascii="Arial" w:hAnsi="Arial" w:cs="Arial"/>
          <w:bCs/>
          <w:sz w:val="24"/>
          <w:szCs w:val="24"/>
        </w:rPr>
      </w:pPr>
      <w:r w:rsidRPr="00A8011B">
        <w:rPr>
          <w:rFonts w:ascii="Arial" w:hAnsi="Arial" w:cs="Arial"/>
          <w:bCs/>
          <w:sz w:val="24"/>
          <w:szCs w:val="24"/>
        </w:rPr>
        <w:t>The comments on the recent planning application in L</w:t>
      </w:r>
      <w:r>
        <w:rPr>
          <w:rFonts w:ascii="Arial" w:hAnsi="Arial" w:cs="Arial"/>
          <w:bCs/>
          <w:sz w:val="24"/>
          <w:szCs w:val="24"/>
        </w:rPr>
        <w:t>l</w:t>
      </w:r>
      <w:r w:rsidRPr="00A8011B">
        <w:rPr>
          <w:rFonts w:ascii="Arial" w:hAnsi="Arial" w:cs="Arial"/>
          <w:bCs/>
          <w:sz w:val="24"/>
          <w:szCs w:val="24"/>
        </w:rPr>
        <w:t>anishen have been noted</w:t>
      </w:r>
      <w:r>
        <w:rPr>
          <w:rFonts w:ascii="Arial" w:hAnsi="Arial" w:cs="Arial"/>
          <w:bCs/>
          <w:sz w:val="24"/>
          <w:szCs w:val="24"/>
        </w:rPr>
        <w:t>. H</w:t>
      </w:r>
      <w:r w:rsidRPr="00A8011B">
        <w:rPr>
          <w:rFonts w:ascii="Arial" w:hAnsi="Arial" w:cs="Arial"/>
          <w:bCs/>
          <w:sz w:val="24"/>
          <w:szCs w:val="24"/>
        </w:rPr>
        <w:t xml:space="preserve">owever, </w:t>
      </w:r>
      <w:r>
        <w:rPr>
          <w:rFonts w:ascii="Arial" w:hAnsi="Arial" w:cs="Arial"/>
          <w:bCs/>
          <w:sz w:val="24"/>
          <w:szCs w:val="24"/>
        </w:rPr>
        <w:t xml:space="preserve">as planning permission has yet to be agreed, </w:t>
      </w:r>
      <w:r w:rsidRPr="00A8011B">
        <w:rPr>
          <w:rFonts w:ascii="Arial" w:hAnsi="Arial" w:cs="Arial"/>
          <w:bCs/>
          <w:sz w:val="24"/>
          <w:szCs w:val="24"/>
        </w:rPr>
        <w:t>this may not come to fruition within the lifetime of the PNA to the extent that a future need can be identified.</w:t>
      </w:r>
    </w:p>
    <w:p w14:paraId="7513413E" w14:textId="77777777" w:rsidR="00EC7A63" w:rsidRPr="00D37AFE" w:rsidRDefault="00EC7A63" w:rsidP="00C82CD6">
      <w:pPr>
        <w:spacing w:after="0" w:line="240" w:lineRule="auto"/>
        <w:rPr>
          <w:rFonts w:ascii="Arial" w:hAnsi="Arial" w:cs="Arial"/>
          <w:sz w:val="24"/>
          <w:szCs w:val="24"/>
        </w:rPr>
      </w:pPr>
    </w:p>
    <w:p w14:paraId="3BF900EA" w14:textId="7F33F17D" w:rsidR="00847DD4" w:rsidRPr="00D37AFE" w:rsidRDefault="0027498D" w:rsidP="004167EB">
      <w:pPr>
        <w:pStyle w:val="ListParagraph"/>
        <w:numPr>
          <w:ilvl w:val="0"/>
          <w:numId w:val="29"/>
        </w:numPr>
        <w:spacing w:after="0" w:line="240" w:lineRule="auto"/>
        <w:rPr>
          <w:rFonts w:ascii="Arial" w:hAnsi="Arial" w:cs="Arial"/>
          <w:sz w:val="24"/>
          <w:szCs w:val="24"/>
        </w:rPr>
      </w:pPr>
      <w:r w:rsidRPr="00D37AFE">
        <w:rPr>
          <w:rFonts w:ascii="Arial" w:hAnsi="Arial" w:cs="Arial"/>
          <w:sz w:val="24"/>
          <w:szCs w:val="24"/>
        </w:rPr>
        <w:t xml:space="preserve">Percentages have been used to allow comparisons </w:t>
      </w:r>
      <w:r w:rsidR="001E052D" w:rsidRPr="00D37AFE">
        <w:rPr>
          <w:rFonts w:ascii="Arial" w:hAnsi="Arial" w:cs="Arial"/>
          <w:sz w:val="24"/>
          <w:szCs w:val="24"/>
        </w:rPr>
        <w:t xml:space="preserve">and benchmarking </w:t>
      </w:r>
      <w:r w:rsidRPr="00D37AFE">
        <w:rPr>
          <w:rFonts w:ascii="Arial" w:hAnsi="Arial" w:cs="Arial"/>
          <w:sz w:val="24"/>
          <w:szCs w:val="24"/>
        </w:rPr>
        <w:t xml:space="preserve">to be made </w:t>
      </w:r>
      <w:r w:rsidR="001E052D" w:rsidRPr="00D37AFE">
        <w:rPr>
          <w:rFonts w:ascii="Arial" w:hAnsi="Arial" w:cs="Arial"/>
          <w:sz w:val="24"/>
          <w:szCs w:val="24"/>
        </w:rPr>
        <w:t xml:space="preserve">with </w:t>
      </w:r>
      <w:r w:rsidR="00F37621" w:rsidRPr="00D37AFE">
        <w:rPr>
          <w:rFonts w:ascii="Arial" w:hAnsi="Arial" w:cs="Arial"/>
          <w:sz w:val="24"/>
          <w:szCs w:val="24"/>
        </w:rPr>
        <w:t>the Wales average but also the local authority</w:t>
      </w:r>
      <w:r w:rsidR="00CB160D" w:rsidRPr="00D37AFE">
        <w:rPr>
          <w:rFonts w:ascii="Arial" w:hAnsi="Arial" w:cs="Arial"/>
          <w:sz w:val="24"/>
          <w:szCs w:val="24"/>
        </w:rPr>
        <w:t xml:space="preserve"> </w:t>
      </w:r>
      <w:r w:rsidR="00F37621" w:rsidRPr="00D37AFE">
        <w:rPr>
          <w:rFonts w:ascii="Arial" w:hAnsi="Arial" w:cs="Arial"/>
          <w:sz w:val="24"/>
          <w:szCs w:val="24"/>
        </w:rPr>
        <w:t xml:space="preserve">and </w:t>
      </w:r>
      <w:r w:rsidR="00D20131" w:rsidRPr="00D37AFE">
        <w:rPr>
          <w:rFonts w:ascii="Arial" w:hAnsi="Arial" w:cs="Arial"/>
          <w:sz w:val="24"/>
          <w:szCs w:val="24"/>
        </w:rPr>
        <w:t>health board</w:t>
      </w:r>
      <w:r w:rsidR="00AF1A9B" w:rsidRPr="00D37AFE">
        <w:rPr>
          <w:rFonts w:ascii="Arial" w:hAnsi="Arial" w:cs="Arial"/>
          <w:sz w:val="24"/>
          <w:szCs w:val="24"/>
        </w:rPr>
        <w:t>,</w:t>
      </w:r>
      <w:r w:rsidR="00D20131" w:rsidRPr="00D37AFE">
        <w:rPr>
          <w:rFonts w:ascii="Arial" w:hAnsi="Arial" w:cs="Arial"/>
          <w:sz w:val="24"/>
          <w:szCs w:val="24"/>
        </w:rPr>
        <w:t xml:space="preserve"> where data </w:t>
      </w:r>
      <w:r w:rsidR="00AF1A9B" w:rsidRPr="00D37AFE">
        <w:rPr>
          <w:rFonts w:ascii="Arial" w:hAnsi="Arial" w:cs="Arial"/>
          <w:sz w:val="24"/>
          <w:szCs w:val="24"/>
        </w:rPr>
        <w:t xml:space="preserve">is </w:t>
      </w:r>
      <w:r w:rsidR="00D20131" w:rsidRPr="00D37AFE">
        <w:rPr>
          <w:rFonts w:ascii="Arial" w:hAnsi="Arial" w:cs="Arial"/>
          <w:sz w:val="24"/>
          <w:szCs w:val="24"/>
        </w:rPr>
        <w:t>available. All tables contain information on source used and date</w:t>
      </w:r>
      <w:r w:rsidR="001E052D" w:rsidRPr="00D37AFE">
        <w:rPr>
          <w:rFonts w:ascii="Arial" w:hAnsi="Arial" w:cs="Arial"/>
          <w:sz w:val="24"/>
          <w:szCs w:val="24"/>
        </w:rPr>
        <w:t>.</w:t>
      </w:r>
    </w:p>
    <w:p w14:paraId="5D6FF222" w14:textId="77777777" w:rsidR="00E42CCD" w:rsidRPr="00D37AFE" w:rsidRDefault="00E42CCD" w:rsidP="00F35ED1">
      <w:pPr>
        <w:spacing w:after="0" w:line="240" w:lineRule="auto"/>
        <w:contextualSpacing/>
        <w:rPr>
          <w:rFonts w:ascii="Arial" w:hAnsi="Arial" w:cs="Arial"/>
          <w:b/>
          <w:sz w:val="24"/>
          <w:szCs w:val="24"/>
        </w:rPr>
      </w:pPr>
    </w:p>
    <w:p w14:paraId="71D52202" w14:textId="4F43374E" w:rsidR="00293F97" w:rsidRPr="00D37AFE" w:rsidRDefault="00293F97" w:rsidP="00F35ED1">
      <w:pPr>
        <w:spacing w:after="0" w:line="240" w:lineRule="auto"/>
        <w:contextualSpacing/>
        <w:rPr>
          <w:rFonts w:ascii="Arial" w:hAnsi="Arial" w:cs="Arial"/>
          <w:b/>
          <w:sz w:val="24"/>
          <w:szCs w:val="24"/>
        </w:rPr>
      </w:pPr>
      <w:r w:rsidRPr="00D37AFE">
        <w:rPr>
          <w:rFonts w:ascii="Arial" w:hAnsi="Arial" w:cs="Arial"/>
          <w:b/>
          <w:sz w:val="24"/>
          <w:szCs w:val="24"/>
        </w:rPr>
        <w:t>Q5. Has the pharmaceutical needs assessment provided information to inform market entry decisions i.e. decisions on applications for new pharmacies and dispensing appliance contractor, and applications from dispensing doctor?</w:t>
      </w:r>
    </w:p>
    <w:p w14:paraId="76B074EA" w14:textId="6A821BCF" w:rsidR="00A44555" w:rsidRPr="00D37AFE" w:rsidRDefault="00A44555" w:rsidP="00F35ED1">
      <w:pPr>
        <w:spacing w:after="0" w:line="240" w:lineRule="auto"/>
        <w:contextualSpacing/>
        <w:rPr>
          <w:rFonts w:ascii="Arial" w:hAnsi="Arial" w:cs="Arial"/>
          <w:b/>
          <w:sz w:val="24"/>
          <w:szCs w:val="24"/>
        </w:rPr>
      </w:pPr>
    </w:p>
    <w:tbl>
      <w:tblPr>
        <w:tblW w:w="8833" w:type="dxa"/>
        <w:tblLook w:val="04A0" w:firstRow="1" w:lastRow="0" w:firstColumn="1" w:lastColumn="0" w:noHBand="0" w:noVBand="1"/>
      </w:tblPr>
      <w:tblGrid>
        <w:gridCol w:w="1449"/>
        <w:gridCol w:w="2613"/>
        <w:gridCol w:w="1736"/>
        <w:gridCol w:w="1842"/>
        <w:gridCol w:w="1193"/>
      </w:tblGrid>
      <w:tr w:rsidR="008E7B1E" w:rsidRPr="00D37AFE" w14:paraId="2606B8F2" w14:textId="77777777" w:rsidTr="003C399D">
        <w:trPr>
          <w:trHeight w:val="282"/>
        </w:trPr>
        <w:tc>
          <w:tcPr>
            <w:tcW w:w="5798"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0139D243"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35"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224401D3"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8E7B1E" w:rsidRPr="00D37AFE" w14:paraId="07714C0B" w14:textId="77777777" w:rsidTr="002F6674">
        <w:trPr>
          <w:trHeight w:val="282"/>
        </w:trPr>
        <w:tc>
          <w:tcPr>
            <w:tcW w:w="579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AF1F138"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42" w:type="dxa"/>
            <w:tcBorders>
              <w:top w:val="nil"/>
              <w:left w:val="nil"/>
              <w:bottom w:val="single" w:sz="4" w:space="0" w:color="A6A6A6"/>
              <w:right w:val="single" w:sz="4" w:space="0" w:color="A6A6A6"/>
            </w:tcBorders>
            <w:shd w:val="clear" w:color="000000" w:fill="F2F2F2"/>
            <w:noWrap/>
            <w:vAlign w:val="center"/>
            <w:hideMark/>
          </w:tcPr>
          <w:p w14:paraId="5EBFD69C"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3" w:type="dxa"/>
            <w:tcBorders>
              <w:top w:val="nil"/>
              <w:left w:val="nil"/>
              <w:bottom w:val="single" w:sz="4" w:space="0" w:color="A6A6A6"/>
              <w:right w:val="single" w:sz="4" w:space="0" w:color="A6A6A6"/>
            </w:tcBorders>
            <w:shd w:val="clear" w:color="000000" w:fill="F2F2F2"/>
            <w:noWrap/>
            <w:vAlign w:val="center"/>
            <w:hideMark/>
          </w:tcPr>
          <w:p w14:paraId="0098F811"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8E7B1E" w:rsidRPr="00D37AFE" w14:paraId="5C83C32C" w14:textId="77777777" w:rsidTr="002F6674">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207EE764"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3F7F9872"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42" w:type="dxa"/>
            <w:tcBorders>
              <w:top w:val="nil"/>
              <w:left w:val="nil"/>
              <w:bottom w:val="single" w:sz="4" w:space="0" w:color="A6A6A6"/>
              <w:right w:val="single" w:sz="4" w:space="0" w:color="A6A6A6"/>
            </w:tcBorders>
            <w:shd w:val="clear" w:color="000000" w:fill="F2F2F2"/>
            <w:noWrap/>
            <w:vAlign w:val="bottom"/>
            <w:hideMark/>
          </w:tcPr>
          <w:p w14:paraId="1D081696" w14:textId="21127514" w:rsidR="008E7B1E" w:rsidRPr="00D37AFE" w:rsidRDefault="005B40D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r w:rsidR="0011121D" w:rsidRPr="00D37AFE">
              <w:rPr>
                <w:rFonts w:ascii="Arial" w:eastAsia="Times New Roman" w:hAnsi="Arial" w:cs="Arial"/>
                <w:color w:val="000000"/>
                <w:sz w:val="24"/>
                <w:szCs w:val="24"/>
                <w:lang w:eastAsia="en-GB"/>
              </w:rPr>
              <w:t>4</w:t>
            </w:r>
            <w:r w:rsidR="00942D9C" w:rsidRPr="00D37AFE">
              <w:rPr>
                <w:rFonts w:ascii="Arial" w:eastAsia="Times New Roman" w:hAnsi="Arial" w:cs="Arial"/>
                <w:color w:val="000000"/>
                <w:sz w:val="24"/>
                <w:szCs w:val="24"/>
                <w:lang w:eastAsia="en-GB"/>
              </w:rPr>
              <w:t>.</w:t>
            </w:r>
            <w:r w:rsidR="0011121D" w:rsidRPr="00D37AFE">
              <w:rPr>
                <w:rFonts w:ascii="Arial" w:eastAsia="Times New Roman" w:hAnsi="Arial" w:cs="Arial"/>
                <w:color w:val="000000"/>
                <w:sz w:val="24"/>
                <w:szCs w:val="24"/>
                <w:lang w:eastAsia="en-GB"/>
              </w:rPr>
              <w:t>44</w:t>
            </w:r>
          </w:p>
        </w:tc>
        <w:tc>
          <w:tcPr>
            <w:tcW w:w="1193" w:type="dxa"/>
            <w:tcBorders>
              <w:top w:val="nil"/>
              <w:left w:val="nil"/>
              <w:bottom w:val="single" w:sz="4" w:space="0" w:color="A6A6A6"/>
              <w:right w:val="single" w:sz="4" w:space="0" w:color="A6A6A6"/>
            </w:tcBorders>
            <w:shd w:val="clear" w:color="000000" w:fill="F2F2F2"/>
            <w:noWrap/>
            <w:vAlign w:val="bottom"/>
            <w:hideMark/>
          </w:tcPr>
          <w:p w14:paraId="5A572719" w14:textId="62572ACE" w:rsidR="008E7B1E" w:rsidRPr="00D37AFE" w:rsidRDefault="00AF5DEF"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8E7B1E" w:rsidRPr="00D37AFE" w14:paraId="09A3096E" w14:textId="77777777" w:rsidTr="002F6674">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45E347B3"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3B427A44"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42" w:type="dxa"/>
            <w:tcBorders>
              <w:top w:val="nil"/>
              <w:left w:val="nil"/>
              <w:bottom w:val="single" w:sz="4" w:space="0" w:color="A6A6A6"/>
              <w:right w:val="single" w:sz="4" w:space="0" w:color="A6A6A6"/>
            </w:tcBorders>
            <w:shd w:val="clear" w:color="000000" w:fill="F2F2F2"/>
            <w:noWrap/>
            <w:vAlign w:val="bottom"/>
            <w:hideMark/>
          </w:tcPr>
          <w:p w14:paraId="00594D30" w14:textId="520A31DA" w:rsidR="008E7B1E" w:rsidRPr="00D37AFE" w:rsidRDefault="005B40D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r w:rsidR="0011121D" w:rsidRPr="00D37AFE">
              <w:rPr>
                <w:rFonts w:ascii="Arial" w:eastAsia="Times New Roman" w:hAnsi="Arial" w:cs="Arial"/>
                <w:color w:val="000000"/>
                <w:sz w:val="24"/>
                <w:szCs w:val="24"/>
                <w:lang w:eastAsia="en-GB"/>
              </w:rPr>
              <w:t>4</w:t>
            </w:r>
            <w:r w:rsidRPr="00D37AFE">
              <w:rPr>
                <w:rFonts w:ascii="Arial" w:eastAsia="Times New Roman" w:hAnsi="Arial" w:cs="Arial"/>
                <w:color w:val="000000"/>
                <w:sz w:val="24"/>
                <w:szCs w:val="24"/>
                <w:lang w:eastAsia="en-GB"/>
              </w:rPr>
              <w:t>.</w:t>
            </w:r>
            <w:r w:rsidR="0011121D" w:rsidRPr="00D37AFE">
              <w:rPr>
                <w:rFonts w:ascii="Arial" w:eastAsia="Times New Roman" w:hAnsi="Arial" w:cs="Arial"/>
                <w:color w:val="000000"/>
                <w:sz w:val="24"/>
                <w:szCs w:val="24"/>
                <w:lang w:eastAsia="en-GB"/>
              </w:rPr>
              <w:t>44</w:t>
            </w:r>
          </w:p>
        </w:tc>
        <w:tc>
          <w:tcPr>
            <w:tcW w:w="1193" w:type="dxa"/>
            <w:tcBorders>
              <w:top w:val="nil"/>
              <w:left w:val="nil"/>
              <w:bottom w:val="single" w:sz="4" w:space="0" w:color="A6A6A6"/>
              <w:right w:val="single" w:sz="4" w:space="0" w:color="A6A6A6"/>
            </w:tcBorders>
            <w:shd w:val="clear" w:color="000000" w:fill="F2F2F2"/>
            <w:noWrap/>
            <w:vAlign w:val="bottom"/>
            <w:hideMark/>
          </w:tcPr>
          <w:p w14:paraId="7CF2CCAD" w14:textId="62793A97" w:rsidR="008E7B1E" w:rsidRPr="00D37AFE" w:rsidRDefault="00AF5DEF"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8E7B1E" w:rsidRPr="00D37AFE" w14:paraId="5A6A974A" w14:textId="77777777" w:rsidTr="002F6674">
        <w:trPr>
          <w:trHeight w:val="282"/>
        </w:trPr>
        <w:tc>
          <w:tcPr>
            <w:tcW w:w="1449" w:type="dxa"/>
            <w:tcBorders>
              <w:top w:val="nil"/>
              <w:left w:val="single" w:sz="4" w:space="0" w:color="A6A6A6"/>
              <w:bottom w:val="single" w:sz="4" w:space="0" w:color="A6A6A6"/>
              <w:right w:val="single" w:sz="4" w:space="0" w:color="A6A6A6"/>
            </w:tcBorders>
            <w:shd w:val="clear" w:color="000000" w:fill="F2F2F2"/>
            <w:vAlign w:val="center"/>
            <w:hideMark/>
          </w:tcPr>
          <w:p w14:paraId="4EAD7722"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49" w:type="dxa"/>
            <w:gridSpan w:val="2"/>
            <w:tcBorders>
              <w:top w:val="single" w:sz="4" w:space="0" w:color="A6A6A6"/>
              <w:left w:val="nil"/>
              <w:bottom w:val="single" w:sz="4" w:space="0" w:color="A6A6A6"/>
              <w:right w:val="single" w:sz="4" w:space="0" w:color="A6A6A6"/>
            </w:tcBorders>
            <w:shd w:val="clear" w:color="auto" w:fill="auto"/>
            <w:vAlign w:val="center"/>
            <w:hideMark/>
          </w:tcPr>
          <w:p w14:paraId="6FC039B3"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42" w:type="dxa"/>
            <w:tcBorders>
              <w:top w:val="nil"/>
              <w:left w:val="nil"/>
              <w:bottom w:val="single" w:sz="4" w:space="0" w:color="A6A6A6"/>
              <w:right w:val="single" w:sz="4" w:space="0" w:color="A6A6A6"/>
            </w:tcBorders>
            <w:shd w:val="clear" w:color="000000" w:fill="F2F2F2"/>
            <w:noWrap/>
            <w:vAlign w:val="bottom"/>
            <w:hideMark/>
          </w:tcPr>
          <w:p w14:paraId="3C728CE0" w14:textId="25900B0F" w:rsidR="008E7B1E" w:rsidRPr="00D37AFE" w:rsidRDefault="00727651"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w:t>
            </w:r>
            <w:r w:rsidR="005B40D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11</w:t>
            </w:r>
          </w:p>
        </w:tc>
        <w:tc>
          <w:tcPr>
            <w:tcW w:w="1193" w:type="dxa"/>
            <w:tcBorders>
              <w:top w:val="nil"/>
              <w:left w:val="nil"/>
              <w:bottom w:val="single" w:sz="4" w:space="0" w:color="A6A6A6"/>
              <w:right w:val="single" w:sz="4" w:space="0" w:color="A6A6A6"/>
            </w:tcBorders>
            <w:shd w:val="clear" w:color="000000" w:fill="F2F2F2"/>
            <w:noWrap/>
            <w:vAlign w:val="bottom"/>
            <w:hideMark/>
          </w:tcPr>
          <w:p w14:paraId="1193492A" w14:textId="1BD971EF" w:rsidR="008E7B1E" w:rsidRPr="00D37AFE" w:rsidRDefault="0011121D"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8E7B1E" w:rsidRPr="00D37AFE" w14:paraId="60C030A2" w14:textId="77777777" w:rsidTr="002F6674">
        <w:trPr>
          <w:trHeight w:val="282"/>
        </w:trPr>
        <w:tc>
          <w:tcPr>
            <w:tcW w:w="406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63AD337"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6" w:type="dxa"/>
            <w:tcBorders>
              <w:top w:val="nil"/>
              <w:left w:val="nil"/>
              <w:bottom w:val="single" w:sz="4" w:space="0" w:color="A6A6A6"/>
              <w:right w:val="single" w:sz="4" w:space="0" w:color="A6A6A6"/>
            </w:tcBorders>
            <w:shd w:val="clear" w:color="000000" w:fill="F2F2F2"/>
            <w:vAlign w:val="center"/>
            <w:hideMark/>
          </w:tcPr>
          <w:p w14:paraId="59C5BCF2"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42" w:type="dxa"/>
            <w:tcBorders>
              <w:top w:val="nil"/>
              <w:left w:val="nil"/>
              <w:bottom w:val="single" w:sz="4" w:space="0" w:color="A6A6A6"/>
              <w:right w:val="single" w:sz="4" w:space="0" w:color="A6A6A6"/>
            </w:tcBorders>
            <w:shd w:val="clear" w:color="000000" w:fill="F2F2F2"/>
            <w:noWrap/>
            <w:vAlign w:val="bottom"/>
            <w:hideMark/>
          </w:tcPr>
          <w:p w14:paraId="11EE7332" w14:textId="4D31A848"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3" w:type="dxa"/>
            <w:tcBorders>
              <w:top w:val="nil"/>
              <w:left w:val="nil"/>
              <w:bottom w:val="single" w:sz="4" w:space="0" w:color="A6A6A6"/>
              <w:right w:val="single" w:sz="4" w:space="0" w:color="A6A6A6"/>
            </w:tcBorders>
            <w:shd w:val="clear" w:color="000000" w:fill="F2F2F2"/>
            <w:noWrap/>
            <w:vAlign w:val="bottom"/>
            <w:hideMark/>
          </w:tcPr>
          <w:p w14:paraId="03C6127E" w14:textId="31B4C705" w:rsidR="008E7B1E" w:rsidRPr="00D37AFE" w:rsidRDefault="0011121D"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8E7B1E" w:rsidRPr="00D37AFE" w14:paraId="2058858D" w14:textId="77777777" w:rsidTr="002F6674">
        <w:trPr>
          <w:trHeight w:val="282"/>
        </w:trPr>
        <w:tc>
          <w:tcPr>
            <w:tcW w:w="4062" w:type="dxa"/>
            <w:gridSpan w:val="2"/>
            <w:vMerge/>
            <w:tcBorders>
              <w:top w:val="single" w:sz="4" w:space="0" w:color="A6A6A6"/>
              <w:left w:val="single" w:sz="4" w:space="0" w:color="A6A6A6"/>
              <w:bottom w:val="single" w:sz="4" w:space="0" w:color="A6A6A6"/>
              <w:right w:val="single" w:sz="4" w:space="0" w:color="A6A6A6"/>
            </w:tcBorders>
            <w:vAlign w:val="center"/>
            <w:hideMark/>
          </w:tcPr>
          <w:p w14:paraId="48168DEB" w14:textId="77777777" w:rsidR="008E7B1E" w:rsidRPr="00D37AFE" w:rsidRDefault="008E7B1E" w:rsidP="008E7B1E">
            <w:pPr>
              <w:spacing w:after="0" w:line="240" w:lineRule="auto"/>
              <w:rPr>
                <w:rFonts w:ascii="Arial" w:eastAsia="Times New Roman" w:hAnsi="Arial" w:cs="Arial"/>
                <w:b/>
                <w:bCs/>
                <w:color w:val="000000"/>
                <w:sz w:val="24"/>
                <w:szCs w:val="24"/>
                <w:lang w:eastAsia="en-GB"/>
              </w:rPr>
            </w:pPr>
          </w:p>
        </w:tc>
        <w:tc>
          <w:tcPr>
            <w:tcW w:w="1736" w:type="dxa"/>
            <w:tcBorders>
              <w:top w:val="nil"/>
              <w:left w:val="nil"/>
              <w:bottom w:val="single" w:sz="4" w:space="0" w:color="A6A6A6"/>
              <w:right w:val="single" w:sz="4" w:space="0" w:color="A6A6A6"/>
            </w:tcBorders>
            <w:shd w:val="clear" w:color="000000" w:fill="F2F2F2"/>
            <w:vAlign w:val="center"/>
            <w:hideMark/>
          </w:tcPr>
          <w:p w14:paraId="244F4CC2"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42" w:type="dxa"/>
            <w:tcBorders>
              <w:top w:val="nil"/>
              <w:left w:val="nil"/>
              <w:bottom w:val="single" w:sz="4" w:space="0" w:color="A6A6A6"/>
              <w:right w:val="single" w:sz="4" w:space="0" w:color="A6A6A6"/>
            </w:tcBorders>
            <w:shd w:val="clear" w:color="000000" w:fill="F2F2F2"/>
            <w:noWrap/>
            <w:vAlign w:val="bottom"/>
            <w:hideMark/>
          </w:tcPr>
          <w:p w14:paraId="114086E5" w14:textId="77777777"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3" w:type="dxa"/>
            <w:tcBorders>
              <w:top w:val="nil"/>
              <w:left w:val="nil"/>
              <w:bottom w:val="single" w:sz="4" w:space="0" w:color="A6A6A6"/>
              <w:right w:val="single" w:sz="4" w:space="0" w:color="A6A6A6"/>
            </w:tcBorders>
            <w:shd w:val="clear" w:color="000000" w:fill="F2F2F2"/>
            <w:noWrap/>
            <w:vAlign w:val="bottom"/>
            <w:hideMark/>
          </w:tcPr>
          <w:p w14:paraId="7383BF8D" w14:textId="40410F27" w:rsidR="008E7B1E" w:rsidRPr="00D37AFE" w:rsidRDefault="00AF5DEF"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1C71B622" w14:textId="70B740CB" w:rsidR="00A44555" w:rsidRPr="00D37AFE" w:rsidRDefault="00A44555" w:rsidP="00F35ED1">
      <w:pPr>
        <w:spacing w:after="0" w:line="240" w:lineRule="auto"/>
        <w:contextualSpacing/>
        <w:rPr>
          <w:rFonts w:ascii="Arial" w:hAnsi="Arial" w:cs="Arial"/>
          <w:b/>
          <w:sz w:val="24"/>
          <w:szCs w:val="24"/>
        </w:rPr>
      </w:pPr>
    </w:p>
    <w:p w14:paraId="413D8E94" w14:textId="71938DB8" w:rsidR="00D123ED" w:rsidRPr="00D37AFE" w:rsidRDefault="00D123ED" w:rsidP="00F35ED1">
      <w:pPr>
        <w:spacing w:after="0" w:line="240" w:lineRule="auto"/>
        <w:contextualSpacing/>
        <w:rPr>
          <w:rFonts w:ascii="Arial" w:hAnsi="Arial" w:cs="Arial"/>
          <w:b/>
          <w:sz w:val="24"/>
          <w:szCs w:val="24"/>
        </w:rPr>
      </w:pPr>
    </w:p>
    <w:p w14:paraId="44B0B066" w14:textId="76074317" w:rsidR="00D123ED" w:rsidRPr="00D37AFE" w:rsidRDefault="00D123ED" w:rsidP="00F35ED1">
      <w:pPr>
        <w:spacing w:after="0" w:line="240" w:lineRule="auto"/>
        <w:contextualSpacing/>
        <w:rPr>
          <w:rFonts w:ascii="Arial" w:hAnsi="Arial" w:cs="Arial"/>
          <w:b/>
          <w:sz w:val="24"/>
          <w:szCs w:val="24"/>
        </w:rPr>
      </w:pPr>
      <w:r w:rsidRPr="00D37AFE">
        <w:rPr>
          <w:rFonts w:ascii="Arial" w:hAnsi="Arial" w:cs="Arial"/>
          <w:b/>
          <w:sz w:val="24"/>
          <w:szCs w:val="24"/>
        </w:rPr>
        <w:t>Comments</w:t>
      </w: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98467F" w:rsidRPr="00D37AFE" w14:paraId="1089FB71" w14:textId="77777777" w:rsidTr="0098467F">
        <w:tc>
          <w:tcPr>
            <w:tcW w:w="0" w:type="auto"/>
            <w:shd w:val="clear" w:color="auto" w:fill="FFFFFF"/>
            <w:tcMar>
              <w:top w:w="75" w:type="dxa"/>
              <w:left w:w="75" w:type="dxa"/>
              <w:bottom w:w="75" w:type="dxa"/>
              <w:right w:w="75" w:type="dxa"/>
            </w:tcMar>
            <w:hideMark/>
          </w:tcPr>
          <w:p w14:paraId="30BAFD08" w14:textId="77777777" w:rsidR="0098467F" w:rsidRPr="00D37AFE" w:rsidRDefault="0098467F"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I do not think all the patient and public comments have been addressed.</w:t>
            </w:r>
          </w:p>
        </w:tc>
      </w:tr>
      <w:tr w:rsidR="0098467F" w:rsidRPr="00D37AFE" w14:paraId="7DFCF287" w14:textId="77777777" w:rsidTr="0098467F">
        <w:tc>
          <w:tcPr>
            <w:tcW w:w="0" w:type="auto"/>
            <w:shd w:val="clear" w:color="auto" w:fill="FFFFFF"/>
            <w:tcMar>
              <w:top w:w="75" w:type="dxa"/>
              <w:left w:w="75" w:type="dxa"/>
              <w:bottom w:w="75" w:type="dxa"/>
              <w:right w:w="75" w:type="dxa"/>
            </w:tcMar>
            <w:hideMark/>
          </w:tcPr>
          <w:p w14:paraId="187FE83C" w14:textId="43758AB2" w:rsidR="0098467F" w:rsidRPr="00D37AFE" w:rsidRDefault="0098467F"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 xml:space="preserve">See previous statements about the failure of the pharmacies in </w:t>
            </w:r>
            <w:r w:rsidR="005645E7" w:rsidRPr="00D37AFE">
              <w:rPr>
                <w:rFonts w:ascii="Arial" w:hAnsi="Arial" w:cs="Arial"/>
                <w:bCs/>
                <w:sz w:val="24"/>
                <w:szCs w:val="24"/>
              </w:rPr>
              <w:t>[X]</w:t>
            </w:r>
            <w:r w:rsidRPr="00D37AFE">
              <w:rPr>
                <w:rFonts w:ascii="Arial" w:hAnsi="Arial" w:cs="Arial"/>
                <w:bCs/>
                <w:sz w:val="24"/>
                <w:szCs w:val="24"/>
              </w:rPr>
              <w:t xml:space="preserve"> to cope with the demands of the current local population and lack of capacity to provide provision for the extensive new houses that are being built in and around </w:t>
            </w:r>
            <w:r w:rsidR="005645E7" w:rsidRPr="00D37AFE">
              <w:rPr>
                <w:rFonts w:ascii="Arial" w:hAnsi="Arial" w:cs="Arial"/>
                <w:bCs/>
                <w:sz w:val="24"/>
                <w:szCs w:val="24"/>
              </w:rPr>
              <w:t>[X]</w:t>
            </w:r>
            <w:r w:rsidRPr="00D37AFE">
              <w:rPr>
                <w:rFonts w:ascii="Arial" w:hAnsi="Arial" w:cs="Arial"/>
                <w:bCs/>
                <w:sz w:val="24"/>
                <w:szCs w:val="24"/>
              </w:rPr>
              <w:t>.</w:t>
            </w:r>
          </w:p>
        </w:tc>
      </w:tr>
      <w:tr w:rsidR="0098467F" w:rsidRPr="00D37AFE" w14:paraId="19F5B8AE" w14:textId="77777777" w:rsidTr="0098467F">
        <w:tc>
          <w:tcPr>
            <w:tcW w:w="0" w:type="auto"/>
            <w:shd w:val="clear" w:color="auto" w:fill="FFFFFF"/>
            <w:tcMar>
              <w:top w:w="75" w:type="dxa"/>
              <w:left w:w="75" w:type="dxa"/>
              <w:bottom w:w="75" w:type="dxa"/>
              <w:right w:w="75" w:type="dxa"/>
            </w:tcMar>
            <w:hideMark/>
          </w:tcPr>
          <w:p w14:paraId="6BF10FBD" w14:textId="77777777" w:rsidR="0098467F" w:rsidRPr="00D37AFE" w:rsidRDefault="0098467F"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Cannot see that the document provides information on this.</w:t>
            </w:r>
          </w:p>
        </w:tc>
      </w:tr>
      <w:tr w:rsidR="0098467F" w:rsidRPr="00D37AFE" w14:paraId="4B5E2382" w14:textId="77777777" w:rsidTr="0098467F">
        <w:tc>
          <w:tcPr>
            <w:tcW w:w="0" w:type="auto"/>
            <w:shd w:val="clear" w:color="auto" w:fill="FFFFFF"/>
            <w:tcMar>
              <w:top w:w="75" w:type="dxa"/>
              <w:left w:w="75" w:type="dxa"/>
              <w:bottom w:w="75" w:type="dxa"/>
              <w:right w:w="75" w:type="dxa"/>
            </w:tcMar>
            <w:hideMark/>
          </w:tcPr>
          <w:p w14:paraId="02BA97CC" w14:textId="77777777" w:rsidR="0098467F" w:rsidRPr="00D37AFE" w:rsidRDefault="0098467F"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 xml:space="preserve">The PNA does not provide any specific information that would inform market entry decision making and, as drafted, does not give any indication as to the decision making process - notwithstanding the very evident conclusion of "no gaps” which </w:t>
            </w:r>
            <w:proofErr w:type="gramStart"/>
            <w:r w:rsidRPr="00D37AFE">
              <w:rPr>
                <w:rFonts w:ascii="Arial" w:hAnsi="Arial" w:cs="Arial"/>
                <w:bCs/>
                <w:sz w:val="24"/>
                <w:szCs w:val="24"/>
              </w:rPr>
              <w:t>in itself will</w:t>
            </w:r>
            <w:proofErr w:type="gramEnd"/>
            <w:r w:rsidRPr="00D37AFE">
              <w:rPr>
                <w:rFonts w:ascii="Arial" w:hAnsi="Arial" w:cs="Arial"/>
                <w:bCs/>
                <w:sz w:val="24"/>
                <w:szCs w:val="24"/>
              </w:rPr>
              <w:t xml:space="preserve"> deny any future market entry. </w:t>
            </w:r>
          </w:p>
        </w:tc>
      </w:tr>
      <w:tr w:rsidR="0098467F" w:rsidRPr="00D37AFE" w14:paraId="2EC3F367" w14:textId="77777777" w:rsidTr="0098467F">
        <w:tc>
          <w:tcPr>
            <w:tcW w:w="0" w:type="auto"/>
            <w:shd w:val="clear" w:color="auto" w:fill="FFFFFF"/>
            <w:tcMar>
              <w:top w:w="75" w:type="dxa"/>
              <w:left w:w="75" w:type="dxa"/>
              <w:bottom w:w="75" w:type="dxa"/>
              <w:right w:w="75" w:type="dxa"/>
            </w:tcMar>
            <w:hideMark/>
          </w:tcPr>
          <w:p w14:paraId="69892E00" w14:textId="22ACE30A" w:rsidR="0098467F" w:rsidRPr="00D37AFE" w:rsidRDefault="0098467F"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At no point does it state any information around how entry to the market is dealt with beyond:</w:t>
            </w:r>
            <w:r w:rsidRPr="00D37AFE">
              <w:rPr>
                <w:rFonts w:ascii="Arial" w:hAnsi="Arial" w:cs="Arial"/>
                <w:bCs/>
                <w:sz w:val="24"/>
                <w:szCs w:val="24"/>
              </w:rPr>
              <w:br/>
              <w:t xml:space="preserve">"Based on the information available at the time of developing this PNA no current gaps in the provision of essential services during normal working hours have been identified in any of the nine clusters (PNA localities)." </w:t>
            </w:r>
            <w:r w:rsidRPr="00D37AFE">
              <w:rPr>
                <w:rFonts w:ascii="Arial" w:hAnsi="Arial" w:cs="Arial"/>
                <w:bCs/>
                <w:sz w:val="24"/>
                <w:szCs w:val="24"/>
              </w:rPr>
              <w:br/>
              <w:t xml:space="preserve">There is no mention of the process if a gap in services is identified following publication of the document. </w:t>
            </w:r>
            <w:r w:rsidRPr="00D37AFE">
              <w:rPr>
                <w:rFonts w:ascii="Arial" w:hAnsi="Arial" w:cs="Arial"/>
                <w:bCs/>
                <w:sz w:val="24"/>
                <w:szCs w:val="24"/>
              </w:rPr>
              <w:br/>
              <w:t xml:space="preserve">This is an issue as there are multiple developments not mentioned in the document at the cluster level. </w:t>
            </w:r>
            <w:r w:rsidRPr="00D37AFE">
              <w:rPr>
                <w:rFonts w:ascii="Arial" w:hAnsi="Arial" w:cs="Arial"/>
                <w:bCs/>
                <w:sz w:val="24"/>
                <w:szCs w:val="24"/>
              </w:rPr>
              <w:br/>
            </w:r>
            <w:r w:rsidRPr="00D37AFE">
              <w:rPr>
                <w:rFonts w:ascii="Arial" w:hAnsi="Arial" w:cs="Arial"/>
                <w:bCs/>
                <w:sz w:val="24"/>
                <w:szCs w:val="24"/>
              </w:rPr>
              <w:lastRenderedPageBreak/>
              <w:t>There is no mention of any new services during the lifetime of the PNA that could result in a significant change.</w:t>
            </w:r>
          </w:p>
          <w:p w14:paraId="5D8EC5AE" w14:textId="77777777" w:rsidR="00737DDC" w:rsidRPr="00D37AFE" w:rsidRDefault="00737DDC" w:rsidP="00737DDC">
            <w:pPr>
              <w:spacing w:after="0" w:line="240" w:lineRule="auto"/>
              <w:ind w:left="360"/>
              <w:rPr>
                <w:rFonts w:ascii="Arial" w:hAnsi="Arial" w:cs="Arial"/>
                <w:bCs/>
                <w:sz w:val="24"/>
                <w:szCs w:val="24"/>
              </w:rPr>
            </w:pPr>
          </w:p>
          <w:p w14:paraId="12F08CD9" w14:textId="4411C46C" w:rsidR="0077715A" w:rsidRPr="00D37AFE" w:rsidRDefault="0077715A" w:rsidP="003C5397">
            <w:pPr>
              <w:pStyle w:val="ListParagraph"/>
              <w:numPr>
                <w:ilvl w:val="0"/>
                <w:numId w:val="11"/>
              </w:numPr>
              <w:spacing w:after="0" w:line="240" w:lineRule="auto"/>
              <w:rPr>
                <w:rFonts w:ascii="Arial" w:hAnsi="Arial" w:cs="Arial"/>
                <w:bCs/>
                <w:sz w:val="24"/>
                <w:szCs w:val="24"/>
              </w:rPr>
            </w:pPr>
            <w:r w:rsidRPr="00D37AFE">
              <w:rPr>
                <w:rFonts w:ascii="Arial" w:hAnsi="Arial" w:cs="Arial"/>
                <w:bCs/>
                <w:sz w:val="24"/>
                <w:szCs w:val="24"/>
              </w:rPr>
              <w:t>The NHS (Pharmaceutical Services) (Wales) Regulations 2020 non-statutory guidance states:</w:t>
            </w:r>
          </w:p>
          <w:p w14:paraId="2E00C5AE" w14:textId="77777777" w:rsidR="0077715A" w:rsidRPr="00D37AFE" w:rsidRDefault="0077715A" w:rsidP="0077715A">
            <w:pPr>
              <w:pStyle w:val="ListParagraph"/>
              <w:spacing w:after="0" w:line="240" w:lineRule="auto"/>
              <w:rPr>
                <w:rFonts w:ascii="Arial" w:hAnsi="Arial" w:cs="Arial"/>
                <w:bCs/>
                <w:sz w:val="24"/>
                <w:szCs w:val="24"/>
              </w:rPr>
            </w:pPr>
          </w:p>
          <w:p w14:paraId="31581462" w14:textId="0A0CF432" w:rsidR="0077715A" w:rsidRPr="00D37AFE" w:rsidRDefault="0077715A" w:rsidP="0077715A">
            <w:pPr>
              <w:pStyle w:val="ListParagraph"/>
              <w:spacing w:after="0" w:line="240" w:lineRule="auto"/>
              <w:rPr>
                <w:rFonts w:ascii="Arial" w:hAnsi="Arial" w:cs="Arial"/>
                <w:bCs/>
                <w:i/>
                <w:iCs/>
                <w:sz w:val="24"/>
                <w:szCs w:val="24"/>
              </w:rPr>
            </w:pPr>
            <w:r w:rsidRPr="00D37AFE">
              <w:rPr>
                <w:rFonts w:ascii="Arial" w:hAnsi="Arial" w:cs="Arial"/>
                <w:bCs/>
                <w:sz w:val="24"/>
                <w:szCs w:val="24"/>
              </w:rPr>
              <w:t>Page 15 Pharmaceutical Services Provision by GPs –</w:t>
            </w:r>
            <w:r w:rsidRPr="00D37AFE">
              <w:rPr>
                <w:rFonts w:ascii="Arial" w:hAnsi="Arial" w:cs="Arial"/>
                <w:bCs/>
                <w:i/>
                <w:iCs/>
                <w:sz w:val="24"/>
                <w:szCs w:val="24"/>
              </w:rPr>
              <w:t>Within their PNA, LHBs will need to include information on the area or areas that their dispensing doctors have outline consent to dispense to, along with information on which premises those doctors have premises approval for. It is suggested that LHBs either include maps of their controlled localities within their PNA or provide the web link (URL) to where they are published on the LHB’s website.</w:t>
            </w:r>
          </w:p>
          <w:p w14:paraId="6AFC43ED" w14:textId="77777777" w:rsidR="0077715A" w:rsidRPr="00D37AFE" w:rsidRDefault="0077715A" w:rsidP="0077715A">
            <w:pPr>
              <w:pStyle w:val="ListParagraph"/>
              <w:spacing w:after="0" w:line="240" w:lineRule="auto"/>
              <w:rPr>
                <w:rFonts w:ascii="Arial" w:hAnsi="Arial" w:cs="Arial"/>
                <w:bCs/>
                <w:sz w:val="24"/>
                <w:szCs w:val="24"/>
              </w:rPr>
            </w:pPr>
          </w:p>
          <w:p w14:paraId="1B12CC3F" w14:textId="6EAC81CB" w:rsidR="0077715A" w:rsidRPr="00D37AFE" w:rsidRDefault="0077715A" w:rsidP="0077715A">
            <w:pPr>
              <w:pStyle w:val="ListParagraph"/>
              <w:spacing w:after="0" w:line="240" w:lineRule="auto"/>
              <w:rPr>
                <w:rFonts w:ascii="Arial" w:hAnsi="Arial" w:cs="Arial"/>
                <w:bCs/>
                <w:i/>
                <w:iCs/>
                <w:sz w:val="24"/>
                <w:szCs w:val="24"/>
              </w:rPr>
            </w:pPr>
            <w:r w:rsidRPr="00D37AFE">
              <w:rPr>
                <w:rFonts w:ascii="Arial" w:hAnsi="Arial" w:cs="Arial"/>
                <w:bCs/>
                <w:sz w:val="24"/>
                <w:szCs w:val="24"/>
              </w:rPr>
              <w:t xml:space="preserve">Page 36 Maps of Controlled Localities - </w:t>
            </w:r>
            <w:r w:rsidRPr="00D37AFE">
              <w:rPr>
                <w:rFonts w:ascii="Arial" w:hAnsi="Arial" w:cs="Arial"/>
                <w:bCs/>
                <w:i/>
                <w:iCs/>
                <w:sz w:val="24"/>
                <w:szCs w:val="24"/>
              </w:rPr>
              <w:t xml:space="preserve">Under Paragraph 7 of Schedule 3 of the Regulations, LHBs continue to be under a duty to precisely delineate the boundary of any controlled locality that is determined on a map, or to remove the delineated boundary of a locality that has ceased to be a controlled locality. Such maps are to be made available for inspection and should be included in the LHB’s PNA. It is important that the boundaries of controlled localities are clearly marked, using appropriate geographical markers, for example rivers, not simply the squared off grid markings overprinted on Ordnance Survey maps. They should also be at a sufficient level of detail to enable any enquirer to tell whether any </w:t>
            </w:r>
            <w:proofErr w:type="gramStart"/>
            <w:r w:rsidRPr="00D37AFE">
              <w:rPr>
                <w:rFonts w:ascii="Arial" w:hAnsi="Arial" w:cs="Arial"/>
                <w:bCs/>
                <w:i/>
                <w:iCs/>
                <w:sz w:val="24"/>
                <w:szCs w:val="24"/>
              </w:rPr>
              <w:t>particular location</w:t>
            </w:r>
            <w:proofErr w:type="gramEnd"/>
            <w:r w:rsidRPr="00D37AFE">
              <w:rPr>
                <w:rFonts w:ascii="Arial" w:hAnsi="Arial" w:cs="Arial"/>
                <w:bCs/>
                <w:i/>
                <w:iCs/>
                <w:sz w:val="24"/>
                <w:szCs w:val="24"/>
              </w:rPr>
              <w:t xml:space="preserve"> falls within a controlled locality or not.</w:t>
            </w:r>
          </w:p>
          <w:p w14:paraId="67A48411" w14:textId="77777777" w:rsidR="0077715A" w:rsidRPr="00D37AFE" w:rsidRDefault="0077715A" w:rsidP="0077715A">
            <w:pPr>
              <w:pStyle w:val="ListParagraph"/>
              <w:spacing w:after="0" w:line="240" w:lineRule="auto"/>
              <w:rPr>
                <w:rFonts w:ascii="Arial" w:hAnsi="Arial" w:cs="Arial"/>
                <w:bCs/>
                <w:sz w:val="24"/>
                <w:szCs w:val="24"/>
              </w:rPr>
            </w:pPr>
          </w:p>
          <w:p w14:paraId="3B323BCB" w14:textId="6AC6CC9D" w:rsidR="0077715A" w:rsidRPr="00D37AFE" w:rsidRDefault="0077715A" w:rsidP="0077715A">
            <w:pPr>
              <w:pStyle w:val="ListParagraph"/>
              <w:spacing w:after="0" w:line="240" w:lineRule="auto"/>
              <w:rPr>
                <w:rFonts w:ascii="Arial" w:hAnsi="Arial" w:cs="Arial"/>
                <w:bCs/>
                <w:sz w:val="24"/>
                <w:szCs w:val="24"/>
              </w:rPr>
            </w:pPr>
            <w:r w:rsidRPr="00D37AFE">
              <w:rPr>
                <w:rFonts w:ascii="Arial" w:hAnsi="Arial" w:cs="Arial"/>
                <w:bCs/>
                <w:sz w:val="24"/>
                <w:szCs w:val="24"/>
              </w:rPr>
              <w:t xml:space="preserve">Page 36 Determination that an area is a controlled locality </w:t>
            </w:r>
          </w:p>
          <w:p w14:paraId="0BB68E20" w14:textId="77777777" w:rsidR="0077715A" w:rsidRPr="00D37AFE" w:rsidRDefault="0077715A" w:rsidP="0077715A">
            <w:pPr>
              <w:pStyle w:val="ListParagraph"/>
              <w:spacing w:after="0" w:line="240" w:lineRule="auto"/>
              <w:rPr>
                <w:rFonts w:ascii="Arial" w:hAnsi="Arial" w:cs="Arial"/>
                <w:bCs/>
                <w:sz w:val="24"/>
                <w:szCs w:val="24"/>
              </w:rPr>
            </w:pPr>
          </w:p>
          <w:p w14:paraId="112CA959" w14:textId="2D6B62B5" w:rsidR="0077715A" w:rsidRPr="00D37AFE" w:rsidRDefault="0077715A" w:rsidP="0077715A">
            <w:pPr>
              <w:pStyle w:val="ListParagraph"/>
              <w:spacing w:after="0" w:line="240" w:lineRule="auto"/>
              <w:rPr>
                <w:rFonts w:ascii="Arial" w:hAnsi="Arial" w:cs="Arial"/>
                <w:bCs/>
                <w:sz w:val="24"/>
                <w:szCs w:val="24"/>
              </w:rPr>
            </w:pPr>
            <w:r w:rsidRPr="00D37AFE">
              <w:rPr>
                <w:rFonts w:ascii="Arial" w:hAnsi="Arial" w:cs="Arial"/>
                <w:bCs/>
                <w:sz w:val="24"/>
                <w:szCs w:val="24"/>
              </w:rPr>
              <w:t>Changes can occur to the appropriate designation of an area, particularly where an urban area is expanding into the surrounding countryside, or where there has been a substantial development permitted in what has hitherto been a controlled locality. The reverse is much rarer but can happen, for example, where an industrial area in the country (for example mining) ceases.</w:t>
            </w:r>
          </w:p>
          <w:p w14:paraId="77797532" w14:textId="77777777" w:rsidR="0077715A" w:rsidRPr="00D37AFE" w:rsidRDefault="0077715A" w:rsidP="0077715A">
            <w:pPr>
              <w:pStyle w:val="ListParagraph"/>
              <w:spacing w:after="0" w:line="240" w:lineRule="auto"/>
              <w:rPr>
                <w:rFonts w:ascii="Arial" w:hAnsi="Arial" w:cs="Arial"/>
                <w:bCs/>
                <w:sz w:val="24"/>
                <w:szCs w:val="24"/>
              </w:rPr>
            </w:pPr>
          </w:p>
          <w:p w14:paraId="7969838F" w14:textId="75772954" w:rsidR="0077715A" w:rsidRPr="00D37AFE" w:rsidRDefault="0077715A" w:rsidP="0077715A">
            <w:pPr>
              <w:pStyle w:val="ListParagraph"/>
              <w:spacing w:after="0" w:line="240" w:lineRule="auto"/>
              <w:rPr>
                <w:rFonts w:ascii="Arial" w:hAnsi="Arial" w:cs="Arial"/>
                <w:bCs/>
                <w:sz w:val="24"/>
                <w:szCs w:val="24"/>
              </w:rPr>
            </w:pPr>
            <w:r w:rsidRPr="00D37AFE">
              <w:rPr>
                <w:rFonts w:ascii="Arial" w:hAnsi="Arial" w:cs="Arial"/>
                <w:bCs/>
                <w:sz w:val="24"/>
                <w:szCs w:val="24"/>
              </w:rPr>
              <w:t xml:space="preserve">Without the inclusion of maps of controlled localities there is no assurance that patients receiving pharmaceutical services from their doctor, reside in properly determined controlled localities; there has been a lot of development on the outskirts of rural towns and, areas that were thought to be controlled localities may no longer be. In addition, unless the Health Board </w:t>
            </w:r>
            <w:proofErr w:type="gramStart"/>
            <w:r w:rsidRPr="00D37AFE">
              <w:rPr>
                <w:rFonts w:ascii="Arial" w:hAnsi="Arial" w:cs="Arial"/>
                <w:bCs/>
                <w:sz w:val="24"/>
                <w:szCs w:val="24"/>
              </w:rPr>
              <w:t>is able to</w:t>
            </w:r>
            <w:proofErr w:type="gramEnd"/>
            <w:r w:rsidRPr="00D37AFE">
              <w:rPr>
                <w:rFonts w:ascii="Arial" w:hAnsi="Arial" w:cs="Arial"/>
                <w:bCs/>
                <w:sz w:val="24"/>
                <w:szCs w:val="24"/>
              </w:rPr>
              <w:t xml:space="preserve"> provide evidence by way of a delineated map of their controlled areas the Health Board will not be able to take any action on any application it receives until it has been determined that the application is in a controlled area or not. </w:t>
            </w:r>
          </w:p>
          <w:p w14:paraId="40E78BEE" w14:textId="77777777" w:rsidR="0077715A" w:rsidRPr="00D37AFE" w:rsidRDefault="0077715A" w:rsidP="0077715A">
            <w:pPr>
              <w:pStyle w:val="ListParagraph"/>
              <w:spacing w:after="0" w:line="240" w:lineRule="auto"/>
              <w:rPr>
                <w:rFonts w:ascii="Arial" w:hAnsi="Arial" w:cs="Arial"/>
                <w:bCs/>
                <w:sz w:val="24"/>
                <w:szCs w:val="24"/>
              </w:rPr>
            </w:pPr>
          </w:p>
          <w:p w14:paraId="69C1115C" w14:textId="0991FEC5" w:rsidR="0077715A" w:rsidRPr="00D37AFE" w:rsidRDefault="0077715A" w:rsidP="0077715A">
            <w:pPr>
              <w:pStyle w:val="ListParagraph"/>
              <w:spacing w:after="0" w:line="240" w:lineRule="auto"/>
              <w:rPr>
                <w:rFonts w:ascii="Arial" w:hAnsi="Arial" w:cs="Arial"/>
                <w:bCs/>
                <w:sz w:val="24"/>
                <w:szCs w:val="24"/>
              </w:rPr>
            </w:pPr>
            <w:r w:rsidRPr="00D37AFE">
              <w:rPr>
                <w:rFonts w:ascii="Arial" w:hAnsi="Arial" w:cs="Arial"/>
                <w:bCs/>
                <w:sz w:val="24"/>
                <w:szCs w:val="24"/>
              </w:rPr>
              <w:t xml:space="preserve">CPW reserves the right to inspect maps of controlled area in line with Paragraph 7 of Schedule 3 of the Regulations and, to request a determination as to </w:t>
            </w:r>
            <w:proofErr w:type="gramStart"/>
            <w:r w:rsidRPr="00D37AFE">
              <w:rPr>
                <w:rFonts w:ascii="Arial" w:hAnsi="Arial" w:cs="Arial"/>
                <w:bCs/>
                <w:sz w:val="24"/>
                <w:szCs w:val="24"/>
              </w:rPr>
              <w:t>whether or not</w:t>
            </w:r>
            <w:proofErr w:type="gramEnd"/>
            <w:r w:rsidRPr="00D37AFE">
              <w:rPr>
                <w:rFonts w:ascii="Arial" w:hAnsi="Arial" w:cs="Arial"/>
                <w:bCs/>
                <w:sz w:val="24"/>
                <w:szCs w:val="24"/>
              </w:rPr>
              <w:t xml:space="preserve"> an area is controlled in line with Regulation 13 (2)</w:t>
            </w:r>
          </w:p>
        </w:tc>
      </w:tr>
    </w:tbl>
    <w:p w14:paraId="3FC75D9A" w14:textId="5E5EA15A"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lastRenderedPageBreak/>
        <w:t xml:space="preserve">Cardiff and Vale University Health Board’s consideration </w:t>
      </w:r>
    </w:p>
    <w:p w14:paraId="54B520A7" w14:textId="43B293B0" w:rsidR="00DA4262" w:rsidRPr="00D37AFE" w:rsidRDefault="00DA4262" w:rsidP="00F35ED1">
      <w:pPr>
        <w:spacing w:after="0" w:line="240" w:lineRule="auto"/>
        <w:contextualSpacing/>
        <w:rPr>
          <w:rFonts w:ascii="Arial" w:hAnsi="Arial" w:cs="Arial"/>
          <w:b/>
          <w:sz w:val="24"/>
          <w:szCs w:val="24"/>
        </w:rPr>
      </w:pPr>
    </w:p>
    <w:p w14:paraId="0E2CF21C" w14:textId="77777777" w:rsidR="007B5CFA" w:rsidRPr="00D37AFE" w:rsidRDefault="00DA4262" w:rsidP="00DA4262">
      <w:pPr>
        <w:pStyle w:val="ListParagraph"/>
        <w:numPr>
          <w:ilvl w:val="0"/>
          <w:numId w:val="28"/>
        </w:numPr>
        <w:spacing w:after="0" w:line="240" w:lineRule="auto"/>
        <w:rPr>
          <w:rFonts w:ascii="Arial" w:hAnsi="Arial" w:cs="Arial"/>
          <w:b/>
          <w:sz w:val="24"/>
          <w:szCs w:val="24"/>
        </w:rPr>
      </w:pPr>
      <w:r w:rsidRPr="00D37AFE">
        <w:rPr>
          <w:rFonts w:ascii="Arial" w:hAnsi="Arial" w:cs="Arial"/>
          <w:color w:val="000000"/>
          <w:sz w:val="24"/>
          <w:szCs w:val="24"/>
          <w:shd w:val="clear" w:color="auto" w:fill="FFFFFF"/>
        </w:rPr>
        <w:t xml:space="preserve">The comments received have been noted. The purpose of the PNA is to identify any current or future needs so that applications can be made to meet them. </w:t>
      </w:r>
    </w:p>
    <w:p w14:paraId="4F3550BF" w14:textId="77777777" w:rsidR="007B5CFA" w:rsidRPr="00D37AFE" w:rsidRDefault="007B5CFA" w:rsidP="007B5CFA">
      <w:pPr>
        <w:pStyle w:val="ListParagraph"/>
        <w:spacing w:after="0" w:line="240" w:lineRule="auto"/>
        <w:ind w:left="360"/>
        <w:rPr>
          <w:rFonts w:ascii="Arial" w:hAnsi="Arial" w:cs="Arial"/>
          <w:b/>
          <w:sz w:val="24"/>
          <w:szCs w:val="24"/>
        </w:rPr>
      </w:pPr>
    </w:p>
    <w:p w14:paraId="3899BA0E" w14:textId="6D50C8D4" w:rsidR="00DA4262" w:rsidRPr="00D37AFE" w:rsidRDefault="00DA4262" w:rsidP="00DA4262">
      <w:pPr>
        <w:pStyle w:val="ListParagraph"/>
        <w:numPr>
          <w:ilvl w:val="0"/>
          <w:numId w:val="28"/>
        </w:numPr>
        <w:spacing w:after="0" w:line="240" w:lineRule="auto"/>
        <w:rPr>
          <w:rFonts w:ascii="Arial" w:hAnsi="Arial" w:cs="Arial"/>
          <w:b/>
          <w:sz w:val="24"/>
          <w:szCs w:val="24"/>
        </w:rPr>
      </w:pPr>
      <w:r w:rsidRPr="00D37AFE">
        <w:rPr>
          <w:rFonts w:ascii="Arial" w:hAnsi="Arial" w:cs="Arial"/>
          <w:color w:val="000000"/>
          <w:sz w:val="24"/>
          <w:szCs w:val="24"/>
          <w:shd w:val="clear" w:color="auto" w:fill="FFFFFF"/>
        </w:rPr>
        <w:t xml:space="preserve">The regulations set out the </w:t>
      </w:r>
      <w:r w:rsidR="007F5E78" w:rsidRPr="00D37AFE">
        <w:rPr>
          <w:rFonts w:ascii="Arial" w:hAnsi="Arial" w:cs="Arial"/>
          <w:color w:val="000000"/>
          <w:sz w:val="24"/>
          <w:szCs w:val="24"/>
          <w:shd w:val="clear" w:color="auto" w:fill="FFFFFF"/>
        </w:rPr>
        <w:t xml:space="preserve">market entry </w:t>
      </w:r>
      <w:r w:rsidRPr="00D37AFE">
        <w:rPr>
          <w:rFonts w:ascii="Arial" w:hAnsi="Arial" w:cs="Arial"/>
          <w:color w:val="000000"/>
          <w:sz w:val="24"/>
          <w:szCs w:val="24"/>
          <w:shd w:val="clear" w:color="auto" w:fill="FFFFFF"/>
        </w:rPr>
        <w:t>tests that the health board will consider any applications against.</w:t>
      </w:r>
    </w:p>
    <w:p w14:paraId="7C837509" w14:textId="77777777" w:rsidR="00DA4262" w:rsidRPr="00D37AFE" w:rsidRDefault="00DA4262" w:rsidP="00DA4262">
      <w:pPr>
        <w:spacing w:after="0" w:line="240" w:lineRule="auto"/>
        <w:contextualSpacing/>
        <w:rPr>
          <w:rFonts w:ascii="Arial" w:hAnsi="Arial" w:cs="Arial"/>
          <w:b/>
          <w:sz w:val="24"/>
          <w:szCs w:val="24"/>
        </w:rPr>
      </w:pPr>
    </w:p>
    <w:p w14:paraId="56952382" w14:textId="248F1790" w:rsidR="00E505E5" w:rsidRPr="00D37AFE" w:rsidRDefault="00DA4262" w:rsidP="00E505E5">
      <w:pPr>
        <w:pStyle w:val="x1839973775msolistparagraph"/>
        <w:numPr>
          <w:ilvl w:val="0"/>
          <w:numId w:val="27"/>
        </w:numPr>
        <w:shd w:val="clear" w:color="auto" w:fill="FFFFFF"/>
        <w:spacing w:before="0" w:beforeAutospacing="0" w:after="0" w:afterAutospacing="0"/>
        <w:rPr>
          <w:rFonts w:ascii="Arial" w:hAnsi="Arial" w:cs="Arial"/>
          <w:color w:val="000000"/>
        </w:rPr>
      </w:pPr>
      <w:r w:rsidRPr="00D37AFE">
        <w:rPr>
          <w:rFonts w:ascii="Arial" w:hAnsi="Arial" w:cs="Arial"/>
          <w:color w:val="000000"/>
        </w:rPr>
        <w:t>The quotes from non-statutory guidance are noted. While reference is made to certain regulatory aspects this is not a PNA requirement, and the guidance simply refers to ‘should’ publish with the PNA without any mandatory obligation to do so.</w:t>
      </w:r>
    </w:p>
    <w:p w14:paraId="2087C51C" w14:textId="13A175D4" w:rsidR="00E505E5" w:rsidRPr="00D37AFE" w:rsidRDefault="00E505E5" w:rsidP="00E505E5">
      <w:pPr>
        <w:pStyle w:val="x1839973775msolistparagraph"/>
        <w:shd w:val="clear" w:color="auto" w:fill="FFFFFF"/>
        <w:spacing w:before="0" w:beforeAutospacing="0" w:after="0" w:afterAutospacing="0"/>
        <w:ind w:left="360"/>
        <w:rPr>
          <w:rFonts w:ascii="Arial" w:hAnsi="Arial" w:cs="Arial"/>
          <w:color w:val="000000"/>
        </w:rPr>
      </w:pPr>
    </w:p>
    <w:p w14:paraId="3431F166" w14:textId="77777777" w:rsidR="00E505E5" w:rsidRPr="00D37AFE" w:rsidRDefault="00E505E5" w:rsidP="00E505E5">
      <w:pPr>
        <w:pStyle w:val="x1839973775msolistparagraph"/>
        <w:shd w:val="clear" w:color="auto" w:fill="FFFFFF"/>
        <w:spacing w:before="0" w:beforeAutospacing="0" w:after="0" w:afterAutospacing="0"/>
        <w:ind w:left="360"/>
        <w:rPr>
          <w:rFonts w:ascii="Arial" w:hAnsi="Arial" w:cs="Arial"/>
          <w:color w:val="000000"/>
        </w:rPr>
      </w:pPr>
    </w:p>
    <w:p w14:paraId="7991F38E" w14:textId="3ADA94A8" w:rsidR="008E7B1E" w:rsidRPr="00D37AFE" w:rsidRDefault="008B1B98" w:rsidP="00F35ED1">
      <w:pPr>
        <w:spacing w:after="0" w:line="240" w:lineRule="auto"/>
        <w:contextualSpacing/>
        <w:rPr>
          <w:rFonts w:ascii="Arial" w:hAnsi="Arial" w:cs="Arial"/>
          <w:b/>
          <w:sz w:val="24"/>
          <w:szCs w:val="24"/>
        </w:rPr>
      </w:pPr>
      <w:r w:rsidRPr="00D37AFE">
        <w:rPr>
          <w:rFonts w:ascii="Arial" w:hAnsi="Arial" w:cs="Arial"/>
          <w:b/>
          <w:sz w:val="24"/>
          <w:szCs w:val="24"/>
        </w:rPr>
        <w:t>Q6. Has the pharmaceutical needs assessment provided information to inform how pharmaceutical services in the health board’s area may be commissioned in the future?</w:t>
      </w:r>
    </w:p>
    <w:p w14:paraId="6DB3D363" w14:textId="77777777" w:rsidR="008B1B98" w:rsidRPr="00D37AFE" w:rsidRDefault="008B1B98" w:rsidP="00F35ED1">
      <w:pPr>
        <w:spacing w:after="0" w:line="240" w:lineRule="auto"/>
        <w:contextualSpacing/>
        <w:rPr>
          <w:rFonts w:ascii="Arial" w:hAnsi="Arial" w:cs="Arial"/>
          <w:b/>
          <w:sz w:val="24"/>
          <w:szCs w:val="24"/>
        </w:rPr>
      </w:pPr>
    </w:p>
    <w:tbl>
      <w:tblPr>
        <w:tblW w:w="9000" w:type="dxa"/>
        <w:tblLook w:val="04A0" w:firstRow="1" w:lastRow="0" w:firstColumn="1" w:lastColumn="0" w:noHBand="0" w:noVBand="1"/>
      </w:tblPr>
      <w:tblGrid>
        <w:gridCol w:w="1477"/>
        <w:gridCol w:w="2661"/>
        <w:gridCol w:w="1770"/>
        <w:gridCol w:w="1877"/>
        <w:gridCol w:w="1215"/>
      </w:tblGrid>
      <w:tr w:rsidR="008E7B1E" w:rsidRPr="00D37AFE" w14:paraId="300575E9" w14:textId="77777777" w:rsidTr="003C399D">
        <w:trPr>
          <w:trHeight w:val="263"/>
        </w:trPr>
        <w:tc>
          <w:tcPr>
            <w:tcW w:w="5908"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30C020EF"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92"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55BC3336"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8E7B1E" w:rsidRPr="00D37AFE" w14:paraId="68061EAB" w14:textId="77777777" w:rsidTr="002F6674">
        <w:trPr>
          <w:trHeight w:val="263"/>
        </w:trPr>
        <w:tc>
          <w:tcPr>
            <w:tcW w:w="590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C893692"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77" w:type="dxa"/>
            <w:tcBorders>
              <w:top w:val="nil"/>
              <w:left w:val="nil"/>
              <w:bottom w:val="single" w:sz="4" w:space="0" w:color="A6A6A6"/>
              <w:right w:val="single" w:sz="4" w:space="0" w:color="A6A6A6"/>
            </w:tcBorders>
            <w:shd w:val="clear" w:color="000000" w:fill="F2F2F2"/>
            <w:noWrap/>
            <w:vAlign w:val="center"/>
            <w:hideMark/>
          </w:tcPr>
          <w:p w14:paraId="16FF7175"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15" w:type="dxa"/>
            <w:tcBorders>
              <w:top w:val="nil"/>
              <w:left w:val="nil"/>
              <w:bottom w:val="single" w:sz="4" w:space="0" w:color="A6A6A6"/>
              <w:right w:val="single" w:sz="4" w:space="0" w:color="A6A6A6"/>
            </w:tcBorders>
            <w:shd w:val="clear" w:color="000000" w:fill="F2F2F2"/>
            <w:noWrap/>
            <w:vAlign w:val="center"/>
            <w:hideMark/>
          </w:tcPr>
          <w:p w14:paraId="60B056FD"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8E7B1E" w:rsidRPr="00D37AFE" w14:paraId="2EE575B8" w14:textId="77777777" w:rsidTr="002F6674">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4DD38280"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4642566B"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77" w:type="dxa"/>
            <w:tcBorders>
              <w:top w:val="nil"/>
              <w:left w:val="nil"/>
              <w:bottom w:val="single" w:sz="4" w:space="0" w:color="A6A6A6"/>
              <w:right w:val="single" w:sz="4" w:space="0" w:color="A6A6A6"/>
            </w:tcBorders>
            <w:shd w:val="clear" w:color="000000" w:fill="F2F2F2"/>
            <w:noWrap/>
            <w:vAlign w:val="bottom"/>
            <w:hideMark/>
          </w:tcPr>
          <w:p w14:paraId="79FA329D" w14:textId="1B9E9BC8"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w:t>
            </w:r>
            <w:r w:rsidR="008E7B1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44</w:t>
            </w:r>
            <w:r w:rsidR="008E7B1E" w:rsidRPr="00D37AFE">
              <w:rPr>
                <w:rFonts w:ascii="Arial" w:eastAsia="Times New Roman" w:hAnsi="Arial" w:cs="Arial"/>
                <w:color w:val="000000"/>
                <w:sz w:val="24"/>
                <w:szCs w:val="24"/>
                <w:lang w:eastAsia="en-GB"/>
              </w:rPr>
              <w:t>%</w:t>
            </w:r>
          </w:p>
        </w:tc>
        <w:tc>
          <w:tcPr>
            <w:tcW w:w="1215" w:type="dxa"/>
            <w:tcBorders>
              <w:top w:val="nil"/>
              <w:left w:val="nil"/>
              <w:bottom w:val="single" w:sz="4" w:space="0" w:color="A6A6A6"/>
              <w:right w:val="single" w:sz="4" w:space="0" w:color="A6A6A6"/>
            </w:tcBorders>
            <w:shd w:val="clear" w:color="000000" w:fill="F2F2F2"/>
            <w:noWrap/>
            <w:vAlign w:val="bottom"/>
            <w:hideMark/>
          </w:tcPr>
          <w:p w14:paraId="0E74B8E2" w14:textId="424E98B8" w:rsidR="008E7B1E" w:rsidRPr="00D37AFE" w:rsidRDefault="004A594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8E7B1E" w:rsidRPr="00D37AFE" w14:paraId="689B799A" w14:textId="77777777" w:rsidTr="002F6674">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33E1CF7D"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78E1B85C"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77" w:type="dxa"/>
            <w:tcBorders>
              <w:top w:val="nil"/>
              <w:left w:val="nil"/>
              <w:bottom w:val="single" w:sz="4" w:space="0" w:color="A6A6A6"/>
              <w:right w:val="single" w:sz="4" w:space="0" w:color="A6A6A6"/>
            </w:tcBorders>
            <w:shd w:val="clear" w:color="000000" w:fill="F2F2F2"/>
            <w:noWrap/>
            <w:vAlign w:val="bottom"/>
            <w:hideMark/>
          </w:tcPr>
          <w:p w14:paraId="066AAC58" w14:textId="538EBD74"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w:t>
            </w:r>
            <w:r w:rsidR="008E7B1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33</w:t>
            </w:r>
            <w:r w:rsidR="008E7B1E" w:rsidRPr="00D37AFE">
              <w:rPr>
                <w:rFonts w:ascii="Arial" w:eastAsia="Times New Roman" w:hAnsi="Arial" w:cs="Arial"/>
                <w:color w:val="000000"/>
                <w:sz w:val="24"/>
                <w:szCs w:val="24"/>
                <w:lang w:eastAsia="en-GB"/>
              </w:rPr>
              <w:t>%</w:t>
            </w:r>
          </w:p>
        </w:tc>
        <w:tc>
          <w:tcPr>
            <w:tcW w:w="1215" w:type="dxa"/>
            <w:tcBorders>
              <w:top w:val="nil"/>
              <w:left w:val="nil"/>
              <w:bottom w:val="single" w:sz="4" w:space="0" w:color="A6A6A6"/>
              <w:right w:val="single" w:sz="4" w:space="0" w:color="A6A6A6"/>
            </w:tcBorders>
            <w:shd w:val="clear" w:color="000000" w:fill="F2F2F2"/>
            <w:noWrap/>
            <w:vAlign w:val="bottom"/>
            <w:hideMark/>
          </w:tcPr>
          <w:p w14:paraId="45625674" w14:textId="7658A46B" w:rsidR="008E7B1E" w:rsidRPr="00D37AFE" w:rsidRDefault="004A594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8E7B1E" w:rsidRPr="00D37AFE" w14:paraId="1C7AFED9" w14:textId="77777777" w:rsidTr="002F6674">
        <w:trPr>
          <w:trHeight w:val="263"/>
        </w:trPr>
        <w:tc>
          <w:tcPr>
            <w:tcW w:w="1477" w:type="dxa"/>
            <w:tcBorders>
              <w:top w:val="nil"/>
              <w:left w:val="single" w:sz="4" w:space="0" w:color="A6A6A6"/>
              <w:bottom w:val="single" w:sz="4" w:space="0" w:color="A6A6A6"/>
              <w:right w:val="single" w:sz="4" w:space="0" w:color="A6A6A6"/>
            </w:tcBorders>
            <w:shd w:val="clear" w:color="000000" w:fill="F2F2F2"/>
            <w:vAlign w:val="center"/>
            <w:hideMark/>
          </w:tcPr>
          <w:p w14:paraId="2F950481"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431" w:type="dxa"/>
            <w:gridSpan w:val="2"/>
            <w:tcBorders>
              <w:top w:val="single" w:sz="4" w:space="0" w:color="A6A6A6"/>
              <w:left w:val="nil"/>
              <w:bottom w:val="single" w:sz="4" w:space="0" w:color="A6A6A6"/>
              <w:right w:val="single" w:sz="4" w:space="0" w:color="A6A6A6"/>
            </w:tcBorders>
            <w:shd w:val="clear" w:color="auto" w:fill="auto"/>
            <w:vAlign w:val="center"/>
            <w:hideMark/>
          </w:tcPr>
          <w:p w14:paraId="02DA9080"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77" w:type="dxa"/>
            <w:tcBorders>
              <w:top w:val="nil"/>
              <w:left w:val="nil"/>
              <w:bottom w:val="single" w:sz="4" w:space="0" w:color="A6A6A6"/>
              <w:right w:val="single" w:sz="4" w:space="0" w:color="A6A6A6"/>
            </w:tcBorders>
            <w:shd w:val="clear" w:color="000000" w:fill="F2F2F2"/>
            <w:noWrap/>
            <w:vAlign w:val="bottom"/>
            <w:hideMark/>
          </w:tcPr>
          <w:p w14:paraId="15E6247E" w14:textId="18303419"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22</w:t>
            </w:r>
            <w:r w:rsidR="008E7B1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22</w:t>
            </w:r>
            <w:r w:rsidR="008E7B1E" w:rsidRPr="00D37AFE">
              <w:rPr>
                <w:rFonts w:ascii="Arial" w:eastAsia="Times New Roman" w:hAnsi="Arial" w:cs="Arial"/>
                <w:color w:val="000000"/>
                <w:sz w:val="24"/>
                <w:szCs w:val="24"/>
                <w:lang w:eastAsia="en-GB"/>
              </w:rPr>
              <w:t>%</w:t>
            </w:r>
          </w:p>
        </w:tc>
        <w:tc>
          <w:tcPr>
            <w:tcW w:w="1215" w:type="dxa"/>
            <w:tcBorders>
              <w:top w:val="nil"/>
              <w:left w:val="nil"/>
              <w:bottom w:val="single" w:sz="4" w:space="0" w:color="A6A6A6"/>
              <w:right w:val="single" w:sz="4" w:space="0" w:color="A6A6A6"/>
            </w:tcBorders>
            <w:shd w:val="clear" w:color="000000" w:fill="F2F2F2"/>
            <w:noWrap/>
            <w:vAlign w:val="bottom"/>
            <w:hideMark/>
          </w:tcPr>
          <w:p w14:paraId="3912ACC6" w14:textId="7882A2FB" w:rsidR="008E7B1E" w:rsidRPr="00D37AFE" w:rsidRDefault="004A594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8E7B1E" w:rsidRPr="00D37AFE" w14:paraId="41DB1308" w14:textId="77777777" w:rsidTr="002F6674">
        <w:trPr>
          <w:trHeight w:val="263"/>
        </w:trPr>
        <w:tc>
          <w:tcPr>
            <w:tcW w:w="4138"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358F9948"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69" w:type="dxa"/>
            <w:tcBorders>
              <w:top w:val="nil"/>
              <w:left w:val="nil"/>
              <w:bottom w:val="single" w:sz="4" w:space="0" w:color="A6A6A6"/>
              <w:right w:val="single" w:sz="4" w:space="0" w:color="A6A6A6"/>
            </w:tcBorders>
            <w:shd w:val="clear" w:color="000000" w:fill="F2F2F2"/>
            <w:vAlign w:val="center"/>
            <w:hideMark/>
          </w:tcPr>
          <w:p w14:paraId="60F83FD0"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77" w:type="dxa"/>
            <w:tcBorders>
              <w:top w:val="nil"/>
              <w:left w:val="nil"/>
              <w:bottom w:val="single" w:sz="4" w:space="0" w:color="A6A6A6"/>
              <w:right w:val="single" w:sz="4" w:space="0" w:color="A6A6A6"/>
            </w:tcBorders>
            <w:shd w:val="clear" w:color="000000" w:fill="F2F2F2"/>
            <w:noWrap/>
            <w:vAlign w:val="bottom"/>
            <w:hideMark/>
          </w:tcPr>
          <w:p w14:paraId="2EB4F48B" w14:textId="2DCF6BD9"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15" w:type="dxa"/>
            <w:tcBorders>
              <w:top w:val="nil"/>
              <w:left w:val="nil"/>
              <w:bottom w:val="single" w:sz="4" w:space="0" w:color="A6A6A6"/>
              <w:right w:val="single" w:sz="4" w:space="0" w:color="A6A6A6"/>
            </w:tcBorders>
            <w:shd w:val="clear" w:color="000000" w:fill="F2F2F2"/>
            <w:noWrap/>
            <w:vAlign w:val="bottom"/>
            <w:hideMark/>
          </w:tcPr>
          <w:p w14:paraId="6F163423" w14:textId="77520EE5" w:rsidR="008E7B1E" w:rsidRPr="00D37AFE" w:rsidRDefault="00763659"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8E7B1E" w:rsidRPr="00D37AFE" w14:paraId="3B8B4BC4" w14:textId="77777777" w:rsidTr="002F6674">
        <w:trPr>
          <w:trHeight w:val="263"/>
        </w:trPr>
        <w:tc>
          <w:tcPr>
            <w:tcW w:w="4138" w:type="dxa"/>
            <w:gridSpan w:val="2"/>
            <w:vMerge/>
            <w:tcBorders>
              <w:top w:val="single" w:sz="4" w:space="0" w:color="A6A6A6"/>
              <w:left w:val="single" w:sz="4" w:space="0" w:color="A6A6A6"/>
              <w:bottom w:val="single" w:sz="4" w:space="0" w:color="A6A6A6"/>
              <w:right w:val="single" w:sz="4" w:space="0" w:color="A6A6A6"/>
            </w:tcBorders>
            <w:vAlign w:val="center"/>
            <w:hideMark/>
          </w:tcPr>
          <w:p w14:paraId="0C75FE8A" w14:textId="77777777" w:rsidR="008E7B1E" w:rsidRPr="00D37AFE" w:rsidRDefault="008E7B1E" w:rsidP="008E7B1E">
            <w:pPr>
              <w:spacing w:after="0" w:line="240" w:lineRule="auto"/>
              <w:rPr>
                <w:rFonts w:ascii="Arial" w:eastAsia="Times New Roman" w:hAnsi="Arial" w:cs="Arial"/>
                <w:b/>
                <w:bCs/>
                <w:color w:val="000000"/>
                <w:sz w:val="24"/>
                <w:szCs w:val="24"/>
                <w:lang w:eastAsia="en-GB"/>
              </w:rPr>
            </w:pPr>
          </w:p>
        </w:tc>
        <w:tc>
          <w:tcPr>
            <w:tcW w:w="1769" w:type="dxa"/>
            <w:tcBorders>
              <w:top w:val="nil"/>
              <w:left w:val="nil"/>
              <w:bottom w:val="single" w:sz="4" w:space="0" w:color="A6A6A6"/>
              <w:right w:val="single" w:sz="4" w:space="0" w:color="A6A6A6"/>
            </w:tcBorders>
            <w:shd w:val="clear" w:color="000000" w:fill="F2F2F2"/>
            <w:vAlign w:val="center"/>
            <w:hideMark/>
          </w:tcPr>
          <w:p w14:paraId="25B2A570"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77" w:type="dxa"/>
            <w:tcBorders>
              <w:top w:val="nil"/>
              <w:left w:val="nil"/>
              <w:bottom w:val="single" w:sz="4" w:space="0" w:color="A6A6A6"/>
              <w:right w:val="single" w:sz="4" w:space="0" w:color="A6A6A6"/>
            </w:tcBorders>
            <w:shd w:val="clear" w:color="000000" w:fill="F2F2F2"/>
            <w:noWrap/>
            <w:vAlign w:val="bottom"/>
            <w:hideMark/>
          </w:tcPr>
          <w:p w14:paraId="51818118" w14:textId="77777777"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15" w:type="dxa"/>
            <w:tcBorders>
              <w:top w:val="nil"/>
              <w:left w:val="nil"/>
              <w:bottom w:val="single" w:sz="4" w:space="0" w:color="A6A6A6"/>
              <w:right w:val="single" w:sz="4" w:space="0" w:color="A6A6A6"/>
            </w:tcBorders>
            <w:shd w:val="clear" w:color="000000" w:fill="F2F2F2"/>
            <w:noWrap/>
            <w:vAlign w:val="bottom"/>
            <w:hideMark/>
          </w:tcPr>
          <w:p w14:paraId="70425387" w14:textId="6B03E4A6" w:rsidR="008E7B1E" w:rsidRPr="00D37AFE" w:rsidRDefault="004A594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0C0B4572" w14:textId="1193ABEA" w:rsidR="008E7B1E" w:rsidRPr="00D37AFE" w:rsidRDefault="008E7B1E" w:rsidP="00F35ED1">
      <w:pPr>
        <w:spacing w:after="0" w:line="240" w:lineRule="auto"/>
        <w:contextualSpacing/>
        <w:rPr>
          <w:rFonts w:ascii="Arial" w:hAnsi="Arial" w:cs="Arial"/>
          <w:b/>
          <w:sz w:val="24"/>
          <w:szCs w:val="24"/>
        </w:rPr>
      </w:pPr>
    </w:p>
    <w:p w14:paraId="6936F264" w14:textId="77777777" w:rsidR="00BA1A05" w:rsidRPr="00D37AFE" w:rsidRDefault="00BA1A05" w:rsidP="00F35ED1">
      <w:pPr>
        <w:spacing w:after="0" w:line="240" w:lineRule="auto"/>
        <w:contextualSpacing/>
        <w:rPr>
          <w:rFonts w:ascii="Arial" w:hAnsi="Arial" w:cs="Arial"/>
          <w:b/>
          <w:sz w:val="24"/>
          <w:szCs w:val="24"/>
        </w:rPr>
      </w:pPr>
    </w:p>
    <w:p w14:paraId="1769EE06" w14:textId="1DB31270" w:rsidR="006E4F58" w:rsidRPr="00D37AFE" w:rsidRDefault="006E4F58" w:rsidP="00F35ED1">
      <w:pPr>
        <w:spacing w:after="0" w:line="240" w:lineRule="auto"/>
        <w:contextualSpacing/>
        <w:rPr>
          <w:rFonts w:ascii="Arial" w:hAnsi="Arial" w:cs="Arial"/>
          <w:b/>
          <w:bCs/>
          <w:sz w:val="24"/>
          <w:szCs w:val="24"/>
        </w:rPr>
      </w:pPr>
      <w:r w:rsidRPr="00D37AFE">
        <w:rPr>
          <w:rFonts w:ascii="Arial" w:hAnsi="Arial" w:cs="Arial"/>
          <w:b/>
          <w:bCs/>
          <w:sz w:val="24"/>
          <w:szCs w:val="24"/>
        </w:rPr>
        <w:t>Comment</w:t>
      </w:r>
      <w:r w:rsidR="008F2A5C" w:rsidRPr="00D37AFE">
        <w:rPr>
          <w:rFonts w:ascii="Arial" w:hAnsi="Arial" w:cs="Arial"/>
          <w:b/>
          <w:bCs/>
          <w:sz w:val="24"/>
          <w:szCs w:val="24"/>
        </w:rPr>
        <w:t>s</w:t>
      </w:r>
    </w:p>
    <w:p w14:paraId="23E3312E" w14:textId="5DE28747" w:rsidR="00511DC2" w:rsidRPr="00D37AFE" w:rsidRDefault="00511DC2" w:rsidP="00F35ED1">
      <w:pPr>
        <w:spacing w:after="0" w:line="240" w:lineRule="auto"/>
        <w:contextualSpacing/>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511DC2" w:rsidRPr="00D37AFE" w14:paraId="16A7A80B" w14:textId="77777777" w:rsidTr="00511DC2">
        <w:tc>
          <w:tcPr>
            <w:tcW w:w="0" w:type="auto"/>
            <w:shd w:val="clear" w:color="auto" w:fill="FFFFFF"/>
            <w:tcMar>
              <w:top w:w="75" w:type="dxa"/>
              <w:left w:w="75" w:type="dxa"/>
              <w:bottom w:w="75" w:type="dxa"/>
              <w:right w:w="75" w:type="dxa"/>
            </w:tcMar>
            <w:hideMark/>
          </w:tcPr>
          <w:p w14:paraId="19380F17" w14:textId="77777777" w:rsidR="00511DC2" w:rsidRPr="00D37AFE" w:rsidRDefault="00511DC2" w:rsidP="003C5397">
            <w:pPr>
              <w:pStyle w:val="ListParagraph"/>
              <w:numPr>
                <w:ilvl w:val="0"/>
                <w:numId w:val="12"/>
              </w:numPr>
              <w:spacing w:after="0" w:line="240" w:lineRule="auto"/>
              <w:rPr>
                <w:rFonts w:ascii="Arial" w:hAnsi="Arial" w:cs="Arial"/>
                <w:sz w:val="24"/>
                <w:szCs w:val="24"/>
              </w:rPr>
            </w:pPr>
            <w:r w:rsidRPr="00D37AFE">
              <w:rPr>
                <w:rFonts w:ascii="Arial" w:hAnsi="Arial" w:cs="Arial"/>
                <w:sz w:val="24"/>
                <w:szCs w:val="24"/>
              </w:rPr>
              <w:t>Again, can see little in the way of anything solid re this.</w:t>
            </w:r>
          </w:p>
        </w:tc>
      </w:tr>
      <w:tr w:rsidR="00511DC2" w:rsidRPr="00D37AFE" w14:paraId="7D01C4EA" w14:textId="77777777" w:rsidTr="00511DC2">
        <w:tc>
          <w:tcPr>
            <w:tcW w:w="0" w:type="auto"/>
            <w:shd w:val="clear" w:color="auto" w:fill="FFFFFF"/>
            <w:tcMar>
              <w:top w:w="75" w:type="dxa"/>
              <w:left w:w="75" w:type="dxa"/>
              <w:bottom w:w="75" w:type="dxa"/>
              <w:right w:w="75" w:type="dxa"/>
            </w:tcMar>
            <w:hideMark/>
          </w:tcPr>
          <w:p w14:paraId="38E67ACC" w14:textId="77777777" w:rsidR="00511DC2" w:rsidRPr="00D37AFE" w:rsidRDefault="00511DC2" w:rsidP="003C5397">
            <w:pPr>
              <w:pStyle w:val="ListParagraph"/>
              <w:numPr>
                <w:ilvl w:val="0"/>
                <w:numId w:val="12"/>
              </w:numPr>
              <w:spacing w:after="0" w:line="240" w:lineRule="auto"/>
              <w:rPr>
                <w:rFonts w:ascii="Arial" w:hAnsi="Arial" w:cs="Arial"/>
                <w:sz w:val="24"/>
                <w:szCs w:val="24"/>
              </w:rPr>
            </w:pPr>
            <w:r w:rsidRPr="00D37AFE">
              <w:rPr>
                <w:rFonts w:ascii="Arial" w:hAnsi="Arial" w:cs="Arial"/>
                <w:sz w:val="24"/>
                <w:szCs w:val="24"/>
              </w:rPr>
              <w:t>Again with the overriding conclusion of "no gaps" the PNA remains in favour of status quo and stagnation rather than offering opportunity for development and enhancement of pharmaceutical services - not only to meet the needs of a growing population but also to widen and strengthen the professional services that community pharmacists could offer.</w:t>
            </w:r>
          </w:p>
        </w:tc>
      </w:tr>
      <w:tr w:rsidR="00511DC2" w:rsidRPr="00D37AFE" w14:paraId="5BBDAAB5" w14:textId="77777777" w:rsidTr="00511DC2">
        <w:tc>
          <w:tcPr>
            <w:tcW w:w="0" w:type="auto"/>
            <w:shd w:val="clear" w:color="auto" w:fill="FFFFFF"/>
            <w:tcMar>
              <w:top w:w="75" w:type="dxa"/>
              <w:left w:w="75" w:type="dxa"/>
              <w:bottom w:w="75" w:type="dxa"/>
              <w:right w:w="75" w:type="dxa"/>
            </w:tcMar>
            <w:hideMark/>
          </w:tcPr>
          <w:p w14:paraId="1BD6791D" w14:textId="152ED1A0" w:rsidR="00511DC2" w:rsidRPr="00D37AFE" w:rsidRDefault="00511DC2" w:rsidP="003C5397">
            <w:pPr>
              <w:pStyle w:val="ListParagraph"/>
              <w:numPr>
                <w:ilvl w:val="0"/>
                <w:numId w:val="12"/>
              </w:numPr>
              <w:spacing w:after="0" w:line="240" w:lineRule="auto"/>
              <w:rPr>
                <w:rFonts w:ascii="Arial" w:hAnsi="Arial" w:cs="Arial"/>
                <w:sz w:val="24"/>
                <w:szCs w:val="24"/>
              </w:rPr>
            </w:pPr>
            <w:r w:rsidRPr="00D37AFE">
              <w:rPr>
                <w:rFonts w:ascii="Arial" w:hAnsi="Arial" w:cs="Arial"/>
                <w:sz w:val="24"/>
                <w:szCs w:val="24"/>
              </w:rPr>
              <w:t xml:space="preserve">There is no mention of any future service provision beyond </w:t>
            </w:r>
            <w:r w:rsidRPr="00D37AFE">
              <w:rPr>
                <w:rFonts w:ascii="Arial" w:hAnsi="Arial" w:cs="Arial"/>
                <w:sz w:val="24"/>
                <w:szCs w:val="24"/>
              </w:rPr>
              <w:br/>
              <w:t xml:space="preserve">"Based on the information available at the time of developing this PNA no current gaps in the provision of essential services during normal working hours have been identified in any of the nine clusters (PNA localities)." </w:t>
            </w:r>
            <w:r w:rsidRPr="00D37AFE">
              <w:rPr>
                <w:rFonts w:ascii="Arial" w:hAnsi="Arial" w:cs="Arial"/>
                <w:sz w:val="24"/>
                <w:szCs w:val="24"/>
              </w:rPr>
              <w:br/>
              <w:t xml:space="preserve">I feel this is very insufficient. It does not allow any caveats or allowances or plan Bs. </w:t>
            </w:r>
          </w:p>
          <w:p w14:paraId="402CB533" w14:textId="77777777" w:rsidR="00A46F7D" w:rsidRPr="00D37AFE" w:rsidRDefault="00A46F7D" w:rsidP="00A46F7D">
            <w:pPr>
              <w:pStyle w:val="ListParagraph"/>
              <w:spacing w:after="0" w:line="240" w:lineRule="auto"/>
              <w:rPr>
                <w:rFonts w:ascii="Arial" w:hAnsi="Arial" w:cs="Arial"/>
                <w:sz w:val="24"/>
                <w:szCs w:val="24"/>
              </w:rPr>
            </w:pPr>
          </w:p>
          <w:p w14:paraId="2C5D4888" w14:textId="77777777" w:rsidR="00A46F7D" w:rsidRPr="00D37AFE" w:rsidRDefault="00A46F7D" w:rsidP="003C5397">
            <w:pPr>
              <w:pStyle w:val="ListParagraph"/>
              <w:numPr>
                <w:ilvl w:val="0"/>
                <w:numId w:val="12"/>
              </w:numPr>
              <w:spacing w:after="0" w:line="240" w:lineRule="auto"/>
              <w:rPr>
                <w:rFonts w:ascii="Arial" w:hAnsi="Arial" w:cs="Arial"/>
                <w:sz w:val="24"/>
                <w:szCs w:val="24"/>
              </w:rPr>
            </w:pPr>
            <w:r w:rsidRPr="00D37AFE">
              <w:rPr>
                <w:rFonts w:ascii="Arial" w:hAnsi="Arial" w:cs="Arial"/>
                <w:sz w:val="24"/>
                <w:szCs w:val="24"/>
              </w:rPr>
              <w:t xml:space="preserve">The purpose of the PNA is to assess and set out how the provision of pharmaceutical services can meet the health needs of the population of a health board’s area for a period of up to five years. There is no provision within the PNA to look beyond a five year period. </w:t>
            </w:r>
          </w:p>
          <w:p w14:paraId="10367B8F" w14:textId="77777777" w:rsidR="00A46F7D" w:rsidRPr="00D37AFE" w:rsidRDefault="00A46F7D" w:rsidP="00A46F7D">
            <w:pPr>
              <w:pStyle w:val="ListParagraph"/>
              <w:spacing w:after="0" w:line="240" w:lineRule="auto"/>
              <w:rPr>
                <w:rFonts w:ascii="Arial" w:hAnsi="Arial" w:cs="Arial"/>
                <w:sz w:val="24"/>
                <w:szCs w:val="24"/>
              </w:rPr>
            </w:pPr>
          </w:p>
          <w:p w14:paraId="7E13E178" w14:textId="33C463D4" w:rsidR="00A46F7D" w:rsidRPr="00D37AFE" w:rsidRDefault="00A46F7D" w:rsidP="00A46F7D">
            <w:pPr>
              <w:pStyle w:val="ListParagraph"/>
              <w:spacing w:after="0" w:line="240" w:lineRule="auto"/>
              <w:rPr>
                <w:rFonts w:ascii="Arial" w:hAnsi="Arial" w:cs="Arial"/>
                <w:sz w:val="24"/>
                <w:szCs w:val="24"/>
              </w:rPr>
            </w:pPr>
            <w:r w:rsidRPr="00D37AFE">
              <w:rPr>
                <w:rFonts w:ascii="Arial" w:hAnsi="Arial" w:cs="Arial"/>
                <w:sz w:val="24"/>
                <w:szCs w:val="24"/>
              </w:rPr>
              <w:t xml:space="preserve">It is unclear whether a robust exercise will now be undertaken to match the significant opportunities to meet the health needs of local patients with the </w:t>
            </w:r>
            <w:r w:rsidRPr="00D37AFE">
              <w:rPr>
                <w:rFonts w:ascii="Arial" w:hAnsi="Arial" w:cs="Arial"/>
                <w:sz w:val="24"/>
                <w:szCs w:val="24"/>
              </w:rPr>
              <w:lastRenderedPageBreak/>
              <w:t>underutilised capacity in the local community pharmacy network. In Question 8 CPW sets out some of the pharmaceutical services which could be provided in the pharmacy setting and we would welcome an exercise that looks at the potential for commissioning these services.</w:t>
            </w:r>
          </w:p>
        </w:tc>
      </w:tr>
    </w:tbl>
    <w:p w14:paraId="566C9944" w14:textId="77777777" w:rsidR="00511DC2" w:rsidRPr="00D37AFE" w:rsidRDefault="00511DC2" w:rsidP="00F35ED1">
      <w:pPr>
        <w:spacing w:after="0" w:line="240" w:lineRule="auto"/>
        <w:contextualSpacing/>
        <w:rPr>
          <w:rFonts w:ascii="Arial" w:hAnsi="Arial" w:cs="Arial"/>
          <w:b/>
          <w:bCs/>
          <w:sz w:val="24"/>
          <w:szCs w:val="24"/>
        </w:rPr>
      </w:pPr>
    </w:p>
    <w:p w14:paraId="1F8890DB" w14:textId="77777777" w:rsidR="006E4F58" w:rsidRPr="00D37AFE" w:rsidRDefault="006E4F58" w:rsidP="00F35ED1">
      <w:pPr>
        <w:spacing w:after="0" w:line="240" w:lineRule="auto"/>
        <w:contextualSpacing/>
        <w:rPr>
          <w:rFonts w:ascii="Arial" w:hAnsi="Arial" w:cs="Arial"/>
          <w:sz w:val="24"/>
          <w:szCs w:val="24"/>
        </w:rPr>
      </w:pPr>
    </w:p>
    <w:p w14:paraId="37E798B7" w14:textId="77777777"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16CCCC80" w14:textId="49CDF835" w:rsidR="00A15EB5" w:rsidRPr="00D37AFE" w:rsidRDefault="00A15EB5" w:rsidP="00F35ED1">
      <w:pPr>
        <w:spacing w:after="0" w:line="240" w:lineRule="auto"/>
        <w:contextualSpacing/>
        <w:rPr>
          <w:rFonts w:ascii="Arial" w:hAnsi="Arial" w:cs="Arial"/>
          <w:b/>
          <w:sz w:val="24"/>
          <w:szCs w:val="24"/>
        </w:rPr>
      </w:pPr>
    </w:p>
    <w:p w14:paraId="62A967EC" w14:textId="77777777" w:rsidR="005A38C2" w:rsidRPr="00D37AFE" w:rsidRDefault="005A38C2" w:rsidP="005A38C2">
      <w:pPr>
        <w:pStyle w:val="ListParagraph"/>
        <w:numPr>
          <w:ilvl w:val="0"/>
          <w:numId w:val="26"/>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781CC480" w14:textId="271A1CCE" w:rsidR="00FC7437" w:rsidRPr="00D37AFE" w:rsidRDefault="00FC7437" w:rsidP="005A38C2">
      <w:pPr>
        <w:pStyle w:val="ListParagraph"/>
        <w:spacing w:after="0" w:line="240" w:lineRule="auto"/>
        <w:ind w:left="360"/>
        <w:rPr>
          <w:rFonts w:ascii="Arial" w:hAnsi="Arial" w:cs="Arial"/>
          <w:bCs/>
          <w:sz w:val="24"/>
          <w:szCs w:val="24"/>
        </w:rPr>
      </w:pPr>
    </w:p>
    <w:p w14:paraId="5ACA9F1D" w14:textId="77777777" w:rsidR="00B470F0" w:rsidRPr="00D37AFE" w:rsidRDefault="00B470F0" w:rsidP="00F35ED1">
      <w:pPr>
        <w:spacing w:after="0" w:line="240" w:lineRule="auto"/>
        <w:contextualSpacing/>
        <w:rPr>
          <w:rFonts w:ascii="Arial" w:hAnsi="Arial" w:cs="Arial"/>
          <w:b/>
          <w:sz w:val="24"/>
          <w:szCs w:val="24"/>
        </w:rPr>
      </w:pPr>
    </w:p>
    <w:p w14:paraId="4B4CFC03" w14:textId="54EF4DC3" w:rsidR="008E7B1E" w:rsidRPr="00D37AFE" w:rsidRDefault="00E0289F" w:rsidP="00F35ED1">
      <w:pPr>
        <w:spacing w:after="0" w:line="240" w:lineRule="auto"/>
        <w:contextualSpacing/>
        <w:rPr>
          <w:rFonts w:ascii="Arial" w:hAnsi="Arial" w:cs="Arial"/>
          <w:b/>
          <w:sz w:val="24"/>
          <w:szCs w:val="24"/>
        </w:rPr>
      </w:pPr>
      <w:r w:rsidRPr="00D37AFE">
        <w:rPr>
          <w:rFonts w:ascii="Arial" w:hAnsi="Arial" w:cs="Arial"/>
          <w:b/>
          <w:sz w:val="24"/>
          <w:szCs w:val="24"/>
        </w:rPr>
        <w:t>Q7. Has the pharmaceutical needs assessment provided enough information to inform future pharmaceutical services provision and plans for pharmacies, dispensing appliance contractors and dispensing doctors?</w:t>
      </w:r>
    </w:p>
    <w:p w14:paraId="680084BB" w14:textId="77777777" w:rsidR="00E0289F" w:rsidRPr="00D37AFE" w:rsidRDefault="00E0289F" w:rsidP="00F35ED1">
      <w:pPr>
        <w:spacing w:after="0" w:line="240" w:lineRule="auto"/>
        <w:contextualSpacing/>
        <w:rPr>
          <w:rFonts w:ascii="Arial" w:hAnsi="Arial" w:cs="Arial"/>
          <w:b/>
          <w:sz w:val="24"/>
          <w:szCs w:val="24"/>
        </w:rPr>
      </w:pPr>
    </w:p>
    <w:tbl>
      <w:tblPr>
        <w:tblW w:w="8811" w:type="dxa"/>
        <w:tblLook w:val="04A0" w:firstRow="1" w:lastRow="0" w:firstColumn="1" w:lastColumn="0" w:noHBand="0" w:noVBand="1"/>
      </w:tblPr>
      <w:tblGrid>
        <w:gridCol w:w="1446"/>
        <w:gridCol w:w="2606"/>
        <w:gridCol w:w="1732"/>
        <w:gridCol w:w="1837"/>
        <w:gridCol w:w="1190"/>
      </w:tblGrid>
      <w:tr w:rsidR="008E7B1E" w:rsidRPr="00D37AFE" w14:paraId="2C32F428" w14:textId="77777777" w:rsidTr="003C399D">
        <w:trPr>
          <w:trHeight w:val="279"/>
        </w:trPr>
        <w:tc>
          <w:tcPr>
            <w:tcW w:w="5784"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1E88B0CF"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7"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7CF3B350" w14:textId="77777777" w:rsidR="008E7B1E" w:rsidRPr="00D37AFE" w:rsidRDefault="008E7B1E" w:rsidP="008E7B1E">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8E7B1E" w:rsidRPr="00D37AFE" w14:paraId="361D45E1" w14:textId="77777777" w:rsidTr="002F6674">
        <w:trPr>
          <w:trHeight w:val="279"/>
        </w:trPr>
        <w:tc>
          <w:tcPr>
            <w:tcW w:w="5784"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9CD722E"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7" w:type="dxa"/>
            <w:tcBorders>
              <w:top w:val="nil"/>
              <w:left w:val="nil"/>
              <w:bottom w:val="single" w:sz="4" w:space="0" w:color="A6A6A6"/>
              <w:right w:val="single" w:sz="4" w:space="0" w:color="A6A6A6"/>
            </w:tcBorders>
            <w:shd w:val="clear" w:color="000000" w:fill="F2F2F2"/>
            <w:noWrap/>
            <w:vAlign w:val="center"/>
            <w:hideMark/>
          </w:tcPr>
          <w:p w14:paraId="19A22BC6"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0" w:type="dxa"/>
            <w:tcBorders>
              <w:top w:val="nil"/>
              <w:left w:val="nil"/>
              <w:bottom w:val="single" w:sz="4" w:space="0" w:color="A6A6A6"/>
              <w:right w:val="single" w:sz="4" w:space="0" w:color="A6A6A6"/>
            </w:tcBorders>
            <w:shd w:val="clear" w:color="000000" w:fill="F2F2F2"/>
            <w:noWrap/>
            <w:vAlign w:val="center"/>
            <w:hideMark/>
          </w:tcPr>
          <w:p w14:paraId="7D761554"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8E7B1E" w:rsidRPr="00D37AFE" w14:paraId="75E5EF89" w14:textId="77777777" w:rsidTr="002F6674">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1C0EA713"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792C51AD"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7" w:type="dxa"/>
            <w:tcBorders>
              <w:top w:val="nil"/>
              <w:left w:val="nil"/>
              <w:bottom w:val="single" w:sz="4" w:space="0" w:color="A6A6A6"/>
              <w:right w:val="single" w:sz="4" w:space="0" w:color="A6A6A6"/>
            </w:tcBorders>
            <w:shd w:val="clear" w:color="000000" w:fill="F2F2F2"/>
            <w:noWrap/>
            <w:vAlign w:val="bottom"/>
            <w:hideMark/>
          </w:tcPr>
          <w:p w14:paraId="34464885" w14:textId="7893FAB0"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w:t>
            </w:r>
            <w:r w:rsidR="008E7B1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33</w:t>
            </w:r>
            <w:r w:rsidR="008E7B1E"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0758D4BC" w14:textId="4E11FA98" w:rsidR="008E7B1E" w:rsidRPr="00D37AFE" w:rsidRDefault="00CF5C3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8E7B1E" w:rsidRPr="00D37AFE" w14:paraId="570C93D2" w14:textId="77777777" w:rsidTr="002F6674">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1123404D"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1066823F"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7" w:type="dxa"/>
            <w:tcBorders>
              <w:top w:val="nil"/>
              <w:left w:val="nil"/>
              <w:bottom w:val="single" w:sz="4" w:space="0" w:color="A6A6A6"/>
              <w:right w:val="single" w:sz="4" w:space="0" w:color="A6A6A6"/>
            </w:tcBorders>
            <w:shd w:val="clear" w:color="000000" w:fill="F2F2F2"/>
            <w:noWrap/>
            <w:vAlign w:val="bottom"/>
            <w:hideMark/>
          </w:tcPr>
          <w:p w14:paraId="479F6E2C" w14:textId="18E08534"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66</w:t>
            </w:r>
            <w:r w:rsidR="008E7B1E"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67</w:t>
            </w:r>
            <w:r w:rsidR="008E7B1E"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4A526C2B" w14:textId="5A5923D1" w:rsidR="008E7B1E" w:rsidRPr="00D37AFE" w:rsidRDefault="00CF5C3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6</w:t>
            </w:r>
          </w:p>
        </w:tc>
      </w:tr>
      <w:tr w:rsidR="008E7B1E" w:rsidRPr="00D37AFE" w14:paraId="598D24CF" w14:textId="77777777" w:rsidTr="002F6674">
        <w:trPr>
          <w:trHeight w:val="279"/>
        </w:trPr>
        <w:tc>
          <w:tcPr>
            <w:tcW w:w="1446" w:type="dxa"/>
            <w:tcBorders>
              <w:top w:val="nil"/>
              <w:left w:val="single" w:sz="4" w:space="0" w:color="A6A6A6"/>
              <w:bottom w:val="single" w:sz="4" w:space="0" w:color="A6A6A6"/>
              <w:right w:val="single" w:sz="4" w:space="0" w:color="A6A6A6"/>
            </w:tcBorders>
            <w:shd w:val="clear" w:color="000000" w:fill="F2F2F2"/>
            <w:vAlign w:val="center"/>
            <w:hideMark/>
          </w:tcPr>
          <w:p w14:paraId="188FD634" w14:textId="77777777" w:rsidR="008E7B1E" w:rsidRPr="00D37AFE" w:rsidRDefault="008E7B1E" w:rsidP="008E7B1E">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38" w:type="dxa"/>
            <w:gridSpan w:val="2"/>
            <w:tcBorders>
              <w:top w:val="single" w:sz="4" w:space="0" w:color="A6A6A6"/>
              <w:left w:val="nil"/>
              <w:bottom w:val="single" w:sz="4" w:space="0" w:color="A6A6A6"/>
              <w:right w:val="single" w:sz="4" w:space="0" w:color="A6A6A6"/>
            </w:tcBorders>
            <w:shd w:val="clear" w:color="auto" w:fill="auto"/>
            <w:vAlign w:val="center"/>
            <w:hideMark/>
          </w:tcPr>
          <w:p w14:paraId="6119467B" w14:textId="77777777" w:rsidR="008E7B1E" w:rsidRPr="00D37AFE" w:rsidRDefault="008E7B1E" w:rsidP="008E7B1E">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7" w:type="dxa"/>
            <w:tcBorders>
              <w:top w:val="nil"/>
              <w:left w:val="nil"/>
              <w:bottom w:val="single" w:sz="4" w:space="0" w:color="A6A6A6"/>
              <w:right w:val="single" w:sz="4" w:space="0" w:color="A6A6A6"/>
            </w:tcBorders>
            <w:shd w:val="clear" w:color="000000" w:fill="F2F2F2"/>
            <w:noWrap/>
            <w:vAlign w:val="bottom"/>
            <w:hideMark/>
          </w:tcPr>
          <w:p w14:paraId="21B1C25D" w14:textId="108F6086"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r w:rsidR="008F2A5C" w:rsidRPr="00D37AFE">
              <w:rPr>
                <w:rFonts w:ascii="Arial" w:eastAsia="Times New Roman" w:hAnsi="Arial" w:cs="Arial"/>
                <w:color w:val="000000"/>
                <w:sz w:val="24"/>
                <w:szCs w:val="24"/>
                <w:lang w:eastAsia="en-GB"/>
              </w:rPr>
              <w:t>.00</w:t>
            </w:r>
            <w:r w:rsidRPr="00D37AFE">
              <w:rPr>
                <w:rFonts w:ascii="Arial" w:eastAsia="Times New Roman" w:hAnsi="Arial" w:cs="Arial"/>
                <w:color w:val="000000"/>
                <w:sz w:val="24"/>
                <w:szCs w:val="24"/>
                <w:lang w:eastAsia="en-GB"/>
              </w:rPr>
              <w:t>%</w:t>
            </w:r>
          </w:p>
        </w:tc>
        <w:tc>
          <w:tcPr>
            <w:tcW w:w="1190" w:type="dxa"/>
            <w:tcBorders>
              <w:top w:val="nil"/>
              <w:left w:val="nil"/>
              <w:bottom w:val="single" w:sz="4" w:space="0" w:color="A6A6A6"/>
              <w:right w:val="single" w:sz="4" w:space="0" w:color="A6A6A6"/>
            </w:tcBorders>
            <w:shd w:val="clear" w:color="000000" w:fill="F2F2F2"/>
            <w:noWrap/>
            <w:vAlign w:val="bottom"/>
            <w:hideMark/>
          </w:tcPr>
          <w:p w14:paraId="3B7A2FEB" w14:textId="77777777"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8E7B1E" w:rsidRPr="00D37AFE" w14:paraId="01843A41" w14:textId="77777777" w:rsidTr="002F6674">
        <w:trPr>
          <w:trHeight w:val="279"/>
        </w:trPr>
        <w:tc>
          <w:tcPr>
            <w:tcW w:w="405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6C9FC42" w14:textId="77777777" w:rsidR="008E7B1E" w:rsidRPr="00D37AFE" w:rsidRDefault="008E7B1E" w:rsidP="008E7B1E">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2" w:type="dxa"/>
            <w:tcBorders>
              <w:top w:val="nil"/>
              <w:left w:val="nil"/>
              <w:bottom w:val="single" w:sz="4" w:space="0" w:color="A6A6A6"/>
              <w:right w:val="single" w:sz="4" w:space="0" w:color="A6A6A6"/>
            </w:tcBorders>
            <w:shd w:val="clear" w:color="000000" w:fill="F2F2F2"/>
            <w:vAlign w:val="center"/>
            <w:hideMark/>
          </w:tcPr>
          <w:p w14:paraId="5DDF2865"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7" w:type="dxa"/>
            <w:tcBorders>
              <w:top w:val="nil"/>
              <w:left w:val="nil"/>
              <w:bottom w:val="single" w:sz="4" w:space="0" w:color="A6A6A6"/>
              <w:right w:val="single" w:sz="4" w:space="0" w:color="A6A6A6"/>
            </w:tcBorders>
            <w:shd w:val="clear" w:color="000000" w:fill="F2F2F2"/>
            <w:noWrap/>
            <w:vAlign w:val="bottom"/>
            <w:hideMark/>
          </w:tcPr>
          <w:p w14:paraId="551DA247" w14:textId="0839ABAD"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0" w:type="dxa"/>
            <w:tcBorders>
              <w:top w:val="nil"/>
              <w:left w:val="nil"/>
              <w:bottom w:val="single" w:sz="4" w:space="0" w:color="A6A6A6"/>
              <w:right w:val="single" w:sz="4" w:space="0" w:color="A6A6A6"/>
            </w:tcBorders>
            <w:shd w:val="clear" w:color="000000" w:fill="F2F2F2"/>
            <w:noWrap/>
            <w:vAlign w:val="bottom"/>
            <w:hideMark/>
          </w:tcPr>
          <w:p w14:paraId="720876D4" w14:textId="45CDC960" w:rsidR="008E7B1E" w:rsidRPr="00D37AFE" w:rsidRDefault="006C415B"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p w14:paraId="6CE753BC" w14:textId="3C610BA4" w:rsidR="002C615F" w:rsidRPr="00D37AFE" w:rsidRDefault="002C615F" w:rsidP="008E7B1E">
            <w:pPr>
              <w:spacing w:after="0" w:line="240" w:lineRule="auto"/>
              <w:jc w:val="right"/>
              <w:rPr>
                <w:rFonts w:ascii="Arial" w:eastAsia="Times New Roman" w:hAnsi="Arial" w:cs="Arial"/>
                <w:color w:val="000000"/>
                <w:sz w:val="24"/>
                <w:szCs w:val="24"/>
                <w:lang w:eastAsia="en-GB"/>
              </w:rPr>
            </w:pPr>
          </w:p>
        </w:tc>
      </w:tr>
      <w:tr w:rsidR="008E7B1E" w:rsidRPr="00D37AFE" w14:paraId="59E8270B" w14:textId="77777777" w:rsidTr="002F6674">
        <w:trPr>
          <w:trHeight w:val="279"/>
        </w:trPr>
        <w:tc>
          <w:tcPr>
            <w:tcW w:w="4052" w:type="dxa"/>
            <w:gridSpan w:val="2"/>
            <w:vMerge/>
            <w:tcBorders>
              <w:top w:val="single" w:sz="4" w:space="0" w:color="A6A6A6"/>
              <w:left w:val="single" w:sz="4" w:space="0" w:color="A6A6A6"/>
              <w:bottom w:val="single" w:sz="4" w:space="0" w:color="A6A6A6"/>
              <w:right w:val="single" w:sz="4" w:space="0" w:color="A6A6A6"/>
            </w:tcBorders>
            <w:vAlign w:val="center"/>
            <w:hideMark/>
          </w:tcPr>
          <w:p w14:paraId="48BB72E8" w14:textId="77777777" w:rsidR="008E7B1E" w:rsidRPr="00D37AFE" w:rsidRDefault="008E7B1E" w:rsidP="008E7B1E">
            <w:pPr>
              <w:spacing w:after="0" w:line="240" w:lineRule="auto"/>
              <w:rPr>
                <w:rFonts w:ascii="Arial" w:eastAsia="Times New Roman" w:hAnsi="Arial" w:cs="Arial"/>
                <w:b/>
                <w:bCs/>
                <w:color w:val="000000"/>
                <w:sz w:val="24"/>
                <w:szCs w:val="24"/>
                <w:lang w:eastAsia="en-GB"/>
              </w:rPr>
            </w:pPr>
          </w:p>
        </w:tc>
        <w:tc>
          <w:tcPr>
            <w:tcW w:w="1732" w:type="dxa"/>
            <w:tcBorders>
              <w:top w:val="nil"/>
              <w:left w:val="nil"/>
              <w:bottom w:val="single" w:sz="4" w:space="0" w:color="A6A6A6"/>
              <w:right w:val="single" w:sz="4" w:space="0" w:color="A6A6A6"/>
            </w:tcBorders>
            <w:shd w:val="clear" w:color="000000" w:fill="F2F2F2"/>
            <w:vAlign w:val="center"/>
            <w:hideMark/>
          </w:tcPr>
          <w:p w14:paraId="5A33F6F6" w14:textId="77777777" w:rsidR="008E7B1E" w:rsidRPr="00D37AFE" w:rsidRDefault="008E7B1E" w:rsidP="008E7B1E">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7" w:type="dxa"/>
            <w:tcBorders>
              <w:top w:val="nil"/>
              <w:left w:val="nil"/>
              <w:bottom w:val="single" w:sz="4" w:space="0" w:color="A6A6A6"/>
              <w:right w:val="single" w:sz="4" w:space="0" w:color="A6A6A6"/>
            </w:tcBorders>
            <w:shd w:val="clear" w:color="000000" w:fill="F2F2F2"/>
            <w:noWrap/>
            <w:vAlign w:val="bottom"/>
            <w:hideMark/>
          </w:tcPr>
          <w:p w14:paraId="16962804" w14:textId="77777777" w:rsidR="008E7B1E" w:rsidRPr="00D37AFE" w:rsidRDefault="008E7B1E"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0" w:type="dxa"/>
            <w:tcBorders>
              <w:top w:val="nil"/>
              <w:left w:val="nil"/>
              <w:bottom w:val="single" w:sz="4" w:space="0" w:color="A6A6A6"/>
              <w:right w:val="single" w:sz="4" w:space="0" w:color="A6A6A6"/>
            </w:tcBorders>
            <w:shd w:val="clear" w:color="000000" w:fill="F2F2F2"/>
            <w:noWrap/>
            <w:vAlign w:val="bottom"/>
            <w:hideMark/>
          </w:tcPr>
          <w:p w14:paraId="1989E378" w14:textId="652062BA" w:rsidR="008E7B1E" w:rsidRPr="00D37AFE" w:rsidRDefault="00CF5C32" w:rsidP="008E7B1E">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5FD6CAA2" w14:textId="1938BBB0" w:rsidR="008E7B1E" w:rsidRPr="00D37AFE" w:rsidRDefault="008E7B1E" w:rsidP="00F35ED1">
      <w:pPr>
        <w:spacing w:after="0" w:line="240" w:lineRule="auto"/>
        <w:contextualSpacing/>
        <w:rPr>
          <w:rFonts w:ascii="Arial" w:hAnsi="Arial" w:cs="Arial"/>
          <w:b/>
          <w:sz w:val="24"/>
          <w:szCs w:val="24"/>
        </w:rPr>
      </w:pPr>
    </w:p>
    <w:p w14:paraId="032DD7E8" w14:textId="77777777" w:rsidR="00275111" w:rsidRPr="00D37AFE" w:rsidRDefault="00275111" w:rsidP="00F35ED1">
      <w:pPr>
        <w:spacing w:after="0" w:line="240" w:lineRule="auto"/>
        <w:contextualSpacing/>
        <w:rPr>
          <w:rFonts w:ascii="Arial" w:hAnsi="Arial" w:cs="Arial"/>
          <w:b/>
          <w:sz w:val="24"/>
          <w:szCs w:val="24"/>
        </w:rPr>
      </w:pPr>
    </w:p>
    <w:p w14:paraId="3084FE25" w14:textId="155ABE5F" w:rsidR="004E4D52" w:rsidRPr="00D37AFE" w:rsidRDefault="004E4D52" w:rsidP="00F35ED1">
      <w:pPr>
        <w:spacing w:after="0" w:line="240" w:lineRule="auto"/>
        <w:contextualSpacing/>
        <w:rPr>
          <w:rFonts w:ascii="Arial" w:hAnsi="Arial" w:cs="Arial"/>
          <w:b/>
          <w:sz w:val="24"/>
          <w:szCs w:val="24"/>
        </w:rPr>
      </w:pPr>
      <w:r w:rsidRPr="00D37AFE">
        <w:rPr>
          <w:rFonts w:ascii="Arial" w:hAnsi="Arial" w:cs="Arial"/>
          <w:b/>
          <w:sz w:val="24"/>
          <w:szCs w:val="24"/>
        </w:rPr>
        <w:t>Comments</w:t>
      </w:r>
    </w:p>
    <w:p w14:paraId="5A5456C9" w14:textId="77777777" w:rsidR="00A924FC" w:rsidRPr="00D37AFE" w:rsidRDefault="00A924FC" w:rsidP="006C2626">
      <w:pPr>
        <w:autoSpaceDE w:val="0"/>
        <w:autoSpaceDN w:val="0"/>
        <w:adjustRightInd w:val="0"/>
        <w:spacing w:after="0" w:line="240" w:lineRule="auto"/>
        <w:ind w:left="360"/>
        <w:jc w:val="both"/>
        <w:rPr>
          <w:rFonts w:ascii="Arial" w:hAnsi="Arial" w:cs="Arial"/>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486FBE" w:rsidRPr="00D37AFE" w14:paraId="59DE9A2F" w14:textId="77777777" w:rsidTr="00486FBE">
        <w:tc>
          <w:tcPr>
            <w:tcW w:w="0" w:type="auto"/>
            <w:shd w:val="clear" w:color="auto" w:fill="FFFFFF"/>
            <w:tcMar>
              <w:top w:w="75" w:type="dxa"/>
              <w:left w:w="75" w:type="dxa"/>
              <w:bottom w:w="75" w:type="dxa"/>
              <w:right w:w="75" w:type="dxa"/>
            </w:tcMar>
            <w:hideMark/>
          </w:tcPr>
          <w:p w14:paraId="25521AE5" w14:textId="77777777"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There is currently a new primary care contract in negotiation and until this is released it would be difficult to know whether the current provision would meet the new contract needs.</w:t>
            </w:r>
          </w:p>
        </w:tc>
      </w:tr>
      <w:tr w:rsidR="00486FBE" w:rsidRPr="00D37AFE" w14:paraId="32110850" w14:textId="77777777" w:rsidTr="00486FBE">
        <w:tc>
          <w:tcPr>
            <w:tcW w:w="0" w:type="auto"/>
            <w:shd w:val="clear" w:color="auto" w:fill="FFFFFF"/>
            <w:tcMar>
              <w:top w:w="75" w:type="dxa"/>
              <w:left w:w="75" w:type="dxa"/>
              <w:bottom w:w="75" w:type="dxa"/>
              <w:right w:w="75" w:type="dxa"/>
            </w:tcMar>
            <w:hideMark/>
          </w:tcPr>
          <w:p w14:paraId="4BCDD27E" w14:textId="69E930EB"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 xml:space="preserve">See previous statements about the failure of the pharmacies in </w:t>
            </w:r>
            <w:r w:rsidR="005645E7" w:rsidRPr="00D37AFE">
              <w:rPr>
                <w:rFonts w:ascii="Arial" w:hAnsi="Arial" w:cs="Arial"/>
                <w:bCs/>
                <w:sz w:val="24"/>
                <w:szCs w:val="24"/>
              </w:rPr>
              <w:t>[X]</w:t>
            </w:r>
            <w:r w:rsidRPr="00D37AFE">
              <w:rPr>
                <w:rFonts w:ascii="Arial" w:hAnsi="Arial" w:cs="Arial"/>
                <w:bCs/>
                <w:sz w:val="24"/>
                <w:szCs w:val="24"/>
              </w:rPr>
              <w:t xml:space="preserve"> to cope with the demands of the current local population and lack of capacity to provide provision for the extensive new houses that are being built in and around </w:t>
            </w:r>
            <w:r w:rsidR="005645E7" w:rsidRPr="00D37AFE">
              <w:rPr>
                <w:rFonts w:ascii="Arial" w:hAnsi="Arial" w:cs="Arial"/>
                <w:bCs/>
                <w:sz w:val="24"/>
                <w:szCs w:val="24"/>
              </w:rPr>
              <w:t>[X]</w:t>
            </w:r>
            <w:r w:rsidRPr="00D37AFE">
              <w:rPr>
                <w:rFonts w:ascii="Arial" w:hAnsi="Arial" w:cs="Arial"/>
                <w:bCs/>
                <w:sz w:val="24"/>
                <w:szCs w:val="24"/>
              </w:rPr>
              <w:t>.</w:t>
            </w:r>
          </w:p>
        </w:tc>
      </w:tr>
      <w:tr w:rsidR="00486FBE" w:rsidRPr="00D37AFE" w14:paraId="7960C234" w14:textId="77777777" w:rsidTr="00486FBE">
        <w:tc>
          <w:tcPr>
            <w:tcW w:w="0" w:type="auto"/>
            <w:shd w:val="clear" w:color="auto" w:fill="FFFFFF"/>
            <w:tcMar>
              <w:top w:w="75" w:type="dxa"/>
              <w:left w:w="75" w:type="dxa"/>
              <w:bottom w:w="75" w:type="dxa"/>
              <w:right w:w="75" w:type="dxa"/>
            </w:tcMar>
            <w:hideMark/>
          </w:tcPr>
          <w:p w14:paraId="5278A50D" w14:textId="77777777"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 xml:space="preserve">There is definate need for more pharmacies in the VOG western cluster to support the growing demand of the area and bolster the current pharmacies that are struggling under the pressure which has not been highlighted within the assessment. I find it hard to believe that no additional support would be needed with the planned growth in this area with the </w:t>
            </w:r>
            <w:proofErr w:type="gramStart"/>
            <w:r w:rsidRPr="00D37AFE">
              <w:rPr>
                <w:rFonts w:ascii="Arial" w:hAnsi="Arial" w:cs="Arial"/>
                <w:bCs/>
                <w:sz w:val="24"/>
                <w:szCs w:val="24"/>
              </w:rPr>
              <w:t>pharmacies</w:t>
            </w:r>
            <w:proofErr w:type="gramEnd"/>
            <w:r w:rsidRPr="00D37AFE">
              <w:rPr>
                <w:rFonts w:ascii="Arial" w:hAnsi="Arial" w:cs="Arial"/>
                <w:bCs/>
                <w:sz w:val="24"/>
                <w:szCs w:val="24"/>
              </w:rPr>
              <w:t xml:space="preserve"> current situation. </w:t>
            </w:r>
          </w:p>
        </w:tc>
      </w:tr>
      <w:tr w:rsidR="00486FBE" w:rsidRPr="00D37AFE" w14:paraId="023A5829" w14:textId="77777777" w:rsidTr="00486FBE">
        <w:tc>
          <w:tcPr>
            <w:tcW w:w="0" w:type="auto"/>
            <w:shd w:val="clear" w:color="auto" w:fill="FFFFFF"/>
            <w:tcMar>
              <w:top w:w="75" w:type="dxa"/>
              <w:left w:w="75" w:type="dxa"/>
              <w:bottom w:w="75" w:type="dxa"/>
              <w:right w:w="75" w:type="dxa"/>
            </w:tcMar>
            <w:hideMark/>
          </w:tcPr>
          <w:p w14:paraId="100746F8" w14:textId="77777777"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 xml:space="preserve">I think it is only future pharmaceutical service provision planning for pharmacies that is relevant as that is where the volume is. </w:t>
            </w:r>
            <w:r w:rsidRPr="00D37AFE">
              <w:rPr>
                <w:rFonts w:ascii="Arial" w:hAnsi="Arial" w:cs="Arial"/>
                <w:bCs/>
                <w:sz w:val="24"/>
                <w:szCs w:val="24"/>
              </w:rPr>
              <w:br/>
              <w:t xml:space="preserve">Certainly I can see nothing much on how contractors should </w:t>
            </w:r>
            <w:proofErr w:type="gramStart"/>
            <w:r w:rsidRPr="00D37AFE">
              <w:rPr>
                <w:rFonts w:ascii="Arial" w:hAnsi="Arial" w:cs="Arial"/>
                <w:bCs/>
                <w:sz w:val="24"/>
                <w:szCs w:val="24"/>
              </w:rPr>
              <w:t>plan ahead</w:t>
            </w:r>
            <w:proofErr w:type="gramEnd"/>
            <w:r w:rsidRPr="00D37AFE">
              <w:rPr>
                <w:rFonts w:ascii="Arial" w:hAnsi="Arial" w:cs="Arial"/>
                <w:bCs/>
                <w:sz w:val="24"/>
                <w:szCs w:val="24"/>
              </w:rPr>
              <w:t>. For example given the known volume of housing increase that will occur, and the consequent increase in average dispensing need, could pharmacies be liaised with to ensure that locally they will be able to absorb the increased activity?</w:t>
            </w:r>
            <w:r w:rsidRPr="00D37AFE">
              <w:rPr>
                <w:rFonts w:ascii="Arial" w:hAnsi="Arial" w:cs="Arial"/>
                <w:bCs/>
                <w:sz w:val="24"/>
                <w:szCs w:val="24"/>
              </w:rPr>
              <w:br/>
            </w:r>
            <w:r w:rsidRPr="00D37AFE">
              <w:rPr>
                <w:rFonts w:ascii="Arial" w:hAnsi="Arial" w:cs="Arial"/>
                <w:bCs/>
                <w:sz w:val="24"/>
                <w:szCs w:val="24"/>
              </w:rPr>
              <w:lastRenderedPageBreak/>
              <w:t>Clearly a conversation would have to occur if they could not.</w:t>
            </w:r>
            <w:r w:rsidRPr="00D37AFE">
              <w:rPr>
                <w:rFonts w:ascii="Arial" w:hAnsi="Arial" w:cs="Arial"/>
                <w:bCs/>
                <w:sz w:val="24"/>
                <w:szCs w:val="24"/>
              </w:rPr>
              <w:br/>
              <w:t>It strikes me that hasn't been done, but apologies if I'm wrong.</w:t>
            </w:r>
          </w:p>
        </w:tc>
      </w:tr>
      <w:tr w:rsidR="00486FBE" w:rsidRPr="00D37AFE" w14:paraId="39882A24" w14:textId="77777777" w:rsidTr="00486FBE">
        <w:tc>
          <w:tcPr>
            <w:tcW w:w="0" w:type="auto"/>
            <w:shd w:val="clear" w:color="auto" w:fill="FFFFFF"/>
            <w:tcMar>
              <w:top w:w="75" w:type="dxa"/>
              <w:left w:w="75" w:type="dxa"/>
              <w:bottom w:w="75" w:type="dxa"/>
              <w:right w:w="75" w:type="dxa"/>
            </w:tcMar>
            <w:hideMark/>
          </w:tcPr>
          <w:p w14:paraId="1354DBFD" w14:textId="77777777"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lastRenderedPageBreak/>
              <w:t>Again with the overriding conclusion of "no gaps" the PNA remains in favour of status quo and stagnation rather than offering opportunity for development and enhancement of pharmaceutical services - not only to meet the needs of a growing population but also to widen and strengthen the professional services that community pharmacists could offer.</w:t>
            </w:r>
          </w:p>
        </w:tc>
      </w:tr>
      <w:tr w:rsidR="00486FBE" w:rsidRPr="00D37AFE" w14:paraId="47D2858F" w14:textId="77777777" w:rsidTr="00486FBE">
        <w:tc>
          <w:tcPr>
            <w:tcW w:w="0" w:type="auto"/>
            <w:shd w:val="clear" w:color="auto" w:fill="FFFFFF"/>
            <w:tcMar>
              <w:top w:w="75" w:type="dxa"/>
              <w:left w:w="75" w:type="dxa"/>
              <w:bottom w:w="75" w:type="dxa"/>
              <w:right w:w="75" w:type="dxa"/>
            </w:tcMar>
            <w:hideMark/>
          </w:tcPr>
          <w:p w14:paraId="0C74114A" w14:textId="36AEB40E" w:rsidR="00486FBE" w:rsidRPr="00D37AFE" w:rsidRDefault="00486FBE" w:rsidP="003C5397">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 xml:space="preserve">This document does no way provide enough information to inform future pharmaceutical services provision. </w:t>
            </w:r>
            <w:r w:rsidRPr="00D37AFE">
              <w:rPr>
                <w:rFonts w:ascii="Arial" w:hAnsi="Arial" w:cs="Arial"/>
                <w:bCs/>
                <w:sz w:val="24"/>
                <w:szCs w:val="24"/>
              </w:rPr>
              <w:br/>
              <w:t xml:space="preserve">The patient questionnaire survey 311 patients of the 500,000 population. (0.06% of the population) so not really a true reflection. </w:t>
            </w:r>
            <w:r w:rsidRPr="00D37AFE">
              <w:rPr>
                <w:rFonts w:ascii="Arial" w:hAnsi="Arial" w:cs="Arial"/>
                <w:bCs/>
                <w:sz w:val="24"/>
                <w:szCs w:val="24"/>
              </w:rPr>
              <w:br/>
              <w:t xml:space="preserve">There is no mention of any future service provisions. </w:t>
            </w:r>
            <w:r w:rsidRPr="00D37AFE">
              <w:rPr>
                <w:rFonts w:ascii="Arial" w:hAnsi="Arial" w:cs="Arial"/>
                <w:bCs/>
                <w:sz w:val="24"/>
                <w:szCs w:val="24"/>
              </w:rPr>
              <w:br/>
              <w:t>A contractor survey was sent out to contractors. However, there was NO supporting documentation to base answers on.</w:t>
            </w:r>
            <w:r w:rsidRPr="00D37AFE">
              <w:rPr>
                <w:rFonts w:ascii="Arial" w:hAnsi="Arial" w:cs="Arial"/>
                <w:bCs/>
                <w:sz w:val="24"/>
                <w:szCs w:val="24"/>
              </w:rPr>
              <w:br/>
              <w:t>When asked about capacity:</w:t>
            </w:r>
            <w:r w:rsidRPr="00D37AFE">
              <w:rPr>
                <w:rFonts w:ascii="Arial" w:hAnsi="Arial" w:cs="Arial"/>
                <w:bCs/>
                <w:sz w:val="24"/>
                <w:szCs w:val="24"/>
              </w:rPr>
              <w:br/>
              <w:t xml:space="preserve">“The demand for pharmaceutical services in general is increasing. Thinking of your pharmacy do you: </w:t>
            </w:r>
            <w:r w:rsidRPr="00D37AFE">
              <w:rPr>
                <w:rFonts w:ascii="Arial" w:hAnsi="Arial" w:cs="Arial"/>
                <w:bCs/>
                <w:sz w:val="24"/>
                <w:szCs w:val="24"/>
              </w:rPr>
              <w:br/>
              <w:t>I accept the majority answered:</w:t>
            </w:r>
            <w:r w:rsidRPr="00D37AFE">
              <w:rPr>
                <w:rFonts w:ascii="Arial" w:hAnsi="Arial" w:cs="Arial"/>
                <w:bCs/>
                <w:sz w:val="24"/>
                <w:szCs w:val="24"/>
              </w:rPr>
              <w:br/>
              <w:t>Have sufficient capacity within your existing premises and staffing levels to manage the increase in demand in your area?”</w:t>
            </w:r>
            <w:r w:rsidRPr="00D37AFE">
              <w:rPr>
                <w:rFonts w:ascii="Arial" w:hAnsi="Arial" w:cs="Arial"/>
                <w:bCs/>
                <w:sz w:val="24"/>
                <w:szCs w:val="24"/>
              </w:rPr>
              <w:br/>
              <w:t xml:space="preserve">This can only be answered however if the respondent has knowledge of the subject and the scale. </w:t>
            </w:r>
            <w:r w:rsidRPr="00D37AFE">
              <w:rPr>
                <w:rFonts w:ascii="Arial" w:hAnsi="Arial" w:cs="Arial"/>
                <w:bCs/>
                <w:sz w:val="24"/>
                <w:szCs w:val="24"/>
              </w:rPr>
              <w:br/>
              <w:t xml:space="preserve">With no supporting documentation I personally do not feel contractors understand all the new developments in their area and scale of the Cardiff LDP that effects localised areas. </w:t>
            </w:r>
            <w:r w:rsidRPr="00D37AFE">
              <w:rPr>
                <w:rFonts w:ascii="Arial" w:hAnsi="Arial" w:cs="Arial"/>
                <w:bCs/>
                <w:sz w:val="24"/>
                <w:szCs w:val="24"/>
              </w:rPr>
              <w:br/>
              <w:t xml:space="preserve">The document itself does not correctly acknowledge the issue. </w:t>
            </w:r>
            <w:r w:rsidRPr="00D37AFE">
              <w:rPr>
                <w:rFonts w:ascii="Arial" w:hAnsi="Arial" w:cs="Arial"/>
                <w:bCs/>
                <w:sz w:val="24"/>
                <w:szCs w:val="24"/>
              </w:rPr>
              <w:br/>
              <w:t xml:space="preserve">North Cardiff cluster’s opening statement (as with all clusters) states </w:t>
            </w:r>
            <w:r w:rsidRPr="00D37AFE">
              <w:rPr>
                <w:rFonts w:ascii="Arial" w:hAnsi="Arial" w:cs="Arial"/>
                <w:bCs/>
                <w:sz w:val="24"/>
                <w:szCs w:val="24"/>
              </w:rPr>
              <w:br/>
              <w:t xml:space="preserve">“population of Cardiff is projected to increase by up to 3.2%”and “the increase in population will mainly be driven by natural change i.e. more births than deaths and a smaller proportion of the increase will be due to net migration i.e. more people moving into the area than out.” </w:t>
            </w:r>
            <w:r w:rsidRPr="00D37AFE">
              <w:rPr>
                <w:rFonts w:ascii="Arial" w:hAnsi="Arial" w:cs="Arial"/>
                <w:bCs/>
                <w:sz w:val="24"/>
                <w:szCs w:val="24"/>
              </w:rPr>
              <w:br/>
              <w:t xml:space="preserve">This would lead the reader to assume that that this is the case in North Cardiff. </w:t>
            </w:r>
            <w:r w:rsidRPr="00D37AFE">
              <w:rPr>
                <w:rFonts w:ascii="Arial" w:hAnsi="Arial" w:cs="Arial"/>
                <w:bCs/>
                <w:sz w:val="24"/>
                <w:szCs w:val="24"/>
              </w:rPr>
              <w:br/>
              <w:t>However further on the document they acknowledge the building of 5,800 new homes in the cluster with an expected population of 2.3 per new home. This is a population rise of approximately 13,340 in a current cluster size of 107,230. (https://primarycareone.nhs.wales/files/cardiff-vale-uhb-resources/cluster-plans-and-reports/cardiff-north-cardiff-cluster-plan-2017-20-pdf/)</w:t>
            </w:r>
            <w:r w:rsidRPr="00D37AFE">
              <w:rPr>
                <w:rFonts w:ascii="Arial" w:hAnsi="Arial" w:cs="Arial"/>
                <w:bCs/>
                <w:sz w:val="24"/>
                <w:szCs w:val="24"/>
              </w:rPr>
              <w:br/>
              <w:t xml:space="preserve">This is a 12.4% rise?!?! This also does not consider the other developments expected in the North Cardiff cluster which can be found on the Cardiff council website. This includes an application for the redevelopment of the Cardiff tax office including 250 additional homes. Further development of the Lisvane Road area “Beaufort Gardens” (approved in the 1990s) for 35 homes, the development on the Travis Perkins site in Llanishen (121 new homes) and Pentland Close (82 apartments), Allensbank Road development (42 homes). Most of these developments have been designed for the elderly. They have also been designed with the aim to reduce car use with </w:t>
            </w:r>
            <w:r w:rsidRPr="00D37AFE">
              <w:rPr>
                <w:rFonts w:ascii="Arial" w:hAnsi="Arial" w:cs="Arial"/>
                <w:bCs/>
                <w:sz w:val="24"/>
                <w:szCs w:val="24"/>
              </w:rPr>
              <w:lastRenderedPageBreak/>
              <w:t xml:space="preserve">limited to no parking available. This therefore means new residents will be reliant on having pharmacy services within walking distance to them. </w:t>
            </w:r>
          </w:p>
          <w:p w14:paraId="673E5F04" w14:textId="77777777" w:rsidR="00571731" w:rsidRPr="00D37AFE" w:rsidRDefault="00571731" w:rsidP="00571731">
            <w:pPr>
              <w:pStyle w:val="ListParagraph"/>
              <w:spacing w:after="0" w:line="240" w:lineRule="auto"/>
              <w:rPr>
                <w:rFonts w:ascii="Arial" w:hAnsi="Arial" w:cs="Arial"/>
                <w:bCs/>
                <w:sz w:val="24"/>
                <w:szCs w:val="24"/>
              </w:rPr>
            </w:pPr>
          </w:p>
          <w:p w14:paraId="1B849762" w14:textId="348A5499" w:rsidR="00571731" w:rsidRPr="00D37AFE" w:rsidRDefault="00571731" w:rsidP="00560D9C">
            <w:pPr>
              <w:pStyle w:val="ListParagraph"/>
              <w:numPr>
                <w:ilvl w:val="0"/>
                <w:numId w:val="13"/>
              </w:numPr>
              <w:spacing w:after="0" w:line="240" w:lineRule="auto"/>
              <w:rPr>
                <w:rFonts w:ascii="Arial" w:hAnsi="Arial" w:cs="Arial"/>
                <w:bCs/>
                <w:sz w:val="24"/>
                <w:szCs w:val="24"/>
              </w:rPr>
            </w:pPr>
            <w:r w:rsidRPr="00D37AFE">
              <w:rPr>
                <w:rFonts w:ascii="Arial" w:hAnsi="Arial" w:cs="Arial"/>
                <w:bCs/>
                <w:sz w:val="24"/>
                <w:szCs w:val="24"/>
              </w:rPr>
              <w:t xml:space="preserve">In section 1.5.4 the PNA has assessed pharmacy contractors’ ability to increase capacity should there be an increase in demand for pharmaceutical services via the pharmacy contractor questionnaire (AWPD exercise). It clearly identifies that. </w:t>
            </w:r>
            <w:r w:rsidRPr="00D37AFE">
              <w:rPr>
                <w:rFonts w:ascii="Arial" w:hAnsi="Arial" w:cs="Arial"/>
                <w:bCs/>
                <w:i/>
                <w:iCs/>
                <w:sz w:val="24"/>
                <w:szCs w:val="24"/>
              </w:rPr>
              <w:t>“89% (94) of pharmacies have sufficient capacity within their existing premises and staffing levels to manage the increase in demand in the area and</w:t>
            </w:r>
            <w:r w:rsidR="00560D9C" w:rsidRPr="00D37AFE">
              <w:rPr>
                <w:rFonts w:ascii="Arial" w:hAnsi="Arial" w:cs="Arial"/>
                <w:bCs/>
                <w:i/>
                <w:iCs/>
                <w:sz w:val="24"/>
                <w:szCs w:val="24"/>
              </w:rPr>
              <w:t xml:space="preserve"> </w:t>
            </w:r>
            <w:r w:rsidRPr="00D37AFE">
              <w:rPr>
                <w:rFonts w:ascii="Arial" w:hAnsi="Arial" w:cs="Arial"/>
                <w:bCs/>
                <w:i/>
                <w:iCs/>
                <w:sz w:val="24"/>
                <w:szCs w:val="24"/>
              </w:rPr>
              <w:t>8% (9) of pharmacies don’t have sufficient premises and staffing capacity at present but could make adjustments to manage the increase in demand in the area”.</w:t>
            </w:r>
            <w:r w:rsidRPr="00D37AFE">
              <w:rPr>
                <w:rFonts w:ascii="Arial" w:hAnsi="Arial" w:cs="Arial"/>
                <w:bCs/>
                <w:sz w:val="24"/>
                <w:szCs w:val="24"/>
              </w:rPr>
              <w:t xml:space="preserve"> </w:t>
            </w:r>
          </w:p>
          <w:p w14:paraId="48B04AAA" w14:textId="77777777" w:rsidR="00571731" w:rsidRPr="00D37AFE" w:rsidRDefault="00571731" w:rsidP="00571731">
            <w:pPr>
              <w:pStyle w:val="ListParagraph"/>
              <w:spacing w:after="0" w:line="240" w:lineRule="auto"/>
              <w:rPr>
                <w:rFonts w:ascii="Arial" w:hAnsi="Arial" w:cs="Arial"/>
                <w:bCs/>
                <w:sz w:val="24"/>
                <w:szCs w:val="24"/>
              </w:rPr>
            </w:pPr>
          </w:p>
          <w:p w14:paraId="2E2D4136" w14:textId="2AD366BD" w:rsidR="00571731" w:rsidRPr="00D37AFE" w:rsidRDefault="00571731" w:rsidP="00571731">
            <w:pPr>
              <w:pStyle w:val="ListParagraph"/>
              <w:spacing w:after="0" w:line="240" w:lineRule="auto"/>
              <w:rPr>
                <w:rFonts w:ascii="Arial" w:hAnsi="Arial" w:cs="Arial"/>
                <w:bCs/>
                <w:sz w:val="24"/>
                <w:szCs w:val="24"/>
              </w:rPr>
            </w:pPr>
            <w:r w:rsidRPr="00D37AFE">
              <w:rPr>
                <w:rFonts w:ascii="Arial" w:hAnsi="Arial" w:cs="Arial"/>
                <w:bCs/>
                <w:sz w:val="24"/>
                <w:szCs w:val="24"/>
              </w:rPr>
              <w:t>The PNA has reviewed plans for new developments and GP premises and assessed these against the pharmacy contractor responses regarding capacity. This is detailed in the relevant Cluster Chapters.</w:t>
            </w:r>
          </w:p>
          <w:p w14:paraId="0B192B5E" w14:textId="77777777" w:rsidR="00772290" w:rsidRPr="00D37AFE" w:rsidRDefault="00772290" w:rsidP="00571731">
            <w:pPr>
              <w:pStyle w:val="ListParagraph"/>
              <w:spacing w:after="0" w:line="240" w:lineRule="auto"/>
              <w:rPr>
                <w:rFonts w:ascii="Arial" w:hAnsi="Arial" w:cs="Arial"/>
                <w:bCs/>
                <w:sz w:val="24"/>
                <w:szCs w:val="24"/>
              </w:rPr>
            </w:pPr>
          </w:p>
          <w:p w14:paraId="66362FBE" w14:textId="192B8C36" w:rsidR="00571731" w:rsidRPr="00D37AFE" w:rsidRDefault="00571731" w:rsidP="00571731">
            <w:pPr>
              <w:pStyle w:val="ListParagraph"/>
              <w:spacing w:after="0" w:line="240" w:lineRule="auto"/>
              <w:rPr>
                <w:rFonts w:ascii="Arial" w:hAnsi="Arial" w:cs="Arial"/>
                <w:bCs/>
                <w:sz w:val="24"/>
                <w:szCs w:val="24"/>
              </w:rPr>
            </w:pPr>
            <w:r w:rsidRPr="00D37AFE">
              <w:rPr>
                <w:rFonts w:ascii="Arial" w:hAnsi="Arial" w:cs="Arial"/>
                <w:bCs/>
                <w:sz w:val="24"/>
                <w:szCs w:val="24"/>
              </w:rPr>
              <w:t>The one Dispensing Doctor’s dispensing capacity was also assessed using the Dispensing Practice Questionnaire.</w:t>
            </w:r>
          </w:p>
        </w:tc>
      </w:tr>
    </w:tbl>
    <w:p w14:paraId="66180398" w14:textId="77777777" w:rsidR="00A924FC" w:rsidRPr="00D37AFE" w:rsidRDefault="00A924FC" w:rsidP="00F35ED1">
      <w:pPr>
        <w:spacing w:after="0" w:line="240" w:lineRule="auto"/>
        <w:contextualSpacing/>
        <w:rPr>
          <w:rFonts w:ascii="Arial" w:hAnsi="Arial" w:cs="Arial"/>
          <w:b/>
          <w:sz w:val="24"/>
          <w:szCs w:val="24"/>
        </w:rPr>
      </w:pPr>
    </w:p>
    <w:p w14:paraId="3F33E943" w14:textId="77777777" w:rsidR="00A91B8E" w:rsidRPr="00D37AFE" w:rsidRDefault="00A91B8E" w:rsidP="00A91B8E">
      <w:pPr>
        <w:spacing w:after="0" w:line="240" w:lineRule="auto"/>
        <w:rPr>
          <w:rFonts w:ascii="Arial" w:hAnsi="Arial" w:cs="Arial"/>
          <w:b/>
          <w:sz w:val="24"/>
          <w:szCs w:val="24"/>
        </w:rPr>
      </w:pPr>
    </w:p>
    <w:p w14:paraId="63134076" w14:textId="749CD212"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07DF476E" w14:textId="785F0A95" w:rsidR="00E53116" w:rsidRPr="00D37AFE" w:rsidRDefault="00E53116" w:rsidP="003C399D">
      <w:pPr>
        <w:spacing w:after="0" w:line="240" w:lineRule="auto"/>
        <w:rPr>
          <w:rFonts w:ascii="Arial" w:hAnsi="Arial" w:cs="Arial"/>
          <w:b/>
          <w:bCs/>
          <w:sz w:val="24"/>
          <w:szCs w:val="24"/>
        </w:rPr>
      </w:pPr>
    </w:p>
    <w:p w14:paraId="692B010D" w14:textId="77777777" w:rsidR="00CE732F" w:rsidRPr="00D37AFE" w:rsidRDefault="00CE732F" w:rsidP="00CE732F">
      <w:pPr>
        <w:pStyle w:val="ListParagraph"/>
        <w:numPr>
          <w:ilvl w:val="0"/>
          <w:numId w:val="26"/>
        </w:numPr>
        <w:spacing w:after="0" w:line="240" w:lineRule="auto"/>
        <w:rPr>
          <w:rFonts w:ascii="Arial" w:hAnsi="Arial" w:cs="Arial"/>
          <w:sz w:val="24"/>
          <w:szCs w:val="24"/>
        </w:rPr>
      </w:pPr>
      <w:bookmarkStart w:id="5" w:name="_Hlk79241227"/>
      <w:r w:rsidRPr="00D37AFE">
        <w:rPr>
          <w:rFonts w:ascii="Arial" w:hAnsi="Arial" w:cs="Arial"/>
          <w:sz w:val="24"/>
          <w:szCs w:val="24"/>
        </w:rPr>
        <w:t>Cardiff and Vale University Health Board has noted the comments made.</w:t>
      </w:r>
    </w:p>
    <w:bookmarkEnd w:id="5"/>
    <w:p w14:paraId="208D6BE3" w14:textId="77777777" w:rsidR="00E53116" w:rsidRPr="00D37AFE" w:rsidRDefault="00E53116" w:rsidP="00E53116">
      <w:pPr>
        <w:spacing w:after="0" w:line="240" w:lineRule="auto"/>
        <w:rPr>
          <w:rFonts w:ascii="Arial" w:hAnsi="Arial" w:cs="Arial"/>
          <w:sz w:val="24"/>
          <w:szCs w:val="24"/>
        </w:rPr>
      </w:pPr>
    </w:p>
    <w:p w14:paraId="011C8956" w14:textId="77777777" w:rsidR="00DD36B6" w:rsidRPr="00D37AFE" w:rsidRDefault="00DD36B6" w:rsidP="00B94ED5">
      <w:pPr>
        <w:spacing w:after="0" w:line="240" w:lineRule="auto"/>
        <w:rPr>
          <w:rFonts w:ascii="Arial" w:hAnsi="Arial" w:cs="Arial"/>
          <w:sz w:val="24"/>
          <w:szCs w:val="24"/>
        </w:rPr>
      </w:pPr>
    </w:p>
    <w:p w14:paraId="5D9E6BA9" w14:textId="60894E16" w:rsidR="00144F09" w:rsidRPr="00D37AFE" w:rsidRDefault="00144F09" w:rsidP="00073A5F">
      <w:pPr>
        <w:spacing w:after="0" w:line="240" w:lineRule="auto"/>
        <w:rPr>
          <w:rFonts w:ascii="Arial" w:hAnsi="Arial" w:cs="Arial"/>
          <w:b/>
          <w:bCs/>
          <w:sz w:val="24"/>
          <w:szCs w:val="24"/>
        </w:rPr>
      </w:pPr>
      <w:r w:rsidRPr="00D37AFE">
        <w:rPr>
          <w:rFonts w:ascii="Arial" w:hAnsi="Arial" w:cs="Arial"/>
          <w:b/>
          <w:bCs/>
          <w:sz w:val="24"/>
          <w:szCs w:val="24"/>
        </w:rPr>
        <w:t>Q8. Are there any pharmaceutical services that could be provided in the pharmacy setting in the future that have not been highlighted?</w:t>
      </w:r>
    </w:p>
    <w:p w14:paraId="21698CC2" w14:textId="77777777" w:rsidR="00144F09" w:rsidRPr="00D37AFE" w:rsidRDefault="00144F09" w:rsidP="00073A5F">
      <w:pPr>
        <w:spacing w:after="0" w:line="240" w:lineRule="auto"/>
        <w:rPr>
          <w:rFonts w:ascii="Arial" w:hAnsi="Arial" w:cs="Arial"/>
          <w:sz w:val="24"/>
          <w:szCs w:val="24"/>
        </w:rPr>
      </w:pPr>
    </w:p>
    <w:tbl>
      <w:tblPr>
        <w:tblW w:w="8910" w:type="dxa"/>
        <w:tblLook w:val="04A0" w:firstRow="1" w:lastRow="0" w:firstColumn="1" w:lastColumn="0" w:noHBand="0" w:noVBand="1"/>
      </w:tblPr>
      <w:tblGrid>
        <w:gridCol w:w="1461"/>
        <w:gridCol w:w="2636"/>
        <w:gridCol w:w="1752"/>
        <w:gridCol w:w="1858"/>
        <w:gridCol w:w="1203"/>
      </w:tblGrid>
      <w:tr w:rsidR="00D65C45" w:rsidRPr="00D37AFE" w14:paraId="1A656533" w14:textId="77777777" w:rsidTr="003C399D">
        <w:trPr>
          <w:trHeight w:val="270"/>
        </w:trPr>
        <w:tc>
          <w:tcPr>
            <w:tcW w:w="5849"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1789D15E" w14:textId="77777777" w:rsidR="00D65C45" w:rsidRPr="00D37AFE" w:rsidRDefault="00D65C45" w:rsidP="00D65C45">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61"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1D31CBD5" w14:textId="77777777" w:rsidR="00D65C45" w:rsidRPr="00D37AFE" w:rsidRDefault="00D65C45" w:rsidP="00D65C45">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D65C45" w:rsidRPr="00D37AFE" w14:paraId="304B7DA7" w14:textId="77777777" w:rsidTr="002F6674">
        <w:trPr>
          <w:trHeight w:val="270"/>
        </w:trPr>
        <w:tc>
          <w:tcPr>
            <w:tcW w:w="5849"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3EE81F8F" w14:textId="77777777" w:rsidR="00D65C45" w:rsidRPr="00D37AFE" w:rsidRDefault="00D65C45" w:rsidP="00D65C4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58" w:type="dxa"/>
            <w:tcBorders>
              <w:top w:val="nil"/>
              <w:left w:val="nil"/>
              <w:bottom w:val="single" w:sz="4" w:space="0" w:color="A6A6A6"/>
              <w:right w:val="single" w:sz="4" w:space="0" w:color="A6A6A6"/>
            </w:tcBorders>
            <w:shd w:val="clear" w:color="000000" w:fill="F2F2F2"/>
            <w:noWrap/>
            <w:vAlign w:val="center"/>
            <w:hideMark/>
          </w:tcPr>
          <w:p w14:paraId="6A0F761B" w14:textId="77777777" w:rsidR="00D65C45" w:rsidRPr="00D37AFE" w:rsidRDefault="00D65C45" w:rsidP="00D65C4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03" w:type="dxa"/>
            <w:tcBorders>
              <w:top w:val="nil"/>
              <w:left w:val="nil"/>
              <w:bottom w:val="single" w:sz="4" w:space="0" w:color="A6A6A6"/>
              <w:right w:val="single" w:sz="4" w:space="0" w:color="A6A6A6"/>
            </w:tcBorders>
            <w:shd w:val="clear" w:color="000000" w:fill="F2F2F2"/>
            <w:noWrap/>
            <w:vAlign w:val="center"/>
            <w:hideMark/>
          </w:tcPr>
          <w:p w14:paraId="6E32DCBF" w14:textId="77777777" w:rsidR="00D65C45" w:rsidRPr="00D37AFE" w:rsidRDefault="00D65C45" w:rsidP="00D65C4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D65C45" w:rsidRPr="00D37AFE" w14:paraId="31C55A1C" w14:textId="77777777" w:rsidTr="002F6674">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5B2049A8" w14:textId="77777777" w:rsidR="00D65C45" w:rsidRPr="00D37AFE" w:rsidRDefault="00D65C45" w:rsidP="00D65C4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00B691A5" w14:textId="77777777" w:rsidR="00D65C45" w:rsidRPr="00D37AFE" w:rsidRDefault="00D65C45" w:rsidP="00D65C4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58" w:type="dxa"/>
            <w:tcBorders>
              <w:top w:val="nil"/>
              <w:left w:val="nil"/>
              <w:bottom w:val="single" w:sz="4" w:space="0" w:color="A6A6A6"/>
              <w:right w:val="single" w:sz="4" w:space="0" w:color="A6A6A6"/>
            </w:tcBorders>
            <w:shd w:val="clear" w:color="000000" w:fill="F2F2F2"/>
            <w:noWrap/>
            <w:vAlign w:val="bottom"/>
            <w:hideMark/>
          </w:tcPr>
          <w:p w14:paraId="76FE11B9" w14:textId="460F993C" w:rsidR="00D65C45" w:rsidRPr="00D37AFE" w:rsidRDefault="006C415B"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w:t>
            </w:r>
            <w:r w:rsidR="00D65C45"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11</w:t>
            </w:r>
            <w:r w:rsidR="00D65C45" w:rsidRPr="00D37AFE">
              <w:rPr>
                <w:rFonts w:ascii="Arial" w:eastAsia="Times New Roman" w:hAnsi="Arial" w:cs="Arial"/>
                <w:color w:val="000000"/>
                <w:sz w:val="24"/>
                <w:szCs w:val="24"/>
                <w:lang w:eastAsia="en-GB"/>
              </w:rPr>
              <w:t>%</w:t>
            </w:r>
          </w:p>
        </w:tc>
        <w:tc>
          <w:tcPr>
            <w:tcW w:w="1203" w:type="dxa"/>
            <w:tcBorders>
              <w:top w:val="nil"/>
              <w:left w:val="nil"/>
              <w:bottom w:val="single" w:sz="4" w:space="0" w:color="A6A6A6"/>
              <w:right w:val="single" w:sz="4" w:space="0" w:color="A6A6A6"/>
            </w:tcBorders>
            <w:shd w:val="clear" w:color="000000" w:fill="F2F2F2"/>
            <w:noWrap/>
            <w:vAlign w:val="bottom"/>
            <w:hideMark/>
          </w:tcPr>
          <w:p w14:paraId="0BFADB8D" w14:textId="118B03AC" w:rsidR="00D65C45" w:rsidRPr="00D37AFE" w:rsidRDefault="00CA59FA"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D65C45" w:rsidRPr="00D37AFE" w14:paraId="581FAB96" w14:textId="77777777" w:rsidTr="002F6674">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7B1EAC40" w14:textId="77777777" w:rsidR="00D65C45" w:rsidRPr="00D37AFE" w:rsidRDefault="00D65C45" w:rsidP="00D65C4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62C30969" w14:textId="77777777" w:rsidR="00D65C45" w:rsidRPr="00D37AFE" w:rsidRDefault="00D65C45" w:rsidP="00D65C4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58" w:type="dxa"/>
            <w:tcBorders>
              <w:top w:val="nil"/>
              <w:left w:val="nil"/>
              <w:bottom w:val="single" w:sz="4" w:space="0" w:color="A6A6A6"/>
              <w:right w:val="single" w:sz="4" w:space="0" w:color="A6A6A6"/>
            </w:tcBorders>
            <w:shd w:val="clear" w:color="000000" w:fill="F2F2F2"/>
            <w:noWrap/>
            <w:vAlign w:val="bottom"/>
            <w:hideMark/>
          </w:tcPr>
          <w:p w14:paraId="6F4CEC37" w14:textId="0F81B7E7" w:rsidR="00D65C45" w:rsidRPr="00D37AFE" w:rsidRDefault="006C415B"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w:t>
            </w:r>
            <w:r w:rsidR="00D65C45"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44</w:t>
            </w:r>
            <w:r w:rsidR="00D65C45" w:rsidRPr="00D37AFE">
              <w:rPr>
                <w:rFonts w:ascii="Arial" w:eastAsia="Times New Roman" w:hAnsi="Arial" w:cs="Arial"/>
                <w:color w:val="000000"/>
                <w:sz w:val="24"/>
                <w:szCs w:val="24"/>
                <w:lang w:eastAsia="en-GB"/>
              </w:rPr>
              <w:t>%</w:t>
            </w:r>
          </w:p>
        </w:tc>
        <w:tc>
          <w:tcPr>
            <w:tcW w:w="1203" w:type="dxa"/>
            <w:tcBorders>
              <w:top w:val="nil"/>
              <w:left w:val="nil"/>
              <w:bottom w:val="single" w:sz="4" w:space="0" w:color="A6A6A6"/>
              <w:right w:val="single" w:sz="4" w:space="0" w:color="A6A6A6"/>
            </w:tcBorders>
            <w:shd w:val="clear" w:color="000000" w:fill="F2F2F2"/>
            <w:noWrap/>
            <w:vAlign w:val="bottom"/>
            <w:hideMark/>
          </w:tcPr>
          <w:p w14:paraId="750EE979" w14:textId="52C2FBEF" w:rsidR="00D65C45" w:rsidRPr="00D37AFE" w:rsidRDefault="00CA59FA"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D65C45" w:rsidRPr="00D37AFE" w14:paraId="03881BC4" w14:textId="77777777" w:rsidTr="002F6674">
        <w:trPr>
          <w:trHeight w:val="270"/>
        </w:trPr>
        <w:tc>
          <w:tcPr>
            <w:tcW w:w="1461" w:type="dxa"/>
            <w:tcBorders>
              <w:top w:val="nil"/>
              <w:left w:val="single" w:sz="4" w:space="0" w:color="A6A6A6"/>
              <w:bottom w:val="single" w:sz="4" w:space="0" w:color="A6A6A6"/>
              <w:right w:val="single" w:sz="4" w:space="0" w:color="A6A6A6"/>
            </w:tcBorders>
            <w:shd w:val="clear" w:color="000000" w:fill="F2F2F2"/>
            <w:vAlign w:val="center"/>
            <w:hideMark/>
          </w:tcPr>
          <w:p w14:paraId="5206713C" w14:textId="77777777" w:rsidR="00D65C45" w:rsidRPr="00D37AFE" w:rsidRDefault="00D65C45" w:rsidP="00D65C4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88" w:type="dxa"/>
            <w:gridSpan w:val="2"/>
            <w:tcBorders>
              <w:top w:val="single" w:sz="4" w:space="0" w:color="A6A6A6"/>
              <w:left w:val="nil"/>
              <w:bottom w:val="single" w:sz="4" w:space="0" w:color="A6A6A6"/>
              <w:right w:val="single" w:sz="4" w:space="0" w:color="A6A6A6"/>
            </w:tcBorders>
            <w:shd w:val="clear" w:color="auto" w:fill="auto"/>
            <w:vAlign w:val="center"/>
            <w:hideMark/>
          </w:tcPr>
          <w:p w14:paraId="5C32D92C" w14:textId="77777777" w:rsidR="00D65C45" w:rsidRPr="00D37AFE" w:rsidRDefault="00D65C45" w:rsidP="00D65C4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58" w:type="dxa"/>
            <w:tcBorders>
              <w:top w:val="nil"/>
              <w:left w:val="nil"/>
              <w:bottom w:val="single" w:sz="4" w:space="0" w:color="A6A6A6"/>
              <w:right w:val="single" w:sz="4" w:space="0" w:color="A6A6A6"/>
            </w:tcBorders>
            <w:shd w:val="clear" w:color="000000" w:fill="F2F2F2"/>
            <w:noWrap/>
            <w:vAlign w:val="bottom"/>
            <w:hideMark/>
          </w:tcPr>
          <w:p w14:paraId="25C246AD" w14:textId="477C929F" w:rsidR="00D65C45" w:rsidRPr="00D37AFE" w:rsidRDefault="006C415B"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w:t>
            </w:r>
            <w:r w:rsidR="00D65C45"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44</w:t>
            </w:r>
            <w:r w:rsidR="00D65C45" w:rsidRPr="00D37AFE">
              <w:rPr>
                <w:rFonts w:ascii="Arial" w:eastAsia="Times New Roman" w:hAnsi="Arial" w:cs="Arial"/>
                <w:color w:val="000000"/>
                <w:sz w:val="24"/>
                <w:szCs w:val="24"/>
                <w:lang w:eastAsia="en-GB"/>
              </w:rPr>
              <w:t>%</w:t>
            </w:r>
          </w:p>
        </w:tc>
        <w:tc>
          <w:tcPr>
            <w:tcW w:w="1203" w:type="dxa"/>
            <w:tcBorders>
              <w:top w:val="nil"/>
              <w:left w:val="nil"/>
              <w:bottom w:val="single" w:sz="4" w:space="0" w:color="A6A6A6"/>
              <w:right w:val="single" w:sz="4" w:space="0" w:color="A6A6A6"/>
            </w:tcBorders>
            <w:shd w:val="clear" w:color="000000" w:fill="F2F2F2"/>
            <w:noWrap/>
            <w:vAlign w:val="bottom"/>
            <w:hideMark/>
          </w:tcPr>
          <w:p w14:paraId="291E1E96" w14:textId="07E34B91" w:rsidR="00D65C45" w:rsidRPr="00D37AFE" w:rsidRDefault="00825792"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D65C45" w:rsidRPr="00D37AFE" w14:paraId="051BBFDF" w14:textId="77777777" w:rsidTr="002F6674">
        <w:trPr>
          <w:trHeight w:val="270"/>
        </w:trPr>
        <w:tc>
          <w:tcPr>
            <w:tcW w:w="409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179DD552" w14:textId="77777777" w:rsidR="00D65C45" w:rsidRPr="00D37AFE" w:rsidRDefault="00D65C45" w:rsidP="00D65C4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51" w:type="dxa"/>
            <w:tcBorders>
              <w:top w:val="nil"/>
              <w:left w:val="nil"/>
              <w:bottom w:val="single" w:sz="4" w:space="0" w:color="A6A6A6"/>
              <w:right w:val="single" w:sz="4" w:space="0" w:color="A6A6A6"/>
            </w:tcBorders>
            <w:shd w:val="clear" w:color="000000" w:fill="F2F2F2"/>
            <w:vAlign w:val="center"/>
            <w:hideMark/>
          </w:tcPr>
          <w:p w14:paraId="1D0D5739" w14:textId="77777777" w:rsidR="00D65C45" w:rsidRPr="00D37AFE" w:rsidRDefault="00D65C45" w:rsidP="00D65C45">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58" w:type="dxa"/>
            <w:tcBorders>
              <w:top w:val="nil"/>
              <w:left w:val="nil"/>
              <w:bottom w:val="single" w:sz="4" w:space="0" w:color="A6A6A6"/>
              <w:right w:val="single" w:sz="4" w:space="0" w:color="A6A6A6"/>
            </w:tcBorders>
            <w:shd w:val="clear" w:color="000000" w:fill="F2F2F2"/>
            <w:noWrap/>
            <w:vAlign w:val="bottom"/>
            <w:hideMark/>
          </w:tcPr>
          <w:p w14:paraId="23D7F489" w14:textId="59E88A7C" w:rsidR="00D65C45" w:rsidRPr="00D37AFE" w:rsidRDefault="00D65C45"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03" w:type="dxa"/>
            <w:tcBorders>
              <w:top w:val="nil"/>
              <w:left w:val="nil"/>
              <w:bottom w:val="single" w:sz="4" w:space="0" w:color="A6A6A6"/>
              <w:right w:val="single" w:sz="4" w:space="0" w:color="A6A6A6"/>
            </w:tcBorders>
            <w:shd w:val="clear" w:color="000000" w:fill="F2F2F2"/>
            <w:noWrap/>
            <w:vAlign w:val="bottom"/>
            <w:hideMark/>
          </w:tcPr>
          <w:p w14:paraId="2ECCE28B" w14:textId="01D3F9A9" w:rsidR="00D65C45" w:rsidRPr="00D37AFE" w:rsidRDefault="006C415B"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D65C45" w:rsidRPr="00D37AFE" w14:paraId="0A840C33" w14:textId="77777777" w:rsidTr="002F6674">
        <w:trPr>
          <w:trHeight w:val="270"/>
        </w:trPr>
        <w:tc>
          <w:tcPr>
            <w:tcW w:w="4097" w:type="dxa"/>
            <w:gridSpan w:val="2"/>
            <w:vMerge/>
            <w:tcBorders>
              <w:top w:val="single" w:sz="4" w:space="0" w:color="A6A6A6"/>
              <w:left w:val="single" w:sz="4" w:space="0" w:color="A6A6A6"/>
              <w:bottom w:val="single" w:sz="4" w:space="0" w:color="A6A6A6"/>
              <w:right w:val="single" w:sz="4" w:space="0" w:color="A6A6A6"/>
            </w:tcBorders>
            <w:vAlign w:val="center"/>
            <w:hideMark/>
          </w:tcPr>
          <w:p w14:paraId="149C8B88" w14:textId="77777777" w:rsidR="00D65C45" w:rsidRPr="00D37AFE" w:rsidRDefault="00D65C45" w:rsidP="00D65C45">
            <w:pPr>
              <w:spacing w:after="0" w:line="240" w:lineRule="auto"/>
              <w:rPr>
                <w:rFonts w:ascii="Arial" w:eastAsia="Times New Roman" w:hAnsi="Arial" w:cs="Arial"/>
                <w:b/>
                <w:bCs/>
                <w:color w:val="000000"/>
                <w:sz w:val="24"/>
                <w:szCs w:val="24"/>
                <w:lang w:eastAsia="en-GB"/>
              </w:rPr>
            </w:pPr>
          </w:p>
        </w:tc>
        <w:tc>
          <w:tcPr>
            <w:tcW w:w="1751" w:type="dxa"/>
            <w:tcBorders>
              <w:top w:val="nil"/>
              <w:left w:val="nil"/>
              <w:bottom w:val="single" w:sz="4" w:space="0" w:color="A6A6A6"/>
              <w:right w:val="single" w:sz="4" w:space="0" w:color="A6A6A6"/>
            </w:tcBorders>
            <w:shd w:val="clear" w:color="000000" w:fill="F2F2F2"/>
            <w:vAlign w:val="center"/>
            <w:hideMark/>
          </w:tcPr>
          <w:p w14:paraId="54A198C0" w14:textId="77777777" w:rsidR="00D65C45" w:rsidRPr="00D37AFE" w:rsidRDefault="00D65C45" w:rsidP="00D65C45">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58" w:type="dxa"/>
            <w:tcBorders>
              <w:top w:val="nil"/>
              <w:left w:val="nil"/>
              <w:bottom w:val="single" w:sz="4" w:space="0" w:color="A6A6A6"/>
              <w:right w:val="single" w:sz="4" w:space="0" w:color="A6A6A6"/>
            </w:tcBorders>
            <w:shd w:val="clear" w:color="000000" w:fill="F2F2F2"/>
            <w:noWrap/>
            <w:vAlign w:val="bottom"/>
            <w:hideMark/>
          </w:tcPr>
          <w:p w14:paraId="566DEE5E" w14:textId="77777777" w:rsidR="00D65C45" w:rsidRPr="00D37AFE" w:rsidRDefault="00D65C45"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03" w:type="dxa"/>
            <w:tcBorders>
              <w:top w:val="nil"/>
              <w:left w:val="nil"/>
              <w:bottom w:val="single" w:sz="4" w:space="0" w:color="A6A6A6"/>
              <w:right w:val="single" w:sz="4" w:space="0" w:color="A6A6A6"/>
            </w:tcBorders>
            <w:shd w:val="clear" w:color="000000" w:fill="F2F2F2"/>
            <w:noWrap/>
            <w:vAlign w:val="bottom"/>
            <w:hideMark/>
          </w:tcPr>
          <w:p w14:paraId="525E6636" w14:textId="07E0014B" w:rsidR="00D65C45" w:rsidRPr="00D37AFE" w:rsidRDefault="00825792" w:rsidP="00D65C4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7494DE61" w14:textId="4F83A7BA" w:rsidR="00672C4B" w:rsidRPr="00D37AFE" w:rsidRDefault="00672C4B" w:rsidP="00073A5F">
      <w:pPr>
        <w:spacing w:after="0" w:line="240" w:lineRule="auto"/>
        <w:rPr>
          <w:rFonts w:ascii="Arial" w:hAnsi="Arial" w:cs="Arial"/>
          <w:b/>
          <w:bCs/>
          <w:sz w:val="24"/>
          <w:szCs w:val="24"/>
        </w:rPr>
      </w:pPr>
    </w:p>
    <w:p w14:paraId="08C6616A" w14:textId="77777777" w:rsidR="002F6674" w:rsidRPr="00D37AFE" w:rsidRDefault="002F6674" w:rsidP="00073A5F">
      <w:pPr>
        <w:spacing w:after="0" w:line="240" w:lineRule="auto"/>
        <w:rPr>
          <w:rFonts w:ascii="Arial" w:hAnsi="Arial" w:cs="Arial"/>
          <w:b/>
          <w:bCs/>
          <w:sz w:val="24"/>
          <w:szCs w:val="24"/>
        </w:rPr>
      </w:pPr>
    </w:p>
    <w:p w14:paraId="1D50F2F8" w14:textId="366CCF92" w:rsidR="00672C4B" w:rsidRPr="00D37AFE" w:rsidRDefault="00672C4B" w:rsidP="00073A5F">
      <w:pPr>
        <w:spacing w:after="0" w:line="240" w:lineRule="auto"/>
        <w:rPr>
          <w:rFonts w:ascii="Arial" w:hAnsi="Arial" w:cs="Arial"/>
          <w:b/>
          <w:bCs/>
          <w:sz w:val="24"/>
          <w:szCs w:val="24"/>
        </w:rPr>
      </w:pPr>
      <w:r w:rsidRPr="00D37AFE">
        <w:rPr>
          <w:rFonts w:ascii="Arial" w:hAnsi="Arial" w:cs="Arial"/>
          <w:b/>
          <w:bCs/>
          <w:sz w:val="24"/>
          <w:szCs w:val="24"/>
        </w:rPr>
        <w:t>Comments</w:t>
      </w: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291DFE" w:rsidRPr="00D37AFE" w14:paraId="74CDDFAE" w14:textId="77777777" w:rsidTr="00291DFE">
        <w:tc>
          <w:tcPr>
            <w:tcW w:w="0" w:type="auto"/>
            <w:shd w:val="clear" w:color="auto" w:fill="FFFFFF"/>
            <w:tcMar>
              <w:top w:w="75" w:type="dxa"/>
              <w:left w:w="75" w:type="dxa"/>
              <w:bottom w:w="75" w:type="dxa"/>
              <w:right w:w="75" w:type="dxa"/>
            </w:tcMar>
            <w:hideMark/>
          </w:tcPr>
          <w:p w14:paraId="002DB6E3" w14:textId="77777777" w:rsidR="00291DFE" w:rsidRPr="00D37AFE" w:rsidRDefault="00291DFE" w:rsidP="003C5397">
            <w:pPr>
              <w:pStyle w:val="ListParagraph"/>
              <w:numPr>
                <w:ilvl w:val="0"/>
                <w:numId w:val="14"/>
              </w:numPr>
              <w:spacing w:after="0" w:line="240" w:lineRule="auto"/>
              <w:rPr>
                <w:rFonts w:ascii="Arial" w:hAnsi="Arial" w:cs="Arial"/>
                <w:sz w:val="24"/>
                <w:szCs w:val="24"/>
              </w:rPr>
            </w:pPr>
            <w:r w:rsidRPr="00D37AFE">
              <w:rPr>
                <w:rFonts w:ascii="Arial" w:hAnsi="Arial" w:cs="Arial"/>
                <w:sz w:val="24"/>
                <w:szCs w:val="24"/>
              </w:rPr>
              <w:t xml:space="preserve">Widespread delivery (i.e. within all community pharmacies) of all enhanced services. </w:t>
            </w:r>
          </w:p>
        </w:tc>
      </w:tr>
      <w:tr w:rsidR="00291DFE" w:rsidRPr="00D37AFE" w14:paraId="7D20D7B4" w14:textId="77777777" w:rsidTr="00291DFE">
        <w:tc>
          <w:tcPr>
            <w:tcW w:w="0" w:type="auto"/>
            <w:shd w:val="clear" w:color="auto" w:fill="FFFFFF"/>
            <w:tcMar>
              <w:top w:w="75" w:type="dxa"/>
              <w:left w:w="75" w:type="dxa"/>
              <w:bottom w:w="75" w:type="dxa"/>
              <w:right w:w="75" w:type="dxa"/>
            </w:tcMar>
            <w:hideMark/>
          </w:tcPr>
          <w:p w14:paraId="010021E4" w14:textId="77777777" w:rsidR="00291DFE" w:rsidRPr="00D37AFE" w:rsidRDefault="00291DFE" w:rsidP="003C5397">
            <w:pPr>
              <w:pStyle w:val="ListParagraph"/>
              <w:numPr>
                <w:ilvl w:val="0"/>
                <w:numId w:val="14"/>
              </w:numPr>
              <w:spacing w:after="0" w:line="240" w:lineRule="auto"/>
              <w:rPr>
                <w:rFonts w:ascii="Arial" w:hAnsi="Arial" w:cs="Arial"/>
                <w:sz w:val="24"/>
                <w:szCs w:val="24"/>
              </w:rPr>
            </w:pPr>
            <w:r w:rsidRPr="00D37AFE">
              <w:rPr>
                <w:rFonts w:ascii="Arial" w:hAnsi="Arial" w:cs="Arial"/>
                <w:sz w:val="24"/>
                <w:szCs w:val="24"/>
              </w:rPr>
              <w:t xml:space="preserve">There is no acknowledgement of any new services or how these will be provided in the document. A number were highlighted in the contractor survey however these were not acknowledged at any point other than stating </w:t>
            </w:r>
            <w:proofErr w:type="gramStart"/>
            <w:r w:rsidRPr="00D37AFE">
              <w:rPr>
                <w:rFonts w:ascii="Arial" w:hAnsi="Arial" w:cs="Arial"/>
                <w:sz w:val="24"/>
                <w:szCs w:val="24"/>
              </w:rPr>
              <w:t>there</w:t>
            </w:r>
            <w:proofErr w:type="gramEnd"/>
            <w:r w:rsidRPr="00D37AFE">
              <w:rPr>
                <w:rFonts w:ascii="Arial" w:hAnsi="Arial" w:cs="Arial"/>
                <w:sz w:val="24"/>
                <w:szCs w:val="24"/>
              </w:rPr>
              <w:t xml:space="preserve"> inclusion in responses. </w:t>
            </w:r>
          </w:p>
        </w:tc>
      </w:tr>
    </w:tbl>
    <w:p w14:paraId="144615DD" w14:textId="77777777" w:rsidR="00591D5F" w:rsidRPr="00D37AFE" w:rsidRDefault="00591D5F" w:rsidP="003C5397">
      <w:pPr>
        <w:pStyle w:val="ListParagraph"/>
        <w:numPr>
          <w:ilvl w:val="0"/>
          <w:numId w:val="14"/>
        </w:numPr>
        <w:spacing w:after="0" w:line="240" w:lineRule="auto"/>
        <w:rPr>
          <w:rFonts w:ascii="Arial" w:hAnsi="Arial" w:cs="Arial"/>
          <w:sz w:val="24"/>
          <w:szCs w:val="24"/>
        </w:rPr>
      </w:pPr>
      <w:r w:rsidRPr="00D37AFE">
        <w:rPr>
          <w:rFonts w:ascii="Arial" w:hAnsi="Arial" w:cs="Arial"/>
          <w:sz w:val="24"/>
          <w:szCs w:val="24"/>
        </w:rPr>
        <w:t xml:space="preserve">The PNA reviews the provision of Essential, Advanced and Enhanced Services in each of the 9 Clusters.  The review of enhanced services however has been undertaken with reference to the current list of commissioned services and has not looked at those services that could be put in place to </w:t>
      </w:r>
      <w:r w:rsidRPr="00D37AFE">
        <w:rPr>
          <w:rFonts w:ascii="Arial" w:hAnsi="Arial" w:cs="Arial"/>
          <w:sz w:val="24"/>
          <w:szCs w:val="24"/>
        </w:rPr>
        <w:lastRenderedPageBreak/>
        <w:t xml:space="preserve">meet identified population needs. In the introduction it is stated </w:t>
      </w:r>
      <w:r w:rsidRPr="00D37AFE">
        <w:rPr>
          <w:rFonts w:ascii="Arial" w:hAnsi="Arial" w:cs="Arial"/>
          <w:i/>
          <w:iCs/>
          <w:sz w:val="24"/>
          <w:szCs w:val="24"/>
        </w:rPr>
        <w:t>that “The purpose of the pharmaceutical needs assessment (PNA) is to assess and set out how the provision of pharmaceutical services can meet the health needs of the population of a health board’s area for a period of up to five years”.</w:t>
      </w:r>
      <w:r w:rsidRPr="00D37AFE">
        <w:rPr>
          <w:rFonts w:ascii="Arial" w:hAnsi="Arial" w:cs="Arial"/>
          <w:sz w:val="24"/>
          <w:szCs w:val="24"/>
        </w:rPr>
        <w:t xml:space="preserve">  This indicates a willingness to take a broader approach to how community pharmacy could meet the needs of the local population and in doing so to step outside the current range of commissioned services.  </w:t>
      </w:r>
    </w:p>
    <w:p w14:paraId="5FC16A84" w14:textId="77777777" w:rsidR="00591D5F" w:rsidRPr="00D37AFE" w:rsidRDefault="00591D5F" w:rsidP="00591D5F">
      <w:pPr>
        <w:spacing w:after="0" w:line="240" w:lineRule="auto"/>
        <w:rPr>
          <w:rFonts w:ascii="Arial" w:hAnsi="Arial" w:cs="Arial"/>
          <w:sz w:val="24"/>
          <w:szCs w:val="24"/>
        </w:rPr>
      </w:pPr>
    </w:p>
    <w:p w14:paraId="1A2042BD" w14:textId="77777777" w:rsidR="00591D5F" w:rsidRPr="00D37AFE" w:rsidRDefault="00591D5F" w:rsidP="001C45D1">
      <w:pPr>
        <w:pStyle w:val="ListParagraph"/>
        <w:numPr>
          <w:ilvl w:val="0"/>
          <w:numId w:val="14"/>
        </w:numPr>
        <w:spacing w:after="0" w:line="240" w:lineRule="auto"/>
        <w:rPr>
          <w:rFonts w:ascii="Arial" w:hAnsi="Arial" w:cs="Arial"/>
          <w:sz w:val="24"/>
          <w:szCs w:val="24"/>
        </w:rPr>
      </w:pPr>
      <w:r w:rsidRPr="00D37AFE">
        <w:rPr>
          <w:rFonts w:ascii="Arial" w:hAnsi="Arial" w:cs="Arial"/>
          <w:sz w:val="24"/>
          <w:szCs w:val="24"/>
        </w:rPr>
        <w:t xml:space="preserve">CPW feels that an opportunity should not be lost to utilise the excellent work undertaken in conducting the PNA </w:t>
      </w:r>
      <w:proofErr w:type="gramStart"/>
      <w:r w:rsidRPr="00D37AFE">
        <w:rPr>
          <w:rFonts w:ascii="Arial" w:hAnsi="Arial" w:cs="Arial"/>
          <w:sz w:val="24"/>
          <w:szCs w:val="24"/>
        </w:rPr>
        <w:t>in order to</w:t>
      </w:r>
      <w:proofErr w:type="gramEnd"/>
      <w:r w:rsidRPr="00D37AFE">
        <w:rPr>
          <w:rFonts w:ascii="Arial" w:hAnsi="Arial" w:cs="Arial"/>
          <w:sz w:val="24"/>
          <w:szCs w:val="24"/>
        </w:rPr>
        <w:t xml:space="preserve"> develop a comprehensive list of local services to be introduced in the years ahead so that pharmacy capacity and local population needs can be better aligned.  </w:t>
      </w:r>
    </w:p>
    <w:p w14:paraId="62AD1F01" w14:textId="77777777" w:rsidR="00591D5F" w:rsidRPr="00D37AFE" w:rsidRDefault="00591D5F" w:rsidP="00591D5F">
      <w:pPr>
        <w:spacing w:after="0" w:line="240" w:lineRule="auto"/>
        <w:rPr>
          <w:rFonts w:ascii="Arial" w:hAnsi="Arial" w:cs="Arial"/>
          <w:sz w:val="24"/>
          <w:szCs w:val="24"/>
        </w:rPr>
      </w:pPr>
    </w:p>
    <w:p w14:paraId="268B5B1B"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 xml:space="preserve">For example, section 3.2.4 confirms that “Alcohol use remains a major public health challenge in Wales. It is associated with the development of many health conditions such as high blood pressure, heart disease, cirrhosis of the liver and cancers of the mouth, and breast cancer. </w:t>
      </w:r>
      <w:r w:rsidRPr="00D37AFE">
        <w:rPr>
          <w:rFonts w:ascii="Arial" w:hAnsi="Arial" w:cs="Arial"/>
          <w:i/>
          <w:iCs/>
          <w:sz w:val="24"/>
          <w:szCs w:val="24"/>
        </w:rPr>
        <w:t xml:space="preserve">Alcohol misuse is a cause of falls, accidents and injuries, as well as social problems such as assaults and crimes.  Of all the health boards, Cardiff and Vale University Health Board (21.6%) has the highest proportion of its population reporting to drink above the recommended weekly units. </w:t>
      </w:r>
      <w:r w:rsidRPr="00D37AFE">
        <w:rPr>
          <w:rFonts w:ascii="Arial" w:hAnsi="Arial" w:cs="Arial"/>
          <w:sz w:val="24"/>
          <w:szCs w:val="24"/>
        </w:rPr>
        <w:t xml:space="preserve">  Alongside this clearly identified need lies the underutilised capacity of the community pharmacy network which is the most accessible part of CAVUHB NHS capacity and which, through its success in helping the public to quit smoking has clearly demonstrated its change management expertise.</w:t>
      </w:r>
    </w:p>
    <w:p w14:paraId="4B32EA4F" w14:textId="77777777" w:rsidR="00591D5F" w:rsidRPr="00D37AFE" w:rsidRDefault="00591D5F" w:rsidP="00591D5F">
      <w:pPr>
        <w:spacing w:after="0" w:line="240" w:lineRule="auto"/>
        <w:rPr>
          <w:rFonts w:ascii="Arial" w:hAnsi="Arial" w:cs="Arial"/>
          <w:sz w:val="24"/>
          <w:szCs w:val="24"/>
        </w:rPr>
      </w:pPr>
    </w:p>
    <w:p w14:paraId="7B53A7D2"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 xml:space="preserve">Section 3.3.5 also identifies considerable unmet need in sexual health services.  The data analysis confirms that </w:t>
      </w:r>
      <w:r w:rsidRPr="00D37AFE">
        <w:rPr>
          <w:rFonts w:ascii="Arial" w:hAnsi="Arial" w:cs="Arial"/>
          <w:i/>
          <w:iCs/>
          <w:sz w:val="24"/>
          <w:szCs w:val="24"/>
        </w:rPr>
        <w:t>“in 2018, the teenage pregnancy rate in Cardiff was 19.2 conceptions per 1,000 females under 18 years. This is higher than the teenage pregnancy rate for the Vale of Glamorgan (13.3 conceptions per 1,000 females under 18 years) and Wales (18.9 conceptions per 1,000 females under 18 years)”.</w:t>
      </w:r>
      <w:r w:rsidRPr="00D37AFE">
        <w:rPr>
          <w:rFonts w:ascii="Arial" w:hAnsi="Arial" w:cs="Arial"/>
          <w:sz w:val="24"/>
          <w:szCs w:val="24"/>
        </w:rPr>
        <w:t xml:space="preserve">   </w:t>
      </w:r>
    </w:p>
    <w:p w14:paraId="535A1C4C" w14:textId="77777777" w:rsidR="00591D5F" w:rsidRPr="00D37AFE" w:rsidRDefault="00591D5F" w:rsidP="00591D5F">
      <w:pPr>
        <w:spacing w:after="0" w:line="240" w:lineRule="auto"/>
        <w:rPr>
          <w:rFonts w:ascii="Arial" w:hAnsi="Arial" w:cs="Arial"/>
          <w:sz w:val="24"/>
          <w:szCs w:val="24"/>
        </w:rPr>
      </w:pPr>
    </w:p>
    <w:p w14:paraId="42FC76F0" w14:textId="77777777" w:rsidR="00591D5F" w:rsidRPr="00D37AFE" w:rsidRDefault="00591D5F" w:rsidP="001C45D1">
      <w:pPr>
        <w:pStyle w:val="ListParagraph"/>
        <w:spacing w:after="0" w:line="240" w:lineRule="auto"/>
        <w:rPr>
          <w:rFonts w:ascii="Arial" w:hAnsi="Arial" w:cs="Arial"/>
          <w:i/>
          <w:iCs/>
          <w:sz w:val="24"/>
          <w:szCs w:val="24"/>
        </w:rPr>
      </w:pPr>
      <w:r w:rsidRPr="00D37AFE">
        <w:rPr>
          <w:rFonts w:ascii="Arial" w:hAnsi="Arial" w:cs="Arial"/>
          <w:sz w:val="24"/>
          <w:szCs w:val="24"/>
        </w:rPr>
        <w:t xml:space="preserve">Section 3.3.5 similarly identifies challenges in relation to sexually transmitted infections (STIs) </w:t>
      </w:r>
      <w:r w:rsidRPr="00D37AFE">
        <w:rPr>
          <w:rFonts w:ascii="Arial" w:hAnsi="Arial" w:cs="Arial"/>
          <w:i/>
          <w:iCs/>
          <w:sz w:val="24"/>
          <w:szCs w:val="24"/>
        </w:rPr>
        <w:t>“Within Wales, there is geographical variation in the incidence of sexually transmitted infections, as well as in the rates of testing. In 2017, similarly to previous years, the rate of gonorrhoea was highest in Cardiff, and the rates of chlamydia were highest in Newport, followed by Torfaen and Cardiff. The percentage of gonorrhoea tests from sexual health clinics for which a positive diagnosis was reported was highest in those living in Cardiff and Conwy local authorities. For chlamydia, the percentage positivity was highest in those living in the Vale of Glamorgan, Wrexham, and Merthyr Tydfil”.</w:t>
      </w:r>
    </w:p>
    <w:p w14:paraId="6A6B9B2B" w14:textId="77777777" w:rsidR="00591D5F" w:rsidRPr="00D37AFE" w:rsidRDefault="00591D5F" w:rsidP="00591D5F">
      <w:pPr>
        <w:spacing w:after="0" w:line="240" w:lineRule="auto"/>
        <w:rPr>
          <w:rFonts w:ascii="Arial" w:hAnsi="Arial" w:cs="Arial"/>
          <w:sz w:val="24"/>
          <w:szCs w:val="24"/>
        </w:rPr>
      </w:pPr>
    </w:p>
    <w:p w14:paraId="3D2CB37D"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The community pharmacy network can significantly improve sexual health services across the health board area. This has not gone unnoticed by pharmacy contractors in that on page 35 the survey of contactors undertaken as part of the data gathering, of which there was a 100% response rate, identified emergency contraception services and pre-exposure prophylaxis as services they should be providing.</w:t>
      </w:r>
    </w:p>
    <w:p w14:paraId="76EE8757" w14:textId="77777777" w:rsidR="00591D5F" w:rsidRPr="00D37AFE" w:rsidRDefault="00591D5F" w:rsidP="00591D5F">
      <w:pPr>
        <w:spacing w:after="0" w:line="240" w:lineRule="auto"/>
        <w:rPr>
          <w:rFonts w:ascii="Arial" w:hAnsi="Arial" w:cs="Arial"/>
          <w:sz w:val="24"/>
          <w:szCs w:val="24"/>
        </w:rPr>
      </w:pPr>
    </w:p>
    <w:p w14:paraId="37CB1901"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 xml:space="preserve">When asked in the Contractor Questionnaire if there is a requirement for a new service that is currently not available Pharmacy Contractors suggested a Monitored Dosage System (MDS) service.  Section 4.1 highlights </w:t>
      </w:r>
      <w:proofErr w:type="gramStart"/>
      <w:r w:rsidRPr="00D37AFE">
        <w:rPr>
          <w:rFonts w:ascii="Arial" w:hAnsi="Arial" w:cs="Arial"/>
          <w:sz w:val="24"/>
          <w:szCs w:val="24"/>
        </w:rPr>
        <w:t>The</w:t>
      </w:r>
      <w:proofErr w:type="gramEnd"/>
      <w:r w:rsidRPr="00D37AFE">
        <w:rPr>
          <w:rFonts w:ascii="Arial" w:hAnsi="Arial" w:cs="Arial"/>
          <w:sz w:val="24"/>
          <w:szCs w:val="24"/>
        </w:rPr>
        <w:t xml:space="preserve"> predicted increase in the number of older people in CAVUHB over the coming years is likely to result in an increase in dementia and chronic conditions such as cardiovascular, respiratory diseases and cancers. It will result in more people needing help, care and support from services. The Joint Commissioning Statement for Older </w:t>
      </w:r>
      <w:proofErr w:type="gramStart"/>
      <w:r w:rsidRPr="00D37AFE">
        <w:rPr>
          <w:rFonts w:ascii="Arial" w:hAnsi="Arial" w:cs="Arial"/>
          <w:sz w:val="24"/>
          <w:szCs w:val="24"/>
        </w:rPr>
        <w:t>People  seeks</w:t>
      </w:r>
      <w:proofErr w:type="gramEnd"/>
      <w:r w:rsidRPr="00D37AFE">
        <w:rPr>
          <w:rFonts w:ascii="Arial" w:hAnsi="Arial" w:cs="Arial"/>
          <w:sz w:val="24"/>
          <w:szCs w:val="24"/>
        </w:rPr>
        <w:t xml:space="preserve"> to ensure that ‘older people live longer, healthier, fuller and happier lives; where they are encouraged and supported to maintain their independence for as long as possible, whilst recognising that some may become ill, frail or vulnerable, and ensuring that these people receive the respect, care and support they want and need at the right time and in the right place’.  A MDS service could support people living in their own homes for longer, as could a Medicines Administration Record (MAR) service which is a common service in other Health Boards.</w:t>
      </w:r>
    </w:p>
    <w:p w14:paraId="058B13B5" w14:textId="77777777" w:rsidR="00591D5F" w:rsidRPr="00D37AFE" w:rsidRDefault="00591D5F" w:rsidP="00591D5F">
      <w:pPr>
        <w:spacing w:after="0" w:line="240" w:lineRule="auto"/>
        <w:rPr>
          <w:rFonts w:ascii="Arial" w:hAnsi="Arial" w:cs="Arial"/>
          <w:sz w:val="24"/>
          <w:szCs w:val="24"/>
        </w:rPr>
      </w:pPr>
    </w:p>
    <w:p w14:paraId="437FC026" w14:textId="77777777" w:rsidR="00591D5F" w:rsidRPr="00D37AFE" w:rsidRDefault="00591D5F" w:rsidP="001C45D1">
      <w:pPr>
        <w:pStyle w:val="ListParagraph"/>
        <w:spacing w:after="0" w:line="240" w:lineRule="auto"/>
        <w:rPr>
          <w:rFonts w:ascii="Arial" w:hAnsi="Arial" w:cs="Arial"/>
          <w:i/>
          <w:iCs/>
          <w:sz w:val="24"/>
          <w:szCs w:val="24"/>
        </w:rPr>
      </w:pPr>
      <w:r w:rsidRPr="00D37AFE">
        <w:rPr>
          <w:rFonts w:ascii="Arial" w:hAnsi="Arial" w:cs="Arial"/>
          <w:sz w:val="24"/>
          <w:szCs w:val="24"/>
        </w:rPr>
        <w:t xml:space="preserve">Section 4.9 highlights the large student population in Cardiff and their </w:t>
      </w:r>
      <w:proofErr w:type="gramStart"/>
      <w:r w:rsidRPr="00D37AFE">
        <w:rPr>
          <w:rFonts w:ascii="Arial" w:hAnsi="Arial" w:cs="Arial"/>
          <w:sz w:val="24"/>
          <w:szCs w:val="24"/>
        </w:rPr>
        <w:t>particular needs</w:t>
      </w:r>
      <w:proofErr w:type="gramEnd"/>
      <w:r w:rsidRPr="00D37AFE">
        <w:rPr>
          <w:rFonts w:ascii="Arial" w:hAnsi="Arial" w:cs="Arial"/>
          <w:sz w:val="24"/>
          <w:szCs w:val="24"/>
        </w:rPr>
        <w:t xml:space="preserve">. The PNA states </w:t>
      </w:r>
      <w:r w:rsidRPr="00D37AFE">
        <w:rPr>
          <w:rFonts w:ascii="Arial" w:hAnsi="Arial" w:cs="Arial"/>
          <w:i/>
          <w:iCs/>
          <w:sz w:val="24"/>
          <w:szCs w:val="24"/>
        </w:rPr>
        <w:t xml:space="preserve">“For many university students, this will be the first time they have moved away from home to live independently. It is a time of </w:t>
      </w:r>
      <w:proofErr w:type="gramStart"/>
      <w:r w:rsidRPr="00D37AFE">
        <w:rPr>
          <w:rFonts w:ascii="Arial" w:hAnsi="Arial" w:cs="Arial"/>
          <w:i/>
          <w:iCs/>
          <w:sz w:val="24"/>
          <w:szCs w:val="24"/>
        </w:rPr>
        <w:t>transition</w:t>
      </w:r>
      <w:proofErr w:type="gramEnd"/>
      <w:r w:rsidRPr="00D37AFE">
        <w:rPr>
          <w:rFonts w:ascii="Arial" w:hAnsi="Arial" w:cs="Arial"/>
          <w:i/>
          <w:iCs/>
          <w:sz w:val="24"/>
          <w:szCs w:val="24"/>
        </w:rPr>
        <w:t xml:space="preserve"> and the challenges of university life can impact on health care. Health needs identified include:</w:t>
      </w:r>
    </w:p>
    <w:p w14:paraId="16FB50E4" w14:textId="77777777" w:rsidR="00591D5F" w:rsidRPr="00D37AFE" w:rsidRDefault="00591D5F" w:rsidP="00591D5F">
      <w:pPr>
        <w:spacing w:after="0" w:line="240" w:lineRule="auto"/>
        <w:rPr>
          <w:rFonts w:ascii="Arial" w:hAnsi="Arial" w:cs="Arial"/>
          <w:i/>
          <w:iCs/>
          <w:sz w:val="24"/>
          <w:szCs w:val="24"/>
        </w:rPr>
      </w:pPr>
    </w:p>
    <w:p w14:paraId="425B0190" w14:textId="6BA767E4" w:rsidR="00591D5F" w:rsidRPr="00D37AFE" w:rsidRDefault="00591D5F" w:rsidP="001C45D1">
      <w:pPr>
        <w:pStyle w:val="ListParagraph"/>
        <w:numPr>
          <w:ilvl w:val="1"/>
          <w:numId w:val="14"/>
        </w:numPr>
        <w:spacing w:after="0" w:line="240" w:lineRule="auto"/>
        <w:rPr>
          <w:rFonts w:ascii="Arial" w:hAnsi="Arial" w:cs="Arial"/>
          <w:i/>
          <w:iCs/>
          <w:sz w:val="24"/>
          <w:szCs w:val="24"/>
        </w:rPr>
      </w:pPr>
      <w:r w:rsidRPr="00D37AFE">
        <w:rPr>
          <w:rFonts w:ascii="Arial" w:hAnsi="Arial" w:cs="Arial"/>
          <w:i/>
          <w:iCs/>
          <w:sz w:val="24"/>
          <w:szCs w:val="24"/>
        </w:rPr>
        <w:t>Screening for, and treatment of, sexually transmitted diseases.</w:t>
      </w:r>
    </w:p>
    <w:p w14:paraId="3857B6C6" w14:textId="52E36C92" w:rsidR="00591D5F" w:rsidRPr="00D37AFE" w:rsidRDefault="00591D5F" w:rsidP="001C45D1">
      <w:pPr>
        <w:pStyle w:val="ListParagraph"/>
        <w:numPr>
          <w:ilvl w:val="1"/>
          <w:numId w:val="14"/>
        </w:numPr>
        <w:spacing w:after="0" w:line="240" w:lineRule="auto"/>
        <w:rPr>
          <w:rFonts w:ascii="Arial" w:hAnsi="Arial" w:cs="Arial"/>
          <w:i/>
          <w:iCs/>
          <w:sz w:val="24"/>
          <w:szCs w:val="24"/>
        </w:rPr>
      </w:pPr>
      <w:r w:rsidRPr="00D37AFE">
        <w:rPr>
          <w:rFonts w:ascii="Arial" w:hAnsi="Arial" w:cs="Arial"/>
          <w:i/>
          <w:iCs/>
          <w:sz w:val="24"/>
          <w:szCs w:val="24"/>
        </w:rPr>
        <w:t>Smoking cessation.</w:t>
      </w:r>
    </w:p>
    <w:p w14:paraId="180B8C05" w14:textId="586D7F3F" w:rsidR="00591D5F" w:rsidRPr="00D37AFE" w:rsidRDefault="00591D5F" w:rsidP="001C45D1">
      <w:pPr>
        <w:pStyle w:val="ListParagraph"/>
        <w:numPr>
          <w:ilvl w:val="1"/>
          <w:numId w:val="14"/>
        </w:numPr>
        <w:spacing w:after="0" w:line="240" w:lineRule="auto"/>
        <w:rPr>
          <w:rFonts w:ascii="Arial" w:hAnsi="Arial" w:cs="Arial"/>
          <w:i/>
          <w:iCs/>
          <w:sz w:val="24"/>
          <w:szCs w:val="24"/>
        </w:rPr>
      </w:pPr>
      <w:r w:rsidRPr="00D37AFE">
        <w:rPr>
          <w:rFonts w:ascii="Arial" w:hAnsi="Arial" w:cs="Arial"/>
          <w:i/>
          <w:iCs/>
          <w:sz w:val="24"/>
          <w:szCs w:val="24"/>
        </w:rPr>
        <w:t>Meningitis vaccination.</w:t>
      </w:r>
    </w:p>
    <w:p w14:paraId="0E07573D" w14:textId="44804241" w:rsidR="00591D5F" w:rsidRPr="00D37AFE" w:rsidRDefault="00591D5F" w:rsidP="001C45D1">
      <w:pPr>
        <w:pStyle w:val="ListParagraph"/>
        <w:numPr>
          <w:ilvl w:val="1"/>
          <w:numId w:val="14"/>
        </w:numPr>
        <w:spacing w:after="0" w:line="240" w:lineRule="auto"/>
        <w:rPr>
          <w:rFonts w:ascii="Arial" w:hAnsi="Arial" w:cs="Arial"/>
          <w:i/>
          <w:iCs/>
          <w:sz w:val="24"/>
          <w:szCs w:val="24"/>
        </w:rPr>
      </w:pPr>
      <w:r w:rsidRPr="00D37AFE">
        <w:rPr>
          <w:rFonts w:ascii="Arial" w:hAnsi="Arial" w:cs="Arial"/>
          <w:i/>
          <w:iCs/>
          <w:sz w:val="24"/>
          <w:szCs w:val="24"/>
        </w:rPr>
        <w:t>Alcohol and substance use support.</w:t>
      </w:r>
    </w:p>
    <w:p w14:paraId="4AAA7436" w14:textId="18916424" w:rsidR="00591D5F" w:rsidRPr="00D37AFE" w:rsidRDefault="00591D5F" w:rsidP="001C45D1">
      <w:pPr>
        <w:pStyle w:val="ListParagraph"/>
        <w:numPr>
          <w:ilvl w:val="1"/>
          <w:numId w:val="14"/>
        </w:numPr>
        <w:spacing w:after="0" w:line="240" w:lineRule="auto"/>
        <w:rPr>
          <w:rFonts w:ascii="Arial" w:hAnsi="Arial" w:cs="Arial"/>
          <w:i/>
          <w:iCs/>
          <w:sz w:val="24"/>
          <w:szCs w:val="24"/>
        </w:rPr>
      </w:pPr>
      <w:r w:rsidRPr="00D37AFE">
        <w:rPr>
          <w:rFonts w:ascii="Arial" w:hAnsi="Arial" w:cs="Arial"/>
          <w:i/>
          <w:iCs/>
          <w:sz w:val="24"/>
          <w:szCs w:val="24"/>
        </w:rPr>
        <w:t>Contraception, including emergency hormonal contraception, provision”.</w:t>
      </w:r>
    </w:p>
    <w:p w14:paraId="0839062D" w14:textId="77777777" w:rsidR="00591D5F" w:rsidRPr="00D37AFE" w:rsidRDefault="00591D5F" w:rsidP="00591D5F">
      <w:pPr>
        <w:spacing w:after="0" w:line="240" w:lineRule="auto"/>
        <w:rPr>
          <w:rFonts w:ascii="Arial" w:hAnsi="Arial" w:cs="Arial"/>
          <w:sz w:val="24"/>
          <w:szCs w:val="24"/>
        </w:rPr>
      </w:pPr>
    </w:p>
    <w:p w14:paraId="0EAE9590"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 xml:space="preserve">These are </w:t>
      </w:r>
      <w:proofErr w:type="gramStart"/>
      <w:r w:rsidRPr="00D37AFE">
        <w:rPr>
          <w:rFonts w:ascii="Arial" w:hAnsi="Arial" w:cs="Arial"/>
          <w:sz w:val="24"/>
          <w:szCs w:val="24"/>
        </w:rPr>
        <w:t>exactly the same</w:t>
      </w:r>
      <w:proofErr w:type="gramEnd"/>
      <w:r w:rsidRPr="00D37AFE">
        <w:rPr>
          <w:rFonts w:ascii="Arial" w:hAnsi="Arial" w:cs="Arial"/>
          <w:sz w:val="24"/>
          <w:szCs w:val="24"/>
        </w:rPr>
        <w:t xml:space="preserve"> needs identified by contractors who have also informed the health board that they have the capacity to deliver significantly more services.</w:t>
      </w:r>
    </w:p>
    <w:p w14:paraId="5AAC650A" w14:textId="77777777" w:rsidR="00591D5F" w:rsidRPr="00D37AFE" w:rsidRDefault="00591D5F" w:rsidP="00591D5F">
      <w:pPr>
        <w:spacing w:after="0" w:line="240" w:lineRule="auto"/>
        <w:rPr>
          <w:rFonts w:ascii="Arial" w:hAnsi="Arial" w:cs="Arial"/>
          <w:sz w:val="24"/>
          <w:szCs w:val="24"/>
        </w:rPr>
      </w:pPr>
    </w:p>
    <w:p w14:paraId="22AD2586" w14:textId="77777777" w:rsidR="00591D5F" w:rsidRPr="00D37AFE" w:rsidRDefault="00591D5F" w:rsidP="001C45D1">
      <w:pPr>
        <w:pStyle w:val="ListParagraph"/>
        <w:spacing w:after="0" w:line="240" w:lineRule="auto"/>
        <w:rPr>
          <w:rFonts w:ascii="Arial" w:hAnsi="Arial" w:cs="Arial"/>
          <w:sz w:val="24"/>
          <w:szCs w:val="24"/>
        </w:rPr>
      </w:pPr>
      <w:r w:rsidRPr="00D37AFE">
        <w:rPr>
          <w:rFonts w:ascii="Arial" w:hAnsi="Arial" w:cs="Arial"/>
          <w:sz w:val="24"/>
          <w:szCs w:val="24"/>
        </w:rPr>
        <w:t xml:space="preserve">The PNA also highlights healthcare needs within areas of deprivation with reference to Lower level Super Output Areas (LSOAs).  It concludes that </w:t>
      </w:r>
      <w:r w:rsidRPr="00D37AFE">
        <w:rPr>
          <w:rFonts w:ascii="Arial" w:hAnsi="Arial" w:cs="Arial"/>
          <w:i/>
          <w:iCs/>
          <w:sz w:val="24"/>
          <w:szCs w:val="24"/>
        </w:rPr>
        <w:t xml:space="preserve">“within the health board area, Cardiff (18%) has the highest percentage of LSOAs in the most deprived 10% of LSOAs in Wales, the fourth highest of all the 22 local authorities. 49% of all LSOAs in Cardiff lie within the 50% most deprived LSOAs in Wales, the tenth highest of all local authorities”. </w:t>
      </w:r>
      <w:r w:rsidRPr="00D37AFE">
        <w:rPr>
          <w:rFonts w:ascii="Arial" w:hAnsi="Arial" w:cs="Arial"/>
          <w:sz w:val="24"/>
          <w:szCs w:val="24"/>
        </w:rPr>
        <w:t>Community pharmacy is unique in relation to accessing areas of deprivation in that it breaks the</w:t>
      </w:r>
      <w:r w:rsidRPr="00D37AFE">
        <w:rPr>
          <w:rFonts w:ascii="Arial" w:hAnsi="Arial" w:cs="Arial"/>
          <w:i/>
          <w:iCs/>
          <w:sz w:val="24"/>
          <w:szCs w:val="24"/>
        </w:rPr>
        <w:t xml:space="preserve"> Inverse Care Law</w:t>
      </w:r>
      <w:r w:rsidRPr="00D37AFE">
        <w:rPr>
          <w:rFonts w:ascii="Arial" w:hAnsi="Arial" w:cs="Arial"/>
          <w:sz w:val="24"/>
          <w:szCs w:val="24"/>
        </w:rPr>
        <w:t xml:space="preserve">, in that there is a greater density of pharmacies in areas of deprivation.  CPW would recommend that the health board </w:t>
      </w:r>
      <w:proofErr w:type="gramStart"/>
      <w:r w:rsidRPr="00D37AFE">
        <w:rPr>
          <w:rFonts w:ascii="Arial" w:hAnsi="Arial" w:cs="Arial"/>
          <w:sz w:val="24"/>
          <w:szCs w:val="24"/>
        </w:rPr>
        <w:t>give consideration to</w:t>
      </w:r>
      <w:proofErr w:type="gramEnd"/>
      <w:r w:rsidRPr="00D37AFE">
        <w:rPr>
          <w:rFonts w:ascii="Arial" w:hAnsi="Arial" w:cs="Arial"/>
          <w:sz w:val="24"/>
          <w:szCs w:val="24"/>
        </w:rPr>
        <w:t xml:space="preserve"> how the community pharmacy network could be utilised to reduce inequalities.</w:t>
      </w:r>
    </w:p>
    <w:p w14:paraId="6A3E7602" w14:textId="7777EAF0" w:rsidR="00144F09" w:rsidRPr="00D37AFE" w:rsidRDefault="00144F09" w:rsidP="00073A5F">
      <w:pPr>
        <w:spacing w:after="0" w:line="240" w:lineRule="auto"/>
        <w:rPr>
          <w:rFonts w:ascii="Arial" w:hAnsi="Arial" w:cs="Arial"/>
          <w:sz w:val="24"/>
          <w:szCs w:val="24"/>
        </w:rPr>
      </w:pPr>
    </w:p>
    <w:p w14:paraId="043F3734" w14:textId="77777777" w:rsidR="00A91B8E" w:rsidRPr="00D37AFE" w:rsidRDefault="00A91B8E" w:rsidP="00A91B8E">
      <w:pPr>
        <w:spacing w:after="0" w:line="240" w:lineRule="auto"/>
        <w:rPr>
          <w:rFonts w:ascii="Arial" w:hAnsi="Arial" w:cs="Arial"/>
          <w:b/>
          <w:sz w:val="24"/>
          <w:szCs w:val="24"/>
        </w:rPr>
      </w:pPr>
    </w:p>
    <w:p w14:paraId="0DC1DE4E" w14:textId="77777777" w:rsidR="004F27EC" w:rsidRDefault="004F27EC" w:rsidP="00A91B8E">
      <w:pPr>
        <w:spacing w:after="0" w:line="240" w:lineRule="auto"/>
        <w:rPr>
          <w:rFonts w:ascii="Arial" w:hAnsi="Arial" w:cs="Arial"/>
          <w:b/>
          <w:sz w:val="24"/>
          <w:szCs w:val="24"/>
        </w:rPr>
      </w:pPr>
    </w:p>
    <w:p w14:paraId="23BA2C82" w14:textId="77777777" w:rsidR="004F27EC" w:rsidRDefault="004F27EC" w:rsidP="00A91B8E">
      <w:pPr>
        <w:spacing w:after="0" w:line="240" w:lineRule="auto"/>
        <w:rPr>
          <w:rFonts w:ascii="Arial" w:hAnsi="Arial" w:cs="Arial"/>
          <w:b/>
          <w:sz w:val="24"/>
          <w:szCs w:val="24"/>
        </w:rPr>
      </w:pPr>
    </w:p>
    <w:p w14:paraId="5305CE2B" w14:textId="617A1666" w:rsidR="0026791C"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lastRenderedPageBreak/>
        <w:t>Cardiff and Vale University Health Board’s consideration</w:t>
      </w:r>
    </w:p>
    <w:p w14:paraId="7CB031F4" w14:textId="77777777" w:rsidR="0026791C" w:rsidRPr="00D37AFE" w:rsidRDefault="0026791C" w:rsidP="00A91B8E">
      <w:pPr>
        <w:spacing w:after="0" w:line="240" w:lineRule="auto"/>
        <w:rPr>
          <w:rFonts w:ascii="Arial" w:hAnsi="Arial" w:cs="Arial"/>
          <w:b/>
          <w:sz w:val="24"/>
          <w:szCs w:val="24"/>
        </w:rPr>
      </w:pPr>
    </w:p>
    <w:p w14:paraId="671CD6F3" w14:textId="18DB9C65" w:rsidR="0026791C" w:rsidRPr="00D37AFE" w:rsidRDefault="0026791C" w:rsidP="0026791C">
      <w:pPr>
        <w:spacing w:after="0" w:line="240" w:lineRule="auto"/>
        <w:rPr>
          <w:rFonts w:ascii="Arial" w:hAnsi="Arial" w:cs="Arial"/>
          <w:sz w:val="24"/>
          <w:szCs w:val="24"/>
        </w:rPr>
      </w:pPr>
      <w:r w:rsidRPr="00D37AFE">
        <w:rPr>
          <w:rFonts w:ascii="Arial" w:hAnsi="Arial" w:cs="Arial"/>
          <w:sz w:val="24"/>
          <w:szCs w:val="24"/>
        </w:rPr>
        <w:t>To prevent repetition, the following addresses the comments raised here and under other questions asked as part of the consultation process around enhanced services:</w:t>
      </w:r>
    </w:p>
    <w:p w14:paraId="5C65B7B0" w14:textId="0A718DBF" w:rsidR="00AD47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 </w:t>
      </w:r>
    </w:p>
    <w:p w14:paraId="240A3918" w14:textId="4B1892BF" w:rsidR="00AD478E" w:rsidRPr="00D37AFE" w:rsidRDefault="00AD478E" w:rsidP="00AD478E">
      <w:pPr>
        <w:pStyle w:val="ListParagraph"/>
        <w:numPr>
          <w:ilvl w:val="0"/>
          <w:numId w:val="32"/>
        </w:numPr>
        <w:spacing w:after="0" w:line="240" w:lineRule="auto"/>
        <w:rPr>
          <w:rFonts w:ascii="Arial" w:hAnsi="Arial" w:cs="Arial"/>
          <w:b/>
          <w:bCs/>
          <w:sz w:val="24"/>
          <w:szCs w:val="24"/>
        </w:rPr>
      </w:pPr>
      <w:r w:rsidRPr="00D37AFE">
        <w:rPr>
          <w:rFonts w:ascii="Arial" w:hAnsi="Arial" w:cs="Arial"/>
          <w:sz w:val="24"/>
          <w:szCs w:val="24"/>
        </w:rPr>
        <w:t>Cardiff and Vale University Health Board has noted the comments made and desire for further commissioning of enhanced services</w:t>
      </w:r>
      <w:r w:rsidR="00EB6411" w:rsidRPr="00D37AFE">
        <w:rPr>
          <w:rFonts w:ascii="Arial" w:hAnsi="Arial" w:cs="Arial"/>
          <w:sz w:val="24"/>
          <w:szCs w:val="24"/>
        </w:rPr>
        <w:t xml:space="preserve"> to </w:t>
      </w:r>
      <w:r w:rsidR="00320BFA" w:rsidRPr="00D37AFE">
        <w:rPr>
          <w:rFonts w:ascii="Arial" w:hAnsi="Arial" w:cs="Arial"/>
          <w:sz w:val="24"/>
          <w:szCs w:val="24"/>
        </w:rPr>
        <w:t xml:space="preserve">support </w:t>
      </w:r>
      <w:r w:rsidR="00F45FF5" w:rsidRPr="00D37AFE">
        <w:rPr>
          <w:rFonts w:ascii="Arial" w:hAnsi="Arial" w:cs="Arial"/>
          <w:sz w:val="24"/>
          <w:szCs w:val="24"/>
        </w:rPr>
        <w:t xml:space="preserve">the health board’s continuing </w:t>
      </w:r>
      <w:r w:rsidR="007E6E26" w:rsidRPr="00D37AFE">
        <w:rPr>
          <w:rFonts w:ascii="Arial" w:hAnsi="Arial" w:cs="Arial"/>
          <w:sz w:val="24"/>
          <w:szCs w:val="24"/>
        </w:rPr>
        <w:t xml:space="preserve">commitment </w:t>
      </w:r>
      <w:r w:rsidR="00F45FF5" w:rsidRPr="00D37AFE">
        <w:rPr>
          <w:rFonts w:ascii="Arial" w:hAnsi="Arial" w:cs="Arial"/>
          <w:sz w:val="24"/>
          <w:szCs w:val="24"/>
        </w:rPr>
        <w:t>to reduc</w:t>
      </w:r>
      <w:r w:rsidR="005C0D86" w:rsidRPr="00D37AFE">
        <w:rPr>
          <w:rFonts w:ascii="Arial" w:hAnsi="Arial" w:cs="Arial"/>
          <w:sz w:val="24"/>
          <w:szCs w:val="24"/>
        </w:rPr>
        <w:t>ing</w:t>
      </w:r>
      <w:r w:rsidR="00F45FF5" w:rsidRPr="00D37AFE">
        <w:rPr>
          <w:rFonts w:ascii="Arial" w:hAnsi="Arial" w:cs="Arial"/>
          <w:sz w:val="24"/>
          <w:szCs w:val="24"/>
        </w:rPr>
        <w:t xml:space="preserve"> inequalities</w:t>
      </w:r>
      <w:r w:rsidRPr="00D37AFE">
        <w:rPr>
          <w:rFonts w:ascii="Arial" w:hAnsi="Arial" w:cs="Arial"/>
          <w:sz w:val="24"/>
          <w:szCs w:val="24"/>
        </w:rPr>
        <w:t xml:space="preserve">. </w:t>
      </w:r>
      <w:r w:rsidR="00B719AF" w:rsidRPr="00D37AFE">
        <w:rPr>
          <w:rFonts w:ascii="Arial" w:hAnsi="Arial" w:cs="Arial"/>
          <w:sz w:val="24"/>
          <w:szCs w:val="24"/>
        </w:rPr>
        <w:t>In part</w:t>
      </w:r>
      <w:r w:rsidR="00215652" w:rsidRPr="00D37AFE">
        <w:rPr>
          <w:rFonts w:ascii="Arial" w:hAnsi="Arial" w:cs="Arial"/>
          <w:sz w:val="24"/>
          <w:szCs w:val="24"/>
        </w:rPr>
        <w:t>icular, t</w:t>
      </w:r>
      <w:r w:rsidR="00846CD2" w:rsidRPr="00D37AFE">
        <w:rPr>
          <w:rFonts w:ascii="Arial" w:hAnsi="Arial" w:cs="Arial"/>
          <w:sz w:val="24"/>
          <w:szCs w:val="24"/>
        </w:rPr>
        <w:t xml:space="preserve">he health board </w:t>
      </w:r>
      <w:r w:rsidR="007E6E26" w:rsidRPr="00D37AFE">
        <w:rPr>
          <w:rFonts w:ascii="Arial" w:hAnsi="Arial" w:cs="Arial"/>
          <w:sz w:val="24"/>
          <w:szCs w:val="24"/>
        </w:rPr>
        <w:t>would like to thank CPW for the</w:t>
      </w:r>
      <w:r w:rsidR="000A7B95" w:rsidRPr="00D37AFE">
        <w:rPr>
          <w:rFonts w:ascii="Arial" w:hAnsi="Arial" w:cs="Arial"/>
          <w:sz w:val="24"/>
          <w:szCs w:val="24"/>
        </w:rPr>
        <w:t xml:space="preserve"> comprehensive list provided.</w:t>
      </w:r>
    </w:p>
    <w:p w14:paraId="0CD99E5C" w14:textId="77777777" w:rsidR="0026791C" w:rsidRPr="00D37AFE" w:rsidRDefault="0026791C" w:rsidP="0026791C">
      <w:pPr>
        <w:spacing w:after="0" w:line="240" w:lineRule="auto"/>
        <w:rPr>
          <w:rFonts w:ascii="Arial" w:hAnsi="Arial" w:cs="Arial"/>
          <w:b/>
          <w:bCs/>
          <w:sz w:val="24"/>
          <w:szCs w:val="24"/>
        </w:rPr>
      </w:pPr>
    </w:p>
    <w:p w14:paraId="3E1229B9" w14:textId="2611C939" w:rsidR="00AD3044" w:rsidRPr="00D37AFE" w:rsidRDefault="00AD478E" w:rsidP="00D9196F">
      <w:pPr>
        <w:pStyle w:val="ListParagraph"/>
        <w:spacing w:after="0" w:line="240" w:lineRule="auto"/>
        <w:ind w:left="360"/>
        <w:rPr>
          <w:rFonts w:ascii="Arial" w:hAnsi="Arial" w:cs="Arial"/>
          <w:b/>
          <w:bCs/>
          <w:sz w:val="24"/>
          <w:szCs w:val="24"/>
        </w:rPr>
      </w:pPr>
      <w:r w:rsidRPr="00D37AFE">
        <w:rPr>
          <w:rFonts w:ascii="Arial" w:hAnsi="Arial" w:cs="Arial"/>
          <w:color w:val="000000"/>
          <w:sz w:val="24"/>
          <w:szCs w:val="24"/>
        </w:rPr>
        <w:t xml:space="preserve">Whilst there is a want for the widespread delivery of all existing enhanced services a specific need has not been demonstrated such as specific patient groups, lack of wider supporting services in the area or examples of unmet need. </w:t>
      </w:r>
    </w:p>
    <w:p w14:paraId="7BE76541" w14:textId="41579CA6" w:rsidR="007471D5" w:rsidRPr="00D37AFE" w:rsidRDefault="007471D5" w:rsidP="00073A5F">
      <w:pPr>
        <w:spacing w:after="0" w:line="240" w:lineRule="auto"/>
        <w:rPr>
          <w:rFonts w:ascii="Arial" w:hAnsi="Arial" w:cs="Arial"/>
          <w:b/>
          <w:bCs/>
          <w:sz w:val="24"/>
          <w:szCs w:val="24"/>
        </w:rPr>
      </w:pPr>
    </w:p>
    <w:p w14:paraId="592151FD" w14:textId="77777777" w:rsidR="00D9196F" w:rsidRPr="00D37AFE" w:rsidRDefault="00D9196F" w:rsidP="00073A5F">
      <w:pPr>
        <w:spacing w:after="0" w:line="240" w:lineRule="auto"/>
        <w:rPr>
          <w:rFonts w:ascii="Arial" w:hAnsi="Arial" w:cs="Arial"/>
          <w:b/>
          <w:bCs/>
          <w:sz w:val="24"/>
          <w:szCs w:val="24"/>
        </w:rPr>
      </w:pPr>
    </w:p>
    <w:p w14:paraId="799E27D4" w14:textId="561843A1" w:rsidR="00144F09" w:rsidRPr="00D37AFE" w:rsidRDefault="00C64319" w:rsidP="00073A5F">
      <w:pPr>
        <w:spacing w:after="0" w:line="240" w:lineRule="auto"/>
        <w:rPr>
          <w:rFonts w:ascii="Arial" w:hAnsi="Arial" w:cs="Arial"/>
          <w:b/>
          <w:bCs/>
          <w:sz w:val="24"/>
          <w:szCs w:val="24"/>
        </w:rPr>
      </w:pPr>
      <w:r w:rsidRPr="00D37AFE">
        <w:rPr>
          <w:rFonts w:ascii="Arial" w:hAnsi="Arial" w:cs="Arial"/>
          <w:b/>
          <w:bCs/>
          <w:sz w:val="24"/>
          <w:szCs w:val="24"/>
        </w:rPr>
        <w:t>Q9. Are there any developments that will arise within the lifetime of the pharmaceutical needs assessments that have not been identified?  For example, housing developments, regeneration projects, or new premises for the provision of NHS services.</w:t>
      </w:r>
    </w:p>
    <w:p w14:paraId="3125A75D" w14:textId="0C925EAC" w:rsidR="00C64319" w:rsidRPr="00D37AFE" w:rsidRDefault="00C64319" w:rsidP="00073A5F">
      <w:pPr>
        <w:spacing w:after="0" w:line="240" w:lineRule="auto"/>
        <w:rPr>
          <w:rFonts w:ascii="Arial" w:hAnsi="Arial" w:cs="Arial"/>
          <w:b/>
          <w:bCs/>
          <w:sz w:val="24"/>
          <w:szCs w:val="24"/>
        </w:rPr>
      </w:pPr>
    </w:p>
    <w:tbl>
      <w:tblPr>
        <w:tblW w:w="8801" w:type="dxa"/>
        <w:tblLook w:val="04A0" w:firstRow="1" w:lastRow="0" w:firstColumn="1" w:lastColumn="0" w:noHBand="0" w:noVBand="1"/>
      </w:tblPr>
      <w:tblGrid>
        <w:gridCol w:w="1444"/>
        <w:gridCol w:w="2603"/>
        <w:gridCol w:w="1730"/>
        <w:gridCol w:w="1835"/>
        <w:gridCol w:w="1189"/>
      </w:tblGrid>
      <w:tr w:rsidR="00A609CD" w:rsidRPr="00D37AFE" w14:paraId="64D5D064" w14:textId="77777777" w:rsidTr="003C399D">
        <w:trPr>
          <w:trHeight w:val="253"/>
        </w:trPr>
        <w:tc>
          <w:tcPr>
            <w:tcW w:w="5777"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2BBCCEE5" w14:textId="77777777" w:rsidR="00A609CD" w:rsidRPr="00D37AFE" w:rsidRDefault="00A609CD" w:rsidP="00A609CD">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24"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0559E5E9" w14:textId="77777777" w:rsidR="00A609CD" w:rsidRPr="00D37AFE" w:rsidRDefault="00A609CD" w:rsidP="00A609CD">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A609CD" w:rsidRPr="00D37AFE" w14:paraId="454BED05" w14:textId="77777777" w:rsidTr="004C0937">
        <w:trPr>
          <w:trHeight w:val="253"/>
        </w:trPr>
        <w:tc>
          <w:tcPr>
            <w:tcW w:w="5777"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79A887BB" w14:textId="77777777" w:rsidR="00A609CD" w:rsidRPr="00D37AFE" w:rsidRDefault="00A609CD" w:rsidP="00A609CD">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35" w:type="dxa"/>
            <w:tcBorders>
              <w:top w:val="nil"/>
              <w:left w:val="nil"/>
              <w:bottom w:val="single" w:sz="4" w:space="0" w:color="A6A6A6"/>
              <w:right w:val="single" w:sz="4" w:space="0" w:color="A6A6A6"/>
            </w:tcBorders>
            <w:shd w:val="clear" w:color="000000" w:fill="F2F2F2"/>
            <w:noWrap/>
            <w:vAlign w:val="center"/>
            <w:hideMark/>
          </w:tcPr>
          <w:p w14:paraId="516C175B" w14:textId="77777777" w:rsidR="00A609CD" w:rsidRPr="00D37AFE" w:rsidRDefault="00A609CD" w:rsidP="00A609CD">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88" w:type="dxa"/>
            <w:tcBorders>
              <w:top w:val="nil"/>
              <w:left w:val="nil"/>
              <w:bottom w:val="single" w:sz="4" w:space="0" w:color="A6A6A6"/>
              <w:right w:val="single" w:sz="4" w:space="0" w:color="A6A6A6"/>
            </w:tcBorders>
            <w:shd w:val="clear" w:color="000000" w:fill="F2F2F2"/>
            <w:noWrap/>
            <w:vAlign w:val="center"/>
            <w:hideMark/>
          </w:tcPr>
          <w:p w14:paraId="3AC8D2CE" w14:textId="77777777" w:rsidR="00A609CD" w:rsidRPr="00D37AFE" w:rsidRDefault="00A609CD" w:rsidP="00A609CD">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A609CD" w:rsidRPr="00D37AFE" w14:paraId="59D5F334" w14:textId="77777777" w:rsidTr="004C0937">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0CD0BDE6" w14:textId="77777777" w:rsidR="00A609CD" w:rsidRPr="00D37AFE" w:rsidRDefault="00A609CD" w:rsidP="00A609CD">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3F11D54E" w14:textId="77777777" w:rsidR="00A609CD" w:rsidRPr="00D37AFE" w:rsidRDefault="00A609CD" w:rsidP="00A609CD">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35" w:type="dxa"/>
            <w:tcBorders>
              <w:top w:val="nil"/>
              <w:left w:val="nil"/>
              <w:bottom w:val="single" w:sz="4" w:space="0" w:color="A6A6A6"/>
              <w:right w:val="single" w:sz="4" w:space="0" w:color="A6A6A6"/>
            </w:tcBorders>
            <w:shd w:val="clear" w:color="000000" w:fill="F2F2F2"/>
            <w:noWrap/>
            <w:vAlign w:val="bottom"/>
            <w:hideMark/>
          </w:tcPr>
          <w:p w14:paraId="2A30E662" w14:textId="3728D5D0" w:rsidR="00A609CD" w:rsidRPr="00D37AFE" w:rsidRDefault="006C415B"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22</w:t>
            </w:r>
            <w:r w:rsidR="00A609CD"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22</w:t>
            </w:r>
            <w:r w:rsidR="00A609CD" w:rsidRPr="00D37AFE">
              <w:rPr>
                <w:rFonts w:ascii="Arial" w:eastAsia="Times New Roman" w:hAnsi="Arial" w:cs="Arial"/>
                <w:color w:val="000000"/>
                <w:sz w:val="24"/>
                <w:szCs w:val="24"/>
                <w:lang w:eastAsia="en-GB"/>
              </w:rPr>
              <w:t>%</w:t>
            </w:r>
          </w:p>
        </w:tc>
        <w:tc>
          <w:tcPr>
            <w:tcW w:w="1188" w:type="dxa"/>
            <w:tcBorders>
              <w:top w:val="nil"/>
              <w:left w:val="nil"/>
              <w:bottom w:val="single" w:sz="4" w:space="0" w:color="A6A6A6"/>
              <w:right w:val="single" w:sz="4" w:space="0" w:color="A6A6A6"/>
            </w:tcBorders>
            <w:shd w:val="clear" w:color="000000" w:fill="F2F2F2"/>
            <w:noWrap/>
            <w:vAlign w:val="bottom"/>
            <w:hideMark/>
          </w:tcPr>
          <w:p w14:paraId="3102F74C" w14:textId="0F948B0E" w:rsidR="00A609CD" w:rsidRPr="00D37AFE" w:rsidRDefault="00AC363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r>
      <w:tr w:rsidR="00A609CD" w:rsidRPr="00D37AFE" w14:paraId="5E6189E8" w14:textId="77777777" w:rsidTr="004C0937">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7FDFEE80" w14:textId="77777777" w:rsidR="00A609CD" w:rsidRPr="00D37AFE" w:rsidRDefault="00A609CD" w:rsidP="00A609CD">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4CCD91D2" w14:textId="77777777" w:rsidR="00A609CD" w:rsidRPr="00D37AFE" w:rsidRDefault="00A609CD" w:rsidP="00A609CD">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35" w:type="dxa"/>
            <w:tcBorders>
              <w:top w:val="nil"/>
              <w:left w:val="nil"/>
              <w:bottom w:val="single" w:sz="4" w:space="0" w:color="A6A6A6"/>
              <w:right w:val="single" w:sz="4" w:space="0" w:color="A6A6A6"/>
            </w:tcBorders>
            <w:shd w:val="clear" w:color="000000" w:fill="F2F2F2"/>
            <w:noWrap/>
            <w:vAlign w:val="bottom"/>
            <w:hideMark/>
          </w:tcPr>
          <w:p w14:paraId="055FFFBB" w14:textId="4A1C8A96" w:rsidR="00A609CD" w:rsidRPr="00D37AFE" w:rsidRDefault="006C415B"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44</w:t>
            </w:r>
            <w:r w:rsidR="00A609CD"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44</w:t>
            </w:r>
            <w:r w:rsidR="00A609CD" w:rsidRPr="00D37AFE">
              <w:rPr>
                <w:rFonts w:ascii="Arial" w:eastAsia="Times New Roman" w:hAnsi="Arial" w:cs="Arial"/>
                <w:color w:val="000000"/>
                <w:sz w:val="24"/>
                <w:szCs w:val="24"/>
                <w:lang w:eastAsia="en-GB"/>
              </w:rPr>
              <w:t>%</w:t>
            </w:r>
          </w:p>
        </w:tc>
        <w:tc>
          <w:tcPr>
            <w:tcW w:w="1188" w:type="dxa"/>
            <w:tcBorders>
              <w:top w:val="nil"/>
              <w:left w:val="nil"/>
              <w:bottom w:val="single" w:sz="4" w:space="0" w:color="A6A6A6"/>
              <w:right w:val="single" w:sz="4" w:space="0" w:color="A6A6A6"/>
            </w:tcBorders>
            <w:shd w:val="clear" w:color="000000" w:fill="F2F2F2"/>
            <w:noWrap/>
            <w:vAlign w:val="bottom"/>
            <w:hideMark/>
          </w:tcPr>
          <w:p w14:paraId="4EE265A0" w14:textId="3E52563E" w:rsidR="00A609CD" w:rsidRPr="00D37AFE" w:rsidRDefault="00AC363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4</w:t>
            </w:r>
          </w:p>
        </w:tc>
      </w:tr>
      <w:tr w:rsidR="00A609CD" w:rsidRPr="00D37AFE" w14:paraId="1C88B180" w14:textId="77777777" w:rsidTr="004C0937">
        <w:trPr>
          <w:trHeight w:val="253"/>
        </w:trPr>
        <w:tc>
          <w:tcPr>
            <w:tcW w:w="1444" w:type="dxa"/>
            <w:tcBorders>
              <w:top w:val="nil"/>
              <w:left w:val="single" w:sz="4" w:space="0" w:color="A6A6A6"/>
              <w:bottom w:val="single" w:sz="4" w:space="0" w:color="A6A6A6"/>
              <w:right w:val="single" w:sz="4" w:space="0" w:color="A6A6A6"/>
            </w:tcBorders>
            <w:shd w:val="clear" w:color="000000" w:fill="F2F2F2"/>
            <w:vAlign w:val="center"/>
            <w:hideMark/>
          </w:tcPr>
          <w:p w14:paraId="5EF480DE" w14:textId="77777777" w:rsidR="00A609CD" w:rsidRPr="00D37AFE" w:rsidRDefault="00A609CD" w:rsidP="00A609CD">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33" w:type="dxa"/>
            <w:gridSpan w:val="2"/>
            <w:tcBorders>
              <w:top w:val="single" w:sz="4" w:space="0" w:color="A6A6A6"/>
              <w:left w:val="nil"/>
              <w:bottom w:val="single" w:sz="4" w:space="0" w:color="A6A6A6"/>
              <w:right w:val="single" w:sz="4" w:space="0" w:color="A6A6A6"/>
            </w:tcBorders>
            <w:shd w:val="clear" w:color="auto" w:fill="auto"/>
            <w:vAlign w:val="center"/>
            <w:hideMark/>
          </w:tcPr>
          <w:p w14:paraId="65009A97" w14:textId="77777777" w:rsidR="00A609CD" w:rsidRPr="00D37AFE" w:rsidRDefault="00A609CD" w:rsidP="00A609CD">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35" w:type="dxa"/>
            <w:tcBorders>
              <w:top w:val="nil"/>
              <w:left w:val="nil"/>
              <w:bottom w:val="single" w:sz="4" w:space="0" w:color="A6A6A6"/>
              <w:right w:val="single" w:sz="4" w:space="0" w:color="A6A6A6"/>
            </w:tcBorders>
            <w:shd w:val="clear" w:color="000000" w:fill="F2F2F2"/>
            <w:noWrap/>
            <w:vAlign w:val="bottom"/>
            <w:hideMark/>
          </w:tcPr>
          <w:p w14:paraId="633779CE" w14:textId="3BE2F0DD" w:rsidR="00A609CD" w:rsidRPr="00D37AFE" w:rsidRDefault="006C415B"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w:t>
            </w:r>
            <w:r w:rsidR="009D7A46"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33</w:t>
            </w:r>
            <w:r w:rsidR="00A609CD" w:rsidRPr="00D37AFE">
              <w:rPr>
                <w:rFonts w:ascii="Arial" w:eastAsia="Times New Roman" w:hAnsi="Arial" w:cs="Arial"/>
                <w:color w:val="000000"/>
                <w:sz w:val="24"/>
                <w:szCs w:val="24"/>
                <w:lang w:eastAsia="en-GB"/>
              </w:rPr>
              <w:t>%</w:t>
            </w:r>
          </w:p>
        </w:tc>
        <w:tc>
          <w:tcPr>
            <w:tcW w:w="1188" w:type="dxa"/>
            <w:tcBorders>
              <w:top w:val="nil"/>
              <w:left w:val="nil"/>
              <w:bottom w:val="single" w:sz="4" w:space="0" w:color="A6A6A6"/>
              <w:right w:val="single" w:sz="4" w:space="0" w:color="A6A6A6"/>
            </w:tcBorders>
            <w:shd w:val="clear" w:color="000000" w:fill="F2F2F2"/>
            <w:noWrap/>
            <w:vAlign w:val="bottom"/>
            <w:hideMark/>
          </w:tcPr>
          <w:p w14:paraId="6248C3B4" w14:textId="1C25EC88" w:rsidR="00A609CD" w:rsidRPr="00D37AFE" w:rsidRDefault="00AC363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A609CD" w:rsidRPr="00D37AFE" w14:paraId="42BE3B8D" w14:textId="77777777" w:rsidTr="004C0937">
        <w:trPr>
          <w:trHeight w:val="253"/>
        </w:trPr>
        <w:tc>
          <w:tcPr>
            <w:tcW w:w="4047"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30E3E90" w14:textId="77777777" w:rsidR="00A609CD" w:rsidRPr="00D37AFE" w:rsidRDefault="00A609CD" w:rsidP="00A609CD">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30" w:type="dxa"/>
            <w:tcBorders>
              <w:top w:val="nil"/>
              <w:left w:val="nil"/>
              <w:bottom w:val="single" w:sz="4" w:space="0" w:color="A6A6A6"/>
              <w:right w:val="single" w:sz="4" w:space="0" w:color="A6A6A6"/>
            </w:tcBorders>
            <w:shd w:val="clear" w:color="000000" w:fill="F2F2F2"/>
            <w:vAlign w:val="center"/>
            <w:hideMark/>
          </w:tcPr>
          <w:p w14:paraId="1482E398" w14:textId="77777777" w:rsidR="00A609CD" w:rsidRPr="00D37AFE" w:rsidRDefault="00A609CD" w:rsidP="00A609CD">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35" w:type="dxa"/>
            <w:tcBorders>
              <w:top w:val="nil"/>
              <w:left w:val="nil"/>
              <w:bottom w:val="single" w:sz="4" w:space="0" w:color="A6A6A6"/>
              <w:right w:val="single" w:sz="4" w:space="0" w:color="A6A6A6"/>
            </w:tcBorders>
            <w:shd w:val="clear" w:color="000000" w:fill="F2F2F2"/>
            <w:noWrap/>
            <w:vAlign w:val="bottom"/>
            <w:hideMark/>
          </w:tcPr>
          <w:p w14:paraId="7C620A6B" w14:textId="0FECDC82" w:rsidR="00A609CD" w:rsidRPr="00D37AFE" w:rsidRDefault="00A609C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88" w:type="dxa"/>
            <w:tcBorders>
              <w:top w:val="nil"/>
              <w:left w:val="nil"/>
              <w:bottom w:val="single" w:sz="4" w:space="0" w:color="A6A6A6"/>
              <w:right w:val="single" w:sz="4" w:space="0" w:color="A6A6A6"/>
            </w:tcBorders>
            <w:shd w:val="clear" w:color="000000" w:fill="F2F2F2"/>
            <w:noWrap/>
            <w:vAlign w:val="bottom"/>
            <w:hideMark/>
          </w:tcPr>
          <w:p w14:paraId="5836A0A8" w14:textId="72B9FE37" w:rsidR="00A609CD" w:rsidRPr="00D37AFE" w:rsidRDefault="006C415B"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A609CD" w:rsidRPr="00D37AFE" w14:paraId="64C3D7A1" w14:textId="77777777" w:rsidTr="004C0937">
        <w:trPr>
          <w:trHeight w:val="253"/>
        </w:trPr>
        <w:tc>
          <w:tcPr>
            <w:tcW w:w="4047" w:type="dxa"/>
            <w:gridSpan w:val="2"/>
            <w:vMerge/>
            <w:tcBorders>
              <w:top w:val="single" w:sz="4" w:space="0" w:color="A6A6A6"/>
              <w:left w:val="single" w:sz="4" w:space="0" w:color="A6A6A6"/>
              <w:bottom w:val="single" w:sz="4" w:space="0" w:color="A6A6A6"/>
              <w:right w:val="single" w:sz="4" w:space="0" w:color="A6A6A6"/>
            </w:tcBorders>
            <w:vAlign w:val="center"/>
            <w:hideMark/>
          </w:tcPr>
          <w:p w14:paraId="16FF66FE" w14:textId="77777777" w:rsidR="00A609CD" w:rsidRPr="00D37AFE" w:rsidRDefault="00A609CD" w:rsidP="00A609CD">
            <w:pPr>
              <w:spacing w:after="0" w:line="240" w:lineRule="auto"/>
              <w:rPr>
                <w:rFonts w:ascii="Arial" w:eastAsia="Times New Roman" w:hAnsi="Arial" w:cs="Arial"/>
                <w:b/>
                <w:bCs/>
                <w:color w:val="000000"/>
                <w:sz w:val="24"/>
                <w:szCs w:val="24"/>
                <w:lang w:eastAsia="en-GB"/>
              </w:rPr>
            </w:pPr>
          </w:p>
        </w:tc>
        <w:tc>
          <w:tcPr>
            <w:tcW w:w="1730" w:type="dxa"/>
            <w:tcBorders>
              <w:top w:val="nil"/>
              <w:left w:val="nil"/>
              <w:bottom w:val="single" w:sz="4" w:space="0" w:color="A6A6A6"/>
              <w:right w:val="single" w:sz="4" w:space="0" w:color="A6A6A6"/>
            </w:tcBorders>
            <w:shd w:val="clear" w:color="000000" w:fill="F2F2F2"/>
            <w:vAlign w:val="center"/>
            <w:hideMark/>
          </w:tcPr>
          <w:p w14:paraId="5F1EDEC9" w14:textId="77777777" w:rsidR="00A609CD" w:rsidRPr="00D37AFE" w:rsidRDefault="00A609CD" w:rsidP="00A609CD">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35" w:type="dxa"/>
            <w:tcBorders>
              <w:top w:val="nil"/>
              <w:left w:val="nil"/>
              <w:bottom w:val="single" w:sz="4" w:space="0" w:color="A6A6A6"/>
              <w:right w:val="single" w:sz="4" w:space="0" w:color="A6A6A6"/>
            </w:tcBorders>
            <w:shd w:val="clear" w:color="000000" w:fill="F2F2F2"/>
            <w:noWrap/>
            <w:vAlign w:val="bottom"/>
            <w:hideMark/>
          </w:tcPr>
          <w:p w14:paraId="3E55ADEB" w14:textId="77777777" w:rsidR="00A609CD" w:rsidRPr="00D37AFE" w:rsidRDefault="00A609C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88" w:type="dxa"/>
            <w:tcBorders>
              <w:top w:val="nil"/>
              <w:left w:val="nil"/>
              <w:bottom w:val="single" w:sz="4" w:space="0" w:color="A6A6A6"/>
              <w:right w:val="single" w:sz="4" w:space="0" w:color="A6A6A6"/>
            </w:tcBorders>
            <w:shd w:val="clear" w:color="000000" w:fill="F2F2F2"/>
            <w:noWrap/>
            <w:vAlign w:val="bottom"/>
            <w:hideMark/>
          </w:tcPr>
          <w:p w14:paraId="77FDF599" w14:textId="0D2A3465" w:rsidR="00A609CD" w:rsidRPr="00D37AFE" w:rsidRDefault="00AC363D" w:rsidP="00A609CD">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6646B5B0" w14:textId="2FE5DA26" w:rsidR="00C64319" w:rsidRPr="00D37AFE" w:rsidRDefault="00C64319" w:rsidP="00073A5F">
      <w:pPr>
        <w:spacing w:after="0" w:line="240" w:lineRule="auto"/>
        <w:rPr>
          <w:rFonts w:ascii="Arial" w:hAnsi="Arial" w:cs="Arial"/>
          <w:b/>
          <w:bCs/>
          <w:sz w:val="24"/>
          <w:szCs w:val="24"/>
        </w:rPr>
      </w:pPr>
    </w:p>
    <w:p w14:paraId="1FEEB734" w14:textId="77777777" w:rsidR="006B4FFD" w:rsidRPr="00D37AFE" w:rsidRDefault="006B4FFD" w:rsidP="00073A5F">
      <w:pPr>
        <w:spacing w:after="0" w:line="240" w:lineRule="auto"/>
        <w:rPr>
          <w:rFonts w:ascii="Arial" w:hAnsi="Arial" w:cs="Arial"/>
          <w:b/>
          <w:bCs/>
          <w:sz w:val="24"/>
          <w:szCs w:val="24"/>
        </w:rPr>
      </w:pPr>
    </w:p>
    <w:p w14:paraId="62F5FE53" w14:textId="263F6F8F" w:rsidR="007B32F5" w:rsidRPr="00D37AFE" w:rsidRDefault="0016392B" w:rsidP="00073A5F">
      <w:pPr>
        <w:spacing w:after="0" w:line="240" w:lineRule="auto"/>
        <w:rPr>
          <w:rFonts w:ascii="Arial" w:hAnsi="Arial" w:cs="Arial"/>
          <w:b/>
          <w:bCs/>
          <w:sz w:val="24"/>
          <w:szCs w:val="24"/>
        </w:rPr>
      </w:pPr>
      <w:r w:rsidRPr="00D37AFE">
        <w:rPr>
          <w:rFonts w:ascii="Arial" w:hAnsi="Arial" w:cs="Arial"/>
          <w:b/>
          <w:bCs/>
          <w:sz w:val="24"/>
          <w:szCs w:val="24"/>
        </w:rPr>
        <w:t>Comments</w:t>
      </w:r>
    </w:p>
    <w:p w14:paraId="6AA7770C" w14:textId="358EE6BE" w:rsidR="00484410" w:rsidRPr="00D37AFE" w:rsidRDefault="00484410" w:rsidP="00073A5F">
      <w:pPr>
        <w:spacing w:after="0" w:line="240" w:lineRule="auto"/>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484410" w:rsidRPr="00D37AFE" w14:paraId="76FFA899" w14:textId="77777777" w:rsidTr="00484410">
        <w:tc>
          <w:tcPr>
            <w:tcW w:w="0" w:type="auto"/>
            <w:shd w:val="clear" w:color="auto" w:fill="FFFFFF"/>
            <w:tcMar>
              <w:top w:w="75" w:type="dxa"/>
              <w:left w:w="75" w:type="dxa"/>
              <w:bottom w:w="75" w:type="dxa"/>
              <w:right w:w="75" w:type="dxa"/>
            </w:tcMar>
            <w:hideMark/>
          </w:tcPr>
          <w:p w14:paraId="43ADA0D3" w14:textId="0ABA8A11" w:rsidR="00484410" w:rsidRPr="00D37AFE" w:rsidRDefault="00484410" w:rsidP="003C5397">
            <w:pPr>
              <w:pStyle w:val="ListParagraph"/>
              <w:numPr>
                <w:ilvl w:val="0"/>
                <w:numId w:val="15"/>
              </w:numPr>
              <w:spacing w:after="0" w:line="240" w:lineRule="auto"/>
              <w:rPr>
                <w:rFonts w:ascii="Arial" w:hAnsi="Arial" w:cs="Arial"/>
                <w:sz w:val="24"/>
                <w:szCs w:val="24"/>
              </w:rPr>
            </w:pPr>
            <w:r w:rsidRPr="00D37AFE">
              <w:rPr>
                <w:rFonts w:ascii="Arial" w:hAnsi="Arial" w:cs="Arial"/>
                <w:sz w:val="24"/>
                <w:szCs w:val="24"/>
              </w:rPr>
              <w:t xml:space="preserve">See previous statements about the failure of the pharmacies in </w:t>
            </w:r>
            <w:r w:rsidR="005645E7" w:rsidRPr="00D37AFE">
              <w:rPr>
                <w:rFonts w:ascii="Arial" w:hAnsi="Arial" w:cs="Arial"/>
                <w:sz w:val="24"/>
                <w:szCs w:val="24"/>
              </w:rPr>
              <w:t>[X]</w:t>
            </w:r>
            <w:r w:rsidRPr="00D37AFE">
              <w:rPr>
                <w:rFonts w:ascii="Arial" w:hAnsi="Arial" w:cs="Arial"/>
                <w:sz w:val="24"/>
                <w:szCs w:val="24"/>
              </w:rPr>
              <w:t xml:space="preserve"> to cope with the demands of the current local population and lack of capacity to provide provision for the extensive new houses that are being built in and around </w:t>
            </w:r>
            <w:r w:rsidR="005645E7" w:rsidRPr="00D37AFE">
              <w:rPr>
                <w:rFonts w:ascii="Arial" w:hAnsi="Arial" w:cs="Arial"/>
                <w:sz w:val="24"/>
                <w:szCs w:val="24"/>
              </w:rPr>
              <w:t>[X]</w:t>
            </w:r>
            <w:r w:rsidRPr="00D37AFE">
              <w:rPr>
                <w:rFonts w:ascii="Arial" w:hAnsi="Arial" w:cs="Arial"/>
                <w:sz w:val="24"/>
                <w:szCs w:val="24"/>
              </w:rPr>
              <w:t>.</w:t>
            </w:r>
          </w:p>
        </w:tc>
      </w:tr>
      <w:tr w:rsidR="00484410" w:rsidRPr="00D37AFE" w14:paraId="513D3C5F" w14:textId="77777777" w:rsidTr="00484410">
        <w:tc>
          <w:tcPr>
            <w:tcW w:w="0" w:type="auto"/>
            <w:shd w:val="clear" w:color="auto" w:fill="FFFFFF"/>
            <w:tcMar>
              <w:top w:w="75" w:type="dxa"/>
              <w:left w:w="75" w:type="dxa"/>
              <w:bottom w:w="75" w:type="dxa"/>
              <w:right w:w="75" w:type="dxa"/>
            </w:tcMar>
            <w:hideMark/>
          </w:tcPr>
          <w:p w14:paraId="48F3EFA4" w14:textId="77777777" w:rsidR="00484410" w:rsidRPr="00D37AFE" w:rsidRDefault="00484410" w:rsidP="003C5397">
            <w:pPr>
              <w:pStyle w:val="ListParagraph"/>
              <w:numPr>
                <w:ilvl w:val="0"/>
                <w:numId w:val="15"/>
              </w:numPr>
              <w:spacing w:after="0" w:line="240" w:lineRule="auto"/>
              <w:rPr>
                <w:rFonts w:ascii="Arial" w:hAnsi="Arial" w:cs="Arial"/>
                <w:sz w:val="24"/>
                <w:szCs w:val="24"/>
              </w:rPr>
            </w:pPr>
            <w:r w:rsidRPr="00D37AFE">
              <w:rPr>
                <w:rFonts w:ascii="Arial" w:hAnsi="Arial" w:cs="Arial"/>
                <w:sz w:val="24"/>
                <w:szCs w:val="24"/>
              </w:rPr>
              <w:t>Many of the LDP Strategic Development sites have been linked with delivery of the UHB's strategy to create Health and Wellbeing Centres in each of the 3 Localities and Wellbeing Hubs in each of the 9 Clusters. There has been slow progress in delivering these centres and whilst the PNA refers to them within the relevant Cluster sections there is no clear articulation of the associated Community Pharmacy provision related to these developments.</w:t>
            </w:r>
            <w:r w:rsidRPr="00D37AFE">
              <w:rPr>
                <w:rFonts w:ascii="Arial" w:hAnsi="Arial" w:cs="Arial"/>
                <w:sz w:val="24"/>
                <w:szCs w:val="24"/>
              </w:rPr>
              <w:br/>
            </w:r>
            <w:r w:rsidRPr="00D37AFE">
              <w:rPr>
                <w:rFonts w:ascii="Arial" w:hAnsi="Arial" w:cs="Arial"/>
                <w:sz w:val="24"/>
                <w:szCs w:val="24"/>
              </w:rPr>
              <w:br/>
              <w:t>As stated in the response to question 5 above, the recent publication of the planning application relating to the former Tax Office site in Llanishen highlights the ever changing landscape of Cardiff consistent with the projected and anticipated population growth across the UHB.</w:t>
            </w:r>
          </w:p>
        </w:tc>
      </w:tr>
      <w:tr w:rsidR="00484410" w:rsidRPr="00D37AFE" w14:paraId="245BBA5B" w14:textId="77777777" w:rsidTr="00484410">
        <w:tc>
          <w:tcPr>
            <w:tcW w:w="0" w:type="auto"/>
            <w:shd w:val="clear" w:color="auto" w:fill="FFFFFF"/>
            <w:tcMar>
              <w:top w:w="75" w:type="dxa"/>
              <w:left w:w="75" w:type="dxa"/>
              <w:bottom w:w="75" w:type="dxa"/>
              <w:right w:w="75" w:type="dxa"/>
            </w:tcMar>
            <w:hideMark/>
          </w:tcPr>
          <w:p w14:paraId="01E86E2E" w14:textId="15FC5066" w:rsidR="00484410" w:rsidRPr="00D37AFE" w:rsidRDefault="00484410" w:rsidP="003C5397">
            <w:pPr>
              <w:pStyle w:val="ListParagraph"/>
              <w:numPr>
                <w:ilvl w:val="0"/>
                <w:numId w:val="15"/>
              </w:numPr>
              <w:spacing w:after="0" w:line="240" w:lineRule="auto"/>
              <w:rPr>
                <w:rFonts w:ascii="Arial" w:hAnsi="Arial" w:cs="Arial"/>
                <w:sz w:val="24"/>
                <w:szCs w:val="24"/>
              </w:rPr>
            </w:pPr>
            <w:r w:rsidRPr="00D37AFE">
              <w:rPr>
                <w:rFonts w:ascii="Arial" w:hAnsi="Arial" w:cs="Arial"/>
                <w:sz w:val="24"/>
                <w:szCs w:val="24"/>
              </w:rPr>
              <w:t xml:space="preserve">There are numerous omissions surrounding new developments at the cluster level. </w:t>
            </w:r>
            <w:r w:rsidRPr="00D37AFE">
              <w:rPr>
                <w:rFonts w:ascii="Arial" w:hAnsi="Arial" w:cs="Arial"/>
                <w:sz w:val="24"/>
                <w:szCs w:val="24"/>
              </w:rPr>
              <w:br/>
            </w:r>
            <w:r w:rsidRPr="00D37AFE">
              <w:rPr>
                <w:rFonts w:ascii="Arial" w:hAnsi="Arial" w:cs="Arial"/>
                <w:sz w:val="24"/>
                <w:szCs w:val="24"/>
              </w:rPr>
              <w:lastRenderedPageBreak/>
              <w:t>The Cardiff LDP is not fully addressed. Taking North Cardiff as an example there is an acknowledgement of the new development and the acknowledgement of “Provision of one centrally located District Centre and one Local Centre including Primary Care facility” but without a pharmacy???</w:t>
            </w:r>
            <w:r w:rsidRPr="00D37AFE">
              <w:rPr>
                <w:rFonts w:ascii="Arial" w:hAnsi="Arial" w:cs="Arial"/>
                <w:sz w:val="24"/>
                <w:szCs w:val="24"/>
              </w:rPr>
              <w:br/>
              <w:t xml:space="preserve">The statement at the end of the developments section: </w:t>
            </w:r>
            <w:r w:rsidRPr="00D37AFE">
              <w:rPr>
                <w:rFonts w:ascii="Arial" w:hAnsi="Arial" w:cs="Arial"/>
                <w:sz w:val="24"/>
                <w:szCs w:val="24"/>
              </w:rPr>
              <w:br/>
              <w:t>“By autumn 2019, 45 houses were under construction. 2020 site monitoring was put on hold due to Coronavirus (COVID-19) pandemic restrictions.”. this document is being produced for Autumn 2021 therefore the information contained is acknowledged as 2 years out of date?!?!</w:t>
            </w:r>
            <w:r w:rsidRPr="00D37AFE">
              <w:rPr>
                <w:rFonts w:ascii="Arial" w:hAnsi="Arial" w:cs="Arial"/>
                <w:sz w:val="24"/>
                <w:szCs w:val="24"/>
              </w:rPr>
              <w:br/>
              <w:t xml:space="preserve">My fear is the authors of the document and some of the surveys completed do not show the extent of the future picture in Cardiff. The document does not highlight that most of these new developments are on the outside of current service areas and in most cases will be outside walking distance of the nearest pharmacy. </w:t>
            </w:r>
            <w:r w:rsidRPr="00D37AFE">
              <w:rPr>
                <w:rFonts w:ascii="Arial" w:hAnsi="Arial" w:cs="Arial"/>
                <w:sz w:val="24"/>
                <w:szCs w:val="24"/>
              </w:rPr>
              <w:br/>
              <w:t xml:space="preserve">This will therefore put an emphasis on Car use. Several pharmacies having limited parking in the vicinity as highlighted in the patient questionnaire therefore will lead to the likely outcome on the overreliance on delivery services which are not a contracted service so can not be considered when establishing current services. </w:t>
            </w:r>
          </w:p>
          <w:p w14:paraId="0BA5136D" w14:textId="77777777" w:rsidR="00983940" w:rsidRPr="00D37AFE" w:rsidRDefault="00983940" w:rsidP="00983940">
            <w:pPr>
              <w:pStyle w:val="ListParagraph"/>
              <w:spacing w:after="0" w:line="240" w:lineRule="auto"/>
              <w:rPr>
                <w:rFonts w:ascii="Arial" w:hAnsi="Arial" w:cs="Arial"/>
                <w:sz w:val="24"/>
                <w:szCs w:val="24"/>
              </w:rPr>
            </w:pPr>
          </w:p>
          <w:p w14:paraId="15CA1389" w14:textId="77777777" w:rsidR="00035371" w:rsidRPr="00D37AFE" w:rsidRDefault="00035371" w:rsidP="003C5397">
            <w:pPr>
              <w:pStyle w:val="ListParagraph"/>
              <w:numPr>
                <w:ilvl w:val="0"/>
                <w:numId w:val="15"/>
              </w:numPr>
              <w:spacing w:after="0" w:line="240" w:lineRule="auto"/>
              <w:rPr>
                <w:rFonts w:ascii="Arial" w:hAnsi="Arial" w:cs="Arial"/>
                <w:sz w:val="24"/>
                <w:szCs w:val="24"/>
              </w:rPr>
            </w:pPr>
            <w:r w:rsidRPr="00D37AFE">
              <w:rPr>
                <w:rFonts w:ascii="Arial" w:hAnsi="Arial" w:cs="Arial"/>
                <w:sz w:val="24"/>
                <w:szCs w:val="24"/>
              </w:rPr>
              <w:t>We are not aware of any developments that may arise within the lifetime if this PNA that have not been identified. Within each chapter the Health Board has given a detailed account of plans for housing developments and GP premises. It is possible that individual pharmacy contractors with local knowledge will alert the health board of any developments that they may be aware of.</w:t>
            </w:r>
          </w:p>
          <w:p w14:paraId="3C870F1E" w14:textId="0C5AE32E" w:rsidR="00DE73AD" w:rsidRPr="00D37AFE" w:rsidRDefault="00DE73AD" w:rsidP="00DE73AD">
            <w:pPr>
              <w:pStyle w:val="ListParagraph"/>
              <w:spacing w:after="0" w:line="240" w:lineRule="auto"/>
              <w:rPr>
                <w:rFonts w:ascii="Arial" w:hAnsi="Arial" w:cs="Arial"/>
                <w:sz w:val="24"/>
                <w:szCs w:val="24"/>
              </w:rPr>
            </w:pPr>
          </w:p>
        </w:tc>
      </w:tr>
    </w:tbl>
    <w:p w14:paraId="0CC9ED5F" w14:textId="59410B5B" w:rsidR="006B4FFD" w:rsidRPr="00D37AFE" w:rsidRDefault="006B4FFD" w:rsidP="00BF21BD">
      <w:pPr>
        <w:spacing w:after="0" w:line="240" w:lineRule="auto"/>
        <w:rPr>
          <w:rFonts w:ascii="Arial" w:eastAsia="Times New Roman" w:hAnsi="Arial" w:cs="Arial"/>
          <w:color w:val="000000"/>
          <w:sz w:val="24"/>
          <w:szCs w:val="24"/>
          <w:lang w:eastAsia="en-GB"/>
        </w:rPr>
      </w:pPr>
    </w:p>
    <w:p w14:paraId="2F5D930D" w14:textId="77777777" w:rsidR="005A38C2" w:rsidRPr="00D37AFE" w:rsidRDefault="005A38C2" w:rsidP="00BF21BD">
      <w:pPr>
        <w:spacing w:after="0" w:line="240" w:lineRule="auto"/>
        <w:rPr>
          <w:rFonts w:ascii="Arial" w:eastAsia="Times New Roman" w:hAnsi="Arial" w:cs="Arial"/>
          <w:color w:val="000000"/>
          <w:sz w:val="24"/>
          <w:szCs w:val="24"/>
          <w:lang w:eastAsia="en-GB"/>
        </w:rPr>
      </w:pPr>
    </w:p>
    <w:p w14:paraId="3EE6FB81" w14:textId="56E7032E"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2AC50DF5" w14:textId="64B53E7D" w:rsidR="00A109E7" w:rsidRPr="00D37AFE" w:rsidRDefault="00A109E7" w:rsidP="00BF21BD">
      <w:pPr>
        <w:spacing w:after="0" w:line="240" w:lineRule="auto"/>
        <w:rPr>
          <w:rFonts w:ascii="Arial" w:eastAsia="Times New Roman" w:hAnsi="Arial" w:cs="Arial"/>
          <w:b/>
          <w:bCs/>
          <w:color w:val="000000"/>
          <w:sz w:val="24"/>
          <w:szCs w:val="24"/>
          <w:lang w:eastAsia="en-GB"/>
        </w:rPr>
      </w:pPr>
    </w:p>
    <w:p w14:paraId="182B38BC" w14:textId="7511DE66" w:rsidR="00A109E7" w:rsidRPr="00D37AFE" w:rsidRDefault="00A109E7" w:rsidP="00654255">
      <w:pPr>
        <w:pStyle w:val="ListParagraph"/>
        <w:numPr>
          <w:ilvl w:val="0"/>
          <w:numId w:val="25"/>
        </w:numPr>
        <w:spacing w:after="0" w:line="240" w:lineRule="auto"/>
        <w:rPr>
          <w:rFonts w:ascii="Arial" w:hAnsi="Arial" w:cs="Arial"/>
          <w:b/>
          <w:bCs/>
          <w:sz w:val="24"/>
          <w:szCs w:val="24"/>
        </w:rPr>
      </w:pPr>
      <w:r w:rsidRPr="00D37AFE">
        <w:rPr>
          <w:rFonts w:ascii="Arial" w:hAnsi="Arial" w:cs="Arial"/>
          <w:sz w:val="24"/>
          <w:szCs w:val="24"/>
        </w:rPr>
        <w:t>Cardiff and Vale University Health Board has noted the comments made.</w:t>
      </w:r>
      <w:r w:rsidR="00397D3D" w:rsidRPr="00D37AFE">
        <w:rPr>
          <w:rFonts w:ascii="Arial" w:hAnsi="Arial" w:cs="Arial"/>
          <w:sz w:val="24"/>
          <w:szCs w:val="24"/>
        </w:rPr>
        <w:t xml:space="preserve"> </w:t>
      </w:r>
      <w:r w:rsidR="00B7333D" w:rsidRPr="00D37AFE">
        <w:rPr>
          <w:rFonts w:ascii="Arial" w:hAnsi="Arial" w:cs="Arial"/>
          <w:sz w:val="24"/>
          <w:szCs w:val="24"/>
        </w:rPr>
        <w:t xml:space="preserve">The PNA has had </w:t>
      </w:r>
      <w:r w:rsidR="0068222D" w:rsidRPr="00D37AFE">
        <w:rPr>
          <w:rFonts w:ascii="Arial" w:hAnsi="Arial" w:cs="Arial"/>
          <w:sz w:val="24"/>
          <w:szCs w:val="24"/>
        </w:rPr>
        <w:t xml:space="preserve">regard </w:t>
      </w:r>
      <w:r w:rsidR="00397D3D" w:rsidRPr="00D37AFE">
        <w:rPr>
          <w:rFonts w:ascii="Arial" w:hAnsi="Arial" w:cs="Arial"/>
          <w:sz w:val="24"/>
          <w:szCs w:val="24"/>
        </w:rPr>
        <w:t>to all developments</w:t>
      </w:r>
      <w:r w:rsidR="00B7333D" w:rsidRPr="00D37AFE">
        <w:rPr>
          <w:rFonts w:ascii="Arial" w:hAnsi="Arial" w:cs="Arial"/>
          <w:sz w:val="24"/>
          <w:szCs w:val="24"/>
        </w:rPr>
        <w:t xml:space="preserve"> to which it </w:t>
      </w:r>
      <w:r w:rsidR="00FD103D" w:rsidRPr="00D37AFE">
        <w:rPr>
          <w:rFonts w:ascii="Arial" w:hAnsi="Arial" w:cs="Arial"/>
          <w:sz w:val="24"/>
          <w:szCs w:val="24"/>
        </w:rPr>
        <w:t xml:space="preserve">is </w:t>
      </w:r>
      <w:r w:rsidR="00B7333D" w:rsidRPr="00D37AFE">
        <w:rPr>
          <w:rFonts w:ascii="Arial" w:hAnsi="Arial" w:cs="Arial"/>
          <w:sz w:val="24"/>
          <w:szCs w:val="24"/>
        </w:rPr>
        <w:t xml:space="preserve">aware </w:t>
      </w:r>
      <w:r w:rsidR="00FD103D" w:rsidRPr="00D37AFE">
        <w:rPr>
          <w:rFonts w:ascii="Arial" w:hAnsi="Arial" w:cs="Arial"/>
          <w:sz w:val="24"/>
          <w:szCs w:val="24"/>
        </w:rPr>
        <w:t xml:space="preserve">of </w:t>
      </w:r>
      <w:r w:rsidR="00397D3D" w:rsidRPr="00D37AFE">
        <w:rPr>
          <w:rFonts w:ascii="Arial" w:hAnsi="Arial" w:cs="Arial"/>
          <w:sz w:val="24"/>
          <w:szCs w:val="24"/>
        </w:rPr>
        <w:t xml:space="preserve">in </w:t>
      </w:r>
      <w:r w:rsidR="00A30F89" w:rsidRPr="00D37AFE">
        <w:rPr>
          <w:rFonts w:ascii="Arial" w:hAnsi="Arial" w:cs="Arial"/>
          <w:sz w:val="24"/>
          <w:szCs w:val="24"/>
        </w:rPr>
        <w:t xml:space="preserve">each </w:t>
      </w:r>
      <w:r w:rsidR="00397D3D" w:rsidRPr="00D37AFE">
        <w:rPr>
          <w:rFonts w:ascii="Arial" w:hAnsi="Arial" w:cs="Arial"/>
          <w:sz w:val="24"/>
          <w:szCs w:val="24"/>
        </w:rPr>
        <w:t>cluster</w:t>
      </w:r>
      <w:r w:rsidR="00A30F89" w:rsidRPr="00D37AFE">
        <w:rPr>
          <w:rFonts w:ascii="Arial" w:hAnsi="Arial" w:cs="Arial"/>
          <w:sz w:val="24"/>
          <w:szCs w:val="24"/>
        </w:rPr>
        <w:t>, including the LDP</w:t>
      </w:r>
      <w:r w:rsidR="00B7333D" w:rsidRPr="00D37AFE">
        <w:rPr>
          <w:rFonts w:ascii="Arial" w:hAnsi="Arial" w:cs="Arial"/>
          <w:sz w:val="24"/>
          <w:szCs w:val="24"/>
        </w:rPr>
        <w:t xml:space="preserve">. </w:t>
      </w:r>
      <w:proofErr w:type="gramStart"/>
      <w:r w:rsidR="00B7333D" w:rsidRPr="00D37AFE">
        <w:rPr>
          <w:rFonts w:ascii="Arial" w:hAnsi="Arial" w:cs="Arial"/>
          <w:sz w:val="24"/>
          <w:szCs w:val="24"/>
        </w:rPr>
        <w:t>With regard to</w:t>
      </w:r>
      <w:proofErr w:type="gramEnd"/>
      <w:r w:rsidR="00B7333D" w:rsidRPr="00D37AFE">
        <w:rPr>
          <w:rFonts w:ascii="Arial" w:hAnsi="Arial" w:cs="Arial"/>
          <w:sz w:val="24"/>
          <w:szCs w:val="24"/>
        </w:rPr>
        <w:t xml:space="preserve"> the comment on North Cardiff</w:t>
      </w:r>
      <w:r w:rsidR="002E6278" w:rsidRPr="00D37AFE">
        <w:rPr>
          <w:rFonts w:ascii="Arial" w:hAnsi="Arial" w:cs="Arial"/>
          <w:sz w:val="24"/>
          <w:szCs w:val="24"/>
        </w:rPr>
        <w:t xml:space="preserve"> and </w:t>
      </w:r>
      <w:r w:rsidR="00B7333D" w:rsidRPr="00D37AFE">
        <w:rPr>
          <w:rFonts w:ascii="Arial" w:hAnsi="Arial" w:cs="Arial"/>
          <w:sz w:val="24"/>
          <w:szCs w:val="24"/>
        </w:rPr>
        <w:t xml:space="preserve">the provision of a </w:t>
      </w:r>
      <w:r w:rsidR="00BA517E" w:rsidRPr="00D37AFE">
        <w:rPr>
          <w:rFonts w:ascii="Arial" w:hAnsi="Arial" w:cs="Arial"/>
          <w:sz w:val="24"/>
          <w:szCs w:val="24"/>
        </w:rPr>
        <w:t xml:space="preserve">local centre and primary care facilities, </w:t>
      </w:r>
      <w:r w:rsidR="00654255" w:rsidRPr="00D37AFE">
        <w:rPr>
          <w:rFonts w:ascii="Arial" w:hAnsi="Arial" w:cs="Arial"/>
          <w:sz w:val="24"/>
          <w:szCs w:val="24"/>
        </w:rPr>
        <w:t>i</w:t>
      </w:r>
      <w:r w:rsidR="00A71514" w:rsidRPr="00D37AFE">
        <w:rPr>
          <w:rFonts w:ascii="Arial" w:hAnsi="Arial" w:cs="Arial"/>
          <w:sz w:val="24"/>
          <w:szCs w:val="24"/>
        </w:rPr>
        <w:t>t is not axi</w:t>
      </w:r>
      <w:r w:rsidR="008D7FBF" w:rsidRPr="00D37AFE">
        <w:rPr>
          <w:rFonts w:ascii="Arial" w:hAnsi="Arial" w:cs="Arial"/>
          <w:sz w:val="24"/>
          <w:szCs w:val="24"/>
        </w:rPr>
        <w:t>o</w:t>
      </w:r>
      <w:r w:rsidR="00A71514" w:rsidRPr="00D37AFE">
        <w:rPr>
          <w:rFonts w:ascii="Arial" w:hAnsi="Arial" w:cs="Arial"/>
          <w:sz w:val="24"/>
          <w:szCs w:val="24"/>
        </w:rPr>
        <w:t>matic that in each and every such development additional pharmac</w:t>
      </w:r>
      <w:r w:rsidR="00CB2634" w:rsidRPr="00D37AFE">
        <w:rPr>
          <w:rFonts w:ascii="Arial" w:hAnsi="Arial" w:cs="Arial"/>
          <w:sz w:val="24"/>
          <w:szCs w:val="24"/>
        </w:rPr>
        <w:t xml:space="preserve">eutical services are </w:t>
      </w:r>
      <w:r w:rsidR="00A71514" w:rsidRPr="00D37AFE">
        <w:rPr>
          <w:rFonts w:ascii="Arial" w:hAnsi="Arial" w:cs="Arial"/>
          <w:sz w:val="24"/>
          <w:szCs w:val="24"/>
        </w:rPr>
        <w:t xml:space="preserve">needed. </w:t>
      </w:r>
      <w:r w:rsidR="00A30F89" w:rsidRPr="00D37AFE">
        <w:rPr>
          <w:rFonts w:ascii="Arial" w:hAnsi="Arial" w:cs="Arial"/>
          <w:sz w:val="24"/>
          <w:szCs w:val="24"/>
        </w:rPr>
        <w:t xml:space="preserve"> </w:t>
      </w:r>
    </w:p>
    <w:p w14:paraId="55BDB1D4" w14:textId="77777777" w:rsidR="006B4FFD" w:rsidRPr="00D37AFE" w:rsidRDefault="006B4FFD" w:rsidP="00073A5F">
      <w:pPr>
        <w:spacing w:after="0" w:line="240" w:lineRule="auto"/>
        <w:rPr>
          <w:rFonts w:ascii="Arial" w:hAnsi="Arial" w:cs="Arial"/>
          <w:b/>
          <w:bCs/>
          <w:sz w:val="24"/>
          <w:szCs w:val="24"/>
        </w:rPr>
      </w:pPr>
    </w:p>
    <w:p w14:paraId="5F74E738" w14:textId="77777777" w:rsidR="00DE73AD" w:rsidRPr="00D37AFE" w:rsidRDefault="00DE73AD" w:rsidP="00073A5F">
      <w:pPr>
        <w:spacing w:after="0" w:line="240" w:lineRule="auto"/>
        <w:rPr>
          <w:rFonts w:ascii="Arial" w:hAnsi="Arial" w:cs="Arial"/>
          <w:b/>
          <w:bCs/>
          <w:sz w:val="24"/>
          <w:szCs w:val="24"/>
        </w:rPr>
      </w:pPr>
    </w:p>
    <w:p w14:paraId="08049A3A" w14:textId="22D7334D" w:rsidR="00A75571" w:rsidRPr="00D37AFE" w:rsidRDefault="005D4CCA" w:rsidP="00073A5F">
      <w:pPr>
        <w:spacing w:after="0" w:line="240" w:lineRule="auto"/>
        <w:rPr>
          <w:rFonts w:ascii="Arial" w:hAnsi="Arial" w:cs="Arial"/>
          <w:b/>
          <w:bCs/>
          <w:sz w:val="24"/>
          <w:szCs w:val="24"/>
        </w:rPr>
      </w:pPr>
      <w:r w:rsidRPr="00D37AFE">
        <w:rPr>
          <w:rFonts w:ascii="Arial" w:hAnsi="Arial" w:cs="Arial"/>
          <w:b/>
          <w:bCs/>
          <w:sz w:val="24"/>
          <w:szCs w:val="24"/>
        </w:rPr>
        <w:t>Q10. Do you agree with the conclusions of the pharmaceutical needs assessment?</w:t>
      </w:r>
    </w:p>
    <w:p w14:paraId="55B812C2" w14:textId="3618115C" w:rsidR="005D4CCA" w:rsidRPr="00D37AFE" w:rsidRDefault="005D4CCA" w:rsidP="00073A5F">
      <w:pPr>
        <w:spacing w:after="0" w:line="240" w:lineRule="auto"/>
        <w:rPr>
          <w:rFonts w:ascii="Arial" w:hAnsi="Arial" w:cs="Arial"/>
          <w:b/>
          <w:bCs/>
          <w:sz w:val="24"/>
          <w:szCs w:val="24"/>
        </w:rPr>
      </w:pPr>
    </w:p>
    <w:tbl>
      <w:tblPr>
        <w:tblW w:w="8878" w:type="dxa"/>
        <w:tblLook w:val="04A0" w:firstRow="1" w:lastRow="0" w:firstColumn="1" w:lastColumn="0" w:noHBand="0" w:noVBand="1"/>
      </w:tblPr>
      <w:tblGrid>
        <w:gridCol w:w="1457"/>
        <w:gridCol w:w="2625"/>
        <w:gridCol w:w="1746"/>
        <w:gridCol w:w="1851"/>
        <w:gridCol w:w="1199"/>
      </w:tblGrid>
      <w:tr w:rsidR="00867480" w:rsidRPr="00D37AFE" w14:paraId="4E16B90D" w14:textId="77777777" w:rsidTr="003C399D">
        <w:trPr>
          <w:trHeight w:val="279"/>
        </w:trPr>
        <w:tc>
          <w:tcPr>
            <w:tcW w:w="5828"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643C23D3" w14:textId="77777777" w:rsidR="00867480" w:rsidRPr="00D37AFE" w:rsidRDefault="00867480" w:rsidP="00867480">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50"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723749CA" w14:textId="77777777" w:rsidR="00867480" w:rsidRPr="00D37AFE" w:rsidRDefault="00867480" w:rsidP="00867480">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867480" w:rsidRPr="00D37AFE" w14:paraId="2E798105" w14:textId="77777777" w:rsidTr="006B4FFD">
        <w:trPr>
          <w:trHeight w:val="279"/>
        </w:trPr>
        <w:tc>
          <w:tcPr>
            <w:tcW w:w="5828"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58C60C80" w14:textId="77777777" w:rsidR="00867480" w:rsidRPr="00D37AFE" w:rsidRDefault="00867480" w:rsidP="00867480">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51" w:type="dxa"/>
            <w:tcBorders>
              <w:top w:val="nil"/>
              <w:left w:val="nil"/>
              <w:bottom w:val="single" w:sz="4" w:space="0" w:color="A6A6A6"/>
              <w:right w:val="single" w:sz="4" w:space="0" w:color="A6A6A6"/>
            </w:tcBorders>
            <w:shd w:val="clear" w:color="000000" w:fill="F2F2F2"/>
            <w:noWrap/>
            <w:vAlign w:val="center"/>
            <w:hideMark/>
          </w:tcPr>
          <w:p w14:paraId="40DA701A" w14:textId="77777777" w:rsidR="00867480" w:rsidRPr="00D37AFE" w:rsidRDefault="00867480" w:rsidP="00867480">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199" w:type="dxa"/>
            <w:tcBorders>
              <w:top w:val="nil"/>
              <w:left w:val="nil"/>
              <w:bottom w:val="single" w:sz="4" w:space="0" w:color="A6A6A6"/>
              <w:right w:val="single" w:sz="4" w:space="0" w:color="A6A6A6"/>
            </w:tcBorders>
            <w:shd w:val="clear" w:color="000000" w:fill="F2F2F2"/>
            <w:noWrap/>
            <w:vAlign w:val="center"/>
            <w:hideMark/>
          </w:tcPr>
          <w:p w14:paraId="170B7AFA" w14:textId="77777777" w:rsidR="00867480" w:rsidRPr="00D37AFE" w:rsidRDefault="00867480" w:rsidP="00867480">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867480" w:rsidRPr="00D37AFE" w14:paraId="33EE4E9F" w14:textId="77777777" w:rsidTr="006B4FFD">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06575923" w14:textId="77777777" w:rsidR="00867480" w:rsidRPr="00D37AFE" w:rsidRDefault="00867480" w:rsidP="00867480">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60034FA8" w14:textId="77777777" w:rsidR="00867480" w:rsidRPr="00D37AFE" w:rsidRDefault="00867480" w:rsidP="00867480">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51" w:type="dxa"/>
            <w:tcBorders>
              <w:top w:val="nil"/>
              <w:left w:val="nil"/>
              <w:bottom w:val="single" w:sz="4" w:space="0" w:color="A6A6A6"/>
              <w:right w:val="single" w:sz="4" w:space="0" w:color="A6A6A6"/>
            </w:tcBorders>
            <w:shd w:val="clear" w:color="000000" w:fill="F2F2F2"/>
            <w:noWrap/>
            <w:vAlign w:val="bottom"/>
            <w:hideMark/>
          </w:tcPr>
          <w:p w14:paraId="7A13C5DB" w14:textId="3CBE72A1" w:rsidR="00867480" w:rsidRPr="00D37AFE" w:rsidRDefault="006C415B"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33</w:t>
            </w:r>
            <w:r w:rsidR="00867480"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33</w:t>
            </w:r>
            <w:r w:rsidR="00867480" w:rsidRPr="00D37AFE">
              <w:rPr>
                <w:rFonts w:ascii="Arial" w:eastAsia="Times New Roman" w:hAnsi="Arial" w:cs="Arial"/>
                <w:color w:val="000000"/>
                <w:sz w:val="24"/>
                <w:szCs w:val="24"/>
                <w:lang w:eastAsia="en-GB"/>
              </w:rPr>
              <w:t>%</w:t>
            </w:r>
          </w:p>
        </w:tc>
        <w:tc>
          <w:tcPr>
            <w:tcW w:w="1199" w:type="dxa"/>
            <w:tcBorders>
              <w:top w:val="nil"/>
              <w:left w:val="nil"/>
              <w:bottom w:val="single" w:sz="4" w:space="0" w:color="A6A6A6"/>
              <w:right w:val="single" w:sz="4" w:space="0" w:color="A6A6A6"/>
            </w:tcBorders>
            <w:shd w:val="clear" w:color="000000" w:fill="F2F2F2"/>
            <w:noWrap/>
            <w:vAlign w:val="bottom"/>
            <w:hideMark/>
          </w:tcPr>
          <w:p w14:paraId="639A5CFD" w14:textId="1F6EAC04" w:rsidR="00867480" w:rsidRPr="00D37AFE" w:rsidRDefault="000068A8"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r>
      <w:tr w:rsidR="00867480" w:rsidRPr="00D37AFE" w14:paraId="1502D736" w14:textId="77777777" w:rsidTr="006B4FFD">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584AF523" w14:textId="77777777" w:rsidR="00867480" w:rsidRPr="00D37AFE" w:rsidRDefault="00867480" w:rsidP="00867480">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4EAB3594" w14:textId="77777777" w:rsidR="00867480" w:rsidRPr="00D37AFE" w:rsidRDefault="00867480" w:rsidP="00867480">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51" w:type="dxa"/>
            <w:tcBorders>
              <w:top w:val="nil"/>
              <w:left w:val="nil"/>
              <w:bottom w:val="single" w:sz="4" w:space="0" w:color="A6A6A6"/>
              <w:right w:val="single" w:sz="4" w:space="0" w:color="A6A6A6"/>
            </w:tcBorders>
            <w:shd w:val="clear" w:color="000000" w:fill="F2F2F2"/>
            <w:noWrap/>
            <w:vAlign w:val="bottom"/>
            <w:hideMark/>
          </w:tcPr>
          <w:p w14:paraId="19333DE5" w14:textId="32313F6F" w:rsidR="00867480" w:rsidRPr="00D37AFE" w:rsidRDefault="006C415B"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55</w:t>
            </w:r>
            <w:r w:rsidR="00867480"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56</w:t>
            </w:r>
            <w:r w:rsidR="00867480" w:rsidRPr="00D37AFE">
              <w:rPr>
                <w:rFonts w:ascii="Arial" w:eastAsia="Times New Roman" w:hAnsi="Arial" w:cs="Arial"/>
                <w:color w:val="000000"/>
                <w:sz w:val="24"/>
                <w:szCs w:val="24"/>
                <w:lang w:eastAsia="en-GB"/>
              </w:rPr>
              <w:t>%</w:t>
            </w:r>
          </w:p>
        </w:tc>
        <w:tc>
          <w:tcPr>
            <w:tcW w:w="1199" w:type="dxa"/>
            <w:tcBorders>
              <w:top w:val="nil"/>
              <w:left w:val="nil"/>
              <w:bottom w:val="single" w:sz="4" w:space="0" w:color="A6A6A6"/>
              <w:right w:val="single" w:sz="4" w:space="0" w:color="A6A6A6"/>
            </w:tcBorders>
            <w:shd w:val="clear" w:color="000000" w:fill="F2F2F2"/>
            <w:noWrap/>
            <w:vAlign w:val="bottom"/>
            <w:hideMark/>
          </w:tcPr>
          <w:p w14:paraId="5DDA2679" w14:textId="1EB289B2" w:rsidR="00867480" w:rsidRPr="00D37AFE" w:rsidRDefault="000068A8"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867480" w:rsidRPr="00D37AFE" w14:paraId="714B5F1D" w14:textId="77777777" w:rsidTr="006B4FFD">
        <w:trPr>
          <w:trHeight w:val="279"/>
        </w:trPr>
        <w:tc>
          <w:tcPr>
            <w:tcW w:w="1457" w:type="dxa"/>
            <w:tcBorders>
              <w:top w:val="nil"/>
              <w:left w:val="single" w:sz="4" w:space="0" w:color="A6A6A6"/>
              <w:bottom w:val="single" w:sz="4" w:space="0" w:color="A6A6A6"/>
              <w:right w:val="single" w:sz="4" w:space="0" w:color="A6A6A6"/>
            </w:tcBorders>
            <w:shd w:val="clear" w:color="000000" w:fill="F2F2F2"/>
            <w:vAlign w:val="center"/>
            <w:hideMark/>
          </w:tcPr>
          <w:p w14:paraId="2906F1A2" w14:textId="77777777" w:rsidR="00867480" w:rsidRPr="00D37AFE" w:rsidRDefault="00867480" w:rsidP="00867480">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371" w:type="dxa"/>
            <w:gridSpan w:val="2"/>
            <w:tcBorders>
              <w:top w:val="single" w:sz="4" w:space="0" w:color="A6A6A6"/>
              <w:left w:val="nil"/>
              <w:bottom w:val="single" w:sz="4" w:space="0" w:color="A6A6A6"/>
              <w:right w:val="single" w:sz="4" w:space="0" w:color="A6A6A6"/>
            </w:tcBorders>
            <w:shd w:val="clear" w:color="auto" w:fill="auto"/>
            <w:vAlign w:val="center"/>
            <w:hideMark/>
          </w:tcPr>
          <w:p w14:paraId="0A70A47A" w14:textId="77777777" w:rsidR="00867480" w:rsidRPr="00D37AFE" w:rsidRDefault="00867480" w:rsidP="00867480">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51" w:type="dxa"/>
            <w:tcBorders>
              <w:top w:val="nil"/>
              <w:left w:val="nil"/>
              <w:bottom w:val="single" w:sz="4" w:space="0" w:color="A6A6A6"/>
              <w:right w:val="single" w:sz="4" w:space="0" w:color="A6A6A6"/>
            </w:tcBorders>
            <w:shd w:val="clear" w:color="000000" w:fill="F2F2F2"/>
            <w:noWrap/>
            <w:vAlign w:val="bottom"/>
            <w:hideMark/>
          </w:tcPr>
          <w:p w14:paraId="1E62A0E2" w14:textId="14E5C9E9" w:rsidR="00867480" w:rsidRPr="00D37AFE" w:rsidRDefault="006C415B"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11</w:t>
            </w:r>
            <w:r w:rsidR="00867480" w:rsidRPr="00D37AFE">
              <w:rPr>
                <w:rFonts w:ascii="Arial" w:eastAsia="Times New Roman" w:hAnsi="Arial" w:cs="Arial"/>
                <w:color w:val="000000"/>
                <w:sz w:val="24"/>
                <w:szCs w:val="24"/>
                <w:lang w:eastAsia="en-GB"/>
              </w:rPr>
              <w:t>.</w:t>
            </w:r>
            <w:r w:rsidRPr="00D37AFE">
              <w:rPr>
                <w:rFonts w:ascii="Arial" w:eastAsia="Times New Roman" w:hAnsi="Arial" w:cs="Arial"/>
                <w:color w:val="000000"/>
                <w:sz w:val="24"/>
                <w:szCs w:val="24"/>
                <w:lang w:eastAsia="en-GB"/>
              </w:rPr>
              <w:t>11</w:t>
            </w:r>
            <w:r w:rsidR="00867480" w:rsidRPr="00D37AFE">
              <w:rPr>
                <w:rFonts w:ascii="Arial" w:eastAsia="Times New Roman" w:hAnsi="Arial" w:cs="Arial"/>
                <w:color w:val="000000"/>
                <w:sz w:val="24"/>
                <w:szCs w:val="24"/>
                <w:lang w:eastAsia="en-GB"/>
              </w:rPr>
              <w:t>%</w:t>
            </w:r>
          </w:p>
        </w:tc>
        <w:tc>
          <w:tcPr>
            <w:tcW w:w="1199" w:type="dxa"/>
            <w:tcBorders>
              <w:top w:val="nil"/>
              <w:left w:val="nil"/>
              <w:bottom w:val="single" w:sz="4" w:space="0" w:color="A6A6A6"/>
              <w:right w:val="single" w:sz="4" w:space="0" w:color="A6A6A6"/>
            </w:tcBorders>
            <w:shd w:val="clear" w:color="000000" w:fill="F2F2F2"/>
            <w:noWrap/>
            <w:vAlign w:val="bottom"/>
            <w:hideMark/>
          </w:tcPr>
          <w:p w14:paraId="48C2B94B" w14:textId="74737F66" w:rsidR="00867480" w:rsidRPr="00D37AFE" w:rsidRDefault="000068A8"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r w:rsidR="00867480" w:rsidRPr="00D37AFE" w14:paraId="1CA5395F" w14:textId="77777777" w:rsidTr="006B4FFD">
        <w:trPr>
          <w:trHeight w:val="279"/>
        </w:trPr>
        <w:tc>
          <w:tcPr>
            <w:tcW w:w="4082"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738CD8D0" w14:textId="77777777" w:rsidR="00867480" w:rsidRPr="00D37AFE" w:rsidRDefault="00867480" w:rsidP="00867480">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45" w:type="dxa"/>
            <w:tcBorders>
              <w:top w:val="nil"/>
              <w:left w:val="nil"/>
              <w:bottom w:val="single" w:sz="4" w:space="0" w:color="A6A6A6"/>
              <w:right w:val="single" w:sz="4" w:space="0" w:color="A6A6A6"/>
            </w:tcBorders>
            <w:shd w:val="clear" w:color="000000" w:fill="F2F2F2"/>
            <w:vAlign w:val="center"/>
            <w:hideMark/>
          </w:tcPr>
          <w:p w14:paraId="7D66985F" w14:textId="77777777" w:rsidR="00867480" w:rsidRPr="00D37AFE" w:rsidRDefault="00867480" w:rsidP="00867480">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51" w:type="dxa"/>
            <w:tcBorders>
              <w:top w:val="nil"/>
              <w:left w:val="nil"/>
              <w:bottom w:val="single" w:sz="4" w:space="0" w:color="A6A6A6"/>
              <w:right w:val="single" w:sz="4" w:space="0" w:color="A6A6A6"/>
            </w:tcBorders>
            <w:shd w:val="clear" w:color="000000" w:fill="F2F2F2"/>
            <w:noWrap/>
            <w:vAlign w:val="bottom"/>
            <w:hideMark/>
          </w:tcPr>
          <w:p w14:paraId="63F07B9B" w14:textId="2FD30D1E" w:rsidR="00867480" w:rsidRPr="00D37AFE" w:rsidRDefault="00867480"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199" w:type="dxa"/>
            <w:tcBorders>
              <w:top w:val="nil"/>
              <w:left w:val="nil"/>
              <w:bottom w:val="single" w:sz="4" w:space="0" w:color="A6A6A6"/>
              <w:right w:val="single" w:sz="4" w:space="0" w:color="A6A6A6"/>
            </w:tcBorders>
            <w:shd w:val="clear" w:color="000000" w:fill="F2F2F2"/>
            <w:noWrap/>
            <w:vAlign w:val="bottom"/>
            <w:hideMark/>
          </w:tcPr>
          <w:p w14:paraId="1BC2D655" w14:textId="41926BBC" w:rsidR="00867480" w:rsidRPr="00D37AFE" w:rsidRDefault="006C415B"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9</w:t>
            </w:r>
          </w:p>
        </w:tc>
      </w:tr>
      <w:tr w:rsidR="00867480" w:rsidRPr="00D37AFE" w14:paraId="5FE7FE5E" w14:textId="77777777" w:rsidTr="006B4FFD">
        <w:trPr>
          <w:trHeight w:val="279"/>
        </w:trPr>
        <w:tc>
          <w:tcPr>
            <w:tcW w:w="4082" w:type="dxa"/>
            <w:gridSpan w:val="2"/>
            <w:vMerge/>
            <w:tcBorders>
              <w:top w:val="single" w:sz="4" w:space="0" w:color="A6A6A6"/>
              <w:left w:val="single" w:sz="4" w:space="0" w:color="A6A6A6"/>
              <w:bottom w:val="single" w:sz="4" w:space="0" w:color="A6A6A6"/>
              <w:right w:val="single" w:sz="4" w:space="0" w:color="A6A6A6"/>
            </w:tcBorders>
            <w:vAlign w:val="center"/>
            <w:hideMark/>
          </w:tcPr>
          <w:p w14:paraId="0996B7B9" w14:textId="77777777" w:rsidR="00867480" w:rsidRPr="00D37AFE" w:rsidRDefault="00867480" w:rsidP="00867480">
            <w:pPr>
              <w:spacing w:after="0" w:line="240" w:lineRule="auto"/>
              <w:rPr>
                <w:rFonts w:ascii="Arial" w:eastAsia="Times New Roman" w:hAnsi="Arial" w:cs="Arial"/>
                <w:b/>
                <w:bCs/>
                <w:color w:val="000000"/>
                <w:sz w:val="24"/>
                <w:szCs w:val="24"/>
                <w:lang w:eastAsia="en-GB"/>
              </w:rPr>
            </w:pPr>
          </w:p>
        </w:tc>
        <w:tc>
          <w:tcPr>
            <w:tcW w:w="1745" w:type="dxa"/>
            <w:tcBorders>
              <w:top w:val="nil"/>
              <w:left w:val="nil"/>
              <w:bottom w:val="single" w:sz="4" w:space="0" w:color="A6A6A6"/>
              <w:right w:val="single" w:sz="4" w:space="0" w:color="A6A6A6"/>
            </w:tcBorders>
            <w:shd w:val="clear" w:color="000000" w:fill="F2F2F2"/>
            <w:vAlign w:val="center"/>
            <w:hideMark/>
          </w:tcPr>
          <w:p w14:paraId="7612EF3F" w14:textId="77777777" w:rsidR="00867480" w:rsidRPr="00D37AFE" w:rsidRDefault="00867480" w:rsidP="00867480">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51" w:type="dxa"/>
            <w:tcBorders>
              <w:top w:val="nil"/>
              <w:left w:val="nil"/>
              <w:bottom w:val="single" w:sz="4" w:space="0" w:color="A6A6A6"/>
              <w:right w:val="single" w:sz="4" w:space="0" w:color="A6A6A6"/>
            </w:tcBorders>
            <w:shd w:val="clear" w:color="000000" w:fill="F2F2F2"/>
            <w:noWrap/>
            <w:vAlign w:val="bottom"/>
            <w:hideMark/>
          </w:tcPr>
          <w:p w14:paraId="4F71492F" w14:textId="77777777" w:rsidR="00867480" w:rsidRPr="00D37AFE" w:rsidRDefault="00867480"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199" w:type="dxa"/>
            <w:tcBorders>
              <w:top w:val="nil"/>
              <w:left w:val="nil"/>
              <w:bottom w:val="single" w:sz="4" w:space="0" w:color="A6A6A6"/>
              <w:right w:val="single" w:sz="4" w:space="0" w:color="A6A6A6"/>
            </w:tcBorders>
            <w:shd w:val="clear" w:color="000000" w:fill="F2F2F2"/>
            <w:noWrap/>
            <w:vAlign w:val="bottom"/>
            <w:hideMark/>
          </w:tcPr>
          <w:p w14:paraId="48116F4F" w14:textId="189CD4A5" w:rsidR="00867480" w:rsidRPr="00D37AFE" w:rsidRDefault="000068A8" w:rsidP="00867480">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r>
    </w:tbl>
    <w:p w14:paraId="545EC984" w14:textId="386D5352" w:rsidR="00867480" w:rsidRPr="00D37AFE" w:rsidRDefault="00867480" w:rsidP="00073A5F">
      <w:pPr>
        <w:spacing w:after="0" w:line="240" w:lineRule="auto"/>
        <w:rPr>
          <w:rFonts w:ascii="Arial" w:hAnsi="Arial" w:cs="Arial"/>
          <w:b/>
          <w:bCs/>
          <w:sz w:val="24"/>
          <w:szCs w:val="24"/>
        </w:rPr>
      </w:pPr>
    </w:p>
    <w:p w14:paraId="55225139" w14:textId="77777777" w:rsidR="001456A9" w:rsidRPr="00D37AFE" w:rsidRDefault="001456A9" w:rsidP="00073A5F">
      <w:pPr>
        <w:spacing w:after="0" w:line="240" w:lineRule="auto"/>
        <w:rPr>
          <w:rFonts w:ascii="Arial" w:hAnsi="Arial" w:cs="Arial"/>
          <w:b/>
          <w:bCs/>
          <w:sz w:val="24"/>
          <w:szCs w:val="24"/>
        </w:rPr>
      </w:pPr>
    </w:p>
    <w:p w14:paraId="56200579" w14:textId="321079ED" w:rsidR="00BA1A05" w:rsidRPr="00D37AFE" w:rsidRDefault="00BA1A05" w:rsidP="00073A5F">
      <w:pPr>
        <w:spacing w:after="0" w:line="240" w:lineRule="auto"/>
        <w:rPr>
          <w:rFonts w:ascii="Arial" w:hAnsi="Arial" w:cs="Arial"/>
          <w:b/>
          <w:bCs/>
          <w:sz w:val="24"/>
          <w:szCs w:val="24"/>
        </w:rPr>
      </w:pPr>
      <w:r w:rsidRPr="00D37AFE">
        <w:rPr>
          <w:rFonts w:ascii="Arial" w:hAnsi="Arial" w:cs="Arial"/>
          <w:b/>
          <w:bCs/>
          <w:sz w:val="24"/>
          <w:szCs w:val="24"/>
        </w:rPr>
        <w:t>Comments</w:t>
      </w:r>
    </w:p>
    <w:p w14:paraId="2926D797" w14:textId="39D6E1C5" w:rsidR="00403378" w:rsidRPr="00D37AFE" w:rsidRDefault="00403378" w:rsidP="00403378">
      <w:pPr>
        <w:spacing w:after="0" w:line="240" w:lineRule="auto"/>
        <w:rPr>
          <w:rFonts w:ascii="Arial" w:eastAsia="Times New Roman" w:hAnsi="Arial" w:cs="Arial"/>
          <w:color w:val="000000"/>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F4542" w:rsidRPr="00D37AFE" w14:paraId="7757F069" w14:textId="77777777" w:rsidTr="000C772A">
        <w:tc>
          <w:tcPr>
            <w:tcW w:w="0" w:type="auto"/>
            <w:shd w:val="clear" w:color="auto" w:fill="FFFFFF"/>
            <w:tcMar>
              <w:top w:w="75" w:type="dxa"/>
              <w:left w:w="75" w:type="dxa"/>
              <w:bottom w:w="75" w:type="dxa"/>
              <w:right w:w="75" w:type="dxa"/>
            </w:tcMar>
            <w:hideMark/>
          </w:tcPr>
          <w:p w14:paraId="092BFB64" w14:textId="77777777" w:rsidR="003F4542" w:rsidRPr="00D37AFE"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It is not clear whether the users of pharmaceutical services (patients &amp; public) concerns raised in the engagement questionnaire have been addressed. Therefore it is difficult to agree with the conclusions of the PNA.</w:t>
            </w:r>
          </w:p>
        </w:tc>
      </w:tr>
      <w:tr w:rsidR="003F4542" w:rsidRPr="00D37AFE" w14:paraId="65A5C6FF" w14:textId="77777777" w:rsidTr="000C772A">
        <w:tc>
          <w:tcPr>
            <w:tcW w:w="0" w:type="auto"/>
            <w:shd w:val="clear" w:color="auto" w:fill="FFFFFF"/>
            <w:tcMar>
              <w:top w:w="75" w:type="dxa"/>
              <w:left w:w="75" w:type="dxa"/>
              <w:bottom w:w="75" w:type="dxa"/>
              <w:right w:w="75" w:type="dxa"/>
            </w:tcMar>
            <w:hideMark/>
          </w:tcPr>
          <w:p w14:paraId="03AED81F" w14:textId="4B232F34" w:rsidR="003F4542" w:rsidRPr="00D37AFE"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The provision of pharmacy service for </w:t>
            </w:r>
            <w:r w:rsidR="005645E7" w:rsidRPr="00D37AFE">
              <w:rPr>
                <w:rFonts w:ascii="Arial" w:eastAsia="Times New Roman" w:hAnsi="Arial" w:cs="Arial"/>
                <w:color w:val="000000"/>
                <w:sz w:val="24"/>
                <w:szCs w:val="24"/>
                <w:lang w:eastAsia="en-GB"/>
              </w:rPr>
              <w:t>[X]</w:t>
            </w:r>
            <w:r w:rsidRPr="00D37AFE">
              <w:rPr>
                <w:rFonts w:ascii="Arial" w:eastAsia="Times New Roman" w:hAnsi="Arial" w:cs="Arial"/>
                <w:color w:val="000000"/>
                <w:sz w:val="24"/>
                <w:szCs w:val="24"/>
                <w:lang w:eastAsia="en-GB"/>
              </w:rPr>
              <w:t xml:space="preserve"> is insufficient</w:t>
            </w:r>
          </w:p>
        </w:tc>
      </w:tr>
      <w:tr w:rsidR="003F4542" w:rsidRPr="00D37AFE" w14:paraId="7E62347B" w14:textId="77777777" w:rsidTr="000C772A">
        <w:tc>
          <w:tcPr>
            <w:tcW w:w="0" w:type="auto"/>
            <w:shd w:val="clear" w:color="auto" w:fill="FFFFFF"/>
            <w:tcMar>
              <w:top w:w="75" w:type="dxa"/>
              <w:left w:w="75" w:type="dxa"/>
              <w:bottom w:w="75" w:type="dxa"/>
              <w:right w:w="75" w:type="dxa"/>
            </w:tcMar>
            <w:hideMark/>
          </w:tcPr>
          <w:p w14:paraId="23D00525" w14:textId="77777777" w:rsidR="003F4542" w:rsidRPr="00D37AFE"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I feel that it underepresents the demand in the area and doesnt reflect the strain the current pharmacies are clearly under and with additional housing estates being </w:t>
            </w:r>
            <w:proofErr w:type="gramStart"/>
            <w:r w:rsidRPr="00D37AFE">
              <w:rPr>
                <w:rFonts w:ascii="Arial" w:eastAsia="Times New Roman" w:hAnsi="Arial" w:cs="Arial"/>
                <w:color w:val="000000"/>
                <w:sz w:val="24"/>
                <w:szCs w:val="24"/>
                <w:lang w:eastAsia="en-GB"/>
              </w:rPr>
              <w:t>planned .</w:t>
            </w:r>
            <w:proofErr w:type="gramEnd"/>
            <w:r w:rsidRPr="00D37AFE">
              <w:rPr>
                <w:rFonts w:ascii="Arial" w:eastAsia="Times New Roman" w:hAnsi="Arial" w:cs="Arial"/>
                <w:color w:val="000000"/>
                <w:sz w:val="24"/>
                <w:szCs w:val="24"/>
                <w:lang w:eastAsia="en-GB"/>
              </w:rPr>
              <w:t xml:space="preserve"> </w:t>
            </w:r>
          </w:p>
        </w:tc>
      </w:tr>
      <w:tr w:rsidR="003F4542" w:rsidRPr="00D37AFE" w14:paraId="2422662E" w14:textId="77777777" w:rsidTr="000C772A">
        <w:tc>
          <w:tcPr>
            <w:tcW w:w="0" w:type="auto"/>
            <w:shd w:val="clear" w:color="auto" w:fill="FFFFFF"/>
            <w:tcMar>
              <w:top w:w="75" w:type="dxa"/>
              <w:left w:w="75" w:type="dxa"/>
              <w:bottom w:w="75" w:type="dxa"/>
              <w:right w:w="75" w:type="dxa"/>
            </w:tcMar>
            <w:hideMark/>
          </w:tcPr>
          <w:p w14:paraId="18843CEF" w14:textId="0E0AF350" w:rsidR="003F4542" w:rsidRPr="00D37AFE"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Because as outlined above I am not convinced that the local pharmacy services in the </w:t>
            </w:r>
            <w:r w:rsidR="005645E7" w:rsidRPr="00D37AFE">
              <w:rPr>
                <w:rFonts w:ascii="Arial" w:eastAsia="Times New Roman" w:hAnsi="Arial" w:cs="Arial"/>
                <w:color w:val="000000"/>
                <w:sz w:val="24"/>
                <w:szCs w:val="24"/>
                <w:lang w:eastAsia="en-GB"/>
              </w:rPr>
              <w:t>[X]</w:t>
            </w:r>
            <w:r w:rsidRPr="00D37AFE">
              <w:rPr>
                <w:rFonts w:ascii="Arial" w:eastAsia="Times New Roman" w:hAnsi="Arial" w:cs="Arial"/>
                <w:color w:val="000000"/>
                <w:sz w:val="24"/>
                <w:szCs w:val="24"/>
                <w:lang w:eastAsia="en-GB"/>
              </w:rPr>
              <w:t xml:space="preserve"> area and possibly in St Athan also could sensibly and satisfactorIly sustain the increased demand that will occur over the lifetime of the PNA. </w:t>
            </w:r>
          </w:p>
        </w:tc>
      </w:tr>
      <w:tr w:rsidR="003F4542" w:rsidRPr="00D37AFE" w14:paraId="3CD23A68" w14:textId="77777777" w:rsidTr="000C772A">
        <w:tc>
          <w:tcPr>
            <w:tcW w:w="0" w:type="auto"/>
            <w:shd w:val="clear" w:color="auto" w:fill="FFFFFF"/>
            <w:tcMar>
              <w:top w:w="75" w:type="dxa"/>
              <w:left w:w="75" w:type="dxa"/>
              <w:bottom w:w="75" w:type="dxa"/>
              <w:right w:w="75" w:type="dxa"/>
            </w:tcMar>
            <w:hideMark/>
          </w:tcPr>
          <w:p w14:paraId="56B6C5E1" w14:textId="77777777" w:rsidR="003F4542" w:rsidRPr="00D37AFE"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In our opinion this is a very poor document that appears to have taken a position of status quo from the outset and presents a missed opportunity to increase the pace of development of community pharmacy services across the UHB. It lacks any form of vision and bears no resemblance to the strategic desires widely articulated by the UHB. The authors appear to have chosen a cut and paste regurgitation approach with a preference for quantity rather than quality, presumably in the hope that the 300 plus pages will deter even the most passionate and concerned constituents, patients and contractors. Not so in this case - we urge a comprehensive review and revision.</w:t>
            </w:r>
            <w:r w:rsidRPr="00D37AFE">
              <w:rPr>
                <w:rFonts w:ascii="Arial" w:eastAsia="Times New Roman" w:hAnsi="Arial" w:cs="Arial"/>
                <w:color w:val="000000"/>
                <w:sz w:val="24"/>
                <w:szCs w:val="24"/>
                <w:lang w:eastAsia="en-GB"/>
              </w:rPr>
              <w:br/>
            </w:r>
            <w:r w:rsidRPr="00D37AFE">
              <w:rPr>
                <w:rFonts w:ascii="Arial" w:eastAsia="Times New Roman" w:hAnsi="Arial" w:cs="Arial"/>
                <w:color w:val="000000"/>
                <w:sz w:val="24"/>
                <w:szCs w:val="24"/>
                <w:lang w:eastAsia="en-GB"/>
              </w:rPr>
              <w:br/>
              <w:t>Our greatest concern is that the UHB, by taking the position that there are “no gaps” in current or future services (the next 5 years), is not rising to the challenge and opportunity of developing Community Pharmacy in keeping not only with “Pharmacy: Delivering a Healthier Wales” but also the UHB’s own strategic intent as described in “Shaping Our Future Wellbeing” and the evolving “Shaping our Future Clinical Services”. Furthermore, we have concerns that the UHB has not sufficiently considered its obligations within the “The Wellbeing of Future Generations Act” particularly when considering access to Community Pharmacy services e.g. seemingly supporting and promoting the use of the car to access pharmacy services.</w:t>
            </w:r>
          </w:p>
        </w:tc>
      </w:tr>
    </w:tbl>
    <w:p w14:paraId="6817704F" w14:textId="77777777" w:rsidR="003F4542" w:rsidRPr="00D37AFE" w:rsidRDefault="003F4542" w:rsidP="003F4542">
      <w:pPr>
        <w:spacing w:after="0" w:line="240" w:lineRule="auto"/>
        <w:rPr>
          <w:rFonts w:ascii="Arial" w:eastAsia="Times New Roman" w:hAnsi="Arial" w:cs="Arial"/>
          <w:color w:val="000000"/>
          <w:sz w:val="24"/>
          <w:szCs w:val="24"/>
          <w:lang w:eastAsia="en-GB"/>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3F4542" w:rsidRPr="00D37AFE" w14:paraId="6B517D18" w14:textId="77777777" w:rsidTr="000C772A">
        <w:tc>
          <w:tcPr>
            <w:tcW w:w="0" w:type="auto"/>
            <w:shd w:val="clear" w:color="auto" w:fill="FFFFFF"/>
            <w:tcMar>
              <w:top w:w="75" w:type="dxa"/>
              <w:left w:w="75" w:type="dxa"/>
              <w:bottom w:w="75" w:type="dxa"/>
              <w:right w:w="75" w:type="dxa"/>
            </w:tcMar>
            <w:hideMark/>
          </w:tcPr>
          <w:p w14:paraId="15BE8EBB" w14:textId="77777777" w:rsidR="004F27EC" w:rsidRDefault="003F4542"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The need for new or future pharmacy contracts is a matter of opinion. </w:t>
            </w:r>
            <w:r w:rsidRPr="00D37AFE">
              <w:rPr>
                <w:rFonts w:ascii="Arial" w:eastAsia="Times New Roman" w:hAnsi="Arial" w:cs="Arial"/>
                <w:color w:val="000000"/>
                <w:sz w:val="24"/>
                <w:szCs w:val="24"/>
                <w:lang w:eastAsia="en-GB"/>
              </w:rPr>
              <w:br/>
              <w:t xml:space="preserve">This document does not however provide sufficient evidence to base any solid conclusion on. </w:t>
            </w:r>
            <w:r w:rsidRPr="00D37AFE">
              <w:rPr>
                <w:rFonts w:ascii="Arial" w:eastAsia="Times New Roman" w:hAnsi="Arial" w:cs="Arial"/>
                <w:color w:val="000000"/>
                <w:sz w:val="24"/>
                <w:szCs w:val="24"/>
                <w:lang w:eastAsia="en-GB"/>
              </w:rPr>
              <w:br/>
              <w:t xml:space="preserve">The patient questionnaire has too small a sample size to be relevant. The information gained from the survey has not </w:t>
            </w:r>
            <w:proofErr w:type="gramStart"/>
            <w:r w:rsidRPr="00D37AFE">
              <w:rPr>
                <w:rFonts w:ascii="Arial" w:eastAsia="Times New Roman" w:hAnsi="Arial" w:cs="Arial"/>
                <w:color w:val="000000"/>
                <w:sz w:val="24"/>
                <w:szCs w:val="24"/>
                <w:lang w:eastAsia="en-GB"/>
              </w:rPr>
              <w:t>be</w:t>
            </w:r>
            <w:proofErr w:type="gramEnd"/>
            <w:r w:rsidRPr="00D37AFE">
              <w:rPr>
                <w:rFonts w:ascii="Arial" w:eastAsia="Times New Roman" w:hAnsi="Arial" w:cs="Arial"/>
                <w:color w:val="000000"/>
                <w:sz w:val="24"/>
                <w:szCs w:val="24"/>
                <w:lang w:eastAsia="en-GB"/>
              </w:rPr>
              <w:t xml:space="preserve"> presented correctly and the conclusions do not relate to the answers.</w:t>
            </w:r>
            <w:r w:rsidRPr="00D37AFE">
              <w:rPr>
                <w:rFonts w:ascii="Arial" w:eastAsia="Times New Roman" w:hAnsi="Arial" w:cs="Arial"/>
                <w:color w:val="000000"/>
                <w:sz w:val="24"/>
                <w:szCs w:val="24"/>
                <w:lang w:eastAsia="en-GB"/>
              </w:rPr>
              <w:br/>
              <w:t xml:space="preserve">The contractor survey, in my opinion, has be questioned as with no supporting documentation the accuracy of the answers must be brought into question. There is no acknowledgement of any planned new services, or the </w:t>
            </w:r>
            <w:r w:rsidRPr="00D37AFE">
              <w:rPr>
                <w:rFonts w:ascii="Arial" w:eastAsia="Times New Roman" w:hAnsi="Arial" w:cs="Arial"/>
                <w:color w:val="000000"/>
                <w:sz w:val="24"/>
                <w:szCs w:val="24"/>
                <w:lang w:eastAsia="en-GB"/>
              </w:rPr>
              <w:lastRenderedPageBreak/>
              <w:t xml:space="preserve">direction community pharmacy is heading in the next 5 years to base several the questions asked on. </w:t>
            </w:r>
          </w:p>
          <w:p w14:paraId="3FD3AD98" w14:textId="384A4ED2" w:rsidR="003F4542" w:rsidRPr="00D37AFE" w:rsidRDefault="003F4542" w:rsidP="004F27EC">
            <w:pPr>
              <w:pStyle w:val="ListParagraph"/>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br/>
              <w:t xml:space="preserve">There is a lack of understanding surrounding the Cardiff LDP and the scale and speed it is being developed. A basic google search also highlights several other developments not even mentioned or accounted for. I feel that very quickly there will be a strain on pharmacy services that will result in spill over into other primary care services. There is an expansion of pharmacy services however the main limiting step not highlighted is the availability of consultation rooms with most pharmacies having access to only one. </w:t>
            </w:r>
          </w:p>
          <w:p w14:paraId="1C087309" w14:textId="77777777" w:rsidR="0092565F" w:rsidRPr="00D37AFE" w:rsidRDefault="0092565F" w:rsidP="0092565F">
            <w:pPr>
              <w:pStyle w:val="ListParagraph"/>
              <w:spacing w:after="0" w:line="240" w:lineRule="auto"/>
              <w:rPr>
                <w:rFonts w:ascii="Arial" w:eastAsia="Times New Roman" w:hAnsi="Arial" w:cs="Arial"/>
                <w:color w:val="000000"/>
                <w:sz w:val="24"/>
                <w:szCs w:val="24"/>
                <w:lang w:eastAsia="en-GB"/>
              </w:rPr>
            </w:pPr>
          </w:p>
          <w:p w14:paraId="231B59D1" w14:textId="5D8329CE" w:rsidR="00AC5FB3" w:rsidRPr="00D37AFE" w:rsidRDefault="00AC5FB3" w:rsidP="003C5397">
            <w:pPr>
              <w:pStyle w:val="ListParagraph"/>
              <w:numPr>
                <w:ilvl w:val="0"/>
                <w:numId w:val="16"/>
              </w:num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xml:space="preserve">We agree with the conclusions reached in Chapter 17 which indicate that based on the information available at the time of developing the PNA no current or future needs relating to the provision of essential, advanced or enhanced services have been identified in any of the 9 clusters.  </w:t>
            </w:r>
          </w:p>
        </w:tc>
      </w:tr>
    </w:tbl>
    <w:p w14:paraId="348AEDE0" w14:textId="7B6318B5" w:rsidR="00FE1240" w:rsidRPr="00D37AFE" w:rsidRDefault="00FE1240" w:rsidP="00403378">
      <w:pPr>
        <w:spacing w:after="0" w:line="240" w:lineRule="auto"/>
        <w:rPr>
          <w:rFonts w:ascii="Arial" w:eastAsia="Times New Roman" w:hAnsi="Arial" w:cs="Arial"/>
          <w:b/>
          <w:bCs/>
          <w:color w:val="000000"/>
          <w:sz w:val="24"/>
          <w:szCs w:val="24"/>
          <w:lang w:eastAsia="en-GB"/>
        </w:rPr>
      </w:pPr>
    </w:p>
    <w:p w14:paraId="23B7D616" w14:textId="77777777" w:rsidR="00683F92" w:rsidRPr="00D37AFE" w:rsidRDefault="00683F92" w:rsidP="00403378">
      <w:pPr>
        <w:spacing w:after="0" w:line="240" w:lineRule="auto"/>
        <w:rPr>
          <w:rFonts w:ascii="Arial" w:eastAsia="Times New Roman" w:hAnsi="Arial" w:cs="Arial"/>
          <w:b/>
          <w:bCs/>
          <w:color w:val="000000"/>
          <w:sz w:val="24"/>
          <w:szCs w:val="24"/>
          <w:lang w:eastAsia="en-GB"/>
        </w:rPr>
      </w:pPr>
    </w:p>
    <w:p w14:paraId="1646F713" w14:textId="77777777"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328AA430" w14:textId="0BC997F0" w:rsidR="009536AC" w:rsidRPr="00D37AFE" w:rsidRDefault="009536AC" w:rsidP="00403378">
      <w:pPr>
        <w:spacing w:after="0" w:line="240" w:lineRule="auto"/>
        <w:rPr>
          <w:rFonts w:ascii="Arial" w:eastAsia="Times New Roman" w:hAnsi="Arial" w:cs="Arial"/>
          <w:b/>
          <w:bCs/>
          <w:color w:val="000000"/>
          <w:sz w:val="24"/>
          <w:szCs w:val="24"/>
          <w:lang w:eastAsia="en-GB"/>
        </w:rPr>
      </w:pPr>
    </w:p>
    <w:p w14:paraId="73BE7D55" w14:textId="77777777" w:rsidR="009536AC" w:rsidRPr="00D37AFE" w:rsidRDefault="009536AC" w:rsidP="009536AC">
      <w:pPr>
        <w:pStyle w:val="ListParagraph"/>
        <w:numPr>
          <w:ilvl w:val="0"/>
          <w:numId w:val="24"/>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4FD68523" w14:textId="77777777" w:rsidR="009536AC" w:rsidRPr="00D37AFE" w:rsidRDefault="009536AC" w:rsidP="00403378">
      <w:pPr>
        <w:spacing w:after="0" w:line="240" w:lineRule="auto"/>
        <w:rPr>
          <w:rFonts w:ascii="Arial" w:eastAsia="Times New Roman" w:hAnsi="Arial" w:cs="Arial"/>
          <w:b/>
          <w:bCs/>
          <w:color w:val="000000"/>
          <w:sz w:val="24"/>
          <w:szCs w:val="24"/>
          <w:lang w:eastAsia="en-GB"/>
        </w:rPr>
      </w:pPr>
    </w:p>
    <w:p w14:paraId="16AC42D3" w14:textId="77777777" w:rsidR="00A42311" w:rsidRPr="00D37AFE" w:rsidRDefault="00A42311" w:rsidP="00073A5F">
      <w:pPr>
        <w:spacing w:after="0" w:line="240" w:lineRule="auto"/>
        <w:rPr>
          <w:rFonts w:ascii="Arial" w:hAnsi="Arial" w:cs="Arial"/>
          <w:b/>
          <w:bCs/>
          <w:sz w:val="24"/>
          <w:szCs w:val="24"/>
        </w:rPr>
      </w:pPr>
    </w:p>
    <w:p w14:paraId="687FDE4F" w14:textId="01B4F875" w:rsidR="00A42311" w:rsidRPr="00D37AFE" w:rsidRDefault="00A42311" w:rsidP="00073A5F">
      <w:pPr>
        <w:spacing w:after="0" w:line="240" w:lineRule="auto"/>
        <w:rPr>
          <w:rFonts w:ascii="Arial" w:hAnsi="Arial" w:cs="Arial"/>
          <w:b/>
          <w:bCs/>
          <w:sz w:val="24"/>
          <w:szCs w:val="24"/>
        </w:rPr>
      </w:pPr>
      <w:r w:rsidRPr="00D37AFE">
        <w:rPr>
          <w:rFonts w:ascii="Arial" w:hAnsi="Arial" w:cs="Arial"/>
          <w:b/>
          <w:bCs/>
          <w:sz w:val="24"/>
          <w:szCs w:val="24"/>
        </w:rPr>
        <w:t>Q11. Do you have any other comments?</w:t>
      </w:r>
    </w:p>
    <w:p w14:paraId="5702E6DE" w14:textId="255FB615" w:rsidR="005D4CCA" w:rsidRPr="00D37AFE" w:rsidRDefault="005D4CCA" w:rsidP="00073A5F">
      <w:pPr>
        <w:spacing w:after="0" w:line="240" w:lineRule="auto"/>
        <w:rPr>
          <w:rFonts w:ascii="Arial" w:hAnsi="Arial" w:cs="Arial"/>
          <w:b/>
          <w:bCs/>
          <w:sz w:val="24"/>
          <w:szCs w:val="24"/>
        </w:rPr>
      </w:pPr>
    </w:p>
    <w:tbl>
      <w:tblPr>
        <w:tblW w:w="9011" w:type="dxa"/>
        <w:tblLook w:val="04A0" w:firstRow="1" w:lastRow="0" w:firstColumn="1" w:lastColumn="0" w:noHBand="0" w:noVBand="1"/>
      </w:tblPr>
      <w:tblGrid>
        <w:gridCol w:w="1478"/>
        <w:gridCol w:w="2666"/>
        <w:gridCol w:w="1771"/>
        <w:gridCol w:w="1879"/>
        <w:gridCol w:w="1217"/>
      </w:tblGrid>
      <w:tr w:rsidR="009B5975" w:rsidRPr="00D37AFE" w14:paraId="630C45A4" w14:textId="77777777" w:rsidTr="003C399D">
        <w:trPr>
          <w:trHeight w:val="254"/>
        </w:trPr>
        <w:tc>
          <w:tcPr>
            <w:tcW w:w="5915" w:type="dxa"/>
            <w:gridSpan w:val="3"/>
            <w:tcBorders>
              <w:top w:val="single" w:sz="4" w:space="0" w:color="A6A6A6"/>
              <w:left w:val="single" w:sz="4" w:space="0" w:color="A6A6A6"/>
              <w:bottom w:val="single" w:sz="4" w:space="0" w:color="A6A6A6"/>
              <w:right w:val="nil"/>
            </w:tcBorders>
            <w:shd w:val="clear" w:color="auto" w:fill="8496B0" w:themeFill="text2" w:themeFillTint="99"/>
            <w:noWrap/>
            <w:vAlign w:val="center"/>
            <w:hideMark/>
          </w:tcPr>
          <w:p w14:paraId="229FEB2B" w14:textId="77777777" w:rsidR="009B5975" w:rsidRPr="00D37AFE" w:rsidRDefault="009B5975" w:rsidP="009B5975">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 </w:t>
            </w:r>
          </w:p>
        </w:tc>
        <w:tc>
          <w:tcPr>
            <w:tcW w:w="3096" w:type="dxa"/>
            <w:gridSpan w:val="2"/>
            <w:tcBorders>
              <w:top w:val="single" w:sz="4" w:space="0" w:color="A6A6A6"/>
              <w:left w:val="nil"/>
              <w:bottom w:val="single" w:sz="4" w:space="0" w:color="A6A6A6"/>
              <w:right w:val="single" w:sz="4" w:space="0" w:color="A6A6A6"/>
            </w:tcBorders>
            <w:shd w:val="clear" w:color="auto" w:fill="8496B0" w:themeFill="text2" w:themeFillTint="99"/>
            <w:noWrap/>
            <w:vAlign w:val="center"/>
            <w:hideMark/>
          </w:tcPr>
          <w:p w14:paraId="6C0DA8A9" w14:textId="77777777" w:rsidR="009B5975" w:rsidRPr="00D37AFE" w:rsidRDefault="009B5975" w:rsidP="009B5975">
            <w:pPr>
              <w:spacing w:after="0" w:line="240" w:lineRule="auto"/>
              <w:jc w:val="center"/>
              <w:rPr>
                <w:rFonts w:ascii="Arial" w:eastAsia="Times New Roman" w:hAnsi="Arial" w:cs="Arial"/>
                <w:b/>
                <w:bCs/>
                <w:color w:val="FFFFFF"/>
                <w:sz w:val="24"/>
                <w:szCs w:val="24"/>
                <w:lang w:eastAsia="en-GB"/>
              </w:rPr>
            </w:pPr>
            <w:r w:rsidRPr="00D37AFE">
              <w:rPr>
                <w:rFonts w:ascii="Arial" w:eastAsia="Times New Roman" w:hAnsi="Arial" w:cs="Arial"/>
                <w:b/>
                <w:bCs/>
                <w:color w:val="FFFFFF"/>
                <w:sz w:val="24"/>
                <w:szCs w:val="24"/>
                <w:lang w:eastAsia="en-GB"/>
              </w:rPr>
              <w:t>Response</w:t>
            </w:r>
          </w:p>
        </w:tc>
      </w:tr>
      <w:tr w:rsidR="009B5975" w:rsidRPr="00D37AFE" w14:paraId="7E67C6E5" w14:textId="77777777" w:rsidTr="00BA1A05">
        <w:trPr>
          <w:trHeight w:val="254"/>
        </w:trPr>
        <w:tc>
          <w:tcPr>
            <w:tcW w:w="5915" w:type="dxa"/>
            <w:gridSpan w:val="3"/>
            <w:tcBorders>
              <w:top w:val="single" w:sz="4" w:space="0" w:color="A6A6A6"/>
              <w:left w:val="single" w:sz="4" w:space="0" w:color="A6A6A6"/>
              <w:bottom w:val="single" w:sz="4" w:space="0" w:color="A6A6A6"/>
              <w:right w:val="single" w:sz="4" w:space="0" w:color="A6A6A6"/>
            </w:tcBorders>
            <w:shd w:val="clear" w:color="000000" w:fill="F2F2F2"/>
            <w:vAlign w:val="center"/>
            <w:hideMark/>
          </w:tcPr>
          <w:p w14:paraId="68D8944B" w14:textId="77777777" w:rsidR="009B5975" w:rsidRPr="00D37AFE" w:rsidRDefault="009B5975" w:rsidP="009B597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879" w:type="dxa"/>
            <w:tcBorders>
              <w:top w:val="nil"/>
              <w:left w:val="nil"/>
              <w:bottom w:val="single" w:sz="4" w:space="0" w:color="A6A6A6"/>
              <w:right w:val="single" w:sz="4" w:space="0" w:color="A6A6A6"/>
            </w:tcBorders>
            <w:shd w:val="clear" w:color="000000" w:fill="F2F2F2"/>
            <w:noWrap/>
            <w:vAlign w:val="center"/>
            <w:hideMark/>
          </w:tcPr>
          <w:p w14:paraId="57BDFAC7" w14:textId="77777777" w:rsidR="009B5975" w:rsidRPr="00D37AFE" w:rsidRDefault="009B5975" w:rsidP="009B597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Percent</w:t>
            </w:r>
          </w:p>
        </w:tc>
        <w:tc>
          <w:tcPr>
            <w:tcW w:w="1217" w:type="dxa"/>
            <w:tcBorders>
              <w:top w:val="nil"/>
              <w:left w:val="nil"/>
              <w:bottom w:val="single" w:sz="4" w:space="0" w:color="A6A6A6"/>
              <w:right w:val="single" w:sz="4" w:space="0" w:color="A6A6A6"/>
            </w:tcBorders>
            <w:shd w:val="clear" w:color="000000" w:fill="F2F2F2"/>
            <w:noWrap/>
            <w:vAlign w:val="center"/>
            <w:hideMark/>
          </w:tcPr>
          <w:p w14:paraId="2E4A95F6" w14:textId="77777777" w:rsidR="009B5975" w:rsidRPr="00D37AFE" w:rsidRDefault="009B5975" w:rsidP="009B597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Total</w:t>
            </w:r>
          </w:p>
        </w:tc>
      </w:tr>
      <w:tr w:rsidR="009B5975" w:rsidRPr="00D37AFE" w14:paraId="2C9864C7" w14:textId="77777777" w:rsidTr="00BA1A05">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6E4638CC" w14:textId="77777777" w:rsidR="009B5975" w:rsidRPr="00D37AFE" w:rsidRDefault="009B5975" w:rsidP="009B597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16FDE2D2" w14:textId="77777777" w:rsidR="009B5975" w:rsidRPr="00D37AFE" w:rsidRDefault="009B5975" w:rsidP="009B597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Yes</w:t>
            </w:r>
          </w:p>
        </w:tc>
        <w:tc>
          <w:tcPr>
            <w:tcW w:w="1879" w:type="dxa"/>
            <w:tcBorders>
              <w:top w:val="nil"/>
              <w:left w:val="nil"/>
              <w:bottom w:val="single" w:sz="4" w:space="0" w:color="A6A6A6"/>
              <w:right w:val="single" w:sz="4" w:space="0" w:color="A6A6A6"/>
            </w:tcBorders>
            <w:shd w:val="clear" w:color="000000" w:fill="F2F2F2"/>
            <w:noWrap/>
            <w:vAlign w:val="bottom"/>
            <w:hideMark/>
          </w:tcPr>
          <w:p w14:paraId="24F35DBE" w14:textId="7068A86B" w:rsidR="009B5975" w:rsidRPr="00D37AFE" w:rsidRDefault="00F044D2"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50</w:t>
            </w:r>
            <w:r w:rsidR="00754C32" w:rsidRPr="00D37AFE">
              <w:rPr>
                <w:rFonts w:ascii="Arial" w:eastAsia="Times New Roman" w:hAnsi="Arial" w:cs="Arial"/>
                <w:color w:val="000000"/>
                <w:sz w:val="24"/>
                <w:szCs w:val="24"/>
                <w:lang w:eastAsia="en-GB"/>
              </w:rPr>
              <w:t>.00</w:t>
            </w:r>
            <w:r w:rsidR="009B5975" w:rsidRPr="00D37AFE">
              <w:rPr>
                <w:rFonts w:ascii="Arial" w:eastAsia="Times New Roman" w:hAnsi="Arial" w:cs="Arial"/>
                <w:color w:val="000000"/>
                <w:sz w:val="24"/>
                <w:szCs w:val="24"/>
                <w:lang w:eastAsia="en-GB"/>
              </w:rPr>
              <w:t>%</w:t>
            </w:r>
          </w:p>
        </w:tc>
        <w:tc>
          <w:tcPr>
            <w:tcW w:w="1217" w:type="dxa"/>
            <w:tcBorders>
              <w:top w:val="nil"/>
              <w:left w:val="nil"/>
              <w:bottom w:val="single" w:sz="4" w:space="0" w:color="A6A6A6"/>
              <w:right w:val="single" w:sz="4" w:space="0" w:color="A6A6A6"/>
            </w:tcBorders>
            <w:shd w:val="clear" w:color="000000" w:fill="F2F2F2"/>
            <w:noWrap/>
            <w:vAlign w:val="bottom"/>
            <w:hideMark/>
          </w:tcPr>
          <w:p w14:paraId="2760187E" w14:textId="3DC84795" w:rsidR="009B5975" w:rsidRPr="00D37AFE" w:rsidRDefault="0063077B"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9B5975" w:rsidRPr="00D37AFE" w14:paraId="7C4DD3A3" w14:textId="77777777" w:rsidTr="00BA1A05">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6D5EF950" w14:textId="77777777" w:rsidR="009B5975" w:rsidRPr="00D37AFE" w:rsidRDefault="009B5975" w:rsidP="009B597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2</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6F8F55CA" w14:textId="77777777" w:rsidR="009B5975" w:rsidRPr="00D37AFE" w:rsidRDefault="009B5975" w:rsidP="009B597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No</w:t>
            </w:r>
          </w:p>
        </w:tc>
        <w:tc>
          <w:tcPr>
            <w:tcW w:w="1879" w:type="dxa"/>
            <w:tcBorders>
              <w:top w:val="nil"/>
              <w:left w:val="nil"/>
              <w:bottom w:val="single" w:sz="4" w:space="0" w:color="A6A6A6"/>
              <w:right w:val="single" w:sz="4" w:space="0" w:color="A6A6A6"/>
            </w:tcBorders>
            <w:shd w:val="clear" w:color="000000" w:fill="F2F2F2"/>
            <w:noWrap/>
            <w:vAlign w:val="bottom"/>
            <w:hideMark/>
          </w:tcPr>
          <w:p w14:paraId="68DB1D97" w14:textId="7A121318" w:rsidR="009B5975" w:rsidRPr="00D37AFE" w:rsidRDefault="00F044D2"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r w:rsidR="00754C32" w:rsidRPr="00D37AFE">
              <w:rPr>
                <w:rFonts w:ascii="Arial" w:eastAsia="Times New Roman" w:hAnsi="Arial" w:cs="Arial"/>
                <w:color w:val="000000"/>
                <w:sz w:val="24"/>
                <w:szCs w:val="24"/>
                <w:lang w:eastAsia="en-GB"/>
              </w:rPr>
              <w:t>0.00</w:t>
            </w:r>
            <w:r w:rsidR="009B5975" w:rsidRPr="00D37AFE">
              <w:rPr>
                <w:rFonts w:ascii="Arial" w:eastAsia="Times New Roman" w:hAnsi="Arial" w:cs="Arial"/>
                <w:color w:val="000000"/>
                <w:sz w:val="24"/>
                <w:szCs w:val="24"/>
                <w:lang w:eastAsia="en-GB"/>
              </w:rPr>
              <w:t>%</w:t>
            </w:r>
          </w:p>
        </w:tc>
        <w:tc>
          <w:tcPr>
            <w:tcW w:w="1217" w:type="dxa"/>
            <w:tcBorders>
              <w:top w:val="nil"/>
              <w:left w:val="nil"/>
              <w:bottom w:val="single" w:sz="4" w:space="0" w:color="A6A6A6"/>
              <w:right w:val="single" w:sz="4" w:space="0" w:color="A6A6A6"/>
            </w:tcBorders>
            <w:shd w:val="clear" w:color="000000" w:fill="F2F2F2"/>
            <w:noWrap/>
            <w:vAlign w:val="bottom"/>
            <w:hideMark/>
          </w:tcPr>
          <w:p w14:paraId="390B29C2" w14:textId="4AA0AAD3" w:rsidR="009B5975" w:rsidRPr="00D37AFE" w:rsidRDefault="005327DF"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5</w:t>
            </w:r>
          </w:p>
        </w:tc>
      </w:tr>
      <w:tr w:rsidR="009B5975" w:rsidRPr="00D37AFE" w14:paraId="34DAA34C" w14:textId="77777777" w:rsidTr="00BA1A05">
        <w:trPr>
          <w:trHeight w:val="254"/>
        </w:trPr>
        <w:tc>
          <w:tcPr>
            <w:tcW w:w="1478" w:type="dxa"/>
            <w:tcBorders>
              <w:top w:val="nil"/>
              <w:left w:val="single" w:sz="4" w:space="0" w:color="A6A6A6"/>
              <w:bottom w:val="single" w:sz="4" w:space="0" w:color="A6A6A6"/>
              <w:right w:val="single" w:sz="4" w:space="0" w:color="A6A6A6"/>
            </w:tcBorders>
            <w:shd w:val="clear" w:color="000000" w:fill="F2F2F2"/>
            <w:vAlign w:val="center"/>
            <w:hideMark/>
          </w:tcPr>
          <w:p w14:paraId="50BCFE16" w14:textId="77777777" w:rsidR="009B5975" w:rsidRPr="00D37AFE" w:rsidRDefault="009B5975" w:rsidP="009B5975">
            <w:pPr>
              <w:spacing w:after="0" w:line="240" w:lineRule="auto"/>
              <w:jc w:val="center"/>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3</w:t>
            </w:r>
          </w:p>
        </w:tc>
        <w:tc>
          <w:tcPr>
            <w:tcW w:w="4436" w:type="dxa"/>
            <w:gridSpan w:val="2"/>
            <w:tcBorders>
              <w:top w:val="single" w:sz="4" w:space="0" w:color="A6A6A6"/>
              <w:left w:val="nil"/>
              <w:bottom w:val="single" w:sz="4" w:space="0" w:color="A6A6A6"/>
              <w:right w:val="single" w:sz="4" w:space="0" w:color="A6A6A6"/>
            </w:tcBorders>
            <w:shd w:val="clear" w:color="auto" w:fill="auto"/>
            <w:vAlign w:val="center"/>
            <w:hideMark/>
          </w:tcPr>
          <w:p w14:paraId="7D6C8527" w14:textId="77777777" w:rsidR="009B5975" w:rsidRPr="00D37AFE" w:rsidRDefault="009B5975" w:rsidP="009B5975">
            <w:pPr>
              <w:spacing w:after="0" w:line="240" w:lineRule="auto"/>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Don't know</w:t>
            </w:r>
          </w:p>
        </w:tc>
        <w:tc>
          <w:tcPr>
            <w:tcW w:w="1879" w:type="dxa"/>
            <w:tcBorders>
              <w:top w:val="nil"/>
              <w:left w:val="nil"/>
              <w:bottom w:val="single" w:sz="4" w:space="0" w:color="A6A6A6"/>
              <w:right w:val="single" w:sz="4" w:space="0" w:color="A6A6A6"/>
            </w:tcBorders>
            <w:shd w:val="clear" w:color="000000" w:fill="F2F2F2"/>
            <w:noWrap/>
            <w:vAlign w:val="bottom"/>
            <w:hideMark/>
          </w:tcPr>
          <w:p w14:paraId="473D3057" w14:textId="77777777" w:rsidR="009B5975" w:rsidRPr="00D37AFE" w:rsidRDefault="009B5975"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0.00%</w:t>
            </w:r>
          </w:p>
        </w:tc>
        <w:tc>
          <w:tcPr>
            <w:tcW w:w="1217" w:type="dxa"/>
            <w:tcBorders>
              <w:top w:val="nil"/>
              <w:left w:val="nil"/>
              <w:bottom w:val="single" w:sz="4" w:space="0" w:color="A6A6A6"/>
              <w:right w:val="single" w:sz="4" w:space="0" w:color="A6A6A6"/>
            </w:tcBorders>
            <w:shd w:val="clear" w:color="000000" w:fill="F2F2F2"/>
            <w:noWrap/>
            <w:vAlign w:val="bottom"/>
            <w:hideMark/>
          </w:tcPr>
          <w:p w14:paraId="11744729" w14:textId="77777777" w:rsidR="009B5975" w:rsidRPr="00D37AFE" w:rsidRDefault="009B5975"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0</w:t>
            </w:r>
          </w:p>
        </w:tc>
      </w:tr>
      <w:tr w:rsidR="009B5975" w:rsidRPr="00D37AFE" w14:paraId="3CEAB50C" w14:textId="77777777" w:rsidTr="00BA1A05">
        <w:trPr>
          <w:trHeight w:val="254"/>
        </w:trPr>
        <w:tc>
          <w:tcPr>
            <w:tcW w:w="4144" w:type="dxa"/>
            <w:gridSpan w:val="2"/>
            <w:vMerge w:val="restart"/>
            <w:tcBorders>
              <w:top w:val="single" w:sz="4" w:space="0" w:color="A6A6A6"/>
              <w:left w:val="single" w:sz="4" w:space="0" w:color="A6A6A6"/>
              <w:bottom w:val="single" w:sz="4" w:space="0" w:color="A6A6A6"/>
              <w:right w:val="single" w:sz="4" w:space="0" w:color="A6A6A6"/>
            </w:tcBorders>
            <w:shd w:val="clear" w:color="000000" w:fill="F2F2F2"/>
            <w:hideMark/>
          </w:tcPr>
          <w:p w14:paraId="42B76550" w14:textId="77777777" w:rsidR="009B5975" w:rsidRPr="00D37AFE" w:rsidRDefault="009B5975" w:rsidP="009B5975">
            <w:pPr>
              <w:spacing w:after="0" w:line="240" w:lineRule="auto"/>
              <w:jc w:val="center"/>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w:t>
            </w:r>
          </w:p>
        </w:tc>
        <w:tc>
          <w:tcPr>
            <w:tcW w:w="1771" w:type="dxa"/>
            <w:tcBorders>
              <w:top w:val="nil"/>
              <w:left w:val="nil"/>
              <w:bottom w:val="single" w:sz="4" w:space="0" w:color="A6A6A6"/>
              <w:right w:val="single" w:sz="4" w:space="0" w:color="A6A6A6"/>
            </w:tcBorders>
            <w:shd w:val="clear" w:color="000000" w:fill="F2F2F2"/>
            <w:vAlign w:val="center"/>
            <w:hideMark/>
          </w:tcPr>
          <w:p w14:paraId="10B68B94" w14:textId="77777777" w:rsidR="009B5975" w:rsidRPr="00D37AFE" w:rsidRDefault="009B5975" w:rsidP="009B5975">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 xml:space="preserve">Total </w:t>
            </w:r>
          </w:p>
        </w:tc>
        <w:tc>
          <w:tcPr>
            <w:tcW w:w="1879" w:type="dxa"/>
            <w:tcBorders>
              <w:top w:val="nil"/>
              <w:left w:val="nil"/>
              <w:bottom w:val="single" w:sz="4" w:space="0" w:color="A6A6A6"/>
              <w:right w:val="single" w:sz="4" w:space="0" w:color="A6A6A6"/>
            </w:tcBorders>
            <w:shd w:val="clear" w:color="000000" w:fill="F2F2F2"/>
            <w:noWrap/>
            <w:vAlign w:val="bottom"/>
            <w:hideMark/>
          </w:tcPr>
          <w:p w14:paraId="46155441" w14:textId="62B0CCC3" w:rsidR="009B5975" w:rsidRPr="00D37AFE" w:rsidRDefault="009B5975"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100%</w:t>
            </w:r>
          </w:p>
        </w:tc>
        <w:tc>
          <w:tcPr>
            <w:tcW w:w="1217" w:type="dxa"/>
            <w:tcBorders>
              <w:top w:val="nil"/>
              <w:left w:val="nil"/>
              <w:bottom w:val="single" w:sz="4" w:space="0" w:color="A6A6A6"/>
              <w:right w:val="single" w:sz="4" w:space="0" w:color="A6A6A6"/>
            </w:tcBorders>
            <w:shd w:val="clear" w:color="000000" w:fill="F2F2F2"/>
            <w:noWrap/>
            <w:vAlign w:val="bottom"/>
            <w:hideMark/>
          </w:tcPr>
          <w:p w14:paraId="3B4E10E3" w14:textId="0FCBA28F" w:rsidR="009B5975" w:rsidRPr="00D37AFE" w:rsidRDefault="006C415B"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10</w:t>
            </w:r>
          </w:p>
        </w:tc>
      </w:tr>
      <w:tr w:rsidR="009B5975" w:rsidRPr="00D37AFE" w14:paraId="559820CB" w14:textId="77777777" w:rsidTr="00BA1A05">
        <w:trPr>
          <w:trHeight w:val="254"/>
        </w:trPr>
        <w:tc>
          <w:tcPr>
            <w:tcW w:w="4144" w:type="dxa"/>
            <w:gridSpan w:val="2"/>
            <w:vMerge/>
            <w:tcBorders>
              <w:top w:val="single" w:sz="4" w:space="0" w:color="A6A6A6"/>
              <w:left w:val="single" w:sz="4" w:space="0" w:color="A6A6A6"/>
              <w:bottom w:val="single" w:sz="4" w:space="0" w:color="A6A6A6"/>
              <w:right w:val="single" w:sz="4" w:space="0" w:color="A6A6A6"/>
            </w:tcBorders>
            <w:vAlign w:val="center"/>
            <w:hideMark/>
          </w:tcPr>
          <w:p w14:paraId="13306C5F" w14:textId="77777777" w:rsidR="009B5975" w:rsidRPr="00D37AFE" w:rsidRDefault="009B5975" w:rsidP="009B5975">
            <w:pPr>
              <w:spacing w:after="0" w:line="240" w:lineRule="auto"/>
              <w:rPr>
                <w:rFonts w:ascii="Arial" w:eastAsia="Times New Roman" w:hAnsi="Arial" w:cs="Arial"/>
                <w:b/>
                <w:bCs/>
                <w:color w:val="000000"/>
                <w:sz w:val="24"/>
                <w:szCs w:val="24"/>
                <w:lang w:eastAsia="en-GB"/>
              </w:rPr>
            </w:pPr>
          </w:p>
        </w:tc>
        <w:tc>
          <w:tcPr>
            <w:tcW w:w="1771" w:type="dxa"/>
            <w:tcBorders>
              <w:top w:val="nil"/>
              <w:left w:val="nil"/>
              <w:bottom w:val="single" w:sz="4" w:space="0" w:color="A6A6A6"/>
              <w:right w:val="single" w:sz="4" w:space="0" w:color="A6A6A6"/>
            </w:tcBorders>
            <w:shd w:val="clear" w:color="000000" w:fill="F2F2F2"/>
            <w:vAlign w:val="center"/>
            <w:hideMark/>
          </w:tcPr>
          <w:p w14:paraId="43BA3847" w14:textId="77777777" w:rsidR="009B5975" w:rsidRPr="00D37AFE" w:rsidRDefault="009B5975" w:rsidP="009B5975">
            <w:pPr>
              <w:spacing w:after="0" w:line="240" w:lineRule="auto"/>
              <w:jc w:val="right"/>
              <w:rPr>
                <w:rFonts w:ascii="Arial" w:eastAsia="Times New Roman" w:hAnsi="Arial" w:cs="Arial"/>
                <w:b/>
                <w:bCs/>
                <w:color w:val="000000"/>
                <w:sz w:val="24"/>
                <w:szCs w:val="24"/>
                <w:lang w:eastAsia="en-GB"/>
              </w:rPr>
            </w:pPr>
            <w:r w:rsidRPr="00D37AFE">
              <w:rPr>
                <w:rFonts w:ascii="Arial" w:eastAsia="Times New Roman" w:hAnsi="Arial" w:cs="Arial"/>
                <w:b/>
                <w:bCs/>
                <w:color w:val="000000"/>
                <w:sz w:val="24"/>
                <w:szCs w:val="24"/>
                <w:lang w:eastAsia="en-GB"/>
              </w:rPr>
              <w:t>Skipped</w:t>
            </w:r>
          </w:p>
        </w:tc>
        <w:tc>
          <w:tcPr>
            <w:tcW w:w="1879" w:type="dxa"/>
            <w:tcBorders>
              <w:top w:val="nil"/>
              <w:left w:val="nil"/>
              <w:bottom w:val="single" w:sz="4" w:space="0" w:color="A6A6A6"/>
              <w:right w:val="single" w:sz="4" w:space="0" w:color="A6A6A6"/>
            </w:tcBorders>
            <w:shd w:val="clear" w:color="000000" w:fill="F2F2F2"/>
            <w:noWrap/>
            <w:vAlign w:val="bottom"/>
            <w:hideMark/>
          </w:tcPr>
          <w:p w14:paraId="5A0DC55F" w14:textId="77777777" w:rsidR="009B5975" w:rsidRPr="00D37AFE" w:rsidRDefault="009B5975"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p>
        </w:tc>
        <w:tc>
          <w:tcPr>
            <w:tcW w:w="1217" w:type="dxa"/>
            <w:tcBorders>
              <w:top w:val="nil"/>
              <w:left w:val="nil"/>
              <w:bottom w:val="single" w:sz="4" w:space="0" w:color="A6A6A6"/>
              <w:right w:val="single" w:sz="4" w:space="0" w:color="A6A6A6"/>
            </w:tcBorders>
            <w:shd w:val="clear" w:color="000000" w:fill="F2F2F2"/>
            <w:noWrap/>
            <w:vAlign w:val="bottom"/>
            <w:hideMark/>
          </w:tcPr>
          <w:p w14:paraId="5D59B596" w14:textId="33AC4695" w:rsidR="009B5975" w:rsidRPr="00D37AFE" w:rsidRDefault="009B5975" w:rsidP="009B5975">
            <w:pPr>
              <w:spacing w:after="0" w:line="240" w:lineRule="auto"/>
              <w:jc w:val="right"/>
              <w:rPr>
                <w:rFonts w:ascii="Arial" w:eastAsia="Times New Roman" w:hAnsi="Arial" w:cs="Arial"/>
                <w:color w:val="000000"/>
                <w:sz w:val="24"/>
                <w:szCs w:val="24"/>
                <w:lang w:eastAsia="en-GB"/>
              </w:rPr>
            </w:pPr>
            <w:r w:rsidRPr="00D37AFE">
              <w:rPr>
                <w:rFonts w:ascii="Arial" w:eastAsia="Times New Roman" w:hAnsi="Arial" w:cs="Arial"/>
                <w:color w:val="000000"/>
                <w:sz w:val="24"/>
                <w:szCs w:val="24"/>
                <w:lang w:eastAsia="en-GB"/>
              </w:rPr>
              <w:t> </w:t>
            </w:r>
            <w:r w:rsidR="00754C32" w:rsidRPr="00D37AFE">
              <w:rPr>
                <w:rFonts w:ascii="Arial" w:eastAsia="Times New Roman" w:hAnsi="Arial" w:cs="Arial"/>
                <w:color w:val="000000"/>
                <w:sz w:val="24"/>
                <w:szCs w:val="24"/>
                <w:lang w:eastAsia="en-GB"/>
              </w:rPr>
              <w:t>0</w:t>
            </w:r>
          </w:p>
        </w:tc>
      </w:tr>
    </w:tbl>
    <w:p w14:paraId="63D8F887" w14:textId="1B1B368D" w:rsidR="005D4CCA" w:rsidRPr="00D37AFE" w:rsidRDefault="005D4CCA" w:rsidP="00073A5F">
      <w:pPr>
        <w:spacing w:after="0" w:line="240" w:lineRule="auto"/>
        <w:rPr>
          <w:rFonts w:ascii="Arial" w:hAnsi="Arial" w:cs="Arial"/>
          <w:b/>
          <w:bCs/>
          <w:sz w:val="24"/>
          <w:szCs w:val="24"/>
        </w:rPr>
      </w:pPr>
    </w:p>
    <w:p w14:paraId="6BA55335" w14:textId="77777777" w:rsidR="008D5C7C" w:rsidRPr="00D37AFE" w:rsidRDefault="008D5C7C" w:rsidP="00073A5F">
      <w:pPr>
        <w:spacing w:after="0" w:line="240" w:lineRule="auto"/>
        <w:rPr>
          <w:rFonts w:ascii="Arial" w:hAnsi="Arial" w:cs="Arial"/>
          <w:b/>
          <w:bCs/>
          <w:sz w:val="24"/>
          <w:szCs w:val="24"/>
        </w:rPr>
      </w:pPr>
    </w:p>
    <w:p w14:paraId="7E0886DA" w14:textId="5AAB6991" w:rsidR="002A09C9" w:rsidRPr="00D37AFE" w:rsidRDefault="002A09C9" w:rsidP="00073A5F">
      <w:pPr>
        <w:spacing w:after="0" w:line="240" w:lineRule="auto"/>
        <w:rPr>
          <w:rFonts w:ascii="Arial" w:hAnsi="Arial" w:cs="Arial"/>
          <w:b/>
          <w:bCs/>
          <w:sz w:val="24"/>
          <w:szCs w:val="24"/>
        </w:rPr>
      </w:pPr>
      <w:r w:rsidRPr="00D37AFE">
        <w:rPr>
          <w:rFonts w:ascii="Arial" w:hAnsi="Arial" w:cs="Arial"/>
          <w:b/>
          <w:bCs/>
          <w:sz w:val="24"/>
          <w:szCs w:val="24"/>
        </w:rPr>
        <w:t xml:space="preserve">Comments </w:t>
      </w:r>
    </w:p>
    <w:p w14:paraId="7CFDB7B7" w14:textId="2C7DD1BB" w:rsidR="00C06F5E" w:rsidRPr="00D37AFE" w:rsidRDefault="00C06F5E" w:rsidP="00073A5F">
      <w:pPr>
        <w:spacing w:after="0" w:line="240" w:lineRule="auto"/>
        <w:rPr>
          <w:rFonts w:ascii="Arial" w:hAnsi="Arial" w:cs="Arial"/>
          <w:b/>
          <w:bCs/>
          <w:sz w:val="24"/>
          <w:szCs w:val="24"/>
        </w:rPr>
      </w:pPr>
    </w:p>
    <w:tbl>
      <w:tblPr>
        <w:tblW w:w="5000" w:type="pct"/>
        <w:tblCellMar>
          <w:top w:w="15" w:type="dxa"/>
          <w:left w:w="15" w:type="dxa"/>
          <w:bottom w:w="15" w:type="dxa"/>
          <w:right w:w="15" w:type="dxa"/>
        </w:tblCellMar>
        <w:tblLook w:val="04A0" w:firstRow="1" w:lastRow="0" w:firstColumn="1" w:lastColumn="0" w:noHBand="0" w:noVBand="1"/>
      </w:tblPr>
      <w:tblGrid>
        <w:gridCol w:w="9026"/>
      </w:tblGrid>
      <w:tr w:rsidR="00C06F5E" w:rsidRPr="00D37AFE" w14:paraId="1C9F0DC0" w14:textId="77777777" w:rsidTr="00C06F5E">
        <w:tc>
          <w:tcPr>
            <w:tcW w:w="0" w:type="auto"/>
            <w:shd w:val="clear" w:color="auto" w:fill="FFFFFF"/>
            <w:tcMar>
              <w:top w:w="75" w:type="dxa"/>
              <w:left w:w="75" w:type="dxa"/>
              <w:bottom w:w="75" w:type="dxa"/>
              <w:right w:w="75" w:type="dxa"/>
            </w:tcMar>
            <w:hideMark/>
          </w:tcPr>
          <w:p w14:paraId="1B1C02AB" w14:textId="77777777" w:rsidR="00C06F5E" w:rsidRPr="00D37AFE" w:rsidRDefault="00C06F5E"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t xml:space="preserve">consideration of health centers in clusters which are colocated to surgeries and the ownership is joint between the different contractors in the cluster area. </w:t>
            </w:r>
          </w:p>
        </w:tc>
      </w:tr>
      <w:tr w:rsidR="00C06F5E" w:rsidRPr="00D37AFE" w14:paraId="3A7402C9" w14:textId="77777777" w:rsidTr="00C06F5E">
        <w:tc>
          <w:tcPr>
            <w:tcW w:w="0" w:type="auto"/>
            <w:shd w:val="clear" w:color="auto" w:fill="FFFFFF"/>
            <w:tcMar>
              <w:top w:w="75" w:type="dxa"/>
              <w:left w:w="75" w:type="dxa"/>
              <w:bottom w:w="75" w:type="dxa"/>
              <w:right w:w="75" w:type="dxa"/>
            </w:tcMar>
            <w:hideMark/>
          </w:tcPr>
          <w:p w14:paraId="1CDF37FF" w14:textId="685413E4" w:rsidR="00C06F5E" w:rsidRPr="00D37AFE" w:rsidRDefault="00C06F5E"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t>p 241, final paragraph</w:t>
            </w:r>
            <w:r w:rsidR="009E5FAB" w:rsidRPr="00D37AFE">
              <w:rPr>
                <w:rFonts w:ascii="Arial" w:hAnsi="Arial" w:cs="Arial"/>
                <w:sz w:val="24"/>
                <w:szCs w:val="24"/>
              </w:rPr>
              <w:t xml:space="preserve"> </w:t>
            </w:r>
            <w:r w:rsidRPr="00D37AFE">
              <w:rPr>
                <w:rFonts w:ascii="Arial" w:hAnsi="Arial" w:cs="Arial"/>
                <w:sz w:val="24"/>
                <w:szCs w:val="24"/>
              </w:rPr>
              <w:t xml:space="preserve">simply says pna is satisfied that based on the responses of the local </w:t>
            </w:r>
            <w:proofErr w:type="gramStart"/>
            <w:r w:rsidRPr="00D37AFE">
              <w:rPr>
                <w:rFonts w:ascii="Arial" w:hAnsi="Arial" w:cs="Arial"/>
                <w:sz w:val="24"/>
                <w:szCs w:val="24"/>
              </w:rPr>
              <w:t>pharmacies, and</w:t>
            </w:r>
            <w:proofErr w:type="gramEnd"/>
            <w:r w:rsidRPr="00D37AFE">
              <w:rPr>
                <w:rFonts w:ascii="Arial" w:hAnsi="Arial" w:cs="Arial"/>
                <w:sz w:val="24"/>
                <w:szCs w:val="24"/>
              </w:rPr>
              <w:t xml:space="preserve"> taking in the local housing developments that they will be able to meet demand. But the survey just asks them to answer yes or no to this question, there is no detailed questioning such as could you absorb x more items per week/month/yr as the new increased population will generate? That needs answering, and moreover doesn't it need to be independently assessed as pharmacies will probably say they can absorb the increased workload.</w:t>
            </w:r>
            <w:r w:rsidRPr="00D37AFE">
              <w:rPr>
                <w:rFonts w:ascii="Arial" w:hAnsi="Arial" w:cs="Arial"/>
                <w:sz w:val="24"/>
                <w:szCs w:val="24"/>
              </w:rPr>
              <w:br/>
              <w:t>Not sure that the PNA looks forward, it seems more to be assessing the situation now.</w:t>
            </w:r>
            <w:r w:rsidRPr="00D37AFE">
              <w:rPr>
                <w:rFonts w:ascii="Arial" w:hAnsi="Arial" w:cs="Arial"/>
                <w:sz w:val="24"/>
                <w:szCs w:val="24"/>
              </w:rPr>
              <w:br/>
            </w:r>
            <w:r w:rsidRPr="00D37AFE">
              <w:rPr>
                <w:rFonts w:ascii="Arial" w:hAnsi="Arial" w:cs="Arial"/>
                <w:sz w:val="24"/>
                <w:szCs w:val="24"/>
              </w:rPr>
              <w:lastRenderedPageBreak/>
              <w:t>In short the PNA needs to evaluate at pharmacy/cluster level if a changing demographic can be dealt with.</w:t>
            </w:r>
            <w:r w:rsidRPr="00D37AFE">
              <w:rPr>
                <w:rFonts w:ascii="Arial" w:hAnsi="Arial" w:cs="Arial"/>
                <w:sz w:val="24"/>
                <w:szCs w:val="24"/>
              </w:rPr>
              <w:br/>
            </w:r>
            <w:r w:rsidRPr="00D37AFE">
              <w:rPr>
                <w:rFonts w:ascii="Arial" w:hAnsi="Arial" w:cs="Arial"/>
                <w:sz w:val="24"/>
                <w:szCs w:val="24"/>
              </w:rPr>
              <w:br/>
              <w:t>My other comment concerns the patient survey.</w:t>
            </w:r>
            <w:r w:rsidRPr="00D37AFE">
              <w:rPr>
                <w:rFonts w:ascii="Arial" w:hAnsi="Arial" w:cs="Arial"/>
                <w:sz w:val="24"/>
                <w:szCs w:val="24"/>
              </w:rPr>
              <w:br/>
              <w:t>This does not ask the direct question, 'Are you satisfied with the service that you are receiving from the pharmacy that you regularly use'?</w:t>
            </w:r>
            <w:r w:rsidRPr="00D37AFE">
              <w:rPr>
                <w:rFonts w:ascii="Arial" w:hAnsi="Arial" w:cs="Arial"/>
                <w:sz w:val="24"/>
                <w:szCs w:val="24"/>
              </w:rPr>
              <w:br/>
              <w:t>There is quite a bit of negative comment, but what comes through is that patients want their prescription provided to them efficiently and safely, and appreciate discreet, confidential from the pharmacist as required.</w:t>
            </w:r>
            <w:r w:rsidRPr="00D37AFE">
              <w:rPr>
                <w:rFonts w:ascii="Arial" w:hAnsi="Arial" w:cs="Arial"/>
                <w:sz w:val="24"/>
                <w:szCs w:val="24"/>
              </w:rPr>
              <w:br/>
              <w:t xml:space="preserve">I think the PNA in assessing future needs should look at how the pharmacy is performing versus a standard set of efficiency markers, time prescriptions take to be dispensed on average including repeat items received from surgeries, amounts of items owed, availability of the pharmacist. The health board I believe currently does not have the powers to look at these. I would propose that arrangements need to be different so that its teeth are sharp, perhaps a contract with pharmacy contractors as per dentists and optometrists as opposed to the present contractual framework. </w:t>
            </w:r>
          </w:p>
        </w:tc>
      </w:tr>
      <w:tr w:rsidR="00C06F5E" w:rsidRPr="00D37AFE" w14:paraId="6188A658" w14:textId="77777777" w:rsidTr="00C06F5E">
        <w:tc>
          <w:tcPr>
            <w:tcW w:w="0" w:type="auto"/>
            <w:shd w:val="clear" w:color="auto" w:fill="FFFFFF"/>
            <w:tcMar>
              <w:top w:w="75" w:type="dxa"/>
              <w:left w:w="75" w:type="dxa"/>
              <w:bottom w:w="75" w:type="dxa"/>
              <w:right w:w="75" w:type="dxa"/>
            </w:tcMar>
            <w:hideMark/>
          </w:tcPr>
          <w:p w14:paraId="0F9BA7FF" w14:textId="77777777" w:rsidR="00C06F5E" w:rsidRPr="00D37AFE" w:rsidRDefault="00C06F5E"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lastRenderedPageBreak/>
              <w:t xml:space="preserve">The PNA states further investigation into the availability of advanced and enhanced services will take place within cluster chapters. It would be beneficial to understand what these investigations will include and if they will have any bearing on the conclusions drawn in the PNA. </w:t>
            </w:r>
            <w:r w:rsidRPr="00D37AFE">
              <w:rPr>
                <w:rFonts w:ascii="Arial" w:hAnsi="Arial" w:cs="Arial"/>
                <w:sz w:val="24"/>
                <w:szCs w:val="24"/>
              </w:rPr>
              <w:br/>
            </w:r>
            <w:r w:rsidRPr="00D37AFE">
              <w:rPr>
                <w:rFonts w:ascii="Arial" w:hAnsi="Arial" w:cs="Arial"/>
                <w:sz w:val="24"/>
                <w:szCs w:val="24"/>
              </w:rPr>
              <w:br/>
              <w:t xml:space="preserve">In addition the PNA details maps highlighting the spread of services across the clusters. There are some enhanced and advanced services where there is limited spread across select </w:t>
            </w:r>
            <w:proofErr w:type="gramStart"/>
            <w:r w:rsidRPr="00D37AFE">
              <w:rPr>
                <w:rFonts w:ascii="Arial" w:hAnsi="Arial" w:cs="Arial"/>
                <w:sz w:val="24"/>
                <w:szCs w:val="24"/>
              </w:rPr>
              <w:t>clusters</w:t>
            </w:r>
            <w:proofErr w:type="gramEnd"/>
            <w:r w:rsidRPr="00D37AFE">
              <w:rPr>
                <w:rFonts w:ascii="Arial" w:hAnsi="Arial" w:cs="Arial"/>
                <w:sz w:val="24"/>
                <w:szCs w:val="24"/>
              </w:rPr>
              <w:t xml:space="preserve"> but the PNA does not state whether this is due to contractor engagement or a commissioning decision. </w:t>
            </w:r>
          </w:p>
        </w:tc>
      </w:tr>
      <w:tr w:rsidR="00C06F5E" w:rsidRPr="00D37AFE" w14:paraId="250E2C7F" w14:textId="77777777" w:rsidTr="00C06F5E">
        <w:tc>
          <w:tcPr>
            <w:tcW w:w="0" w:type="auto"/>
            <w:shd w:val="clear" w:color="auto" w:fill="FFFFFF"/>
            <w:tcMar>
              <w:top w:w="75" w:type="dxa"/>
              <w:left w:w="75" w:type="dxa"/>
              <w:bottom w:w="75" w:type="dxa"/>
              <w:right w:w="75" w:type="dxa"/>
            </w:tcMar>
            <w:hideMark/>
          </w:tcPr>
          <w:p w14:paraId="52626D76" w14:textId="77777777" w:rsidR="00C06F5E" w:rsidRPr="00D37AFE" w:rsidRDefault="00C06F5E"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t>Only to reiterate our conclusion as stated in 10 above.</w:t>
            </w:r>
          </w:p>
        </w:tc>
      </w:tr>
      <w:tr w:rsidR="00C06F5E" w:rsidRPr="00D37AFE" w14:paraId="404C792A" w14:textId="77777777" w:rsidTr="00C06F5E">
        <w:tc>
          <w:tcPr>
            <w:tcW w:w="0" w:type="auto"/>
            <w:shd w:val="clear" w:color="auto" w:fill="FFFFFF"/>
            <w:tcMar>
              <w:top w:w="75" w:type="dxa"/>
              <w:left w:w="75" w:type="dxa"/>
              <w:bottom w:w="75" w:type="dxa"/>
              <w:right w:w="75" w:type="dxa"/>
            </w:tcMar>
            <w:hideMark/>
          </w:tcPr>
          <w:p w14:paraId="0C664480" w14:textId="3D7A5BF1" w:rsidR="00C06F5E" w:rsidRPr="00D37AFE" w:rsidRDefault="00C06F5E"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t xml:space="preserve">Overall, I feel the document was written backwards with the decision made and then the document produced to try and verify this conclusion. It fails in providing the evidence. </w:t>
            </w:r>
            <w:r w:rsidRPr="00D37AFE">
              <w:rPr>
                <w:rFonts w:ascii="Arial" w:hAnsi="Arial" w:cs="Arial"/>
                <w:sz w:val="24"/>
                <w:szCs w:val="24"/>
              </w:rPr>
              <w:br/>
            </w:r>
            <w:r w:rsidRPr="00D37AFE">
              <w:rPr>
                <w:rFonts w:ascii="Arial" w:hAnsi="Arial" w:cs="Arial"/>
                <w:sz w:val="24"/>
                <w:szCs w:val="24"/>
              </w:rPr>
              <w:br/>
              <w:t xml:space="preserve">The document is 392 pages long. The majority is just cut and pasted and could have been reduced greatly. </w:t>
            </w:r>
            <w:r w:rsidRPr="00D37AFE">
              <w:rPr>
                <w:rFonts w:ascii="Arial" w:hAnsi="Arial" w:cs="Arial"/>
                <w:sz w:val="24"/>
                <w:szCs w:val="24"/>
              </w:rPr>
              <w:br/>
            </w:r>
            <w:r w:rsidRPr="00D37AFE">
              <w:rPr>
                <w:rFonts w:ascii="Arial" w:hAnsi="Arial" w:cs="Arial"/>
                <w:sz w:val="24"/>
                <w:szCs w:val="24"/>
              </w:rPr>
              <w:br/>
              <w:t xml:space="preserve">Unfortunately, through poor data collection, analysis and interpretation the document does no way go into the detail needed to establish the needs of the population at present and in the future. </w:t>
            </w:r>
          </w:p>
          <w:p w14:paraId="1A25F11D" w14:textId="77777777" w:rsidR="00142863" w:rsidRPr="00D37AFE" w:rsidRDefault="00142863" w:rsidP="00142863">
            <w:pPr>
              <w:pStyle w:val="ListParagraph"/>
              <w:spacing w:after="0" w:line="240" w:lineRule="auto"/>
              <w:rPr>
                <w:rFonts w:ascii="Arial" w:hAnsi="Arial" w:cs="Arial"/>
                <w:sz w:val="24"/>
                <w:szCs w:val="24"/>
              </w:rPr>
            </w:pPr>
          </w:p>
          <w:p w14:paraId="708D95BC" w14:textId="77777777" w:rsidR="00095AB8" w:rsidRPr="00D37AFE" w:rsidRDefault="00095AB8" w:rsidP="003C5397">
            <w:pPr>
              <w:pStyle w:val="ListParagraph"/>
              <w:numPr>
                <w:ilvl w:val="0"/>
                <w:numId w:val="17"/>
              </w:numPr>
              <w:spacing w:after="0" w:line="240" w:lineRule="auto"/>
              <w:rPr>
                <w:rFonts w:ascii="Arial" w:hAnsi="Arial" w:cs="Arial"/>
                <w:sz w:val="24"/>
                <w:szCs w:val="24"/>
              </w:rPr>
            </w:pPr>
            <w:r w:rsidRPr="00D37AFE">
              <w:rPr>
                <w:rFonts w:ascii="Arial" w:hAnsi="Arial" w:cs="Arial"/>
                <w:sz w:val="24"/>
                <w:szCs w:val="24"/>
              </w:rPr>
              <w:t xml:space="preserve">Chapter </w:t>
            </w:r>
            <w:proofErr w:type="gramStart"/>
            <w:r w:rsidRPr="00D37AFE">
              <w:rPr>
                <w:rFonts w:ascii="Arial" w:hAnsi="Arial" w:cs="Arial"/>
                <w:sz w:val="24"/>
                <w:szCs w:val="24"/>
              </w:rPr>
              <w:t>6  -</w:t>
            </w:r>
            <w:proofErr w:type="gramEnd"/>
            <w:r w:rsidRPr="00D37AFE">
              <w:rPr>
                <w:rFonts w:ascii="Arial" w:hAnsi="Arial" w:cs="Arial"/>
                <w:sz w:val="24"/>
                <w:szCs w:val="24"/>
              </w:rPr>
              <w:t xml:space="preserve"> This Chapter deals with other NHS services which CAVUHB deems affects the need for pharmaceutical services within its area. It is felt that </w:t>
            </w:r>
            <w:proofErr w:type="gramStart"/>
            <w:r w:rsidRPr="00D37AFE">
              <w:rPr>
                <w:rFonts w:ascii="Arial" w:hAnsi="Arial" w:cs="Arial"/>
                <w:sz w:val="24"/>
                <w:szCs w:val="24"/>
              </w:rPr>
              <w:t>a number of</w:t>
            </w:r>
            <w:proofErr w:type="gramEnd"/>
            <w:r w:rsidRPr="00D37AFE">
              <w:rPr>
                <w:rFonts w:ascii="Arial" w:hAnsi="Arial" w:cs="Arial"/>
                <w:sz w:val="24"/>
                <w:szCs w:val="24"/>
              </w:rPr>
              <w:t xml:space="preserve"> other services which impact NHS pharmaceutical services could be considered. These may include services from Sexual Health Clinics; Specialist Substance Misuse Services; Smoking Cessation Services; dentists; optometrists; Homecare Providers and CAMHS.</w:t>
            </w:r>
          </w:p>
          <w:p w14:paraId="02B641E4" w14:textId="77777777" w:rsidR="00095AB8" w:rsidRPr="00D37AFE" w:rsidRDefault="00095AB8" w:rsidP="001F1FF2">
            <w:pPr>
              <w:pStyle w:val="ListParagraph"/>
              <w:spacing w:after="0" w:line="240" w:lineRule="auto"/>
              <w:rPr>
                <w:rFonts w:ascii="Arial" w:hAnsi="Arial" w:cs="Arial"/>
                <w:sz w:val="24"/>
                <w:szCs w:val="24"/>
              </w:rPr>
            </w:pPr>
          </w:p>
          <w:p w14:paraId="1C0CC953" w14:textId="72E6E796" w:rsidR="00095AB8" w:rsidRPr="00D37AFE" w:rsidRDefault="00095AB8" w:rsidP="001F1FF2">
            <w:pPr>
              <w:pStyle w:val="ListParagraph"/>
              <w:spacing w:after="0" w:line="240" w:lineRule="auto"/>
              <w:rPr>
                <w:rFonts w:ascii="Arial" w:hAnsi="Arial" w:cs="Arial"/>
                <w:sz w:val="24"/>
                <w:szCs w:val="24"/>
              </w:rPr>
            </w:pPr>
            <w:r w:rsidRPr="00D37AFE">
              <w:rPr>
                <w:rFonts w:ascii="Arial" w:hAnsi="Arial" w:cs="Arial"/>
                <w:sz w:val="24"/>
                <w:szCs w:val="24"/>
              </w:rPr>
              <w:t xml:space="preserve">Following the closure of Lloyds Pharmacy located at Sainsbury’s, Colchester Avenue the number of pharmacies reduced from 107 to 106. As a result, some sections of the PNA and the data presented relates to the time when </w:t>
            </w:r>
            <w:r w:rsidRPr="00D37AFE">
              <w:rPr>
                <w:rFonts w:ascii="Arial" w:hAnsi="Arial" w:cs="Arial"/>
                <w:sz w:val="24"/>
                <w:szCs w:val="24"/>
              </w:rPr>
              <w:lastRenderedPageBreak/>
              <w:t>this pharmacy was open and other sections to when it was closed. Whilst the correct number of pharmacies is referenced in each section, the reason for the reduction in numbers is not clear; It may be worth giving a reason for the reduction in numbers for benefit of the reader.</w:t>
            </w:r>
          </w:p>
          <w:p w14:paraId="319446AD" w14:textId="77777777" w:rsidR="00095AB8" w:rsidRPr="00D37AFE" w:rsidRDefault="00095AB8" w:rsidP="001F1FF2">
            <w:pPr>
              <w:spacing w:after="0" w:line="240" w:lineRule="auto"/>
              <w:rPr>
                <w:rFonts w:ascii="Arial" w:hAnsi="Arial" w:cs="Arial"/>
                <w:sz w:val="24"/>
                <w:szCs w:val="24"/>
              </w:rPr>
            </w:pPr>
          </w:p>
          <w:p w14:paraId="2068264D" w14:textId="77777777" w:rsidR="00095AB8" w:rsidRPr="00D37AFE" w:rsidRDefault="00095AB8" w:rsidP="001F1FF2">
            <w:pPr>
              <w:pStyle w:val="ListParagraph"/>
              <w:spacing w:after="0" w:line="240" w:lineRule="auto"/>
              <w:rPr>
                <w:rFonts w:ascii="Arial" w:hAnsi="Arial" w:cs="Arial"/>
                <w:sz w:val="24"/>
                <w:szCs w:val="24"/>
              </w:rPr>
            </w:pPr>
            <w:r w:rsidRPr="00D37AFE">
              <w:rPr>
                <w:rFonts w:ascii="Arial" w:hAnsi="Arial" w:cs="Arial"/>
                <w:sz w:val="24"/>
                <w:szCs w:val="24"/>
              </w:rPr>
              <w:t xml:space="preserve">Section 1.5.3 (Patient and Public Engagement) identifies a real issue in that there is very low awareness of the services offered in community pharmacies in the CAVUHB area.  For even the </w:t>
            </w:r>
            <w:proofErr w:type="gramStart"/>
            <w:r w:rsidRPr="00D37AFE">
              <w:rPr>
                <w:rFonts w:ascii="Arial" w:hAnsi="Arial" w:cs="Arial"/>
                <w:sz w:val="24"/>
                <w:szCs w:val="24"/>
              </w:rPr>
              <w:t>most high</w:t>
            </w:r>
            <w:proofErr w:type="gramEnd"/>
            <w:r w:rsidRPr="00D37AFE">
              <w:rPr>
                <w:rFonts w:ascii="Arial" w:hAnsi="Arial" w:cs="Arial"/>
                <w:sz w:val="24"/>
                <w:szCs w:val="24"/>
              </w:rPr>
              <w:t xml:space="preserve"> profile services the PNA identifies that the following were the key services the public were aware of “flu vaccinations (21%, 269 responses) followed by the Common Aliments Scheme (17%, 221 responses) are the services most respondents are aware of as being offered by pharmacies as part of the NHS. Put another way around 80% of the public were unaware of the two most high profile services. CPW would suggest that this identifies a real need to step up communications and marketing within the LHB area if transfer of workload away from GP practices and other less appropriate providers is to be achieved. CPW would encourage the health board to embark on a local marketing and awareness raising campaign to encourage the local population to Choose Well.</w:t>
            </w:r>
          </w:p>
          <w:p w14:paraId="23BDB81A" w14:textId="60F0AE94" w:rsidR="00095AB8" w:rsidRPr="00D37AFE" w:rsidRDefault="00095AB8" w:rsidP="001F1FF2">
            <w:pPr>
              <w:pStyle w:val="ListParagraph"/>
              <w:spacing w:after="0" w:line="240" w:lineRule="auto"/>
              <w:rPr>
                <w:rFonts w:ascii="Arial" w:hAnsi="Arial" w:cs="Arial"/>
                <w:sz w:val="24"/>
                <w:szCs w:val="24"/>
              </w:rPr>
            </w:pPr>
          </w:p>
        </w:tc>
      </w:tr>
    </w:tbl>
    <w:p w14:paraId="71E3BC49" w14:textId="2D7B25C0" w:rsidR="00C06F5E" w:rsidRPr="00D37AFE" w:rsidRDefault="00C06F5E" w:rsidP="00073A5F">
      <w:pPr>
        <w:spacing w:after="0" w:line="240" w:lineRule="auto"/>
        <w:rPr>
          <w:rFonts w:ascii="Arial" w:hAnsi="Arial" w:cs="Arial"/>
          <w:b/>
          <w:bCs/>
          <w:sz w:val="24"/>
          <w:szCs w:val="24"/>
        </w:rPr>
      </w:pPr>
    </w:p>
    <w:p w14:paraId="6863F47D" w14:textId="77777777" w:rsidR="005A38C2" w:rsidRPr="00D37AFE" w:rsidRDefault="005A38C2" w:rsidP="00073A5F">
      <w:pPr>
        <w:spacing w:after="0" w:line="240" w:lineRule="auto"/>
        <w:rPr>
          <w:rFonts w:ascii="Arial" w:hAnsi="Arial" w:cs="Arial"/>
          <w:b/>
          <w:bCs/>
          <w:sz w:val="24"/>
          <w:szCs w:val="24"/>
        </w:rPr>
      </w:pPr>
    </w:p>
    <w:p w14:paraId="11CFE42B" w14:textId="77777777" w:rsidR="00A91B8E" w:rsidRPr="00D37AFE" w:rsidRDefault="00A91B8E" w:rsidP="00A91B8E">
      <w:pPr>
        <w:spacing w:after="0" w:line="240" w:lineRule="auto"/>
        <w:rPr>
          <w:rFonts w:ascii="Arial" w:hAnsi="Arial" w:cs="Arial"/>
          <w:b/>
          <w:sz w:val="24"/>
          <w:szCs w:val="24"/>
        </w:rPr>
      </w:pPr>
      <w:r w:rsidRPr="00D37AFE">
        <w:rPr>
          <w:rFonts w:ascii="Arial" w:hAnsi="Arial" w:cs="Arial"/>
          <w:b/>
          <w:sz w:val="24"/>
          <w:szCs w:val="24"/>
        </w:rPr>
        <w:t xml:space="preserve">Cardiff and Vale University Health Board’s consideration </w:t>
      </w:r>
    </w:p>
    <w:p w14:paraId="3B72C826" w14:textId="3D751F44" w:rsidR="00043B58" w:rsidRPr="00D37AFE" w:rsidRDefault="00043B58" w:rsidP="00073A5F">
      <w:pPr>
        <w:spacing w:after="0" w:line="240" w:lineRule="auto"/>
        <w:rPr>
          <w:rFonts w:ascii="Arial" w:hAnsi="Arial" w:cs="Arial"/>
          <w:b/>
          <w:bCs/>
          <w:sz w:val="24"/>
          <w:szCs w:val="24"/>
        </w:rPr>
      </w:pPr>
    </w:p>
    <w:p w14:paraId="50B04EA0" w14:textId="715A265A" w:rsidR="00043B58" w:rsidRPr="00D37AFE" w:rsidRDefault="00043B58" w:rsidP="00DE73AD">
      <w:pPr>
        <w:pStyle w:val="ListParagraph"/>
        <w:numPr>
          <w:ilvl w:val="0"/>
          <w:numId w:val="35"/>
        </w:numPr>
        <w:spacing w:after="0" w:line="240" w:lineRule="auto"/>
        <w:rPr>
          <w:rFonts w:ascii="Arial" w:hAnsi="Arial" w:cs="Arial"/>
          <w:sz w:val="24"/>
          <w:szCs w:val="24"/>
        </w:rPr>
      </w:pPr>
      <w:r w:rsidRPr="00D37AFE">
        <w:rPr>
          <w:rFonts w:ascii="Arial" w:hAnsi="Arial" w:cs="Arial"/>
          <w:sz w:val="24"/>
          <w:szCs w:val="24"/>
        </w:rPr>
        <w:t>Cardiff and Vale University Health Board has noted the comments made.</w:t>
      </w:r>
    </w:p>
    <w:p w14:paraId="16C539B4" w14:textId="77777777" w:rsidR="00043B58" w:rsidRPr="00D37AFE" w:rsidRDefault="00043B58" w:rsidP="00043B58">
      <w:pPr>
        <w:spacing w:after="0" w:line="240" w:lineRule="auto"/>
        <w:rPr>
          <w:rFonts w:ascii="Arial" w:hAnsi="Arial" w:cs="Arial"/>
          <w:sz w:val="24"/>
          <w:szCs w:val="24"/>
        </w:rPr>
      </w:pPr>
    </w:p>
    <w:p w14:paraId="27435F3F" w14:textId="5B9C8C63" w:rsidR="00043B58" w:rsidRPr="00D37AFE" w:rsidRDefault="00043B58" w:rsidP="00043B58">
      <w:pPr>
        <w:pStyle w:val="ListParagraph"/>
        <w:numPr>
          <w:ilvl w:val="0"/>
          <w:numId w:val="23"/>
        </w:numPr>
        <w:spacing w:after="0" w:line="240" w:lineRule="auto"/>
        <w:rPr>
          <w:rFonts w:ascii="Arial" w:hAnsi="Arial" w:cs="Arial"/>
          <w:sz w:val="24"/>
          <w:szCs w:val="24"/>
        </w:rPr>
      </w:pPr>
      <w:r w:rsidRPr="00D37AFE">
        <w:rPr>
          <w:rFonts w:ascii="Arial" w:hAnsi="Arial" w:cs="Arial"/>
          <w:sz w:val="24"/>
          <w:szCs w:val="24"/>
        </w:rPr>
        <w:t>The enhanced and advanced services were presented at the health board level and further analysis of this data was undertaken within the cluster chapters to show the provision of services at that level.</w:t>
      </w:r>
      <w:r w:rsidR="00691CCD" w:rsidRPr="00D37AFE">
        <w:rPr>
          <w:rFonts w:ascii="Arial" w:hAnsi="Arial" w:cs="Arial"/>
          <w:sz w:val="24"/>
          <w:szCs w:val="24"/>
        </w:rPr>
        <w:t xml:space="preserve"> </w:t>
      </w:r>
    </w:p>
    <w:p w14:paraId="22CE0F90" w14:textId="77777777" w:rsidR="00691CCD" w:rsidRPr="00D37AFE" w:rsidRDefault="00691CCD" w:rsidP="00DE73AD">
      <w:pPr>
        <w:spacing w:after="0" w:line="240" w:lineRule="auto"/>
        <w:rPr>
          <w:rFonts w:ascii="Arial" w:hAnsi="Arial" w:cs="Arial"/>
          <w:sz w:val="24"/>
          <w:szCs w:val="24"/>
        </w:rPr>
      </w:pPr>
    </w:p>
    <w:p w14:paraId="6282551C" w14:textId="6B4E42A2" w:rsidR="00167AA6" w:rsidRPr="00D37AFE" w:rsidRDefault="00842AE5" w:rsidP="00BF3BAA">
      <w:pPr>
        <w:pStyle w:val="ListParagraph"/>
        <w:numPr>
          <w:ilvl w:val="0"/>
          <w:numId w:val="23"/>
        </w:numPr>
        <w:spacing w:after="0" w:line="240" w:lineRule="auto"/>
        <w:rPr>
          <w:rFonts w:ascii="Arial" w:hAnsi="Arial" w:cs="Arial"/>
          <w:sz w:val="24"/>
          <w:szCs w:val="24"/>
        </w:rPr>
      </w:pPr>
      <w:r w:rsidRPr="00D37AFE">
        <w:rPr>
          <w:rFonts w:ascii="Arial" w:hAnsi="Arial" w:cs="Arial"/>
          <w:sz w:val="24"/>
          <w:szCs w:val="24"/>
        </w:rPr>
        <w:t xml:space="preserve">The </w:t>
      </w:r>
      <w:r w:rsidR="00110F7C" w:rsidRPr="00D37AFE">
        <w:rPr>
          <w:rFonts w:ascii="Arial" w:hAnsi="Arial" w:cs="Arial"/>
          <w:sz w:val="24"/>
          <w:szCs w:val="24"/>
        </w:rPr>
        <w:t xml:space="preserve">comments around the awareness of </w:t>
      </w:r>
      <w:r w:rsidR="00144533" w:rsidRPr="00D37AFE">
        <w:rPr>
          <w:rFonts w:ascii="Arial" w:hAnsi="Arial" w:cs="Arial"/>
          <w:sz w:val="24"/>
          <w:szCs w:val="24"/>
        </w:rPr>
        <w:t xml:space="preserve">community pharmacy services in CAVUHB area have been noted. </w:t>
      </w:r>
    </w:p>
    <w:p w14:paraId="45BFA2DD" w14:textId="77777777" w:rsidR="00212D6D" w:rsidRPr="00D37AFE" w:rsidRDefault="00212D6D" w:rsidP="00212D6D">
      <w:pPr>
        <w:pStyle w:val="ListParagraph"/>
        <w:rPr>
          <w:rFonts w:ascii="Arial" w:hAnsi="Arial" w:cs="Arial"/>
          <w:sz w:val="24"/>
          <w:szCs w:val="24"/>
        </w:rPr>
      </w:pPr>
    </w:p>
    <w:p w14:paraId="22AD27EF" w14:textId="005F5B13" w:rsidR="00212D6D" w:rsidRPr="00D37AFE" w:rsidRDefault="005915CC" w:rsidP="00212D6D">
      <w:pPr>
        <w:pStyle w:val="ListParagraph"/>
        <w:numPr>
          <w:ilvl w:val="0"/>
          <w:numId w:val="23"/>
        </w:numPr>
        <w:spacing w:after="0" w:line="240" w:lineRule="auto"/>
        <w:rPr>
          <w:rFonts w:ascii="Arial" w:hAnsi="Arial" w:cs="Arial"/>
          <w:sz w:val="24"/>
          <w:szCs w:val="24"/>
        </w:rPr>
      </w:pPr>
      <w:r w:rsidRPr="00D37AFE">
        <w:rPr>
          <w:rFonts w:ascii="Arial" w:hAnsi="Arial" w:cs="Arial"/>
          <w:sz w:val="24"/>
          <w:szCs w:val="24"/>
        </w:rPr>
        <w:t xml:space="preserve">For clarity purposes, </w:t>
      </w:r>
      <w:r w:rsidR="00212D6D" w:rsidRPr="00D37AFE">
        <w:rPr>
          <w:rFonts w:ascii="Arial" w:hAnsi="Arial" w:cs="Arial"/>
          <w:sz w:val="24"/>
          <w:szCs w:val="24"/>
        </w:rPr>
        <w:t>a reason for the reduction in number</w:t>
      </w:r>
      <w:r w:rsidRPr="00D37AFE">
        <w:rPr>
          <w:rFonts w:ascii="Arial" w:hAnsi="Arial" w:cs="Arial"/>
          <w:sz w:val="24"/>
          <w:szCs w:val="24"/>
        </w:rPr>
        <w:t xml:space="preserve"> of pharmacies will be added</w:t>
      </w:r>
      <w:r w:rsidR="007778D7" w:rsidRPr="00D37AFE">
        <w:rPr>
          <w:rFonts w:ascii="Arial" w:hAnsi="Arial" w:cs="Arial"/>
          <w:sz w:val="24"/>
          <w:szCs w:val="24"/>
        </w:rPr>
        <w:t xml:space="preserve"> to the last paragraph in section 5.1.2.</w:t>
      </w:r>
    </w:p>
    <w:p w14:paraId="345F43FA" w14:textId="77777777" w:rsidR="00212D6D" w:rsidRPr="00D37AFE" w:rsidRDefault="00212D6D" w:rsidP="005915CC">
      <w:pPr>
        <w:spacing w:after="0" w:line="240" w:lineRule="auto"/>
        <w:rPr>
          <w:rFonts w:ascii="Arial" w:hAnsi="Arial" w:cs="Arial"/>
          <w:sz w:val="24"/>
          <w:szCs w:val="24"/>
        </w:rPr>
      </w:pPr>
    </w:p>
    <w:p w14:paraId="150BF5B1" w14:textId="77777777" w:rsidR="00110F7C" w:rsidRPr="00D37AFE" w:rsidRDefault="00110F7C" w:rsidP="00F878B5">
      <w:pPr>
        <w:spacing w:after="0" w:line="240" w:lineRule="auto"/>
        <w:rPr>
          <w:rFonts w:ascii="Arial" w:hAnsi="Arial" w:cs="Arial"/>
          <w:sz w:val="24"/>
          <w:szCs w:val="24"/>
        </w:rPr>
      </w:pPr>
    </w:p>
    <w:p w14:paraId="268A62AC" w14:textId="6BEB173D" w:rsidR="00073A5F" w:rsidRPr="00D37AFE" w:rsidRDefault="00073A5F" w:rsidP="00073A5F">
      <w:pPr>
        <w:spacing w:after="0" w:line="240" w:lineRule="auto"/>
        <w:rPr>
          <w:rFonts w:ascii="Arial" w:hAnsi="Arial" w:cs="Arial"/>
          <w:b/>
          <w:sz w:val="24"/>
          <w:szCs w:val="24"/>
        </w:rPr>
      </w:pPr>
      <w:r w:rsidRPr="00D37AFE">
        <w:rPr>
          <w:rFonts w:ascii="Arial" w:hAnsi="Arial" w:cs="Arial"/>
          <w:b/>
          <w:sz w:val="24"/>
          <w:szCs w:val="24"/>
        </w:rPr>
        <w:t xml:space="preserve">Summary conclusions </w:t>
      </w:r>
    </w:p>
    <w:p w14:paraId="78EC0E70" w14:textId="12F2D9F3" w:rsidR="005203C5" w:rsidRPr="00D37AFE" w:rsidRDefault="005203C5" w:rsidP="00073A5F">
      <w:pPr>
        <w:spacing w:after="0" w:line="240" w:lineRule="auto"/>
        <w:rPr>
          <w:rFonts w:ascii="Arial" w:hAnsi="Arial" w:cs="Arial"/>
          <w:b/>
          <w:sz w:val="24"/>
          <w:szCs w:val="24"/>
        </w:rPr>
      </w:pPr>
    </w:p>
    <w:p w14:paraId="014E3A69" w14:textId="2A5DAEF5" w:rsidR="00B723A5" w:rsidRPr="00D37AFE" w:rsidRDefault="00073A5F" w:rsidP="00073A5F">
      <w:pPr>
        <w:spacing w:after="0" w:line="240" w:lineRule="auto"/>
        <w:rPr>
          <w:rFonts w:ascii="Arial" w:hAnsi="Arial" w:cs="Arial"/>
          <w:color w:val="000000"/>
          <w:sz w:val="24"/>
          <w:szCs w:val="24"/>
        </w:rPr>
      </w:pPr>
      <w:r w:rsidRPr="00D37AFE">
        <w:rPr>
          <w:rFonts w:ascii="Arial" w:hAnsi="Arial" w:cs="Arial"/>
          <w:color w:val="000000"/>
          <w:sz w:val="24"/>
          <w:szCs w:val="24"/>
        </w:rPr>
        <w:t xml:space="preserve">The </w:t>
      </w:r>
      <w:r w:rsidR="00297FA4" w:rsidRPr="00D37AFE">
        <w:rPr>
          <w:rFonts w:ascii="Arial" w:hAnsi="Arial" w:cs="Arial"/>
          <w:color w:val="000000"/>
          <w:sz w:val="24"/>
          <w:szCs w:val="24"/>
        </w:rPr>
        <w:t>C</w:t>
      </w:r>
      <w:r w:rsidR="003C399D" w:rsidRPr="00D37AFE">
        <w:rPr>
          <w:rFonts w:ascii="Arial" w:hAnsi="Arial" w:cs="Arial"/>
          <w:color w:val="000000"/>
          <w:sz w:val="24"/>
          <w:szCs w:val="24"/>
        </w:rPr>
        <w:t xml:space="preserve">ardiff and Vale </w:t>
      </w:r>
      <w:r w:rsidR="00297FA4" w:rsidRPr="00D37AFE">
        <w:rPr>
          <w:rFonts w:ascii="Arial" w:hAnsi="Arial" w:cs="Arial"/>
          <w:color w:val="000000"/>
          <w:sz w:val="24"/>
          <w:szCs w:val="24"/>
        </w:rPr>
        <w:t xml:space="preserve">University Health Board </w:t>
      </w:r>
      <w:r w:rsidRPr="00D37AFE">
        <w:rPr>
          <w:rFonts w:ascii="Arial" w:hAnsi="Arial" w:cs="Arial"/>
          <w:color w:val="000000"/>
          <w:sz w:val="24"/>
          <w:szCs w:val="24"/>
        </w:rPr>
        <w:t>note</w:t>
      </w:r>
      <w:r w:rsidR="00297546" w:rsidRPr="00D37AFE">
        <w:rPr>
          <w:rFonts w:ascii="Arial" w:hAnsi="Arial" w:cs="Arial"/>
          <w:color w:val="000000"/>
          <w:sz w:val="24"/>
          <w:szCs w:val="24"/>
        </w:rPr>
        <w:t>s</w:t>
      </w:r>
      <w:r w:rsidRPr="00D37AFE">
        <w:rPr>
          <w:rFonts w:ascii="Arial" w:hAnsi="Arial" w:cs="Arial"/>
          <w:color w:val="000000"/>
          <w:sz w:val="24"/>
          <w:szCs w:val="24"/>
        </w:rPr>
        <w:t xml:space="preserve"> that the overall response to the consultation has </w:t>
      </w:r>
      <w:r w:rsidR="00E53C0D" w:rsidRPr="00D37AFE">
        <w:rPr>
          <w:rFonts w:ascii="Arial" w:hAnsi="Arial" w:cs="Arial"/>
          <w:color w:val="000000"/>
          <w:sz w:val="24"/>
          <w:szCs w:val="24"/>
        </w:rPr>
        <w:t xml:space="preserve">not identified </w:t>
      </w:r>
      <w:r w:rsidR="00C53E81" w:rsidRPr="00D37AFE">
        <w:rPr>
          <w:rFonts w:ascii="Arial" w:hAnsi="Arial" w:cs="Arial"/>
          <w:color w:val="000000"/>
          <w:sz w:val="24"/>
          <w:szCs w:val="24"/>
        </w:rPr>
        <w:t xml:space="preserve">a </w:t>
      </w:r>
      <w:r w:rsidR="00D96335" w:rsidRPr="00D37AFE">
        <w:rPr>
          <w:rFonts w:ascii="Arial" w:hAnsi="Arial" w:cs="Arial"/>
          <w:color w:val="000000"/>
          <w:sz w:val="24"/>
          <w:szCs w:val="24"/>
        </w:rPr>
        <w:t xml:space="preserve">current or specified future need </w:t>
      </w:r>
      <w:r w:rsidR="00C53E81" w:rsidRPr="00D37AFE">
        <w:rPr>
          <w:rFonts w:ascii="Arial" w:hAnsi="Arial" w:cs="Arial"/>
          <w:color w:val="000000"/>
          <w:sz w:val="24"/>
          <w:szCs w:val="24"/>
        </w:rPr>
        <w:t>for pharma</w:t>
      </w:r>
      <w:r w:rsidR="005B5E75" w:rsidRPr="00D37AFE">
        <w:rPr>
          <w:rFonts w:ascii="Arial" w:hAnsi="Arial" w:cs="Arial"/>
          <w:color w:val="000000"/>
          <w:sz w:val="24"/>
          <w:szCs w:val="24"/>
        </w:rPr>
        <w:t xml:space="preserve">cy </w:t>
      </w:r>
      <w:r w:rsidR="00C53E81" w:rsidRPr="00D37AFE">
        <w:rPr>
          <w:rFonts w:ascii="Arial" w:hAnsi="Arial" w:cs="Arial"/>
          <w:color w:val="000000"/>
          <w:sz w:val="24"/>
          <w:szCs w:val="24"/>
        </w:rPr>
        <w:t>services</w:t>
      </w:r>
      <w:r w:rsidR="00D96335" w:rsidRPr="00D37AFE">
        <w:rPr>
          <w:rFonts w:ascii="Arial" w:hAnsi="Arial" w:cs="Arial"/>
          <w:color w:val="000000"/>
          <w:sz w:val="24"/>
          <w:szCs w:val="24"/>
        </w:rPr>
        <w:t xml:space="preserve">. </w:t>
      </w:r>
      <w:r w:rsidRPr="00D37AFE">
        <w:rPr>
          <w:rFonts w:ascii="Arial" w:hAnsi="Arial" w:cs="Arial"/>
          <w:color w:val="000000"/>
          <w:sz w:val="24"/>
          <w:szCs w:val="24"/>
        </w:rPr>
        <w:t>No concerns have been raised regarding non-compliance with the regulatory requirements, no pharmaceutical services provision has been missed and the main conclusions are agreed with.</w:t>
      </w:r>
    </w:p>
    <w:p w14:paraId="510E31D4" w14:textId="77777777" w:rsidR="009A6D0E" w:rsidRPr="00D37AFE" w:rsidRDefault="009A6D0E" w:rsidP="009A6D0E">
      <w:pPr>
        <w:spacing w:after="0" w:line="240" w:lineRule="auto"/>
        <w:rPr>
          <w:rFonts w:ascii="Arial" w:hAnsi="Arial" w:cs="Arial"/>
          <w:bCs/>
          <w:sz w:val="24"/>
          <w:szCs w:val="24"/>
        </w:rPr>
      </w:pPr>
    </w:p>
    <w:p w14:paraId="0B6E516C" w14:textId="740C83A8" w:rsidR="00B723A5" w:rsidRPr="00D37AFE" w:rsidRDefault="00B723A5" w:rsidP="00B723A5">
      <w:pPr>
        <w:spacing w:after="0" w:line="240" w:lineRule="auto"/>
        <w:rPr>
          <w:rFonts w:ascii="Arial" w:hAnsi="Arial" w:cs="Arial"/>
          <w:color w:val="000000"/>
          <w:sz w:val="24"/>
          <w:szCs w:val="24"/>
        </w:rPr>
      </w:pPr>
      <w:r w:rsidRPr="00D37AFE">
        <w:rPr>
          <w:rFonts w:ascii="Arial" w:hAnsi="Arial" w:cs="Arial"/>
          <w:color w:val="000000"/>
          <w:sz w:val="24"/>
          <w:szCs w:val="24"/>
        </w:rPr>
        <w:t xml:space="preserve">Whilst some important matters are </w:t>
      </w:r>
      <w:r w:rsidR="008F08FF" w:rsidRPr="00D37AFE">
        <w:rPr>
          <w:rFonts w:ascii="Arial" w:hAnsi="Arial" w:cs="Arial"/>
          <w:color w:val="000000"/>
          <w:sz w:val="24"/>
          <w:szCs w:val="24"/>
        </w:rPr>
        <w:t>outwith</w:t>
      </w:r>
      <w:r w:rsidRPr="00D37AFE">
        <w:rPr>
          <w:rFonts w:ascii="Arial" w:hAnsi="Arial" w:cs="Arial"/>
          <w:color w:val="000000"/>
          <w:sz w:val="24"/>
          <w:szCs w:val="24"/>
        </w:rPr>
        <w:t xml:space="preserve"> the PNA, </w:t>
      </w:r>
      <w:r w:rsidR="00B61EA9" w:rsidRPr="00D37AFE">
        <w:rPr>
          <w:rFonts w:ascii="Arial" w:hAnsi="Arial" w:cs="Arial"/>
          <w:color w:val="000000"/>
          <w:sz w:val="24"/>
          <w:szCs w:val="24"/>
        </w:rPr>
        <w:t>C</w:t>
      </w:r>
      <w:r w:rsidR="003C399D" w:rsidRPr="00D37AFE">
        <w:rPr>
          <w:rFonts w:ascii="Arial" w:hAnsi="Arial" w:cs="Arial"/>
          <w:color w:val="000000"/>
          <w:sz w:val="24"/>
          <w:szCs w:val="24"/>
        </w:rPr>
        <w:t>ardiff and Vale</w:t>
      </w:r>
      <w:r w:rsidR="00B61EA9" w:rsidRPr="00D37AFE">
        <w:rPr>
          <w:rFonts w:ascii="Arial" w:hAnsi="Arial" w:cs="Arial"/>
          <w:color w:val="000000"/>
          <w:sz w:val="24"/>
          <w:szCs w:val="24"/>
        </w:rPr>
        <w:t xml:space="preserve"> University Health Board</w:t>
      </w:r>
      <w:r w:rsidRPr="00D37AFE">
        <w:rPr>
          <w:rFonts w:ascii="Arial" w:hAnsi="Arial" w:cs="Arial"/>
          <w:color w:val="000000"/>
          <w:sz w:val="24"/>
          <w:szCs w:val="24"/>
        </w:rPr>
        <w:t xml:space="preserve"> has restricted its considerations to</w:t>
      </w:r>
      <w:r w:rsidR="005F443B" w:rsidRPr="00D37AFE">
        <w:rPr>
          <w:rFonts w:ascii="Arial" w:hAnsi="Arial" w:cs="Arial"/>
          <w:color w:val="000000"/>
          <w:sz w:val="24"/>
          <w:szCs w:val="24"/>
        </w:rPr>
        <w:t xml:space="preserve"> </w:t>
      </w:r>
      <w:r w:rsidRPr="00D37AFE">
        <w:rPr>
          <w:rFonts w:ascii="Arial" w:hAnsi="Arial" w:cs="Arial"/>
          <w:color w:val="000000"/>
          <w:sz w:val="24"/>
          <w:szCs w:val="24"/>
        </w:rPr>
        <w:t xml:space="preserve">matters </w:t>
      </w:r>
      <w:r w:rsidR="005F443B" w:rsidRPr="00D37AFE">
        <w:rPr>
          <w:rFonts w:ascii="Arial" w:hAnsi="Arial" w:cs="Arial"/>
          <w:color w:val="000000"/>
          <w:sz w:val="24"/>
          <w:szCs w:val="24"/>
        </w:rPr>
        <w:t>pursuant</w:t>
      </w:r>
      <w:r w:rsidRPr="00D37AFE">
        <w:rPr>
          <w:rFonts w:ascii="Arial" w:hAnsi="Arial" w:cs="Arial"/>
          <w:color w:val="000000"/>
          <w:sz w:val="24"/>
          <w:szCs w:val="24"/>
        </w:rPr>
        <w:t xml:space="preserve"> to the PNA. </w:t>
      </w:r>
    </w:p>
    <w:p w14:paraId="519CE79D" w14:textId="77777777" w:rsidR="00B723A5" w:rsidRPr="00D37AFE" w:rsidRDefault="00B723A5" w:rsidP="00073A5F">
      <w:pPr>
        <w:spacing w:after="0" w:line="240" w:lineRule="auto"/>
        <w:rPr>
          <w:rFonts w:ascii="Arial" w:hAnsi="Arial" w:cs="Arial"/>
          <w:color w:val="000000"/>
          <w:sz w:val="24"/>
          <w:szCs w:val="24"/>
        </w:rPr>
      </w:pPr>
    </w:p>
    <w:p w14:paraId="7A129947" w14:textId="51E564ED" w:rsidR="00B620DE" w:rsidRPr="00D37AFE" w:rsidRDefault="00A85A8C" w:rsidP="00073A5F">
      <w:pPr>
        <w:spacing w:after="0" w:line="240" w:lineRule="auto"/>
        <w:rPr>
          <w:rFonts w:ascii="Arial" w:hAnsi="Arial" w:cs="Arial"/>
          <w:color w:val="000000"/>
          <w:sz w:val="24"/>
          <w:szCs w:val="24"/>
        </w:rPr>
      </w:pPr>
      <w:r w:rsidRPr="00D37AFE">
        <w:rPr>
          <w:rFonts w:ascii="Arial" w:hAnsi="Arial" w:cs="Arial"/>
          <w:color w:val="000000"/>
          <w:sz w:val="24"/>
          <w:szCs w:val="24"/>
        </w:rPr>
        <w:lastRenderedPageBreak/>
        <w:t>C</w:t>
      </w:r>
      <w:r w:rsidR="00655A68" w:rsidRPr="00D37AFE">
        <w:rPr>
          <w:rFonts w:ascii="Arial" w:hAnsi="Arial" w:cs="Arial"/>
          <w:color w:val="000000"/>
          <w:sz w:val="24"/>
          <w:szCs w:val="24"/>
        </w:rPr>
        <w:t>ardiff and Vale</w:t>
      </w:r>
      <w:r w:rsidRPr="00D37AFE">
        <w:rPr>
          <w:rFonts w:ascii="Arial" w:hAnsi="Arial" w:cs="Arial"/>
          <w:color w:val="000000"/>
          <w:sz w:val="24"/>
          <w:szCs w:val="24"/>
        </w:rPr>
        <w:t xml:space="preserve"> Health Board would like to thank </w:t>
      </w:r>
      <w:r w:rsidR="00B620DE" w:rsidRPr="00D37AFE">
        <w:rPr>
          <w:rFonts w:ascii="Arial" w:hAnsi="Arial" w:cs="Arial"/>
          <w:color w:val="000000"/>
          <w:sz w:val="24"/>
          <w:szCs w:val="24"/>
        </w:rPr>
        <w:t xml:space="preserve">those </w:t>
      </w:r>
      <w:r w:rsidRPr="00D37AFE">
        <w:rPr>
          <w:rFonts w:ascii="Arial" w:hAnsi="Arial" w:cs="Arial"/>
          <w:color w:val="000000"/>
          <w:sz w:val="24"/>
          <w:szCs w:val="24"/>
        </w:rPr>
        <w:t xml:space="preserve">who </w:t>
      </w:r>
      <w:r w:rsidR="00B620DE" w:rsidRPr="00D37AFE">
        <w:rPr>
          <w:rFonts w:ascii="Arial" w:hAnsi="Arial" w:cs="Arial"/>
          <w:color w:val="000000"/>
          <w:sz w:val="24"/>
          <w:szCs w:val="24"/>
        </w:rPr>
        <w:t>compl</w:t>
      </w:r>
      <w:r w:rsidRPr="00D37AFE">
        <w:rPr>
          <w:rFonts w:ascii="Arial" w:hAnsi="Arial" w:cs="Arial"/>
          <w:color w:val="000000"/>
          <w:sz w:val="24"/>
          <w:szCs w:val="24"/>
        </w:rPr>
        <w:t>eted</w:t>
      </w:r>
      <w:r w:rsidR="00B620DE" w:rsidRPr="00D37AFE">
        <w:rPr>
          <w:rFonts w:ascii="Arial" w:hAnsi="Arial" w:cs="Arial"/>
          <w:color w:val="000000"/>
          <w:sz w:val="24"/>
          <w:szCs w:val="24"/>
        </w:rPr>
        <w:t xml:space="preserve"> </w:t>
      </w:r>
      <w:r w:rsidRPr="00D37AFE">
        <w:rPr>
          <w:rFonts w:ascii="Arial" w:hAnsi="Arial" w:cs="Arial"/>
          <w:color w:val="000000"/>
          <w:sz w:val="24"/>
          <w:szCs w:val="24"/>
        </w:rPr>
        <w:t xml:space="preserve">the </w:t>
      </w:r>
      <w:r w:rsidR="00B620DE" w:rsidRPr="00D37AFE">
        <w:rPr>
          <w:rFonts w:ascii="Arial" w:hAnsi="Arial" w:cs="Arial"/>
          <w:color w:val="000000"/>
          <w:sz w:val="24"/>
          <w:szCs w:val="24"/>
        </w:rPr>
        <w:t>online q</w:t>
      </w:r>
      <w:r w:rsidRPr="00D37AFE">
        <w:rPr>
          <w:rFonts w:ascii="Arial" w:hAnsi="Arial" w:cs="Arial"/>
          <w:color w:val="000000"/>
          <w:sz w:val="24"/>
          <w:szCs w:val="24"/>
        </w:rPr>
        <w:t>uestionnaire</w:t>
      </w:r>
      <w:r w:rsidR="00C62D83" w:rsidRPr="00D37AFE">
        <w:rPr>
          <w:rFonts w:ascii="Arial" w:hAnsi="Arial" w:cs="Arial"/>
          <w:color w:val="000000"/>
          <w:sz w:val="24"/>
          <w:szCs w:val="24"/>
        </w:rPr>
        <w:t xml:space="preserve"> and CPW </w:t>
      </w:r>
      <w:r w:rsidR="00F2799C" w:rsidRPr="00D37AFE">
        <w:rPr>
          <w:rFonts w:ascii="Arial" w:hAnsi="Arial" w:cs="Arial"/>
          <w:color w:val="000000"/>
          <w:sz w:val="24"/>
          <w:szCs w:val="24"/>
        </w:rPr>
        <w:t xml:space="preserve">for </w:t>
      </w:r>
      <w:r w:rsidR="00CF18B4" w:rsidRPr="00D37AFE">
        <w:rPr>
          <w:rFonts w:ascii="Arial" w:hAnsi="Arial" w:cs="Arial"/>
          <w:color w:val="000000"/>
          <w:sz w:val="24"/>
          <w:szCs w:val="24"/>
        </w:rPr>
        <w:t xml:space="preserve">the </w:t>
      </w:r>
      <w:r w:rsidR="00F2799C" w:rsidRPr="00D37AFE">
        <w:rPr>
          <w:rFonts w:ascii="Arial" w:hAnsi="Arial" w:cs="Arial"/>
          <w:color w:val="000000"/>
          <w:sz w:val="24"/>
          <w:szCs w:val="24"/>
        </w:rPr>
        <w:t xml:space="preserve">comprehensive assessment </w:t>
      </w:r>
      <w:r w:rsidR="009710E7" w:rsidRPr="00D37AFE">
        <w:rPr>
          <w:rFonts w:ascii="Arial" w:hAnsi="Arial" w:cs="Arial"/>
          <w:color w:val="000000"/>
          <w:sz w:val="24"/>
          <w:szCs w:val="24"/>
        </w:rPr>
        <w:t>provided directly to the health board</w:t>
      </w:r>
      <w:r w:rsidR="00F2799C" w:rsidRPr="00D37AFE">
        <w:rPr>
          <w:rFonts w:ascii="Arial" w:hAnsi="Arial" w:cs="Arial"/>
          <w:color w:val="000000"/>
          <w:sz w:val="24"/>
          <w:szCs w:val="24"/>
        </w:rPr>
        <w:t>.</w:t>
      </w:r>
    </w:p>
    <w:p w14:paraId="04B6A053" w14:textId="34F9F20C" w:rsidR="00073A5F" w:rsidRPr="00D37AFE" w:rsidRDefault="00073A5F" w:rsidP="00073A5F">
      <w:pPr>
        <w:spacing w:after="0" w:line="240" w:lineRule="auto"/>
        <w:rPr>
          <w:rFonts w:ascii="Arial" w:hAnsi="Arial" w:cs="Arial"/>
          <w:sz w:val="24"/>
          <w:szCs w:val="24"/>
        </w:rPr>
      </w:pPr>
    </w:p>
    <w:p w14:paraId="6D31481F" w14:textId="21F5A1D0" w:rsidR="00073A5F" w:rsidRPr="00D37AFE" w:rsidRDefault="00073A5F" w:rsidP="00073A5F">
      <w:pPr>
        <w:spacing w:after="0" w:line="240" w:lineRule="auto"/>
        <w:rPr>
          <w:rFonts w:ascii="Arial" w:hAnsi="Arial" w:cs="Arial"/>
          <w:b/>
          <w:sz w:val="24"/>
          <w:szCs w:val="24"/>
        </w:rPr>
      </w:pPr>
      <w:r w:rsidRPr="00D37AFE">
        <w:rPr>
          <w:rFonts w:ascii="Arial" w:hAnsi="Arial" w:cs="Arial"/>
          <w:b/>
          <w:sz w:val="24"/>
          <w:szCs w:val="24"/>
        </w:rPr>
        <w:t xml:space="preserve">Amendments </w:t>
      </w:r>
    </w:p>
    <w:p w14:paraId="16A8C167" w14:textId="77777777" w:rsidR="00073A5F" w:rsidRPr="00D37AFE" w:rsidRDefault="00073A5F" w:rsidP="00073A5F">
      <w:pPr>
        <w:spacing w:after="0" w:line="240" w:lineRule="auto"/>
        <w:rPr>
          <w:rFonts w:ascii="Arial" w:hAnsi="Arial" w:cs="Arial"/>
          <w:sz w:val="24"/>
          <w:szCs w:val="24"/>
        </w:rPr>
      </w:pPr>
    </w:p>
    <w:p w14:paraId="631054DF" w14:textId="77777777" w:rsidR="00073A5F" w:rsidRPr="00D37AFE" w:rsidRDefault="00073A5F" w:rsidP="00073A5F">
      <w:pPr>
        <w:spacing w:after="0" w:line="240" w:lineRule="auto"/>
        <w:rPr>
          <w:rFonts w:ascii="Arial" w:hAnsi="Arial" w:cs="Arial"/>
          <w:sz w:val="24"/>
          <w:szCs w:val="24"/>
        </w:rPr>
      </w:pPr>
      <w:r w:rsidRPr="00D37AFE">
        <w:rPr>
          <w:rFonts w:ascii="Arial" w:hAnsi="Arial" w:cs="Arial"/>
          <w:sz w:val="24"/>
          <w:szCs w:val="24"/>
        </w:rPr>
        <w:t>The following amendments have been made to the PNA:</w:t>
      </w:r>
    </w:p>
    <w:p w14:paraId="0494E1A8" w14:textId="77777777" w:rsidR="00073A5F" w:rsidRPr="00D37AFE" w:rsidRDefault="00073A5F" w:rsidP="00073A5F">
      <w:pPr>
        <w:spacing w:after="0" w:line="240" w:lineRule="auto"/>
        <w:rPr>
          <w:rFonts w:ascii="Arial" w:hAnsi="Arial" w:cs="Arial"/>
          <w:sz w:val="24"/>
          <w:szCs w:val="24"/>
        </w:rPr>
      </w:pPr>
    </w:p>
    <w:p w14:paraId="3F4CF2EF" w14:textId="598B0833" w:rsidR="00E97910" w:rsidRPr="00E97910" w:rsidRDefault="00E97910" w:rsidP="00E97910">
      <w:pPr>
        <w:pStyle w:val="ListParagraph"/>
        <w:numPr>
          <w:ilvl w:val="0"/>
          <w:numId w:val="3"/>
        </w:numPr>
        <w:rPr>
          <w:rFonts w:ascii="Arial" w:hAnsi="Arial" w:cs="Arial"/>
          <w:sz w:val="24"/>
          <w:szCs w:val="24"/>
        </w:rPr>
      </w:pPr>
      <w:r w:rsidRPr="00640482">
        <w:rPr>
          <w:rFonts w:ascii="Arial" w:hAnsi="Arial" w:cs="Arial"/>
          <w:sz w:val="24"/>
          <w:szCs w:val="24"/>
        </w:rPr>
        <w:t xml:space="preserve">The words “in general” have been removed </w:t>
      </w:r>
      <w:r>
        <w:rPr>
          <w:rFonts w:ascii="Arial" w:hAnsi="Arial" w:cs="Arial"/>
          <w:sz w:val="24"/>
          <w:szCs w:val="24"/>
        </w:rPr>
        <w:t xml:space="preserve">twice where it appears on both occasions </w:t>
      </w:r>
      <w:r w:rsidRPr="00640482">
        <w:rPr>
          <w:rFonts w:ascii="Arial" w:hAnsi="Arial" w:cs="Arial"/>
          <w:sz w:val="24"/>
          <w:szCs w:val="24"/>
        </w:rPr>
        <w:t>in section 1.1.</w:t>
      </w:r>
    </w:p>
    <w:p w14:paraId="7FB2C16F" w14:textId="77777777" w:rsidR="00BF4846" w:rsidRPr="00D37AFE" w:rsidRDefault="00BF4846" w:rsidP="00BF4846">
      <w:pPr>
        <w:pStyle w:val="ListParagraph"/>
        <w:ind w:left="360"/>
        <w:rPr>
          <w:rFonts w:ascii="Arial" w:hAnsi="Arial" w:cs="Arial"/>
          <w:sz w:val="24"/>
          <w:szCs w:val="24"/>
        </w:rPr>
      </w:pPr>
    </w:p>
    <w:p w14:paraId="38E67850" w14:textId="42FDC75B" w:rsidR="00C92F05" w:rsidRPr="00D37AFE" w:rsidRDefault="00C92F05" w:rsidP="00C92F05">
      <w:pPr>
        <w:pStyle w:val="ListParagraph"/>
        <w:numPr>
          <w:ilvl w:val="0"/>
          <w:numId w:val="3"/>
        </w:numPr>
        <w:spacing w:after="0" w:line="240" w:lineRule="auto"/>
        <w:ind w:left="357" w:hanging="357"/>
        <w:rPr>
          <w:rFonts w:ascii="Arial" w:hAnsi="Arial" w:cs="Arial"/>
          <w:sz w:val="24"/>
          <w:szCs w:val="24"/>
        </w:rPr>
      </w:pPr>
      <w:r w:rsidRPr="00D37AFE">
        <w:rPr>
          <w:rFonts w:ascii="Arial" w:hAnsi="Arial" w:cs="Arial"/>
          <w:sz w:val="24"/>
          <w:szCs w:val="24"/>
        </w:rPr>
        <w:t xml:space="preserve">An </w:t>
      </w:r>
      <w:r w:rsidR="00DA3268" w:rsidRPr="00D37AFE">
        <w:rPr>
          <w:rFonts w:ascii="Arial" w:hAnsi="Arial" w:cs="Arial"/>
          <w:sz w:val="24"/>
          <w:szCs w:val="24"/>
        </w:rPr>
        <w:t xml:space="preserve">additional column has been added to </w:t>
      </w:r>
      <w:r w:rsidRPr="00D37AFE">
        <w:rPr>
          <w:rFonts w:ascii="Arial" w:hAnsi="Arial" w:cs="Arial"/>
          <w:sz w:val="24"/>
          <w:szCs w:val="24"/>
        </w:rPr>
        <w:t xml:space="preserve">tables 2, 7, 9, 11, 16, 18, 19 and 26 of the patient and public engagement survey in appendix H </w:t>
      </w:r>
      <w:r w:rsidR="00DA3268" w:rsidRPr="00D37AFE">
        <w:rPr>
          <w:rFonts w:ascii="Arial" w:hAnsi="Arial" w:cs="Arial"/>
          <w:sz w:val="24"/>
          <w:szCs w:val="24"/>
        </w:rPr>
        <w:t xml:space="preserve">to also show the data analysed by </w:t>
      </w:r>
      <w:r w:rsidR="005A38C2" w:rsidRPr="00D37AFE">
        <w:rPr>
          <w:rFonts w:ascii="Arial" w:hAnsi="Arial" w:cs="Arial"/>
          <w:sz w:val="24"/>
          <w:szCs w:val="24"/>
        </w:rPr>
        <w:t xml:space="preserve">percent of </w:t>
      </w:r>
      <w:r w:rsidR="00DA3268" w:rsidRPr="00D37AFE">
        <w:rPr>
          <w:rFonts w:ascii="Arial" w:hAnsi="Arial" w:cs="Arial"/>
          <w:sz w:val="24"/>
          <w:szCs w:val="24"/>
        </w:rPr>
        <w:t>respondent</w:t>
      </w:r>
      <w:r w:rsidR="005A38C2" w:rsidRPr="00D37AFE">
        <w:rPr>
          <w:rFonts w:ascii="Arial" w:hAnsi="Arial" w:cs="Arial"/>
          <w:sz w:val="24"/>
          <w:szCs w:val="24"/>
        </w:rPr>
        <w:t>s</w:t>
      </w:r>
      <w:r w:rsidR="00DA3268" w:rsidRPr="00D37AFE">
        <w:rPr>
          <w:rFonts w:ascii="Arial" w:hAnsi="Arial" w:cs="Arial"/>
          <w:sz w:val="24"/>
          <w:szCs w:val="24"/>
        </w:rPr>
        <w:t xml:space="preserve">. </w:t>
      </w:r>
    </w:p>
    <w:p w14:paraId="7CA27198" w14:textId="77777777" w:rsidR="00C92F05" w:rsidRPr="00D37AFE" w:rsidRDefault="00C92F05" w:rsidP="00C92F05">
      <w:pPr>
        <w:pStyle w:val="ListParagraph"/>
        <w:rPr>
          <w:rFonts w:ascii="Arial" w:hAnsi="Arial" w:cs="Arial"/>
          <w:sz w:val="24"/>
          <w:szCs w:val="24"/>
        </w:rPr>
      </w:pPr>
    </w:p>
    <w:p w14:paraId="49687EA4" w14:textId="63479161" w:rsidR="00DA3268" w:rsidRPr="00D37AFE" w:rsidRDefault="00DA3268" w:rsidP="00C92F05">
      <w:pPr>
        <w:pStyle w:val="ListParagraph"/>
        <w:spacing w:after="0" w:line="240" w:lineRule="auto"/>
        <w:ind w:left="357"/>
        <w:rPr>
          <w:rFonts w:ascii="Arial" w:hAnsi="Arial" w:cs="Arial"/>
          <w:sz w:val="24"/>
          <w:szCs w:val="24"/>
        </w:rPr>
      </w:pPr>
      <w:r w:rsidRPr="00D37AFE">
        <w:rPr>
          <w:rFonts w:ascii="Arial" w:hAnsi="Arial" w:cs="Arial"/>
          <w:sz w:val="24"/>
          <w:szCs w:val="24"/>
        </w:rPr>
        <w:t xml:space="preserve">The corresponding data and diagrams in section 1.5.3 has been changed to show just number of responses. </w:t>
      </w:r>
    </w:p>
    <w:p w14:paraId="7D38300E" w14:textId="77777777" w:rsidR="00C264C6" w:rsidRPr="00D37AFE" w:rsidRDefault="00C264C6" w:rsidP="00C264C6">
      <w:pPr>
        <w:spacing w:after="0" w:line="240" w:lineRule="auto"/>
        <w:rPr>
          <w:rFonts w:ascii="Arial" w:hAnsi="Arial" w:cs="Arial"/>
          <w:b/>
          <w:sz w:val="24"/>
          <w:szCs w:val="24"/>
        </w:rPr>
      </w:pPr>
    </w:p>
    <w:p w14:paraId="26FF5C44" w14:textId="519C0E73" w:rsidR="00992DE9" w:rsidRPr="00D37AFE" w:rsidRDefault="00BF4846" w:rsidP="00992DE9">
      <w:pPr>
        <w:pStyle w:val="ListParagraph"/>
        <w:numPr>
          <w:ilvl w:val="0"/>
          <w:numId w:val="3"/>
        </w:numPr>
        <w:spacing w:after="0" w:line="240" w:lineRule="auto"/>
        <w:rPr>
          <w:rFonts w:ascii="Arial" w:hAnsi="Arial" w:cs="Arial"/>
          <w:b/>
          <w:sz w:val="24"/>
          <w:szCs w:val="24"/>
        </w:rPr>
      </w:pPr>
      <w:r w:rsidRPr="00D37AFE">
        <w:rPr>
          <w:rFonts w:ascii="Arial" w:hAnsi="Arial" w:cs="Arial"/>
          <w:sz w:val="24"/>
          <w:szCs w:val="24"/>
        </w:rPr>
        <w:t>The opening hours of pharmacies have been updated to reflect any changes received and are correct as of 30</w:t>
      </w:r>
      <w:r w:rsidRPr="00D37AFE">
        <w:rPr>
          <w:rFonts w:ascii="Arial" w:hAnsi="Arial" w:cs="Arial"/>
          <w:sz w:val="24"/>
          <w:szCs w:val="24"/>
          <w:vertAlign w:val="superscript"/>
        </w:rPr>
        <w:t>th</w:t>
      </w:r>
      <w:r w:rsidRPr="00D37AFE">
        <w:rPr>
          <w:rFonts w:ascii="Arial" w:hAnsi="Arial" w:cs="Arial"/>
          <w:sz w:val="24"/>
          <w:szCs w:val="24"/>
        </w:rPr>
        <w:t xml:space="preserve"> September 2021. A clarifying sentence has been added</w:t>
      </w:r>
      <w:r w:rsidR="00BA60F0" w:rsidRPr="00D37AFE">
        <w:rPr>
          <w:rFonts w:ascii="Arial" w:hAnsi="Arial" w:cs="Arial"/>
          <w:sz w:val="24"/>
          <w:szCs w:val="24"/>
        </w:rPr>
        <w:t xml:space="preserve"> to section 5.1.2</w:t>
      </w:r>
      <w:r w:rsidRPr="00D37AFE">
        <w:rPr>
          <w:rFonts w:ascii="Arial" w:hAnsi="Arial" w:cs="Arial"/>
          <w:sz w:val="24"/>
          <w:szCs w:val="24"/>
        </w:rPr>
        <w:t xml:space="preserve">, which </w:t>
      </w:r>
      <w:r w:rsidRPr="00D37AFE">
        <w:rPr>
          <w:rFonts w:ascii="Arial" w:hAnsi="Arial" w:cs="Arial"/>
          <w:sz w:val="24"/>
          <w:szCs w:val="24"/>
          <w:shd w:val="clear" w:color="auto" w:fill="FFFFFF"/>
        </w:rPr>
        <w:t>signposts to the NHS111 website, where the latest opening hours can be found.</w:t>
      </w:r>
    </w:p>
    <w:p w14:paraId="25F4CBDB" w14:textId="77777777" w:rsidR="00992DE9" w:rsidRPr="00D37AFE" w:rsidRDefault="00992DE9" w:rsidP="00992DE9">
      <w:pPr>
        <w:spacing w:after="0" w:line="240" w:lineRule="auto"/>
        <w:rPr>
          <w:rFonts w:ascii="Arial" w:hAnsi="Arial" w:cs="Arial"/>
          <w:b/>
          <w:sz w:val="24"/>
          <w:szCs w:val="24"/>
        </w:rPr>
      </w:pPr>
    </w:p>
    <w:p w14:paraId="32ADFE39" w14:textId="7735B38F" w:rsidR="00992DE9" w:rsidRPr="00D37AFE" w:rsidRDefault="00992DE9" w:rsidP="00992DE9">
      <w:pPr>
        <w:pStyle w:val="ListParagraph"/>
        <w:numPr>
          <w:ilvl w:val="0"/>
          <w:numId w:val="3"/>
        </w:numPr>
        <w:spacing w:after="0" w:line="240" w:lineRule="auto"/>
        <w:rPr>
          <w:rFonts w:ascii="Arial" w:hAnsi="Arial" w:cs="Arial"/>
          <w:b/>
          <w:sz w:val="24"/>
          <w:szCs w:val="24"/>
        </w:rPr>
      </w:pPr>
      <w:r w:rsidRPr="00D37AFE">
        <w:rPr>
          <w:rFonts w:ascii="Arial" w:hAnsi="Arial" w:cs="Arial"/>
          <w:sz w:val="24"/>
          <w:szCs w:val="24"/>
        </w:rPr>
        <w:t xml:space="preserve">A clarifying sentence </w:t>
      </w:r>
      <w:r w:rsidR="009D0343">
        <w:rPr>
          <w:rFonts w:ascii="Arial" w:hAnsi="Arial" w:cs="Arial"/>
          <w:sz w:val="24"/>
          <w:szCs w:val="24"/>
        </w:rPr>
        <w:t xml:space="preserve">has been </w:t>
      </w:r>
      <w:r w:rsidRPr="00D37AFE">
        <w:rPr>
          <w:rFonts w:ascii="Arial" w:hAnsi="Arial" w:cs="Arial"/>
          <w:sz w:val="24"/>
          <w:szCs w:val="24"/>
        </w:rPr>
        <w:t>added to highlight that cluster level population data is not routinely collected on an annual basis</w:t>
      </w:r>
      <w:r w:rsidR="00425817" w:rsidRPr="00D37AFE">
        <w:rPr>
          <w:rFonts w:ascii="Arial" w:hAnsi="Arial" w:cs="Arial"/>
          <w:sz w:val="24"/>
          <w:szCs w:val="24"/>
        </w:rPr>
        <w:t xml:space="preserve">. </w:t>
      </w:r>
      <w:r w:rsidRPr="00D37AFE">
        <w:rPr>
          <w:rFonts w:ascii="Arial" w:hAnsi="Arial" w:cs="Arial"/>
          <w:sz w:val="24"/>
          <w:szCs w:val="24"/>
        </w:rPr>
        <w:t xml:space="preserve"> </w:t>
      </w:r>
      <w:r w:rsidR="00425817" w:rsidRPr="00D37AFE">
        <w:rPr>
          <w:rFonts w:ascii="Arial" w:hAnsi="Arial" w:cs="Arial"/>
          <w:sz w:val="24"/>
          <w:szCs w:val="24"/>
        </w:rPr>
        <w:t>T</w:t>
      </w:r>
      <w:r w:rsidRPr="00D37AFE">
        <w:rPr>
          <w:rFonts w:ascii="Arial" w:hAnsi="Arial" w:cs="Arial"/>
          <w:sz w:val="24"/>
          <w:szCs w:val="24"/>
        </w:rPr>
        <w:t>herefore</w:t>
      </w:r>
      <w:r w:rsidR="000C7E9F" w:rsidRPr="00D37AFE">
        <w:rPr>
          <w:rFonts w:ascii="Arial" w:hAnsi="Arial" w:cs="Arial"/>
          <w:sz w:val="24"/>
          <w:szCs w:val="24"/>
        </w:rPr>
        <w:t>,</w:t>
      </w:r>
      <w:r w:rsidRPr="00D37AFE">
        <w:rPr>
          <w:rFonts w:ascii="Arial" w:hAnsi="Arial" w:cs="Arial"/>
          <w:sz w:val="24"/>
          <w:szCs w:val="24"/>
        </w:rPr>
        <w:t xml:space="preserve"> GP registered </w:t>
      </w:r>
      <w:r w:rsidR="0036184B">
        <w:rPr>
          <w:rFonts w:ascii="Arial" w:hAnsi="Arial" w:cs="Arial"/>
          <w:sz w:val="24"/>
          <w:szCs w:val="24"/>
        </w:rPr>
        <w:t xml:space="preserve">patient </w:t>
      </w:r>
      <w:r w:rsidRPr="00D37AFE">
        <w:rPr>
          <w:rFonts w:ascii="Arial" w:hAnsi="Arial" w:cs="Arial"/>
          <w:sz w:val="24"/>
          <w:szCs w:val="24"/>
        </w:rPr>
        <w:t xml:space="preserve">data has been </w:t>
      </w:r>
      <w:r w:rsidR="00425817" w:rsidRPr="00D37AFE">
        <w:rPr>
          <w:rFonts w:ascii="Arial" w:hAnsi="Arial" w:cs="Arial"/>
          <w:sz w:val="24"/>
          <w:szCs w:val="24"/>
        </w:rPr>
        <w:t>included</w:t>
      </w:r>
      <w:r w:rsidRPr="00D37AFE">
        <w:rPr>
          <w:rFonts w:ascii="Arial" w:hAnsi="Arial" w:cs="Arial"/>
          <w:sz w:val="24"/>
          <w:szCs w:val="24"/>
        </w:rPr>
        <w:t xml:space="preserve"> </w:t>
      </w:r>
      <w:r w:rsidR="000C1FF1" w:rsidRPr="00D37AFE">
        <w:rPr>
          <w:rFonts w:ascii="Arial" w:hAnsi="Arial" w:cs="Arial"/>
          <w:sz w:val="24"/>
          <w:szCs w:val="24"/>
        </w:rPr>
        <w:t xml:space="preserve">and </w:t>
      </w:r>
      <w:r w:rsidR="00425817" w:rsidRPr="00D37AFE">
        <w:rPr>
          <w:rFonts w:ascii="Arial" w:hAnsi="Arial" w:cs="Arial"/>
          <w:sz w:val="24"/>
          <w:szCs w:val="24"/>
        </w:rPr>
        <w:t>used</w:t>
      </w:r>
      <w:r w:rsidR="000C1FF1" w:rsidRPr="00D37AFE">
        <w:rPr>
          <w:rFonts w:ascii="Arial" w:hAnsi="Arial" w:cs="Arial"/>
          <w:sz w:val="24"/>
          <w:szCs w:val="24"/>
        </w:rPr>
        <w:t xml:space="preserve"> </w:t>
      </w:r>
      <w:r w:rsidRPr="00D37AFE">
        <w:rPr>
          <w:rFonts w:ascii="Arial" w:hAnsi="Arial" w:cs="Arial"/>
          <w:sz w:val="24"/>
          <w:szCs w:val="24"/>
        </w:rPr>
        <w:t xml:space="preserve">to provide an indication of cluster population, and local authority based data has been used to provide an indication of population projections. Further to this, the clarifying statement also highlights the differences between population sources. </w:t>
      </w:r>
    </w:p>
    <w:p w14:paraId="0D5B1A08" w14:textId="77777777" w:rsidR="005563B6" w:rsidRPr="00D37AFE" w:rsidRDefault="005563B6" w:rsidP="00C129A2">
      <w:pPr>
        <w:spacing w:after="0" w:line="240" w:lineRule="auto"/>
        <w:rPr>
          <w:rFonts w:ascii="Arial" w:hAnsi="Arial" w:cs="Arial"/>
          <w:sz w:val="24"/>
          <w:szCs w:val="24"/>
        </w:rPr>
      </w:pPr>
    </w:p>
    <w:p w14:paraId="12F233D2" w14:textId="613A240D" w:rsidR="00A75FEC" w:rsidRDefault="005563B6" w:rsidP="00E20CBE">
      <w:pPr>
        <w:pStyle w:val="ListParagraph"/>
        <w:numPr>
          <w:ilvl w:val="0"/>
          <w:numId w:val="3"/>
        </w:numPr>
        <w:spacing w:after="0" w:line="240" w:lineRule="auto"/>
        <w:rPr>
          <w:rFonts w:ascii="Arial" w:hAnsi="Arial" w:cs="Arial"/>
          <w:sz w:val="24"/>
          <w:szCs w:val="24"/>
        </w:rPr>
      </w:pPr>
      <w:r w:rsidRPr="00D37AFE">
        <w:rPr>
          <w:rFonts w:ascii="Arial" w:hAnsi="Arial" w:cs="Arial"/>
          <w:sz w:val="24"/>
          <w:szCs w:val="24"/>
        </w:rPr>
        <w:t xml:space="preserve">Since the draft PNA consultation, the spring 2021 LDP monitoring document has been released. Where available, the number of completed builds and builds under construction, has been included within the draft PNA for information purposes. </w:t>
      </w:r>
    </w:p>
    <w:p w14:paraId="0E85FBC4" w14:textId="77777777" w:rsidR="00E20CBE" w:rsidRPr="00E20CBE" w:rsidRDefault="00E20CBE" w:rsidP="00E20CBE">
      <w:pPr>
        <w:spacing w:after="0" w:line="240" w:lineRule="auto"/>
        <w:rPr>
          <w:rFonts w:ascii="Arial" w:hAnsi="Arial" w:cs="Arial"/>
          <w:sz w:val="24"/>
          <w:szCs w:val="24"/>
        </w:rPr>
      </w:pPr>
    </w:p>
    <w:p w14:paraId="71F9B06D" w14:textId="0838B9C0" w:rsidR="00A75FEC" w:rsidRPr="00E20CBE" w:rsidRDefault="00A75FEC" w:rsidP="00A75FEC">
      <w:pPr>
        <w:pStyle w:val="x1839973775msolistparagraph"/>
        <w:numPr>
          <w:ilvl w:val="0"/>
          <w:numId w:val="3"/>
        </w:numPr>
        <w:shd w:val="clear" w:color="auto" w:fill="FFFFFF"/>
        <w:spacing w:before="0" w:beforeAutospacing="0" w:after="0" w:afterAutospacing="0"/>
        <w:rPr>
          <w:rFonts w:ascii="Arial" w:hAnsi="Arial" w:cs="Arial"/>
          <w:bCs/>
        </w:rPr>
      </w:pPr>
      <w:r w:rsidRPr="00E20CBE">
        <w:rPr>
          <w:rFonts w:ascii="Arial" w:hAnsi="Arial" w:cs="Arial"/>
          <w:bCs/>
        </w:rPr>
        <w:t xml:space="preserve">The first two paragraphs of section 5.1.1 have been re-ordered to better reflect the fact that sustainable travel modes were considered in addition to car travel. </w:t>
      </w:r>
    </w:p>
    <w:p w14:paraId="4B5FC313" w14:textId="77777777" w:rsidR="007778D7" w:rsidRPr="00D37AFE" w:rsidRDefault="007778D7" w:rsidP="007778D7">
      <w:pPr>
        <w:pStyle w:val="ListParagraph"/>
        <w:rPr>
          <w:rFonts w:ascii="Arial" w:hAnsi="Arial" w:cs="Arial"/>
          <w:sz w:val="24"/>
          <w:szCs w:val="24"/>
        </w:rPr>
      </w:pPr>
    </w:p>
    <w:p w14:paraId="2D7A3069" w14:textId="5D6B1E93" w:rsidR="007778D7" w:rsidRPr="00D37AFE" w:rsidRDefault="007778D7" w:rsidP="007778D7">
      <w:pPr>
        <w:pStyle w:val="ListParagraph"/>
        <w:numPr>
          <w:ilvl w:val="0"/>
          <w:numId w:val="3"/>
        </w:numPr>
        <w:spacing w:after="0" w:line="240" w:lineRule="auto"/>
        <w:rPr>
          <w:rFonts w:ascii="Arial" w:hAnsi="Arial" w:cs="Arial"/>
          <w:sz w:val="24"/>
          <w:szCs w:val="24"/>
        </w:rPr>
      </w:pPr>
      <w:r w:rsidRPr="00D37AFE">
        <w:rPr>
          <w:rFonts w:ascii="Arial" w:hAnsi="Arial" w:cs="Arial"/>
          <w:sz w:val="24"/>
          <w:szCs w:val="24"/>
        </w:rPr>
        <w:t xml:space="preserve">For clarity purposes, a reason for the reduction in number of pharmacies </w:t>
      </w:r>
      <w:r w:rsidR="001C3433">
        <w:rPr>
          <w:rFonts w:ascii="Arial" w:hAnsi="Arial" w:cs="Arial"/>
          <w:sz w:val="24"/>
          <w:szCs w:val="24"/>
        </w:rPr>
        <w:t xml:space="preserve">has been </w:t>
      </w:r>
      <w:r w:rsidRPr="00D37AFE">
        <w:rPr>
          <w:rFonts w:ascii="Arial" w:hAnsi="Arial" w:cs="Arial"/>
          <w:sz w:val="24"/>
          <w:szCs w:val="24"/>
        </w:rPr>
        <w:t>added to the last paragraph in section 5.1.2.</w:t>
      </w:r>
    </w:p>
    <w:p w14:paraId="04F3DF79" w14:textId="77777777" w:rsidR="00C438BB" w:rsidRPr="00D37AFE" w:rsidRDefault="00C438BB" w:rsidP="00C438BB">
      <w:pPr>
        <w:spacing w:after="0" w:line="240" w:lineRule="auto"/>
        <w:contextualSpacing/>
        <w:rPr>
          <w:rFonts w:ascii="Arial" w:hAnsi="Arial" w:cs="Arial"/>
          <w:sz w:val="24"/>
          <w:szCs w:val="24"/>
        </w:rPr>
      </w:pPr>
    </w:p>
    <w:p w14:paraId="6932708A" w14:textId="3DB83E40" w:rsidR="00A25712" w:rsidRPr="00E20CBE" w:rsidRDefault="00B477A9" w:rsidP="00A25712">
      <w:pPr>
        <w:pStyle w:val="ListParagraph"/>
        <w:numPr>
          <w:ilvl w:val="0"/>
          <w:numId w:val="3"/>
        </w:numPr>
        <w:spacing w:after="0" w:line="240" w:lineRule="auto"/>
        <w:rPr>
          <w:rFonts w:ascii="Arial" w:hAnsi="Arial" w:cs="Arial"/>
          <w:sz w:val="24"/>
          <w:szCs w:val="24"/>
        </w:rPr>
      </w:pPr>
      <w:r w:rsidRPr="00D37AFE">
        <w:rPr>
          <w:rFonts w:ascii="Arial" w:hAnsi="Arial" w:cs="Arial"/>
          <w:sz w:val="24"/>
          <w:szCs w:val="24"/>
        </w:rPr>
        <w:t>Minor typographical corrections to the document have been made.</w:t>
      </w:r>
    </w:p>
    <w:p w14:paraId="5962F2B5" w14:textId="44060084" w:rsidR="00A25712" w:rsidRPr="00D37AFE" w:rsidRDefault="00A25712" w:rsidP="00A25712">
      <w:pPr>
        <w:spacing w:after="0" w:line="240" w:lineRule="auto"/>
        <w:contextualSpacing/>
        <w:rPr>
          <w:rFonts w:ascii="Arial" w:hAnsi="Arial" w:cs="Arial"/>
          <w:sz w:val="24"/>
          <w:szCs w:val="24"/>
        </w:rPr>
      </w:pPr>
    </w:p>
    <w:p w14:paraId="354E9DF9" w14:textId="240F2104" w:rsidR="00A25712" w:rsidRPr="00D37AFE" w:rsidRDefault="00A25712" w:rsidP="00A25712">
      <w:pPr>
        <w:spacing w:after="0" w:line="240" w:lineRule="auto"/>
        <w:contextualSpacing/>
        <w:rPr>
          <w:rFonts w:ascii="Arial" w:hAnsi="Arial" w:cs="Arial"/>
          <w:sz w:val="24"/>
          <w:szCs w:val="24"/>
        </w:rPr>
      </w:pPr>
    </w:p>
    <w:p w14:paraId="5EC2ACE3" w14:textId="77777777" w:rsidR="00BF4846" w:rsidRPr="00F95D58" w:rsidRDefault="00BF4846" w:rsidP="00BF4846">
      <w:pPr>
        <w:pStyle w:val="ListParagraph"/>
        <w:spacing w:after="0" w:line="240" w:lineRule="auto"/>
        <w:ind w:left="360"/>
        <w:rPr>
          <w:rFonts w:ascii="Arial" w:hAnsi="Arial" w:cs="Arial"/>
          <w:b/>
          <w:sz w:val="24"/>
          <w:szCs w:val="24"/>
        </w:rPr>
      </w:pPr>
    </w:p>
    <w:sectPr w:rsidR="00BF4846" w:rsidRPr="00F95D5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EE57B" w14:textId="77777777" w:rsidR="002F4120" w:rsidRDefault="002F4120" w:rsidP="00C21D50">
      <w:pPr>
        <w:spacing w:after="0" w:line="240" w:lineRule="auto"/>
      </w:pPr>
      <w:r>
        <w:separator/>
      </w:r>
    </w:p>
  </w:endnote>
  <w:endnote w:type="continuationSeparator" w:id="0">
    <w:p w14:paraId="60FEA35E" w14:textId="77777777" w:rsidR="002F4120" w:rsidRDefault="002F4120" w:rsidP="00C21D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2391091"/>
      <w:docPartObj>
        <w:docPartGallery w:val="Page Numbers (Bottom of Page)"/>
        <w:docPartUnique/>
      </w:docPartObj>
    </w:sdtPr>
    <w:sdtEndPr>
      <w:rPr>
        <w:noProof/>
      </w:rPr>
    </w:sdtEndPr>
    <w:sdtContent>
      <w:p w14:paraId="3B31D5D3" w14:textId="4098A98E" w:rsidR="00CF70D7" w:rsidRDefault="00CF70D7">
        <w:pPr>
          <w:pStyle w:val="Footer"/>
          <w:jc w:val="center"/>
        </w:pPr>
        <w:r>
          <w:fldChar w:fldCharType="begin"/>
        </w:r>
        <w:r>
          <w:instrText xml:space="preserve"> PAGE   \* MERGEFORMAT </w:instrText>
        </w:r>
        <w:r>
          <w:fldChar w:fldCharType="separate"/>
        </w:r>
        <w:r w:rsidR="0068213A">
          <w:rPr>
            <w:noProof/>
          </w:rPr>
          <w:t>1</w:t>
        </w:r>
        <w:r>
          <w:rPr>
            <w:noProof/>
          </w:rPr>
          <w:fldChar w:fldCharType="end"/>
        </w:r>
      </w:p>
    </w:sdtContent>
  </w:sdt>
  <w:p w14:paraId="2F2DFC47" w14:textId="77777777" w:rsidR="00CF70D7" w:rsidRDefault="00CF70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27049" w14:textId="77777777" w:rsidR="002F4120" w:rsidRDefault="002F4120" w:rsidP="00C21D50">
      <w:pPr>
        <w:spacing w:after="0" w:line="240" w:lineRule="auto"/>
      </w:pPr>
      <w:r>
        <w:separator/>
      </w:r>
    </w:p>
  </w:footnote>
  <w:footnote w:type="continuationSeparator" w:id="0">
    <w:p w14:paraId="0DEB2938" w14:textId="77777777" w:rsidR="002F4120" w:rsidRDefault="002F4120" w:rsidP="00C21D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43120"/>
    <w:multiLevelType w:val="hybridMultilevel"/>
    <w:tmpl w:val="8E8C2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3773BB"/>
    <w:multiLevelType w:val="hybridMultilevel"/>
    <w:tmpl w:val="3F2A7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573BE7"/>
    <w:multiLevelType w:val="hybridMultilevel"/>
    <w:tmpl w:val="A79C8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B2755D"/>
    <w:multiLevelType w:val="hybridMultilevel"/>
    <w:tmpl w:val="8898B72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266099"/>
    <w:multiLevelType w:val="hybridMultilevel"/>
    <w:tmpl w:val="1CC63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AC5EA6"/>
    <w:multiLevelType w:val="multilevel"/>
    <w:tmpl w:val="B7385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79778C"/>
    <w:multiLevelType w:val="hybridMultilevel"/>
    <w:tmpl w:val="2092DAF4"/>
    <w:lvl w:ilvl="0" w:tplc="08090001">
      <w:start w:val="1"/>
      <w:numFmt w:val="bullet"/>
      <w:lvlText w:val=""/>
      <w:lvlJc w:val="left"/>
      <w:pPr>
        <w:ind w:left="720" w:hanging="360"/>
      </w:pPr>
      <w:rPr>
        <w:rFonts w:ascii="Symbol" w:hAnsi="Symbol" w:hint="default"/>
      </w:rPr>
    </w:lvl>
    <w:lvl w:ilvl="1" w:tplc="72C8DE2E">
      <w:start w:val="4"/>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AE7F80"/>
    <w:multiLevelType w:val="hybridMultilevel"/>
    <w:tmpl w:val="1876DC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F74B49"/>
    <w:multiLevelType w:val="hybridMultilevel"/>
    <w:tmpl w:val="F3DE5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E237E3"/>
    <w:multiLevelType w:val="hybridMultilevel"/>
    <w:tmpl w:val="67861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AA736B4"/>
    <w:multiLevelType w:val="multilevel"/>
    <w:tmpl w:val="B706D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B763CD1"/>
    <w:multiLevelType w:val="hybridMultilevel"/>
    <w:tmpl w:val="97423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C23ACA"/>
    <w:multiLevelType w:val="hybridMultilevel"/>
    <w:tmpl w:val="405C8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062FFB"/>
    <w:multiLevelType w:val="hybridMultilevel"/>
    <w:tmpl w:val="3F447B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CAB4C0E"/>
    <w:multiLevelType w:val="multilevel"/>
    <w:tmpl w:val="DEB20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0B31CD"/>
    <w:multiLevelType w:val="hybridMultilevel"/>
    <w:tmpl w:val="087A9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D5D7746"/>
    <w:multiLevelType w:val="hybridMultilevel"/>
    <w:tmpl w:val="160E9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A25923"/>
    <w:multiLevelType w:val="hybridMultilevel"/>
    <w:tmpl w:val="1BE8D6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BE7051"/>
    <w:multiLevelType w:val="hybridMultilevel"/>
    <w:tmpl w:val="238E69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5C040C4"/>
    <w:multiLevelType w:val="hybridMultilevel"/>
    <w:tmpl w:val="A63CD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0644A5"/>
    <w:multiLevelType w:val="hybridMultilevel"/>
    <w:tmpl w:val="71182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7C6508"/>
    <w:multiLevelType w:val="hybridMultilevel"/>
    <w:tmpl w:val="5E2877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10105D5"/>
    <w:multiLevelType w:val="hybridMultilevel"/>
    <w:tmpl w:val="F69C6FE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1BD27F6"/>
    <w:multiLevelType w:val="hybridMultilevel"/>
    <w:tmpl w:val="692ACF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260DDE"/>
    <w:multiLevelType w:val="hybridMultilevel"/>
    <w:tmpl w:val="72909B1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5" w15:restartNumberingAfterBreak="0">
    <w:nsid w:val="4A710FBA"/>
    <w:multiLevelType w:val="hybridMultilevel"/>
    <w:tmpl w:val="EF2AA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EA5963"/>
    <w:multiLevelType w:val="hybridMultilevel"/>
    <w:tmpl w:val="FD96E80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A94710"/>
    <w:multiLevelType w:val="hybridMultilevel"/>
    <w:tmpl w:val="DBB68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9747C9"/>
    <w:multiLevelType w:val="hybridMultilevel"/>
    <w:tmpl w:val="708AFC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D7228C3"/>
    <w:multiLevelType w:val="hybridMultilevel"/>
    <w:tmpl w:val="DBC26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D7D5D79"/>
    <w:multiLevelType w:val="hybridMultilevel"/>
    <w:tmpl w:val="5F0A5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B25D16"/>
    <w:multiLevelType w:val="hybridMultilevel"/>
    <w:tmpl w:val="12D49400"/>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1EC5D04"/>
    <w:multiLevelType w:val="hybridMultilevel"/>
    <w:tmpl w:val="5E5688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6EF3136"/>
    <w:multiLevelType w:val="hybridMultilevel"/>
    <w:tmpl w:val="2A5C8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1D366D"/>
    <w:multiLevelType w:val="hybridMultilevel"/>
    <w:tmpl w:val="89FE5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024D1A"/>
    <w:multiLevelType w:val="hybridMultilevel"/>
    <w:tmpl w:val="5AD28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DF6E0B"/>
    <w:multiLevelType w:val="hybridMultilevel"/>
    <w:tmpl w:val="3F64505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001CF9"/>
    <w:multiLevelType w:val="hybridMultilevel"/>
    <w:tmpl w:val="A394E9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369457B"/>
    <w:multiLevelType w:val="hybridMultilevel"/>
    <w:tmpl w:val="78002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361BAF"/>
    <w:multiLevelType w:val="hybridMultilevel"/>
    <w:tmpl w:val="36D28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FA7267"/>
    <w:multiLevelType w:val="multilevel"/>
    <w:tmpl w:val="38EAEEE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B262328"/>
    <w:multiLevelType w:val="hybridMultilevel"/>
    <w:tmpl w:val="029EA1D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ED33C1"/>
    <w:multiLevelType w:val="hybridMultilevel"/>
    <w:tmpl w:val="6A965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num>
  <w:num w:numId="2">
    <w:abstractNumId w:val="7"/>
  </w:num>
  <w:num w:numId="3">
    <w:abstractNumId w:val="37"/>
  </w:num>
  <w:num w:numId="4">
    <w:abstractNumId w:val="29"/>
  </w:num>
  <w:num w:numId="5">
    <w:abstractNumId w:val="13"/>
  </w:num>
  <w:num w:numId="6">
    <w:abstractNumId w:val="26"/>
  </w:num>
  <w:num w:numId="7">
    <w:abstractNumId w:val="31"/>
  </w:num>
  <w:num w:numId="8">
    <w:abstractNumId w:val="39"/>
  </w:num>
  <w:num w:numId="9">
    <w:abstractNumId w:val="11"/>
  </w:num>
  <w:num w:numId="10">
    <w:abstractNumId w:val="33"/>
  </w:num>
  <w:num w:numId="11">
    <w:abstractNumId w:val="8"/>
  </w:num>
  <w:num w:numId="12">
    <w:abstractNumId w:val="38"/>
  </w:num>
  <w:num w:numId="13">
    <w:abstractNumId w:val="25"/>
  </w:num>
  <w:num w:numId="14">
    <w:abstractNumId w:val="6"/>
  </w:num>
  <w:num w:numId="15">
    <w:abstractNumId w:val="35"/>
  </w:num>
  <w:num w:numId="16">
    <w:abstractNumId w:val="12"/>
  </w:num>
  <w:num w:numId="17">
    <w:abstractNumId w:val="0"/>
  </w:num>
  <w:num w:numId="18">
    <w:abstractNumId w:val="41"/>
  </w:num>
  <w:num w:numId="19">
    <w:abstractNumId w:val="28"/>
  </w:num>
  <w:num w:numId="20">
    <w:abstractNumId w:val="2"/>
  </w:num>
  <w:num w:numId="21">
    <w:abstractNumId w:val="17"/>
  </w:num>
  <w:num w:numId="22">
    <w:abstractNumId w:val="20"/>
  </w:num>
  <w:num w:numId="23">
    <w:abstractNumId w:val="30"/>
  </w:num>
  <w:num w:numId="24">
    <w:abstractNumId w:val="34"/>
  </w:num>
  <w:num w:numId="25">
    <w:abstractNumId w:val="16"/>
  </w:num>
  <w:num w:numId="26">
    <w:abstractNumId w:val="15"/>
  </w:num>
  <w:num w:numId="27">
    <w:abstractNumId w:val="40"/>
  </w:num>
  <w:num w:numId="28">
    <w:abstractNumId w:val="21"/>
  </w:num>
  <w:num w:numId="29">
    <w:abstractNumId w:val="42"/>
  </w:num>
  <w:num w:numId="30">
    <w:abstractNumId w:val="36"/>
  </w:num>
  <w:num w:numId="31">
    <w:abstractNumId w:val="23"/>
  </w:num>
  <w:num w:numId="32">
    <w:abstractNumId w:val="24"/>
  </w:num>
  <w:num w:numId="33">
    <w:abstractNumId w:val="18"/>
  </w:num>
  <w:num w:numId="34">
    <w:abstractNumId w:val="32"/>
  </w:num>
  <w:num w:numId="35">
    <w:abstractNumId w:val="1"/>
  </w:num>
  <w:num w:numId="36">
    <w:abstractNumId w:val="22"/>
  </w:num>
  <w:num w:numId="37">
    <w:abstractNumId w:val="3"/>
  </w:num>
  <w:num w:numId="38">
    <w:abstractNumId w:val="9"/>
  </w:num>
  <w:num w:numId="39">
    <w:abstractNumId w:val="5"/>
  </w:num>
  <w:num w:numId="40">
    <w:abstractNumId w:val="10"/>
  </w:num>
  <w:num w:numId="41">
    <w:abstractNumId w:val="14"/>
  </w:num>
  <w:num w:numId="42">
    <w:abstractNumId w:val="4"/>
  </w:num>
  <w:num w:numId="43">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A5F"/>
    <w:rsid w:val="0000018E"/>
    <w:rsid w:val="00001CA4"/>
    <w:rsid w:val="00003A02"/>
    <w:rsid w:val="00004397"/>
    <w:rsid w:val="00005F12"/>
    <w:rsid w:val="000068A8"/>
    <w:rsid w:val="00007720"/>
    <w:rsid w:val="00011B7B"/>
    <w:rsid w:val="00012682"/>
    <w:rsid w:val="00013895"/>
    <w:rsid w:val="00013EB6"/>
    <w:rsid w:val="00014B1F"/>
    <w:rsid w:val="00015777"/>
    <w:rsid w:val="00016B70"/>
    <w:rsid w:val="00021F2D"/>
    <w:rsid w:val="000228A9"/>
    <w:rsid w:val="00023FE3"/>
    <w:rsid w:val="00025C78"/>
    <w:rsid w:val="00025CD7"/>
    <w:rsid w:val="00025DC2"/>
    <w:rsid w:val="00027624"/>
    <w:rsid w:val="000325C5"/>
    <w:rsid w:val="00033329"/>
    <w:rsid w:val="000334F0"/>
    <w:rsid w:val="000344D5"/>
    <w:rsid w:val="00034C20"/>
    <w:rsid w:val="00034E5E"/>
    <w:rsid w:val="000351E1"/>
    <w:rsid w:val="00035371"/>
    <w:rsid w:val="000364E5"/>
    <w:rsid w:val="00037524"/>
    <w:rsid w:val="000418C6"/>
    <w:rsid w:val="000427F9"/>
    <w:rsid w:val="0004355C"/>
    <w:rsid w:val="00043B58"/>
    <w:rsid w:val="00047E8E"/>
    <w:rsid w:val="000530FA"/>
    <w:rsid w:val="0005329D"/>
    <w:rsid w:val="000542BC"/>
    <w:rsid w:val="00055581"/>
    <w:rsid w:val="0005733A"/>
    <w:rsid w:val="00060869"/>
    <w:rsid w:val="00060A45"/>
    <w:rsid w:val="00060E95"/>
    <w:rsid w:val="0006369E"/>
    <w:rsid w:val="0006568B"/>
    <w:rsid w:val="0006711F"/>
    <w:rsid w:val="000671F3"/>
    <w:rsid w:val="00067E37"/>
    <w:rsid w:val="00070E7F"/>
    <w:rsid w:val="00071914"/>
    <w:rsid w:val="00071B41"/>
    <w:rsid w:val="00072378"/>
    <w:rsid w:val="00072B49"/>
    <w:rsid w:val="000738EE"/>
    <w:rsid w:val="00073A5F"/>
    <w:rsid w:val="000747BE"/>
    <w:rsid w:val="00076DD1"/>
    <w:rsid w:val="0008382A"/>
    <w:rsid w:val="00085B28"/>
    <w:rsid w:val="00086951"/>
    <w:rsid w:val="000876B4"/>
    <w:rsid w:val="00087E17"/>
    <w:rsid w:val="00087E7F"/>
    <w:rsid w:val="000900CE"/>
    <w:rsid w:val="00090917"/>
    <w:rsid w:val="00090E33"/>
    <w:rsid w:val="000910B8"/>
    <w:rsid w:val="00092A25"/>
    <w:rsid w:val="00092DA6"/>
    <w:rsid w:val="000934DD"/>
    <w:rsid w:val="0009437D"/>
    <w:rsid w:val="00094A60"/>
    <w:rsid w:val="00095AB8"/>
    <w:rsid w:val="00096A19"/>
    <w:rsid w:val="00097117"/>
    <w:rsid w:val="000A016E"/>
    <w:rsid w:val="000A0991"/>
    <w:rsid w:val="000A60E8"/>
    <w:rsid w:val="000A6CC3"/>
    <w:rsid w:val="000A7B95"/>
    <w:rsid w:val="000B04ED"/>
    <w:rsid w:val="000B43F1"/>
    <w:rsid w:val="000B44BB"/>
    <w:rsid w:val="000B5030"/>
    <w:rsid w:val="000C093C"/>
    <w:rsid w:val="000C1FF1"/>
    <w:rsid w:val="000C25CC"/>
    <w:rsid w:val="000C2823"/>
    <w:rsid w:val="000C4DFF"/>
    <w:rsid w:val="000C51B7"/>
    <w:rsid w:val="000C7E9F"/>
    <w:rsid w:val="000C7ED1"/>
    <w:rsid w:val="000D1BAD"/>
    <w:rsid w:val="000D279C"/>
    <w:rsid w:val="000E0FC3"/>
    <w:rsid w:val="000E1BC4"/>
    <w:rsid w:val="000E512D"/>
    <w:rsid w:val="000E6BF2"/>
    <w:rsid w:val="000F0C2B"/>
    <w:rsid w:val="000F1E3E"/>
    <w:rsid w:val="000F339E"/>
    <w:rsid w:val="000F4DF9"/>
    <w:rsid w:val="000F5925"/>
    <w:rsid w:val="000F6213"/>
    <w:rsid w:val="000F7A9C"/>
    <w:rsid w:val="000F7B3E"/>
    <w:rsid w:val="0010222C"/>
    <w:rsid w:val="00104D9B"/>
    <w:rsid w:val="00104FB3"/>
    <w:rsid w:val="001068FB"/>
    <w:rsid w:val="001069F0"/>
    <w:rsid w:val="001078BC"/>
    <w:rsid w:val="001109DE"/>
    <w:rsid w:val="00110C62"/>
    <w:rsid w:val="00110F7C"/>
    <w:rsid w:val="0011121D"/>
    <w:rsid w:val="00113067"/>
    <w:rsid w:val="00113B2E"/>
    <w:rsid w:val="00116697"/>
    <w:rsid w:val="001205B4"/>
    <w:rsid w:val="001207A6"/>
    <w:rsid w:val="0012314E"/>
    <w:rsid w:val="00125033"/>
    <w:rsid w:val="0012503F"/>
    <w:rsid w:val="00125D54"/>
    <w:rsid w:val="001275A8"/>
    <w:rsid w:val="001309D0"/>
    <w:rsid w:val="00130AA0"/>
    <w:rsid w:val="00131126"/>
    <w:rsid w:val="0013556C"/>
    <w:rsid w:val="00142863"/>
    <w:rsid w:val="00143FC0"/>
    <w:rsid w:val="00144533"/>
    <w:rsid w:val="00144718"/>
    <w:rsid w:val="00144A11"/>
    <w:rsid w:val="00144F09"/>
    <w:rsid w:val="001456A9"/>
    <w:rsid w:val="00150ADF"/>
    <w:rsid w:val="00152EF9"/>
    <w:rsid w:val="00154581"/>
    <w:rsid w:val="0015609F"/>
    <w:rsid w:val="00156F03"/>
    <w:rsid w:val="001574A2"/>
    <w:rsid w:val="0015751F"/>
    <w:rsid w:val="00157E61"/>
    <w:rsid w:val="00161306"/>
    <w:rsid w:val="0016392B"/>
    <w:rsid w:val="00165A9B"/>
    <w:rsid w:val="0016616C"/>
    <w:rsid w:val="001674D0"/>
    <w:rsid w:val="00167AA6"/>
    <w:rsid w:val="0017114D"/>
    <w:rsid w:val="001723C5"/>
    <w:rsid w:val="001752BE"/>
    <w:rsid w:val="00175A20"/>
    <w:rsid w:val="0017620A"/>
    <w:rsid w:val="00176748"/>
    <w:rsid w:val="00176AAD"/>
    <w:rsid w:val="00177900"/>
    <w:rsid w:val="001803F4"/>
    <w:rsid w:val="00184BF3"/>
    <w:rsid w:val="00185D2F"/>
    <w:rsid w:val="00185FCE"/>
    <w:rsid w:val="00190108"/>
    <w:rsid w:val="00192C34"/>
    <w:rsid w:val="001949C1"/>
    <w:rsid w:val="001959B2"/>
    <w:rsid w:val="00197C46"/>
    <w:rsid w:val="001A06CD"/>
    <w:rsid w:val="001A077C"/>
    <w:rsid w:val="001A13D1"/>
    <w:rsid w:val="001A1916"/>
    <w:rsid w:val="001A191D"/>
    <w:rsid w:val="001A1CC5"/>
    <w:rsid w:val="001A3B7D"/>
    <w:rsid w:val="001A6B04"/>
    <w:rsid w:val="001A7014"/>
    <w:rsid w:val="001B0811"/>
    <w:rsid w:val="001B2B97"/>
    <w:rsid w:val="001B4A25"/>
    <w:rsid w:val="001B58D6"/>
    <w:rsid w:val="001B65D4"/>
    <w:rsid w:val="001B7E31"/>
    <w:rsid w:val="001C16F4"/>
    <w:rsid w:val="001C31F7"/>
    <w:rsid w:val="001C3433"/>
    <w:rsid w:val="001C45D1"/>
    <w:rsid w:val="001C490A"/>
    <w:rsid w:val="001C4E51"/>
    <w:rsid w:val="001C50FF"/>
    <w:rsid w:val="001C5F99"/>
    <w:rsid w:val="001C75F8"/>
    <w:rsid w:val="001C778A"/>
    <w:rsid w:val="001D0839"/>
    <w:rsid w:val="001D0ED4"/>
    <w:rsid w:val="001D1BA4"/>
    <w:rsid w:val="001D250C"/>
    <w:rsid w:val="001D2A0C"/>
    <w:rsid w:val="001D2F1C"/>
    <w:rsid w:val="001D4CE7"/>
    <w:rsid w:val="001D4DC5"/>
    <w:rsid w:val="001D651E"/>
    <w:rsid w:val="001D72EE"/>
    <w:rsid w:val="001D79ED"/>
    <w:rsid w:val="001E052D"/>
    <w:rsid w:val="001E0F98"/>
    <w:rsid w:val="001E1A2B"/>
    <w:rsid w:val="001E1A6B"/>
    <w:rsid w:val="001E1B6B"/>
    <w:rsid w:val="001E28EB"/>
    <w:rsid w:val="001E3641"/>
    <w:rsid w:val="001E376C"/>
    <w:rsid w:val="001E39B3"/>
    <w:rsid w:val="001E5869"/>
    <w:rsid w:val="001F1DD2"/>
    <w:rsid w:val="001F1FF2"/>
    <w:rsid w:val="001F2DE9"/>
    <w:rsid w:val="001F376A"/>
    <w:rsid w:val="001F51C1"/>
    <w:rsid w:val="001F557E"/>
    <w:rsid w:val="001F58B6"/>
    <w:rsid w:val="001F6050"/>
    <w:rsid w:val="0020126D"/>
    <w:rsid w:val="00202134"/>
    <w:rsid w:val="002025ED"/>
    <w:rsid w:val="00202AE8"/>
    <w:rsid w:val="00203E9C"/>
    <w:rsid w:val="0020539C"/>
    <w:rsid w:val="00206347"/>
    <w:rsid w:val="00206D51"/>
    <w:rsid w:val="0021129C"/>
    <w:rsid w:val="0021248F"/>
    <w:rsid w:val="00212D6D"/>
    <w:rsid w:val="00213890"/>
    <w:rsid w:val="00213F2B"/>
    <w:rsid w:val="00215652"/>
    <w:rsid w:val="00216C6B"/>
    <w:rsid w:val="002205D8"/>
    <w:rsid w:val="002207F8"/>
    <w:rsid w:val="00222E64"/>
    <w:rsid w:val="00227673"/>
    <w:rsid w:val="00230EAB"/>
    <w:rsid w:val="00231DC5"/>
    <w:rsid w:val="00232E99"/>
    <w:rsid w:val="0023505B"/>
    <w:rsid w:val="00237CAA"/>
    <w:rsid w:val="00237F25"/>
    <w:rsid w:val="00243DE3"/>
    <w:rsid w:val="0024542A"/>
    <w:rsid w:val="002455BB"/>
    <w:rsid w:val="00247A2A"/>
    <w:rsid w:val="002516AC"/>
    <w:rsid w:val="00253AF2"/>
    <w:rsid w:val="002544B9"/>
    <w:rsid w:val="00256B35"/>
    <w:rsid w:val="00256C32"/>
    <w:rsid w:val="00257AC7"/>
    <w:rsid w:val="00263740"/>
    <w:rsid w:val="00266DD1"/>
    <w:rsid w:val="0026791C"/>
    <w:rsid w:val="00267C54"/>
    <w:rsid w:val="00271211"/>
    <w:rsid w:val="00271948"/>
    <w:rsid w:val="00272384"/>
    <w:rsid w:val="0027498D"/>
    <w:rsid w:val="00275111"/>
    <w:rsid w:val="00275461"/>
    <w:rsid w:val="00275F91"/>
    <w:rsid w:val="0027717C"/>
    <w:rsid w:val="002772EE"/>
    <w:rsid w:val="0028178A"/>
    <w:rsid w:val="00282079"/>
    <w:rsid w:val="00283406"/>
    <w:rsid w:val="00283BF9"/>
    <w:rsid w:val="002843A5"/>
    <w:rsid w:val="00284932"/>
    <w:rsid w:val="00284BA8"/>
    <w:rsid w:val="00285420"/>
    <w:rsid w:val="002854E0"/>
    <w:rsid w:val="00285E59"/>
    <w:rsid w:val="002862EF"/>
    <w:rsid w:val="0028637A"/>
    <w:rsid w:val="00286EB6"/>
    <w:rsid w:val="002906FA"/>
    <w:rsid w:val="00291793"/>
    <w:rsid w:val="00291909"/>
    <w:rsid w:val="00291DFE"/>
    <w:rsid w:val="00293D03"/>
    <w:rsid w:val="00293F97"/>
    <w:rsid w:val="00294681"/>
    <w:rsid w:val="0029550E"/>
    <w:rsid w:val="00295921"/>
    <w:rsid w:val="00296801"/>
    <w:rsid w:val="00297546"/>
    <w:rsid w:val="00297FA4"/>
    <w:rsid w:val="002A09C9"/>
    <w:rsid w:val="002A1B27"/>
    <w:rsid w:val="002A3E0E"/>
    <w:rsid w:val="002A4106"/>
    <w:rsid w:val="002A6388"/>
    <w:rsid w:val="002A6F68"/>
    <w:rsid w:val="002A7A2C"/>
    <w:rsid w:val="002A7B88"/>
    <w:rsid w:val="002A7E12"/>
    <w:rsid w:val="002B08D4"/>
    <w:rsid w:val="002B191A"/>
    <w:rsid w:val="002B4E39"/>
    <w:rsid w:val="002B5BDC"/>
    <w:rsid w:val="002B7090"/>
    <w:rsid w:val="002B7432"/>
    <w:rsid w:val="002B7B12"/>
    <w:rsid w:val="002C009A"/>
    <w:rsid w:val="002C01E8"/>
    <w:rsid w:val="002C05E2"/>
    <w:rsid w:val="002C0874"/>
    <w:rsid w:val="002C35BE"/>
    <w:rsid w:val="002C410C"/>
    <w:rsid w:val="002C5B5C"/>
    <w:rsid w:val="002C615F"/>
    <w:rsid w:val="002C6228"/>
    <w:rsid w:val="002C796C"/>
    <w:rsid w:val="002D1474"/>
    <w:rsid w:val="002D49F5"/>
    <w:rsid w:val="002D638F"/>
    <w:rsid w:val="002D68B7"/>
    <w:rsid w:val="002D751A"/>
    <w:rsid w:val="002D7AA8"/>
    <w:rsid w:val="002E00D0"/>
    <w:rsid w:val="002E12E8"/>
    <w:rsid w:val="002E1BC2"/>
    <w:rsid w:val="002E22EA"/>
    <w:rsid w:val="002E34BB"/>
    <w:rsid w:val="002E3518"/>
    <w:rsid w:val="002E6278"/>
    <w:rsid w:val="002E67FC"/>
    <w:rsid w:val="002F189A"/>
    <w:rsid w:val="002F19F9"/>
    <w:rsid w:val="002F2371"/>
    <w:rsid w:val="002F2704"/>
    <w:rsid w:val="002F36CD"/>
    <w:rsid w:val="002F4120"/>
    <w:rsid w:val="002F6008"/>
    <w:rsid w:val="002F6674"/>
    <w:rsid w:val="002F66DA"/>
    <w:rsid w:val="003007CA"/>
    <w:rsid w:val="0030083C"/>
    <w:rsid w:val="00301B2D"/>
    <w:rsid w:val="00302B4A"/>
    <w:rsid w:val="00304983"/>
    <w:rsid w:val="00305386"/>
    <w:rsid w:val="00306E1B"/>
    <w:rsid w:val="00306E64"/>
    <w:rsid w:val="00307623"/>
    <w:rsid w:val="00310E87"/>
    <w:rsid w:val="00311F0F"/>
    <w:rsid w:val="00313343"/>
    <w:rsid w:val="00313694"/>
    <w:rsid w:val="00314C37"/>
    <w:rsid w:val="00315B8E"/>
    <w:rsid w:val="00316103"/>
    <w:rsid w:val="0031683A"/>
    <w:rsid w:val="00316E42"/>
    <w:rsid w:val="003173ED"/>
    <w:rsid w:val="0032053C"/>
    <w:rsid w:val="00320BFA"/>
    <w:rsid w:val="0032116D"/>
    <w:rsid w:val="0032137C"/>
    <w:rsid w:val="003225F4"/>
    <w:rsid w:val="003228BE"/>
    <w:rsid w:val="003243FE"/>
    <w:rsid w:val="003246FC"/>
    <w:rsid w:val="00325D84"/>
    <w:rsid w:val="00325EE8"/>
    <w:rsid w:val="00326925"/>
    <w:rsid w:val="0032760B"/>
    <w:rsid w:val="00330B4C"/>
    <w:rsid w:val="00332E21"/>
    <w:rsid w:val="00334533"/>
    <w:rsid w:val="00334FB0"/>
    <w:rsid w:val="00335FD1"/>
    <w:rsid w:val="0033729C"/>
    <w:rsid w:val="00341F39"/>
    <w:rsid w:val="0034245D"/>
    <w:rsid w:val="0034470D"/>
    <w:rsid w:val="003448D6"/>
    <w:rsid w:val="00344C1A"/>
    <w:rsid w:val="00344C2E"/>
    <w:rsid w:val="00344FA3"/>
    <w:rsid w:val="00346C03"/>
    <w:rsid w:val="003508D7"/>
    <w:rsid w:val="00351701"/>
    <w:rsid w:val="00352DE0"/>
    <w:rsid w:val="0035370D"/>
    <w:rsid w:val="00356C7E"/>
    <w:rsid w:val="00360B0A"/>
    <w:rsid w:val="003612D4"/>
    <w:rsid w:val="0036184B"/>
    <w:rsid w:val="00361F40"/>
    <w:rsid w:val="00363BFA"/>
    <w:rsid w:val="00366BA1"/>
    <w:rsid w:val="00370217"/>
    <w:rsid w:val="00375742"/>
    <w:rsid w:val="00376FC9"/>
    <w:rsid w:val="00376FCB"/>
    <w:rsid w:val="00381721"/>
    <w:rsid w:val="00381EDE"/>
    <w:rsid w:val="00385795"/>
    <w:rsid w:val="00386B42"/>
    <w:rsid w:val="00387605"/>
    <w:rsid w:val="003942E7"/>
    <w:rsid w:val="00395EC9"/>
    <w:rsid w:val="003978C3"/>
    <w:rsid w:val="00397D3D"/>
    <w:rsid w:val="003A232B"/>
    <w:rsid w:val="003A3267"/>
    <w:rsid w:val="003A711E"/>
    <w:rsid w:val="003B01A4"/>
    <w:rsid w:val="003B04BB"/>
    <w:rsid w:val="003B0F44"/>
    <w:rsid w:val="003B1D18"/>
    <w:rsid w:val="003B2319"/>
    <w:rsid w:val="003B267B"/>
    <w:rsid w:val="003B3D55"/>
    <w:rsid w:val="003B5DEA"/>
    <w:rsid w:val="003C0BCB"/>
    <w:rsid w:val="003C1236"/>
    <w:rsid w:val="003C33AE"/>
    <w:rsid w:val="003C399D"/>
    <w:rsid w:val="003C511D"/>
    <w:rsid w:val="003C5397"/>
    <w:rsid w:val="003C586C"/>
    <w:rsid w:val="003C6414"/>
    <w:rsid w:val="003C67E2"/>
    <w:rsid w:val="003C7940"/>
    <w:rsid w:val="003D0BFC"/>
    <w:rsid w:val="003D1DE3"/>
    <w:rsid w:val="003D1F1D"/>
    <w:rsid w:val="003D25D4"/>
    <w:rsid w:val="003D3A7F"/>
    <w:rsid w:val="003D7CD4"/>
    <w:rsid w:val="003D7F1C"/>
    <w:rsid w:val="003D7F91"/>
    <w:rsid w:val="003E15A4"/>
    <w:rsid w:val="003E2FFF"/>
    <w:rsid w:val="003E3F6C"/>
    <w:rsid w:val="003E4205"/>
    <w:rsid w:val="003E462F"/>
    <w:rsid w:val="003E49DB"/>
    <w:rsid w:val="003E67AF"/>
    <w:rsid w:val="003F0B90"/>
    <w:rsid w:val="003F4542"/>
    <w:rsid w:val="003F4793"/>
    <w:rsid w:val="003F49A8"/>
    <w:rsid w:val="003F5670"/>
    <w:rsid w:val="003F7028"/>
    <w:rsid w:val="00400817"/>
    <w:rsid w:val="00403069"/>
    <w:rsid w:val="00403378"/>
    <w:rsid w:val="00406058"/>
    <w:rsid w:val="00406E6C"/>
    <w:rsid w:val="00410EEB"/>
    <w:rsid w:val="00412FD3"/>
    <w:rsid w:val="00413384"/>
    <w:rsid w:val="00414FA2"/>
    <w:rsid w:val="004153F9"/>
    <w:rsid w:val="00415A27"/>
    <w:rsid w:val="00416435"/>
    <w:rsid w:val="004166B3"/>
    <w:rsid w:val="004167EB"/>
    <w:rsid w:val="00416D9F"/>
    <w:rsid w:val="00417AC5"/>
    <w:rsid w:val="00417E7D"/>
    <w:rsid w:val="00422188"/>
    <w:rsid w:val="004227DB"/>
    <w:rsid w:val="00423E26"/>
    <w:rsid w:val="00423F3B"/>
    <w:rsid w:val="00424039"/>
    <w:rsid w:val="00425817"/>
    <w:rsid w:val="00425A25"/>
    <w:rsid w:val="0042746A"/>
    <w:rsid w:val="00427CFF"/>
    <w:rsid w:val="004301A3"/>
    <w:rsid w:val="004304F7"/>
    <w:rsid w:val="00430D2C"/>
    <w:rsid w:val="00431C36"/>
    <w:rsid w:val="0043254C"/>
    <w:rsid w:val="00433D25"/>
    <w:rsid w:val="004352FE"/>
    <w:rsid w:val="004379CF"/>
    <w:rsid w:val="0044363D"/>
    <w:rsid w:val="00443D19"/>
    <w:rsid w:val="00443E48"/>
    <w:rsid w:val="004440B0"/>
    <w:rsid w:val="004443C1"/>
    <w:rsid w:val="00444654"/>
    <w:rsid w:val="004462DA"/>
    <w:rsid w:val="00446480"/>
    <w:rsid w:val="00450C54"/>
    <w:rsid w:val="0045139C"/>
    <w:rsid w:val="004514A9"/>
    <w:rsid w:val="004522B2"/>
    <w:rsid w:val="00452917"/>
    <w:rsid w:val="00453CD6"/>
    <w:rsid w:val="0045574C"/>
    <w:rsid w:val="00455F5F"/>
    <w:rsid w:val="00456585"/>
    <w:rsid w:val="004566FA"/>
    <w:rsid w:val="00457B42"/>
    <w:rsid w:val="00457EA9"/>
    <w:rsid w:val="00460686"/>
    <w:rsid w:val="00462E46"/>
    <w:rsid w:val="0046325E"/>
    <w:rsid w:val="004640F4"/>
    <w:rsid w:val="004651D5"/>
    <w:rsid w:val="00472774"/>
    <w:rsid w:val="00473E9E"/>
    <w:rsid w:val="0047431B"/>
    <w:rsid w:val="0047446E"/>
    <w:rsid w:val="0047452C"/>
    <w:rsid w:val="00475908"/>
    <w:rsid w:val="00475969"/>
    <w:rsid w:val="00475C37"/>
    <w:rsid w:val="0047610E"/>
    <w:rsid w:val="00477A68"/>
    <w:rsid w:val="0048100F"/>
    <w:rsid w:val="00481150"/>
    <w:rsid w:val="0048378A"/>
    <w:rsid w:val="00484410"/>
    <w:rsid w:val="0048565C"/>
    <w:rsid w:val="00486FBE"/>
    <w:rsid w:val="0049139C"/>
    <w:rsid w:val="004914D2"/>
    <w:rsid w:val="00491B91"/>
    <w:rsid w:val="00491D9F"/>
    <w:rsid w:val="004949E5"/>
    <w:rsid w:val="00494DE0"/>
    <w:rsid w:val="00496F18"/>
    <w:rsid w:val="004A0C5B"/>
    <w:rsid w:val="004A1453"/>
    <w:rsid w:val="004A253A"/>
    <w:rsid w:val="004A2F05"/>
    <w:rsid w:val="004A3CEA"/>
    <w:rsid w:val="004A5942"/>
    <w:rsid w:val="004A5C5E"/>
    <w:rsid w:val="004B0414"/>
    <w:rsid w:val="004B0545"/>
    <w:rsid w:val="004B09B1"/>
    <w:rsid w:val="004B195E"/>
    <w:rsid w:val="004B2B5F"/>
    <w:rsid w:val="004B3FF0"/>
    <w:rsid w:val="004B4A5E"/>
    <w:rsid w:val="004B7685"/>
    <w:rsid w:val="004C045B"/>
    <w:rsid w:val="004C0937"/>
    <w:rsid w:val="004C1938"/>
    <w:rsid w:val="004C19C2"/>
    <w:rsid w:val="004C1D29"/>
    <w:rsid w:val="004C1F4C"/>
    <w:rsid w:val="004C2047"/>
    <w:rsid w:val="004C2739"/>
    <w:rsid w:val="004C311A"/>
    <w:rsid w:val="004C5468"/>
    <w:rsid w:val="004C6E81"/>
    <w:rsid w:val="004C7310"/>
    <w:rsid w:val="004C7BFD"/>
    <w:rsid w:val="004D1BF1"/>
    <w:rsid w:val="004D41BB"/>
    <w:rsid w:val="004D4BCD"/>
    <w:rsid w:val="004D649F"/>
    <w:rsid w:val="004D68DD"/>
    <w:rsid w:val="004D722F"/>
    <w:rsid w:val="004E12EA"/>
    <w:rsid w:val="004E13BA"/>
    <w:rsid w:val="004E1C03"/>
    <w:rsid w:val="004E37BD"/>
    <w:rsid w:val="004E4D52"/>
    <w:rsid w:val="004E6729"/>
    <w:rsid w:val="004F0A8A"/>
    <w:rsid w:val="004F0C4F"/>
    <w:rsid w:val="004F1186"/>
    <w:rsid w:val="004F2137"/>
    <w:rsid w:val="004F27EC"/>
    <w:rsid w:val="004F2EE6"/>
    <w:rsid w:val="004F2F5A"/>
    <w:rsid w:val="004F336F"/>
    <w:rsid w:val="004F5313"/>
    <w:rsid w:val="004F5798"/>
    <w:rsid w:val="004F6422"/>
    <w:rsid w:val="004F6D5C"/>
    <w:rsid w:val="004F7841"/>
    <w:rsid w:val="00501D72"/>
    <w:rsid w:val="00503300"/>
    <w:rsid w:val="00503847"/>
    <w:rsid w:val="0050472C"/>
    <w:rsid w:val="005055C3"/>
    <w:rsid w:val="005074B9"/>
    <w:rsid w:val="00510074"/>
    <w:rsid w:val="0051047D"/>
    <w:rsid w:val="00511DC2"/>
    <w:rsid w:val="00513B58"/>
    <w:rsid w:val="00517E2E"/>
    <w:rsid w:val="005203C5"/>
    <w:rsid w:val="00522D0E"/>
    <w:rsid w:val="00523A9E"/>
    <w:rsid w:val="00524B4F"/>
    <w:rsid w:val="00524D9C"/>
    <w:rsid w:val="00527269"/>
    <w:rsid w:val="0052753B"/>
    <w:rsid w:val="00527F77"/>
    <w:rsid w:val="005307D7"/>
    <w:rsid w:val="00532351"/>
    <w:rsid w:val="005327DF"/>
    <w:rsid w:val="00535308"/>
    <w:rsid w:val="00536A0F"/>
    <w:rsid w:val="005402E8"/>
    <w:rsid w:val="005423A9"/>
    <w:rsid w:val="00543B3E"/>
    <w:rsid w:val="00543C7E"/>
    <w:rsid w:val="0054429B"/>
    <w:rsid w:val="005443C5"/>
    <w:rsid w:val="00545E62"/>
    <w:rsid w:val="0054694D"/>
    <w:rsid w:val="00546C1E"/>
    <w:rsid w:val="00547E14"/>
    <w:rsid w:val="00551175"/>
    <w:rsid w:val="005512E9"/>
    <w:rsid w:val="00551E0E"/>
    <w:rsid w:val="005523C4"/>
    <w:rsid w:val="00552CF4"/>
    <w:rsid w:val="00553109"/>
    <w:rsid w:val="00553444"/>
    <w:rsid w:val="00553761"/>
    <w:rsid w:val="00553D02"/>
    <w:rsid w:val="005560EE"/>
    <w:rsid w:val="005563B6"/>
    <w:rsid w:val="00556E0D"/>
    <w:rsid w:val="00557636"/>
    <w:rsid w:val="00557DAF"/>
    <w:rsid w:val="00560478"/>
    <w:rsid w:val="00560A8B"/>
    <w:rsid w:val="00560B95"/>
    <w:rsid w:val="00560D9C"/>
    <w:rsid w:val="00561CD9"/>
    <w:rsid w:val="00562F82"/>
    <w:rsid w:val="005630D3"/>
    <w:rsid w:val="00563C7D"/>
    <w:rsid w:val="005645E7"/>
    <w:rsid w:val="00564DEB"/>
    <w:rsid w:val="00564EA0"/>
    <w:rsid w:val="005651CD"/>
    <w:rsid w:val="00565889"/>
    <w:rsid w:val="005670E5"/>
    <w:rsid w:val="005700F6"/>
    <w:rsid w:val="00571608"/>
    <w:rsid w:val="00571731"/>
    <w:rsid w:val="00572658"/>
    <w:rsid w:val="00574262"/>
    <w:rsid w:val="00575CAD"/>
    <w:rsid w:val="00576057"/>
    <w:rsid w:val="00576458"/>
    <w:rsid w:val="00581525"/>
    <w:rsid w:val="0058250E"/>
    <w:rsid w:val="005831EE"/>
    <w:rsid w:val="0058327F"/>
    <w:rsid w:val="005832B8"/>
    <w:rsid w:val="00585CB6"/>
    <w:rsid w:val="0058614A"/>
    <w:rsid w:val="005901CF"/>
    <w:rsid w:val="005915CC"/>
    <w:rsid w:val="00591865"/>
    <w:rsid w:val="00591A12"/>
    <w:rsid w:val="00591D5F"/>
    <w:rsid w:val="00593157"/>
    <w:rsid w:val="005941A8"/>
    <w:rsid w:val="005A1C69"/>
    <w:rsid w:val="005A2278"/>
    <w:rsid w:val="005A2818"/>
    <w:rsid w:val="005A2D95"/>
    <w:rsid w:val="005A35B7"/>
    <w:rsid w:val="005A38C2"/>
    <w:rsid w:val="005A630B"/>
    <w:rsid w:val="005B0D97"/>
    <w:rsid w:val="005B291D"/>
    <w:rsid w:val="005B2B36"/>
    <w:rsid w:val="005B35C8"/>
    <w:rsid w:val="005B40DE"/>
    <w:rsid w:val="005B45E5"/>
    <w:rsid w:val="005B5E75"/>
    <w:rsid w:val="005B7D8B"/>
    <w:rsid w:val="005C0D86"/>
    <w:rsid w:val="005C1411"/>
    <w:rsid w:val="005C36C3"/>
    <w:rsid w:val="005C591E"/>
    <w:rsid w:val="005C693A"/>
    <w:rsid w:val="005D1273"/>
    <w:rsid w:val="005D1C7D"/>
    <w:rsid w:val="005D368A"/>
    <w:rsid w:val="005D38D7"/>
    <w:rsid w:val="005D3B25"/>
    <w:rsid w:val="005D45F9"/>
    <w:rsid w:val="005D4CCA"/>
    <w:rsid w:val="005D60FE"/>
    <w:rsid w:val="005D6815"/>
    <w:rsid w:val="005D682F"/>
    <w:rsid w:val="005D6B66"/>
    <w:rsid w:val="005E114A"/>
    <w:rsid w:val="005E5D08"/>
    <w:rsid w:val="005E7009"/>
    <w:rsid w:val="005F0972"/>
    <w:rsid w:val="005F2F9F"/>
    <w:rsid w:val="005F3D2D"/>
    <w:rsid w:val="005F443B"/>
    <w:rsid w:val="005F4FD2"/>
    <w:rsid w:val="005F6B35"/>
    <w:rsid w:val="005F7770"/>
    <w:rsid w:val="005F78FC"/>
    <w:rsid w:val="005F7BAC"/>
    <w:rsid w:val="00600480"/>
    <w:rsid w:val="00600DB6"/>
    <w:rsid w:val="00602249"/>
    <w:rsid w:val="0060294F"/>
    <w:rsid w:val="0060429F"/>
    <w:rsid w:val="00604DE1"/>
    <w:rsid w:val="006059F8"/>
    <w:rsid w:val="0061065B"/>
    <w:rsid w:val="00610FF0"/>
    <w:rsid w:val="00612959"/>
    <w:rsid w:val="00612AEF"/>
    <w:rsid w:val="00613D85"/>
    <w:rsid w:val="00613FEC"/>
    <w:rsid w:val="0061500B"/>
    <w:rsid w:val="00615D20"/>
    <w:rsid w:val="00620F69"/>
    <w:rsid w:val="00621C1B"/>
    <w:rsid w:val="00621DA1"/>
    <w:rsid w:val="00622978"/>
    <w:rsid w:val="00622BA1"/>
    <w:rsid w:val="006231EC"/>
    <w:rsid w:val="0062346C"/>
    <w:rsid w:val="00627045"/>
    <w:rsid w:val="00627E59"/>
    <w:rsid w:val="0063077B"/>
    <w:rsid w:val="00634063"/>
    <w:rsid w:val="0063427D"/>
    <w:rsid w:val="00635B85"/>
    <w:rsid w:val="00635DE3"/>
    <w:rsid w:val="006369F0"/>
    <w:rsid w:val="00637A98"/>
    <w:rsid w:val="006426DF"/>
    <w:rsid w:val="00642B43"/>
    <w:rsid w:val="00642CB9"/>
    <w:rsid w:val="00644C3B"/>
    <w:rsid w:val="00645A8B"/>
    <w:rsid w:val="00646506"/>
    <w:rsid w:val="0064701B"/>
    <w:rsid w:val="00647164"/>
    <w:rsid w:val="00650311"/>
    <w:rsid w:val="00652F21"/>
    <w:rsid w:val="00654255"/>
    <w:rsid w:val="006542EF"/>
    <w:rsid w:val="00655A68"/>
    <w:rsid w:val="00657564"/>
    <w:rsid w:val="0066040D"/>
    <w:rsid w:val="006605D6"/>
    <w:rsid w:val="0066070B"/>
    <w:rsid w:val="00660C9A"/>
    <w:rsid w:val="00662469"/>
    <w:rsid w:val="00662DF4"/>
    <w:rsid w:val="0066647F"/>
    <w:rsid w:val="00666DA1"/>
    <w:rsid w:val="006705C3"/>
    <w:rsid w:val="00670676"/>
    <w:rsid w:val="00670F9D"/>
    <w:rsid w:val="006716F5"/>
    <w:rsid w:val="00672C4B"/>
    <w:rsid w:val="006744D5"/>
    <w:rsid w:val="0068213A"/>
    <w:rsid w:val="0068222D"/>
    <w:rsid w:val="00682F4D"/>
    <w:rsid w:val="00683F92"/>
    <w:rsid w:val="00684C58"/>
    <w:rsid w:val="006850DD"/>
    <w:rsid w:val="00685A0A"/>
    <w:rsid w:val="00686411"/>
    <w:rsid w:val="00686C68"/>
    <w:rsid w:val="00687869"/>
    <w:rsid w:val="0069041B"/>
    <w:rsid w:val="00690BF0"/>
    <w:rsid w:val="00691CCD"/>
    <w:rsid w:val="00692A33"/>
    <w:rsid w:val="00692E31"/>
    <w:rsid w:val="00692F7E"/>
    <w:rsid w:val="006932A0"/>
    <w:rsid w:val="00693587"/>
    <w:rsid w:val="00694318"/>
    <w:rsid w:val="006950FD"/>
    <w:rsid w:val="0069633C"/>
    <w:rsid w:val="00696C6C"/>
    <w:rsid w:val="006A1F74"/>
    <w:rsid w:val="006A21A0"/>
    <w:rsid w:val="006A38E9"/>
    <w:rsid w:val="006A4287"/>
    <w:rsid w:val="006A42DB"/>
    <w:rsid w:val="006A4720"/>
    <w:rsid w:val="006A59C6"/>
    <w:rsid w:val="006A5BE1"/>
    <w:rsid w:val="006A5C72"/>
    <w:rsid w:val="006A6E62"/>
    <w:rsid w:val="006A74A1"/>
    <w:rsid w:val="006A792C"/>
    <w:rsid w:val="006B082E"/>
    <w:rsid w:val="006B2E46"/>
    <w:rsid w:val="006B4651"/>
    <w:rsid w:val="006B4FFD"/>
    <w:rsid w:val="006B75C9"/>
    <w:rsid w:val="006B7838"/>
    <w:rsid w:val="006B7C30"/>
    <w:rsid w:val="006C0F72"/>
    <w:rsid w:val="006C2626"/>
    <w:rsid w:val="006C2689"/>
    <w:rsid w:val="006C3692"/>
    <w:rsid w:val="006C415B"/>
    <w:rsid w:val="006C5D57"/>
    <w:rsid w:val="006C67E0"/>
    <w:rsid w:val="006C6B3C"/>
    <w:rsid w:val="006C7BB9"/>
    <w:rsid w:val="006D236E"/>
    <w:rsid w:val="006D4847"/>
    <w:rsid w:val="006D5030"/>
    <w:rsid w:val="006D5608"/>
    <w:rsid w:val="006D5D0D"/>
    <w:rsid w:val="006D791F"/>
    <w:rsid w:val="006E3D6D"/>
    <w:rsid w:val="006E4549"/>
    <w:rsid w:val="006E4F58"/>
    <w:rsid w:val="006F0A21"/>
    <w:rsid w:val="006F277E"/>
    <w:rsid w:val="006F2B10"/>
    <w:rsid w:val="006F2BE1"/>
    <w:rsid w:val="006F417A"/>
    <w:rsid w:val="006F511D"/>
    <w:rsid w:val="006F7B0E"/>
    <w:rsid w:val="0070273A"/>
    <w:rsid w:val="00703926"/>
    <w:rsid w:val="007059CE"/>
    <w:rsid w:val="007075FC"/>
    <w:rsid w:val="007105CB"/>
    <w:rsid w:val="0071139C"/>
    <w:rsid w:val="00711449"/>
    <w:rsid w:val="0071164A"/>
    <w:rsid w:val="00713052"/>
    <w:rsid w:val="00713089"/>
    <w:rsid w:val="007145AE"/>
    <w:rsid w:val="00715A25"/>
    <w:rsid w:val="00716846"/>
    <w:rsid w:val="0072251A"/>
    <w:rsid w:val="00722E20"/>
    <w:rsid w:val="00724FC4"/>
    <w:rsid w:val="00726C7A"/>
    <w:rsid w:val="00727651"/>
    <w:rsid w:val="00727697"/>
    <w:rsid w:val="00727E0B"/>
    <w:rsid w:val="00730176"/>
    <w:rsid w:val="00730780"/>
    <w:rsid w:val="00730BBE"/>
    <w:rsid w:val="00731BFE"/>
    <w:rsid w:val="00733F3E"/>
    <w:rsid w:val="0073729B"/>
    <w:rsid w:val="00737DDC"/>
    <w:rsid w:val="0074018C"/>
    <w:rsid w:val="007412C8"/>
    <w:rsid w:val="00742902"/>
    <w:rsid w:val="00744FFE"/>
    <w:rsid w:val="0074571D"/>
    <w:rsid w:val="0074592A"/>
    <w:rsid w:val="00745AF8"/>
    <w:rsid w:val="0074648B"/>
    <w:rsid w:val="00746635"/>
    <w:rsid w:val="0074674A"/>
    <w:rsid w:val="007471D5"/>
    <w:rsid w:val="007523E0"/>
    <w:rsid w:val="00752BCD"/>
    <w:rsid w:val="00753609"/>
    <w:rsid w:val="007538D4"/>
    <w:rsid w:val="00754C32"/>
    <w:rsid w:val="00756B44"/>
    <w:rsid w:val="0075713B"/>
    <w:rsid w:val="00762BAA"/>
    <w:rsid w:val="00763659"/>
    <w:rsid w:val="00763E16"/>
    <w:rsid w:val="007641C4"/>
    <w:rsid w:val="00765D1B"/>
    <w:rsid w:val="0076645E"/>
    <w:rsid w:val="00767D23"/>
    <w:rsid w:val="00770ED6"/>
    <w:rsid w:val="00771177"/>
    <w:rsid w:val="0077135D"/>
    <w:rsid w:val="00771D16"/>
    <w:rsid w:val="00772100"/>
    <w:rsid w:val="00772290"/>
    <w:rsid w:val="00772F7F"/>
    <w:rsid w:val="0077300A"/>
    <w:rsid w:val="007735AB"/>
    <w:rsid w:val="00774731"/>
    <w:rsid w:val="00774D7D"/>
    <w:rsid w:val="007752B1"/>
    <w:rsid w:val="007763EB"/>
    <w:rsid w:val="0077715A"/>
    <w:rsid w:val="007778D7"/>
    <w:rsid w:val="0078069B"/>
    <w:rsid w:val="0078199B"/>
    <w:rsid w:val="00784E80"/>
    <w:rsid w:val="00784F20"/>
    <w:rsid w:val="00786D22"/>
    <w:rsid w:val="00790A8F"/>
    <w:rsid w:val="00790FB5"/>
    <w:rsid w:val="00792070"/>
    <w:rsid w:val="00793614"/>
    <w:rsid w:val="00793B88"/>
    <w:rsid w:val="00793FCE"/>
    <w:rsid w:val="0079405A"/>
    <w:rsid w:val="0079624C"/>
    <w:rsid w:val="007A0575"/>
    <w:rsid w:val="007A0D77"/>
    <w:rsid w:val="007A1841"/>
    <w:rsid w:val="007A2ECB"/>
    <w:rsid w:val="007A32EB"/>
    <w:rsid w:val="007A406A"/>
    <w:rsid w:val="007A41F2"/>
    <w:rsid w:val="007A4E3B"/>
    <w:rsid w:val="007A60E8"/>
    <w:rsid w:val="007A7552"/>
    <w:rsid w:val="007A756A"/>
    <w:rsid w:val="007A7609"/>
    <w:rsid w:val="007A7987"/>
    <w:rsid w:val="007B065A"/>
    <w:rsid w:val="007B0C44"/>
    <w:rsid w:val="007B0C4A"/>
    <w:rsid w:val="007B32F5"/>
    <w:rsid w:val="007B50D6"/>
    <w:rsid w:val="007B5CFA"/>
    <w:rsid w:val="007B69DA"/>
    <w:rsid w:val="007C0422"/>
    <w:rsid w:val="007C044D"/>
    <w:rsid w:val="007C49BC"/>
    <w:rsid w:val="007C4D54"/>
    <w:rsid w:val="007C75AA"/>
    <w:rsid w:val="007C7B5C"/>
    <w:rsid w:val="007C7C73"/>
    <w:rsid w:val="007D1EA5"/>
    <w:rsid w:val="007D3D4A"/>
    <w:rsid w:val="007D420B"/>
    <w:rsid w:val="007D426D"/>
    <w:rsid w:val="007E068C"/>
    <w:rsid w:val="007E0A10"/>
    <w:rsid w:val="007E2525"/>
    <w:rsid w:val="007E3897"/>
    <w:rsid w:val="007E6E26"/>
    <w:rsid w:val="007F10C1"/>
    <w:rsid w:val="007F1642"/>
    <w:rsid w:val="007F1AF0"/>
    <w:rsid w:val="007F30F2"/>
    <w:rsid w:val="007F42F6"/>
    <w:rsid w:val="007F52B3"/>
    <w:rsid w:val="007F5E78"/>
    <w:rsid w:val="007F6B4F"/>
    <w:rsid w:val="007F77DE"/>
    <w:rsid w:val="0080100D"/>
    <w:rsid w:val="00801E5C"/>
    <w:rsid w:val="00803333"/>
    <w:rsid w:val="0080415B"/>
    <w:rsid w:val="008052F6"/>
    <w:rsid w:val="008055C1"/>
    <w:rsid w:val="0080751F"/>
    <w:rsid w:val="0081076B"/>
    <w:rsid w:val="00810BAD"/>
    <w:rsid w:val="00812F28"/>
    <w:rsid w:val="00815B9F"/>
    <w:rsid w:val="00815CC1"/>
    <w:rsid w:val="00817154"/>
    <w:rsid w:val="00820452"/>
    <w:rsid w:val="00821189"/>
    <w:rsid w:val="008217C4"/>
    <w:rsid w:val="00821B77"/>
    <w:rsid w:val="008241C2"/>
    <w:rsid w:val="008253E1"/>
    <w:rsid w:val="00825792"/>
    <w:rsid w:val="00825B1C"/>
    <w:rsid w:val="008303D3"/>
    <w:rsid w:val="008303F1"/>
    <w:rsid w:val="00830727"/>
    <w:rsid w:val="008328DE"/>
    <w:rsid w:val="00835E0D"/>
    <w:rsid w:val="00837828"/>
    <w:rsid w:val="00837D8F"/>
    <w:rsid w:val="008403E5"/>
    <w:rsid w:val="00841744"/>
    <w:rsid w:val="00841C2B"/>
    <w:rsid w:val="00842AE5"/>
    <w:rsid w:val="00846953"/>
    <w:rsid w:val="00846CD2"/>
    <w:rsid w:val="00846DAA"/>
    <w:rsid w:val="00847DD4"/>
    <w:rsid w:val="00851252"/>
    <w:rsid w:val="00853E77"/>
    <w:rsid w:val="008541A1"/>
    <w:rsid w:val="00860631"/>
    <w:rsid w:val="00862675"/>
    <w:rsid w:val="00862E70"/>
    <w:rsid w:val="008654F4"/>
    <w:rsid w:val="00865641"/>
    <w:rsid w:val="00867480"/>
    <w:rsid w:val="00867CC3"/>
    <w:rsid w:val="00870FA1"/>
    <w:rsid w:val="0087117D"/>
    <w:rsid w:val="00871E1B"/>
    <w:rsid w:val="008728AF"/>
    <w:rsid w:val="00872E79"/>
    <w:rsid w:val="008735B1"/>
    <w:rsid w:val="00873F37"/>
    <w:rsid w:val="00875435"/>
    <w:rsid w:val="0087560B"/>
    <w:rsid w:val="0087615F"/>
    <w:rsid w:val="0088116E"/>
    <w:rsid w:val="0088201D"/>
    <w:rsid w:val="0088250A"/>
    <w:rsid w:val="00883301"/>
    <w:rsid w:val="00887576"/>
    <w:rsid w:val="008902DB"/>
    <w:rsid w:val="008904A2"/>
    <w:rsid w:val="00890653"/>
    <w:rsid w:val="0089082C"/>
    <w:rsid w:val="00891A71"/>
    <w:rsid w:val="00892352"/>
    <w:rsid w:val="00893015"/>
    <w:rsid w:val="00893386"/>
    <w:rsid w:val="008937B3"/>
    <w:rsid w:val="0089496F"/>
    <w:rsid w:val="0089638A"/>
    <w:rsid w:val="00896FC7"/>
    <w:rsid w:val="00897523"/>
    <w:rsid w:val="00897548"/>
    <w:rsid w:val="008A02B6"/>
    <w:rsid w:val="008A247F"/>
    <w:rsid w:val="008A2AA9"/>
    <w:rsid w:val="008A4CD1"/>
    <w:rsid w:val="008A4FBA"/>
    <w:rsid w:val="008A5EE9"/>
    <w:rsid w:val="008B01A6"/>
    <w:rsid w:val="008B162F"/>
    <w:rsid w:val="008B1B98"/>
    <w:rsid w:val="008B2CC8"/>
    <w:rsid w:val="008B40A5"/>
    <w:rsid w:val="008B68AC"/>
    <w:rsid w:val="008B6C64"/>
    <w:rsid w:val="008B7074"/>
    <w:rsid w:val="008B77F6"/>
    <w:rsid w:val="008B78F2"/>
    <w:rsid w:val="008B7C12"/>
    <w:rsid w:val="008C2953"/>
    <w:rsid w:val="008C509C"/>
    <w:rsid w:val="008C65C4"/>
    <w:rsid w:val="008C6E7D"/>
    <w:rsid w:val="008C70F9"/>
    <w:rsid w:val="008C7114"/>
    <w:rsid w:val="008C785D"/>
    <w:rsid w:val="008D0FEF"/>
    <w:rsid w:val="008D1F55"/>
    <w:rsid w:val="008D2DA6"/>
    <w:rsid w:val="008D5C7C"/>
    <w:rsid w:val="008D68D6"/>
    <w:rsid w:val="008D7A1B"/>
    <w:rsid w:val="008D7A67"/>
    <w:rsid w:val="008D7FBF"/>
    <w:rsid w:val="008E0D99"/>
    <w:rsid w:val="008E14A2"/>
    <w:rsid w:val="008E2A70"/>
    <w:rsid w:val="008E46DA"/>
    <w:rsid w:val="008E5DE4"/>
    <w:rsid w:val="008E785A"/>
    <w:rsid w:val="008E7971"/>
    <w:rsid w:val="008E7B1E"/>
    <w:rsid w:val="008F006D"/>
    <w:rsid w:val="008F08FF"/>
    <w:rsid w:val="008F0B4D"/>
    <w:rsid w:val="008F0CAA"/>
    <w:rsid w:val="008F167B"/>
    <w:rsid w:val="008F1A57"/>
    <w:rsid w:val="008F2A5C"/>
    <w:rsid w:val="008F3226"/>
    <w:rsid w:val="008F57C2"/>
    <w:rsid w:val="008F67E9"/>
    <w:rsid w:val="00900390"/>
    <w:rsid w:val="0090177B"/>
    <w:rsid w:val="009040FF"/>
    <w:rsid w:val="00905938"/>
    <w:rsid w:val="00907946"/>
    <w:rsid w:val="00907FCF"/>
    <w:rsid w:val="00910464"/>
    <w:rsid w:val="00913097"/>
    <w:rsid w:val="00913B23"/>
    <w:rsid w:val="00914FDF"/>
    <w:rsid w:val="00916B9F"/>
    <w:rsid w:val="00917DFD"/>
    <w:rsid w:val="009200E8"/>
    <w:rsid w:val="00920BBA"/>
    <w:rsid w:val="009243C7"/>
    <w:rsid w:val="0092565F"/>
    <w:rsid w:val="009265BF"/>
    <w:rsid w:val="0092713C"/>
    <w:rsid w:val="00930785"/>
    <w:rsid w:val="00930E11"/>
    <w:rsid w:val="00934B5C"/>
    <w:rsid w:val="00935F52"/>
    <w:rsid w:val="0093628D"/>
    <w:rsid w:val="009373BE"/>
    <w:rsid w:val="0094041B"/>
    <w:rsid w:val="00942D9C"/>
    <w:rsid w:val="00945E06"/>
    <w:rsid w:val="00945F49"/>
    <w:rsid w:val="00946E81"/>
    <w:rsid w:val="009471EC"/>
    <w:rsid w:val="009475AC"/>
    <w:rsid w:val="009536AC"/>
    <w:rsid w:val="0095422A"/>
    <w:rsid w:val="00954F7C"/>
    <w:rsid w:val="0095543F"/>
    <w:rsid w:val="00955B3D"/>
    <w:rsid w:val="00956139"/>
    <w:rsid w:val="009569C3"/>
    <w:rsid w:val="00961194"/>
    <w:rsid w:val="00961BC6"/>
    <w:rsid w:val="00963004"/>
    <w:rsid w:val="00963477"/>
    <w:rsid w:val="0096482D"/>
    <w:rsid w:val="0096509F"/>
    <w:rsid w:val="0096570B"/>
    <w:rsid w:val="009659AE"/>
    <w:rsid w:val="00966712"/>
    <w:rsid w:val="00966CD2"/>
    <w:rsid w:val="0096716A"/>
    <w:rsid w:val="009710E7"/>
    <w:rsid w:val="00971EF2"/>
    <w:rsid w:val="009720FA"/>
    <w:rsid w:val="00972802"/>
    <w:rsid w:val="009738B6"/>
    <w:rsid w:val="00973BA0"/>
    <w:rsid w:val="00975439"/>
    <w:rsid w:val="00975655"/>
    <w:rsid w:val="0097581A"/>
    <w:rsid w:val="0097659E"/>
    <w:rsid w:val="00977786"/>
    <w:rsid w:val="00982708"/>
    <w:rsid w:val="00983940"/>
    <w:rsid w:val="00984462"/>
    <w:rsid w:val="0098467F"/>
    <w:rsid w:val="00986759"/>
    <w:rsid w:val="00986A7A"/>
    <w:rsid w:val="00987382"/>
    <w:rsid w:val="00987C39"/>
    <w:rsid w:val="00990731"/>
    <w:rsid w:val="00990920"/>
    <w:rsid w:val="009924EF"/>
    <w:rsid w:val="00992DE9"/>
    <w:rsid w:val="00994100"/>
    <w:rsid w:val="009942D1"/>
    <w:rsid w:val="0099455C"/>
    <w:rsid w:val="00997035"/>
    <w:rsid w:val="009970BA"/>
    <w:rsid w:val="009977F4"/>
    <w:rsid w:val="009A1D22"/>
    <w:rsid w:val="009A21A8"/>
    <w:rsid w:val="009A3A30"/>
    <w:rsid w:val="009A4F92"/>
    <w:rsid w:val="009A555F"/>
    <w:rsid w:val="009A5EA6"/>
    <w:rsid w:val="009A6D0E"/>
    <w:rsid w:val="009A7631"/>
    <w:rsid w:val="009B0659"/>
    <w:rsid w:val="009B0737"/>
    <w:rsid w:val="009B0D30"/>
    <w:rsid w:val="009B21BB"/>
    <w:rsid w:val="009B4DEE"/>
    <w:rsid w:val="009B5904"/>
    <w:rsid w:val="009B5975"/>
    <w:rsid w:val="009B6C04"/>
    <w:rsid w:val="009B6C8E"/>
    <w:rsid w:val="009C0A4A"/>
    <w:rsid w:val="009C2532"/>
    <w:rsid w:val="009C468D"/>
    <w:rsid w:val="009C765E"/>
    <w:rsid w:val="009C78CC"/>
    <w:rsid w:val="009C7BFF"/>
    <w:rsid w:val="009D0343"/>
    <w:rsid w:val="009D22DB"/>
    <w:rsid w:val="009D2BF1"/>
    <w:rsid w:val="009D2FA1"/>
    <w:rsid w:val="009D32BC"/>
    <w:rsid w:val="009D35B9"/>
    <w:rsid w:val="009D42A1"/>
    <w:rsid w:val="009D504D"/>
    <w:rsid w:val="009D5928"/>
    <w:rsid w:val="009D7347"/>
    <w:rsid w:val="009D7A46"/>
    <w:rsid w:val="009D7D71"/>
    <w:rsid w:val="009E3A10"/>
    <w:rsid w:val="009E408F"/>
    <w:rsid w:val="009E48DD"/>
    <w:rsid w:val="009E4931"/>
    <w:rsid w:val="009E4BB2"/>
    <w:rsid w:val="009E4D7B"/>
    <w:rsid w:val="009E5FAB"/>
    <w:rsid w:val="009E6E93"/>
    <w:rsid w:val="009F01CF"/>
    <w:rsid w:val="009F294E"/>
    <w:rsid w:val="009F3803"/>
    <w:rsid w:val="009F5273"/>
    <w:rsid w:val="00A01DF5"/>
    <w:rsid w:val="00A02F60"/>
    <w:rsid w:val="00A035A8"/>
    <w:rsid w:val="00A03608"/>
    <w:rsid w:val="00A07475"/>
    <w:rsid w:val="00A109E7"/>
    <w:rsid w:val="00A11ADB"/>
    <w:rsid w:val="00A12300"/>
    <w:rsid w:val="00A1285B"/>
    <w:rsid w:val="00A130E6"/>
    <w:rsid w:val="00A134A5"/>
    <w:rsid w:val="00A13BD5"/>
    <w:rsid w:val="00A15C8A"/>
    <w:rsid w:val="00A15EB5"/>
    <w:rsid w:val="00A17549"/>
    <w:rsid w:val="00A17749"/>
    <w:rsid w:val="00A20A07"/>
    <w:rsid w:val="00A2104A"/>
    <w:rsid w:val="00A21477"/>
    <w:rsid w:val="00A228C8"/>
    <w:rsid w:val="00A22BDE"/>
    <w:rsid w:val="00A23615"/>
    <w:rsid w:val="00A24059"/>
    <w:rsid w:val="00A25050"/>
    <w:rsid w:val="00A25712"/>
    <w:rsid w:val="00A26CC0"/>
    <w:rsid w:val="00A27939"/>
    <w:rsid w:val="00A30F89"/>
    <w:rsid w:val="00A33323"/>
    <w:rsid w:val="00A33C85"/>
    <w:rsid w:val="00A34278"/>
    <w:rsid w:val="00A403A3"/>
    <w:rsid w:val="00A410A5"/>
    <w:rsid w:val="00A42311"/>
    <w:rsid w:val="00A4249A"/>
    <w:rsid w:val="00A43D8A"/>
    <w:rsid w:val="00A44555"/>
    <w:rsid w:val="00A45462"/>
    <w:rsid w:val="00A461DD"/>
    <w:rsid w:val="00A46F7D"/>
    <w:rsid w:val="00A47A87"/>
    <w:rsid w:val="00A50DC1"/>
    <w:rsid w:val="00A529A2"/>
    <w:rsid w:val="00A54C9C"/>
    <w:rsid w:val="00A54F72"/>
    <w:rsid w:val="00A55208"/>
    <w:rsid w:val="00A608E9"/>
    <w:rsid w:val="00A609CD"/>
    <w:rsid w:val="00A60C8A"/>
    <w:rsid w:val="00A64DE0"/>
    <w:rsid w:val="00A6558D"/>
    <w:rsid w:val="00A67110"/>
    <w:rsid w:val="00A700E4"/>
    <w:rsid w:val="00A71514"/>
    <w:rsid w:val="00A730BA"/>
    <w:rsid w:val="00A741AF"/>
    <w:rsid w:val="00A75571"/>
    <w:rsid w:val="00A75BB1"/>
    <w:rsid w:val="00A75FEC"/>
    <w:rsid w:val="00A768DA"/>
    <w:rsid w:val="00A7691B"/>
    <w:rsid w:val="00A77AAC"/>
    <w:rsid w:val="00A8011B"/>
    <w:rsid w:val="00A8521F"/>
    <w:rsid w:val="00A85A8C"/>
    <w:rsid w:val="00A85F25"/>
    <w:rsid w:val="00A8629E"/>
    <w:rsid w:val="00A86B10"/>
    <w:rsid w:val="00A875A7"/>
    <w:rsid w:val="00A91938"/>
    <w:rsid w:val="00A91B14"/>
    <w:rsid w:val="00A91B8E"/>
    <w:rsid w:val="00A924B3"/>
    <w:rsid w:val="00A924FC"/>
    <w:rsid w:val="00A9430E"/>
    <w:rsid w:val="00A9496C"/>
    <w:rsid w:val="00A968C7"/>
    <w:rsid w:val="00A970DA"/>
    <w:rsid w:val="00AA10C8"/>
    <w:rsid w:val="00AA5BA2"/>
    <w:rsid w:val="00AA6E93"/>
    <w:rsid w:val="00AB19A9"/>
    <w:rsid w:val="00AB209A"/>
    <w:rsid w:val="00AB2A84"/>
    <w:rsid w:val="00AB32D4"/>
    <w:rsid w:val="00AB5A59"/>
    <w:rsid w:val="00AB72E6"/>
    <w:rsid w:val="00AB7CF9"/>
    <w:rsid w:val="00AC00E9"/>
    <w:rsid w:val="00AC2AD1"/>
    <w:rsid w:val="00AC363D"/>
    <w:rsid w:val="00AC4ABD"/>
    <w:rsid w:val="00AC4F09"/>
    <w:rsid w:val="00AC52C6"/>
    <w:rsid w:val="00AC5FB3"/>
    <w:rsid w:val="00AD0064"/>
    <w:rsid w:val="00AD0332"/>
    <w:rsid w:val="00AD088D"/>
    <w:rsid w:val="00AD0DCE"/>
    <w:rsid w:val="00AD1224"/>
    <w:rsid w:val="00AD1A9C"/>
    <w:rsid w:val="00AD273F"/>
    <w:rsid w:val="00AD28B2"/>
    <w:rsid w:val="00AD2E7D"/>
    <w:rsid w:val="00AD3044"/>
    <w:rsid w:val="00AD3761"/>
    <w:rsid w:val="00AD3BDA"/>
    <w:rsid w:val="00AD478E"/>
    <w:rsid w:val="00AD49C0"/>
    <w:rsid w:val="00AD4A47"/>
    <w:rsid w:val="00AD6BCA"/>
    <w:rsid w:val="00AD76E8"/>
    <w:rsid w:val="00AE1039"/>
    <w:rsid w:val="00AE1606"/>
    <w:rsid w:val="00AE6DB4"/>
    <w:rsid w:val="00AE7B1A"/>
    <w:rsid w:val="00AF00EE"/>
    <w:rsid w:val="00AF15A1"/>
    <w:rsid w:val="00AF1A9B"/>
    <w:rsid w:val="00AF3C0E"/>
    <w:rsid w:val="00AF400E"/>
    <w:rsid w:val="00AF5DEF"/>
    <w:rsid w:val="00AF6E66"/>
    <w:rsid w:val="00AF70AC"/>
    <w:rsid w:val="00AF72F9"/>
    <w:rsid w:val="00B0007A"/>
    <w:rsid w:val="00B044F9"/>
    <w:rsid w:val="00B04C57"/>
    <w:rsid w:val="00B070D9"/>
    <w:rsid w:val="00B14232"/>
    <w:rsid w:val="00B1457E"/>
    <w:rsid w:val="00B174D6"/>
    <w:rsid w:val="00B20BE8"/>
    <w:rsid w:val="00B221C1"/>
    <w:rsid w:val="00B231CA"/>
    <w:rsid w:val="00B23924"/>
    <w:rsid w:val="00B24C4C"/>
    <w:rsid w:val="00B26D7D"/>
    <w:rsid w:val="00B3067C"/>
    <w:rsid w:val="00B31507"/>
    <w:rsid w:val="00B31AA0"/>
    <w:rsid w:val="00B31B2A"/>
    <w:rsid w:val="00B32E48"/>
    <w:rsid w:val="00B348A9"/>
    <w:rsid w:val="00B35BCB"/>
    <w:rsid w:val="00B3629E"/>
    <w:rsid w:val="00B40418"/>
    <w:rsid w:val="00B409EB"/>
    <w:rsid w:val="00B42F65"/>
    <w:rsid w:val="00B43503"/>
    <w:rsid w:val="00B43A2E"/>
    <w:rsid w:val="00B4481D"/>
    <w:rsid w:val="00B470F0"/>
    <w:rsid w:val="00B477A9"/>
    <w:rsid w:val="00B504F1"/>
    <w:rsid w:val="00B51348"/>
    <w:rsid w:val="00B514BA"/>
    <w:rsid w:val="00B52204"/>
    <w:rsid w:val="00B55635"/>
    <w:rsid w:val="00B56BE5"/>
    <w:rsid w:val="00B61DD4"/>
    <w:rsid w:val="00B61EA9"/>
    <w:rsid w:val="00B6209E"/>
    <w:rsid w:val="00B620DE"/>
    <w:rsid w:val="00B622FD"/>
    <w:rsid w:val="00B62991"/>
    <w:rsid w:val="00B6417F"/>
    <w:rsid w:val="00B647EE"/>
    <w:rsid w:val="00B66148"/>
    <w:rsid w:val="00B66472"/>
    <w:rsid w:val="00B668C4"/>
    <w:rsid w:val="00B70AE4"/>
    <w:rsid w:val="00B719AF"/>
    <w:rsid w:val="00B723A5"/>
    <w:rsid w:val="00B73078"/>
    <w:rsid w:val="00B7333D"/>
    <w:rsid w:val="00B73397"/>
    <w:rsid w:val="00B736A0"/>
    <w:rsid w:val="00B73929"/>
    <w:rsid w:val="00B73BFF"/>
    <w:rsid w:val="00B7483E"/>
    <w:rsid w:val="00B758E2"/>
    <w:rsid w:val="00B75CA1"/>
    <w:rsid w:val="00B75E17"/>
    <w:rsid w:val="00B765DE"/>
    <w:rsid w:val="00B77C78"/>
    <w:rsid w:val="00B80F2C"/>
    <w:rsid w:val="00B8155A"/>
    <w:rsid w:val="00B81C6F"/>
    <w:rsid w:val="00B8251B"/>
    <w:rsid w:val="00B8618F"/>
    <w:rsid w:val="00B900C2"/>
    <w:rsid w:val="00B92E95"/>
    <w:rsid w:val="00B94221"/>
    <w:rsid w:val="00B94AC3"/>
    <w:rsid w:val="00B94ED5"/>
    <w:rsid w:val="00B95D94"/>
    <w:rsid w:val="00BA04C0"/>
    <w:rsid w:val="00BA10FF"/>
    <w:rsid w:val="00BA1A05"/>
    <w:rsid w:val="00BA26BA"/>
    <w:rsid w:val="00BA4243"/>
    <w:rsid w:val="00BA440C"/>
    <w:rsid w:val="00BA517E"/>
    <w:rsid w:val="00BA60F0"/>
    <w:rsid w:val="00BA701A"/>
    <w:rsid w:val="00BA7C60"/>
    <w:rsid w:val="00BB163A"/>
    <w:rsid w:val="00BB2AB5"/>
    <w:rsid w:val="00BB3625"/>
    <w:rsid w:val="00BB3C5C"/>
    <w:rsid w:val="00BB3C8C"/>
    <w:rsid w:val="00BB69A9"/>
    <w:rsid w:val="00BB6D41"/>
    <w:rsid w:val="00BB6E23"/>
    <w:rsid w:val="00BC0F3F"/>
    <w:rsid w:val="00BC10C0"/>
    <w:rsid w:val="00BC55C6"/>
    <w:rsid w:val="00BC631B"/>
    <w:rsid w:val="00BC75A5"/>
    <w:rsid w:val="00BD02A9"/>
    <w:rsid w:val="00BD02F6"/>
    <w:rsid w:val="00BD48C9"/>
    <w:rsid w:val="00BD5B24"/>
    <w:rsid w:val="00BD62E9"/>
    <w:rsid w:val="00BD726C"/>
    <w:rsid w:val="00BE09C9"/>
    <w:rsid w:val="00BE194B"/>
    <w:rsid w:val="00BE2958"/>
    <w:rsid w:val="00BE3C6B"/>
    <w:rsid w:val="00BE439B"/>
    <w:rsid w:val="00BE47FB"/>
    <w:rsid w:val="00BE4BB2"/>
    <w:rsid w:val="00BE4E40"/>
    <w:rsid w:val="00BE58BC"/>
    <w:rsid w:val="00BE624A"/>
    <w:rsid w:val="00BE7001"/>
    <w:rsid w:val="00BF03B3"/>
    <w:rsid w:val="00BF1B0F"/>
    <w:rsid w:val="00BF1EF6"/>
    <w:rsid w:val="00BF21BD"/>
    <w:rsid w:val="00BF2885"/>
    <w:rsid w:val="00BF2D2D"/>
    <w:rsid w:val="00BF38B6"/>
    <w:rsid w:val="00BF3A0B"/>
    <w:rsid w:val="00BF3B54"/>
    <w:rsid w:val="00BF4846"/>
    <w:rsid w:val="00BF4EB1"/>
    <w:rsid w:val="00BF5BA1"/>
    <w:rsid w:val="00C030FC"/>
    <w:rsid w:val="00C0350C"/>
    <w:rsid w:val="00C03557"/>
    <w:rsid w:val="00C05E2E"/>
    <w:rsid w:val="00C06222"/>
    <w:rsid w:val="00C06236"/>
    <w:rsid w:val="00C06709"/>
    <w:rsid w:val="00C06F5E"/>
    <w:rsid w:val="00C07A81"/>
    <w:rsid w:val="00C1122C"/>
    <w:rsid w:val="00C129A2"/>
    <w:rsid w:val="00C12FCC"/>
    <w:rsid w:val="00C13B6F"/>
    <w:rsid w:val="00C14C4A"/>
    <w:rsid w:val="00C155E6"/>
    <w:rsid w:val="00C157F1"/>
    <w:rsid w:val="00C17B72"/>
    <w:rsid w:val="00C21D50"/>
    <w:rsid w:val="00C22039"/>
    <w:rsid w:val="00C22289"/>
    <w:rsid w:val="00C2256D"/>
    <w:rsid w:val="00C23500"/>
    <w:rsid w:val="00C23BF0"/>
    <w:rsid w:val="00C264C6"/>
    <w:rsid w:val="00C26715"/>
    <w:rsid w:val="00C27525"/>
    <w:rsid w:val="00C30032"/>
    <w:rsid w:val="00C3041A"/>
    <w:rsid w:val="00C30A36"/>
    <w:rsid w:val="00C32E97"/>
    <w:rsid w:val="00C33020"/>
    <w:rsid w:val="00C3599F"/>
    <w:rsid w:val="00C401F9"/>
    <w:rsid w:val="00C4062D"/>
    <w:rsid w:val="00C40718"/>
    <w:rsid w:val="00C417D6"/>
    <w:rsid w:val="00C438BB"/>
    <w:rsid w:val="00C43D15"/>
    <w:rsid w:val="00C46FA7"/>
    <w:rsid w:val="00C474D5"/>
    <w:rsid w:val="00C50277"/>
    <w:rsid w:val="00C50370"/>
    <w:rsid w:val="00C50FBE"/>
    <w:rsid w:val="00C53E81"/>
    <w:rsid w:val="00C552DC"/>
    <w:rsid w:val="00C55381"/>
    <w:rsid w:val="00C558B9"/>
    <w:rsid w:val="00C56AEC"/>
    <w:rsid w:val="00C57E4E"/>
    <w:rsid w:val="00C6153C"/>
    <w:rsid w:val="00C62D83"/>
    <w:rsid w:val="00C63701"/>
    <w:rsid w:val="00C64319"/>
    <w:rsid w:val="00C646D6"/>
    <w:rsid w:val="00C65E36"/>
    <w:rsid w:val="00C66AA0"/>
    <w:rsid w:val="00C66B4B"/>
    <w:rsid w:val="00C70FFD"/>
    <w:rsid w:val="00C71216"/>
    <w:rsid w:val="00C718A5"/>
    <w:rsid w:val="00C74746"/>
    <w:rsid w:val="00C74EBC"/>
    <w:rsid w:val="00C75746"/>
    <w:rsid w:val="00C75E76"/>
    <w:rsid w:val="00C76B73"/>
    <w:rsid w:val="00C8234E"/>
    <w:rsid w:val="00C82751"/>
    <w:rsid w:val="00C82CD6"/>
    <w:rsid w:val="00C83CF9"/>
    <w:rsid w:val="00C85105"/>
    <w:rsid w:val="00C86486"/>
    <w:rsid w:val="00C87DAA"/>
    <w:rsid w:val="00C915AA"/>
    <w:rsid w:val="00C92424"/>
    <w:rsid w:val="00C92F05"/>
    <w:rsid w:val="00C92F11"/>
    <w:rsid w:val="00C93A79"/>
    <w:rsid w:val="00CA0A7F"/>
    <w:rsid w:val="00CA0B6E"/>
    <w:rsid w:val="00CA30BC"/>
    <w:rsid w:val="00CA351A"/>
    <w:rsid w:val="00CA39E1"/>
    <w:rsid w:val="00CA3E8F"/>
    <w:rsid w:val="00CA59FA"/>
    <w:rsid w:val="00CB160D"/>
    <w:rsid w:val="00CB2634"/>
    <w:rsid w:val="00CB2E22"/>
    <w:rsid w:val="00CB3E0D"/>
    <w:rsid w:val="00CB4A3C"/>
    <w:rsid w:val="00CB5894"/>
    <w:rsid w:val="00CC2262"/>
    <w:rsid w:val="00CC3604"/>
    <w:rsid w:val="00CC498E"/>
    <w:rsid w:val="00CC4AC4"/>
    <w:rsid w:val="00CC4BFC"/>
    <w:rsid w:val="00CC545E"/>
    <w:rsid w:val="00CC5FDB"/>
    <w:rsid w:val="00CC7111"/>
    <w:rsid w:val="00CD0323"/>
    <w:rsid w:val="00CD0E57"/>
    <w:rsid w:val="00CD101C"/>
    <w:rsid w:val="00CD152E"/>
    <w:rsid w:val="00CD38D9"/>
    <w:rsid w:val="00CD503E"/>
    <w:rsid w:val="00CD5957"/>
    <w:rsid w:val="00CD608D"/>
    <w:rsid w:val="00CE0AE5"/>
    <w:rsid w:val="00CE20C8"/>
    <w:rsid w:val="00CE21F0"/>
    <w:rsid w:val="00CE53EA"/>
    <w:rsid w:val="00CE6866"/>
    <w:rsid w:val="00CE7089"/>
    <w:rsid w:val="00CE732F"/>
    <w:rsid w:val="00CE7598"/>
    <w:rsid w:val="00CE75DD"/>
    <w:rsid w:val="00CF1290"/>
    <w:rsid w:val="00CF18B4"/>
    <w:rsid w:val="00CF380E"/>
    <w:rsid w:val="00CF3F40"/>
    <w:rsid w:val="00CF4B24"/>
    <w:rsid w:val="00CF5074"/>
    <w:rsid w:val="00CF5C32"/>
    <w:rsid w:val="00CF70D7"/>
    <w:rsid w:val="00CF794F"/>
    <w:rsid w:val="00D002D0"/>
    <w:rsid w:val="00D023AC"/>
    <w:rsid w:val="00D036CB"/>
    <w:rsid w:val="00D03D9A"/>
    <w:rsid w:val="00D04151"/>
    <w:rsid w:val="00D04530"/>
    <w:rsid w:val="00D0495B"/>
    <w:rsid w:val="00D05AF4"/>
    <w:rsid w:val="00D06A7F"/>
    <w:rsid w:val="00D06C47"/>
    <w:rsid w:val="00D123ED"/>
    <w:rsid w:val="00D12ADE"/>
    <w:rsid w:val="00D15F8C"/>
    <w:rsid w:val="00D15FE1"/>
    <w:rsid w:val="00D162D8"/>
    <w:rsid w:val="00D165CE"/>
    <w:rsid w:val="00D169A5"/>
    <w:rsid w:val="00D17D90"/>
    <w:rsid w:val="00D20131"/>
    <w:rsid w:val="00D21720"/>
    <w:rsid w:val="00D2497F"/>
    <w:rsid w:val="00D24DA5"/>
    <w:rsid w:val="00D25A22"/>
    <w:rsid w:val="00D25D79"/>
    <w:rsid w:val="00D27573"/>
    <w:rsid w:val="00D27DEE"/>
    <w:rsid w:val="00D31BA5"/>
    <w:rsid w:val="00D324FF"/>
    <w:rsid w:val="00D32CC4"/>
    <w:rsid w:val="00D33A50"/>
    <w:rsid w:val="00D34B45"/>
    <w:rsid w:val="00D359DC"/>
    <w:rsid w:val="00D36C9A"/>
    <w:rsid w:val="00D37AFE"/>
    <w:rsid w:val="00D40764"/>
    <w:rsid w:val="00D40C4C"/>
    <w:rsid w:val="00D40EA0"/>
    <w:rsid w:val="00D45CFB"/>
    <w:rsid w:val="00D4600F"/>
    <w:rsid w:val="00D46FEC"/>
    <w:rsid w:val="00D47163"/>
    <w:rsid w:val="00D525F6"/>
    <w:rsid w:val="00D53C3E"/>
    <w:rsid w:val="00D62563"/>
    <w:rsid w:val="00D64AFB"/>
    <w:rsid w:val="00D659B0"/>
    <w:rsid w:val="00D65C45"/>
    <w:rsid w:val="00D6602D"/>
    <w:rsid w:val="00D66229"/>
    <w:rsid w:val="00D6711F"/>
    <w:rsid w:val="00D679C6"/>
    <w:rsid w:val="00D715A9"/>
    <w:rsid w:val="00D71ABA"/>
    <w:rsid w:val="00D72283"/>
    <w:rsid w:val="00D74C3F"/>
    <w:rsid w:val="00D75D04"/>
    <w:rsid w:val="00D77B69"/>
    <w:rsid w:val="00D80220"/>
    <w:rsid w:val="00D81B2B"/>
    <w:rsid w:val="00D81FE7"/>
    <w:rsid w:val="00D83A41"/>
    <w:rsid w:val="00D84B7F"/>
    <w:rsid w:val="00D85C76"/>
    <w:rsid w:val="00D870C5"/>
    <w:rsid w:val="00D909EE"/>
    <w:rsid w:val="00D91252"/>
    <w:rsid w:val="00D9196F"/>
    <w:rsid w:val="00D94B32"/>
    <w:rsid w:val="00D952D5"/>
    <w:rsid w:val="00D95E52"/>
    <w:rsid w:val="00D96335"/>
    <w:rsid w:val="00D97CC2"/>
    <w:rsid w:val="00DA01D8"/>
    <w:rsid w:val="00DA0C09"/>
    <w:rsid w:val="00DA1324"/>
    <w:rsid w:val="00DA3268"/>
    <w:rsid w:val="00DA3681"/>
    <w:rsid w:val="00DA4178"/>
    <w:rsid w:val="00DA4262"/>
    <w:rsid w:val="00DA4A92"/>
    <w:rsid w:val="00DA7398"/>
    <w:rsid w:val="00DA79F9"/>
    <w:rsid w:val="00DA7DC0"/>
    <w:rsid w:val="00DB0A06"/>
    <w:rsid w:val="00DB0BAA"/>
    <w:rsid w:val="00DB0FF9"/>
    <w:rsid w:val="00DB1A58"/>
    <w:rsid w:val="00DB1FDB"/>
    <w:rsid w:val="00DB30C8"/>
    <w:rsid w:val="00DB344C"/>
    <w:rsid w:val="00DB47B1"/>
    <w:rsid w:val="00DB4F00"/>
    <w:rsid w:val="00DB5550"/>
    <w:rsid w:val="00DB6033"/>
    <w:rsid w:val="00DC01EC"/>
    <w:rsid w:val="00DC172C"/>
    <w:rsid w:val="00DC1AB5"/>
    <w:rsid w:val="00DC27E1"/>
    <w:rsid w:val="00DC38F7"/>
    <w:rsid w:val="00DC3D3B"/>
    <w:rsid w:val="00DC3EF6"/>
    <w:rsid w:val="00DC60E5"/>
    <w:rsid w:val="00DC7503"/>
    <w:rsid w:val="00DD12EE"/>
    <w:rsid w:val="00DD1789"/>
    <w:rsid w:val="00DD2F1E"/>
    <w:rsid w:val="00DD36B6"/>
    <w:rsid w:val="00DD64A5"/>
    <w:rsid w:val="00DD7302"/>
    <w:rsid w:val="00DD7677"/>
    <w:rsid w:val="00DE079E"/>
    <w:rsid w:val="00DE0AA7"/>
    <w:rsid w:val="00DE11AE"/>
    <w:rsid w:val="00DE4B78"/>
    <w:rsid w:val="00DE73AD"/>
    <w:rsid w:val="00DF64AF"/>
    <w:rsid w:val="00E02129"/>
    <w:rsid w:val="00E0289F"/>
    <w:rsid w:val="00E0318E"/>
    <w:rsid w:val="00E043BD"/>
    <w:rsid w:val="00E0594B"/>
    <w:rsid w:val="00E06670"/>
    <w:rsid w:val="00E06692"/>
    <w:rsid w:val="00E06934"/>
    <w:rsid w:val="00E06AAF"/>
    <w:rsid w:val="00E06E2B"/>
    <w:rsid w:val="00E1072B"/>
    <w:rsid w:val="00E11A32"/>
    <w:rsid w:val="00E12297"/>
    <w:rsid w:val="00E12D81"/>
    <w:rsid w:val="00E1315D"/>
    <w:rsid w:val="00E134D6"/>
    <w:rsid w:val="00E13D30"/>
    <w:rsid w:val="00E155F5"/>
    <w:rsid w:val="00E16EA5"/>
    <w:rsid w:val="00E1766B"/>
    <w:rsid w:val="00E204A4"/>
    <w:rsid w:val="00E205B0"/>
    <w:rsid w:val="00E20CBE"/>
    <w:rsid w:val="00E21F49"/>
    <w:rsid w:val="00E2259D"/>
    <w:rsid w:val="00E2718B"/>
    <w:rsid w:val="00E278AD"/>
    <w:rsid w:val="00E27F7A"/>
    <w:rsid w:val="00E27FC2"/>
    <w:rsid w:val="00E31BEF"/>
    <w:rsid w:val="00E33368"/>
    <w:rsid w:val="00E33E5A"/>
    <w:rsid w:val="00E409E0"/>
    <w:rsid w:val="00E40A4F"/>
    <w:rsid w:val="00E40B28"/>
    <w:rsid w:val="00E40DB5"/>
    <w:rsid w:val="00E418B9"/>
    <w:rsid w:val="00E41E33"/>
    <w:rsid w:val="00E42CCD"/>
    <w:rsid w:val="00E43E97"/>
    <w:rsid w:val="00E44F0A"/>
    <w:rsid w:val="00E46138"/>
    <w:rsid w:val="00E47F4B"/>
    <w:rsid w:val="00E505E5"/>
    <w:rsid w:val="00E52387"/>
    <w:rsid w:val="00E5274E"/>
    <w:rsid w:val="00E53116"/>
    <w:rsid w:val="00E53849"/>
    <w:rsid w:val="00E53C0D"/>
    <w:rsid w:val="00E55CED"/>
    <w:rsid w:val="00E567BD"/>
    <w:rsid w:val="00E57D7C"/>
    <w:rsid w:val="00E57FCA"/>
    <w:rsid w:val="00E60524"/>
    <w:rsid w:val="00E60AC9"/>
    <w:rsid w:val="00E66AAB"/>
    <w:rsid w:val="00E66B51"/>
    <w:rsid w:val="00E6790B"/>
    <w:rsid w:val="00E70758"/>
    <w:rsid w:val="00E71001"/>
    <w:rsid w:val="00E7113C"/>
    <w:rsid w:val="00E72490"/>
    <w:rsid w:val="00E72C0F"/>
    <w:rsid w:val="00E7541A"/>
    <w:rsid w:val="00E769D4"/>
    <w:rsid w:val="00E76BD3"/>
    <w:rsid w:val="00E76E24"/>
    <w:rsid w:val="00E81C35"/>
    <w:rsid w:val="00E81F05"/>
    <w:rsid w:val="00E82AF7"/>
    <w:rsid w:val="00E8536F"/>
    <w:rsid w:val="00E8636A"/>
    <w:rsid w:val="00E867C4"/>
    <w:rsid w:val="00E90BED"/>
    <w:rsid w:val="00E91621"/>
    <w:rsid w:val="00E931D3"/>
    <w:rsid w:val="00E94B62"/>
    <w:rsid w:val="00E94ED0"/>
    <w:rsid w:val="00E9502E"/>
    <w:rsid w:val="00E95B1E"/>
    <w:rsid w:val="00E9647E"/>
    <w:rsid w:val="00E96828"/>
    <w:rsid w:val="00E97910"/>
    <w:rsid w:val="00E97F58"/>
    <w:rsid w:val="00EA1C04"/>
    <w:rsid w:val="00EA3B38"/>
    <w:rsid w:val="00EA4DC7"/>
    <w:rsid w:val="00EB1652"/>
    <w:rsid w:val="00EB186F"/>
    <w:rsid w:val="00EB222F"/>
    <w:rsid w:val="00EB2FA2"/>
    <w:rsid w:val="00EB3F38"/>
    <w:rsid w:val="00EB4C58"/>
    <w:rsid w:val="00EB51E5"/>
    <w:rsid w:val="00EB6411"/>
    <w:rsid w:val="00EB73A5"/>
    <w:rsid w:val="00EC1909"/>
    <w:rsid w:val="00EC1C51"/>
    <w:rsid w:val="00EC3029"/>
    <w:rsid w:val="00EC4BAC"/>
    <w:rsid w:val="00EC7A63"/>
    <w:rsid w:val="00ED0917"/>
    <w:rsid w:val="00ED1500"/>
    <w:rsid w:val="00ED2650"/>
    <w:rsid w:val="00ED309A"/>
    <w:rsid w:val="00ED3433"/>
    <w:rsid w:val="00ED36D9"/>
    <w:rsid w:val="00ED60F0"/>
    <w:rsid w:val="00ED6DB5"/>
    <w:rsid w:val="00ED72A4"/>
    <w:rsid w:val="00EE246F"/>
    <w:rsid w:val="00EE4671"/>
    <w:rsid w:val="00EE5DDC"/>
    <w:rsid w:val="00EE6388"/>
    <w:rsid w:val="00EF313E"/>
    <w:rsid w:val="00EF36D5"/>
    <w:rsid w:val="00EF382F"/>
    <w:rsid w:val="00EF4A97"/>
    <w:rsid w:val="00EF6231"/>
    <w:rsid w:val="00EF706F"/>
    <w:rsid w:val="00F023EA"/>
    <w:rsid w:val="00F028B6"/>
    <w:rsid w:val="00F02D53"/>
    <w:rsid w:val="00F044D2"/>
    <w:rsid w:val="00F05E9A"/>
    <w:rsid w:val="00F0610F"/>
    <w:rsid w:val="00F06E09"/>
    <w:rsid w:val="00F12391"/>
    <w:rsid w:val="00F12BBB"/>
    <w:rsid w:val="00F13198"/>
    <w:rsid w:val="00F146D5"/>
    <w:rsid w:val="00F15C4F"/>
    <w:rsid w:val="00F1685C"/>
    <w:rsid w:val="00F16B82"/>
    <w:rsid w:val="00F16C95"/>
    <w:rsid w:val="00F17F1E"/>
    <w:rsid w:val="00F221A2"/>
    <w:rsid w:val="00F23199"/>
    <w:rsid w:val="00F24A09"/>
    <w:rsid w:val="00F26B99"/>
    <w:rsid w:val="00F27795"/>
    <w:rsid w:val="00F2781E"/>
    <w:rsid w:val="00F2799C"/>
    <w:rsid w:val="00F31BAA"/>
    <w:rsid w:val="00F3245F"/>
    <w:rsid w:val="00F32918"/>
    <w:rsid w:val="00F32E78"/>
    <w:rsid w:val="00F33E9B"/>
    <w:rsid w:val="00F33EC6"/>
    <w:rsid w:val="00F35E67"/>
    <w:rsid w:val="00F35ED1"/>
    <w:rsid w:val="00F35ED8"/>
    <w:rsid w:val="00F37621"/>
    <w:rsid w:val="00F4006A"/>
    <w:rsid w:val="00F41727"/>
    <w:rsid w:val="00F41D7F"/>
    <w:rsid w:val="00F42CFC"/>
    <w:rsid w:val="00F451CF"/>
    <w:rsid w:val="00F45FF5"/>
    <w:rsid w:val="00F47BC7"/>
    <w:rsid w:val="00F50B29"/>
    <w:rsid w:val="00F50B82"/>
    <w:rsid w:val="00F51FC5"/>
    <w:rsid w:val="00F53DF6"/>
    <w:rsid w:val="00F5470B"/>
    <w:rsid w:val="00F54E8B"/>
    <w:rsid w:val="00F5748F"/>
    <w:rsid w:val="00F62D18"/>
    <w:rsid w:val="00F62FF1"/>
    <w:rsid w:val="00F657E5"/>
    <w:rsid w:val="00F6667C"/>
    <w:rsid w:val="00F70CAF"/>
    <w:rsid w:val="00F70EBE"/>
    <w:rsid w:val="00F74FB6"/>
    <w:rsid w:val="00F75700"/>
    <w:rsid w:val="00F76DB5"/>
    <w:rsid w:val="00F771F4"/>
    <w:rsid w:val="00F77D31"/>
    <w:rsid w:val="00F80F69"/>
    <w:rsid w:val="00F81DA7"/>
    <w:rsid w:val="00F82B46"/>
    <w:rsid w:val="00F82EE7"/>
    <w:rsid w:val="00F8380A"/>
    <w:rsid w:val="00F83AFD"/>
    <w:rsid w:val="00F83E4D"/>
    <w:rsid w:val="00F83FCF"/>
    <w:rsid w:val="00F855E6"/>
    <w:rsid w:val="00F85732"/>
    <w:rsid w:val="00F8714E"/>
    <w:rsid w:val="00F875FD"/>
    <w:rsid w:val="00F878B5"/>
    <w:rsid w:val="00F94542"/>
    <w:rsid w:val="00F94BBD"/>
    <w:rsid w:val="00F95D58"/>
    <w:rsid w:val="00F97401"/>
    <w:rsid w:val="00F97F50"/>
    <w:rsid w:val="00FA2EC5"/>
    <w:rsid w:val="00FA4032"/>
    <w:rsid w:val="00FA45F0"/>
    <w:rsid w:val="00FA7D9E"/>
    <w:rsid w:val="00FB0E97"/>
    <w:rsid w:val="00FB117E"/>
    <w:rsid w:val="00FB1946"/>
    <w:rsid w:val="00FB55FA"/>
    <w:rsid w:val="00FC1559"/>
    <w:rsid w:val="00FC4C65"/>
    <w:rsid w:val="00FC504E"/>
    <w:rsid w:val="00FC7437"/>
    <w:rsid w:val="00FD003C"/>
    <w:rsid w:val="00FD103D"/>
    <w:rsid w:val="00FD272A"/>
    <w:rsid w:val="00FD2ACF"/>
    <w:rsid w:val="00FD3084"/>
    <w:rsid w:val="00FD53D8"/>
    <w:rsid w:val="00FD5539"/>
    <w:rsid w:val="00FE0205"/>
    <w:rsid w:val="00FE0493"/>
    <w:rsid w:val="00FE1240"/>
    <w:rsid w:val="00FE1B10"/>
    <w:rsid w:val="00FE2300"/>
    <w:rsid w:val="00FE2A6F"/>
    <w:rsid w:val="00FE4D3D"/>
    <w:rsid w:val="00FE647E"/>
    <w:rsid w:val="00FE7BF2"/>
    <w:rsid w:val="00FF0A82"/>
    <w:rsid w:val="00FF3933"/>
    <w:rsid w:val="00FF41F8"/>
    <w:rsid w:val="00FF52F6"/>
    <w:rsid w:val="00FF559B"/>
    <w:rsid w:val="00FF56BC"/>
    <w:rsid w:val="00FF60F4"/>
    <w:rsid w:val="00FF68FC"/>
    <w:rsid w:val="00FF75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F21A1"/>
  <w15:chartTrackingRefBased/>
  <w15:docId w15:val="{635F9BFE-25A3-4B35-A1DE-0C1AE8775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3A5F"/>
    <w:pPr>
      <w:spacing w:after="200" w:line="276" w:lineRule="auto"/>
    </w:pPr>
  </w:style>
  <w:style w:type="paragraph" w:styleId="Heading1">
    <w:name w:val="heading 1"/>
    <w:basedOn w:val="Normal"/>
    <w:next w:val="Normal"/>
    <w:link w:val="Heading1Char"/>
    <w:uiPriority w:val="9"/>
    <w:qFormat/>
    <w:rsid w:val="00073A5F"/>
    <w:pPr>
      <w:keepNext/>
      <w:keepLines/>
      <w:spacing w:before="480" w:after="0"/>
      <w:outlineLvl w:val="0"/>
    </w:pPr>
    <w:rPr>
      <w:rFonts w:ascii="Arial" w:eastAsiaTheme="majorEastAsia" w:hAnsi="Arial"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3A5F"/>
    <w:rPr>
      <w:rFonts w:ascii="Arial" w:eastAsiaTheme="majorEastAsia" w:hAnsi="Arial" w:cstheme="majorBidi"/>
      <w:b/>
      <w:bCs/>
      <w:color w:val="2F5496" w:themeColor="accent1" w:themeShade="BF"/>
      <w:sz w:val="28"/>
      <w:szCs w:val="28"/>
    </w:rPr>
  </w:style>
  <w:style w:type="character" w:styleId="CommentReference">
    <w:name w:val="annotation reference"/>
    <w:basedOn w:val="DefaultParagraphFont"/>
    <w:uiPriority w:val="99"/>
    <w:semiHidden/>
    <w:unhideWhenUsed/>
    <w:rsid w:val="00073A5F"/>
    <w:rPr>
      <w:sz w:val="16"/>
      <w:szCs w:val="16"/>
    </w:rPr>
  </w:style>
  <w:style w:type="paragraph" w:styleId="CommentText">
    <w:name w:val="annotation text"/>
    <w:basedOn w:val="Normal"/>
    <w:link w:val="CommentTextChar"/>
    <w:uiPriority w:val="99"/>
    <w:semiHidden/>
    <w:unhideWhenUsed/>
    <w:rsid w:val="00073A5F"/>
    <w:pPr>
      <w:spacing w:line="240" w:lineRule="auto"/>
    </w:pPr>
    <w:rPr>
      <w:sz w:val="20"/>
      <w:szCs w:val="20"/>
    </w:rPr>
  </w:style>
  <w:style w:type="character" w:customStyle="1" w:styleId="CommentTextChar">
    <w:name w:val="Comment Text Char"/>
    <w:basedOn w:val="DefaultParagraphFont"/>
    <w:link w:val="CommentText"/>
    <w:uiPriority w:val="99"/>
    <w:semiHidden/>
    <w:rsid w:val="00073A5F"/>
    <w:rPr>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7A1841"/>
    <w:pPr>
      <w:ind w:left="720"/>
      <w:contextualSpacing/>
    </w:pPr>
  </w:style>
  <w:style w:type="paragraph" w:styleId="CommentSubject">
    <w:name w:val="annotation subject"/>
    <w:basedOn w:val="CommentText"/>
    <w:next w:val="CommentText"/>
    <w:link w:val="CommentSubjectChar"/>
    <w:uiPriority w:val="99"/>
    <w:semiHidden/>
    <w:unhideWhenUsed/>
    <w:rsid w:val="0021129C"/>
    <w:rPr>
      <w:b/>
      <w:bCs/>
    </w:rPr>
  </w:style>
  <w:style w:type="character" w:customStyle="1" w:styleId="CommentSubjectChar">
    <w:name w:val="Comment Subject Char"/>
    <w:basedOn w:val="CommentTextChar"/>
    <w:link w:val="CommentSubject"/>
    <w:uiPriority w:val="99"/>
    <w:semiHidden/>
    <w:rsid w:val="0021129C"/>
    <w:rPr>
      <w:b/>
      <w:bCs/>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D17D90"/>
  </w:style>
  <w:style w:type="paragraph" w:styleId="FootnoteText">
    <w:name w:val="footnote text"/>
    <w:basedOn w:val="Normal"/>
    <w:link w:val="FootnoteTextChar"/>
    <w:uiPriority w:val="99"/>
    <w:unhideWhenUsed/>
    <w:rsid w:val="00C21D50"/>
    <w:pPr>
      <w:spacing w:after="0" w:line="240" w:lineRule="auto"/>
    </w:pPr>
    <w:rPr>
      <w:sz w:val="20"/>
      <w:szCs w:val="20"/>
    </w:rPr>
  </w:style>
  <w:style w:type="character" w:customStyle="1" w:styleId="FootnoteTextChar">
    <w:name w:val="Footnote Text Char"/>
    <w:basedOn w:val="DefaultParagraphFont"/>
    <w:link w:val="FootnoteText"/>
    <w:uiPriority w:val="99"/>
    <w:rsid w:val="00C21D50"/>
    <w:rPr>
      <w:sz w:val="20"/>
      <w:szCs w:val="20"/>
    </w:rPr>
  </w:style>
  <w:style w:type="character" w:styleId="FootnoteReference">
    <w:name w:val="footnote reference"/>
    <w:basedOn w:val="DefaultParagraphFont"/>
    <w:uiPriority w:val="99"/>
    <w:unhideWhenUsed/>
    <w:rsid w:val="00C21D50"/>
    <w:rPr>
      <w:vertAlign w:val="superscript"/>
    </w:rPr>
  </w:style>
  <w:style w:type="character" w:styleId="Hyperlink">
    <w:name w:val="Hyperlink"/>
    <w:basedOn w:val="DefaultParagraphFont"/>
    <w:unhideWhenUsed/>
    <w:rsid w:val="00C21D50"/>
    <w:rPr>
      <w:color w:val="0000FF"/>
      <w:u w:val="single"/>
    </w:rPr>
  </w:style>
  <w:style w:type="paragraph" w:customStyle="1" w:styleId="x1839973775msolistparagraph">
    <w:name w:val="x_1839973775msolistparagraph"/>
    <w:basedOn w:val="Normal"/>
    <w:rsid w:val="00AD122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ageNumber">
    <w:name w:val="page number"/>
    <w:basedOn w:val="DefaultParagraphFont"/>
    <w:rsid w:val="00400817"/>
  </w:style>
  <w:style w:type="paragraph" w:customStyle="1" w:styleId="Default">
    <w:name w:val="Default"/>
    <w:rsid w:val="00871E1B"/>
    <w:pPr>
      <w:autoSpaceDE w:val="0"/>
      <w:autoSpaceDN w:val="0"/>
      <w:adjustRightInd w:val="0"/>
      <w:spacing w:after="0" w:line="240" w:lineRule="auto"/>
    </w:pPr>
    <w:rPr>
      <w:rFonts w:ascii="Arial" w:hAnsi="Arial" w:cs="Arial"/>
      <w:color w:val="000000"/>
      <w:sz w:val="24"/>
      <w:szCs w:val="24"/>
    </w:rPr>
  </w:style>
  <w:style w:type="paragraph" w:styleId="NoSpacing">
    <w:name w:val="No Spacing"/>
    <w:link w:val="NoSpacingChar"/>
    <w:uiPriority w:val="1"/>
    <w:qFormat/>
    <w:rsid w:val="00871E1B"/>
    <w:pPr>
      <w:spacing w:after="0" w:line="240" w:lineRule="auto"/>
      <w:jc w:val="both"/>
    </w:pPr>
    <w:rPr>
      <w:rFonts w:ascii="Verdana" w:eastAsia="Times New Roman" w:hAnsi="Verdana" w:cs="Times New Roman"/>
      <w:sz w:val="24"/>
      <w:szCs w:val="20"/>
    </w:rPr>
  </w:style>
  <w:style w:type="character" w:customStyle="1" w:styleId="NoSpacingChar">
    <w:name w:val="No Spacing Char"/>
    <w:basedOn w:val="DefaultParagraphFont"/>
    <w:link w:val="NoSpacing"/>
    <w:uiPriority w:val="1"/>
    <w:rsid w:val="00871E1B"/>
    <w:rPr>
      <w:rFonts w:ascii="Verdana" w:eastAsia="Times New Roman" w:hAnsi="Verdana" w:cs="Times New Roman"/>
      <w:sz w:val="24"/>
      <w:szCs w:val="20"/>
    </w:rPr>
  </w:style>
  <w:style w:type="paragraph" w:styleId="Footer">
    <w:name w:val="footer"/>
    <w:link w:val="FooterChar"/>
    <w:uiPriority w:val="99"/>
    <w:rsid w:val="00C13B6F"/>
    <w:pPr>
      <w:widowControl w:val="0"/>
      <w:pBdr>
        <w:top w:val="nil"/>
        <w:left w:val="nil"/>
        <w:bottom w:val="nil"/>
        <w:right w:val="nil"/>
        <w:between w:val="nil"/>
        <w:bar w:val="nil"/>
      </w:pBdr>
      <w:tabs>
        <w:tab w:val="center" w:pos="4153"/>
        <w:tab w:val="right" w:pos="8306"/>
      </w:tabs>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FooterChar">
    <w:name w:val="Footer Char"/>
    <w:basedOn w:val="DefaultParagraphFont"/>
    <w:link w:val="Footer"/>
    <w:uiPriority w:val="99"/>
    <w:rsid w:val="00C13B6F"/>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0C4DFF"/>
  </w:style>
  <w:style w:type="character" w:customStyle="1" w:styleId="Hyperlink0">
    <w:name w:val="Hyperlink.0"/>
    <w:basedOn w:val="None"/>
    <w:rsid w:val="000C4DFF"/>
    <w:rPr>
      <w:rFonts w:ascii="Helvetica Neue" w:eastAsia="Helvetica Neue" w:hAnsi="Helvetica Neue" w:cs="Helvetica Neue"/>
      <w:sz w:val="22"/>
      <w:szCs w:val="22"/>
      <w:u w:val="single"/>
      <w14:textOutline w14:w="12700" w14:cap="flat" w14:cmpd="sng" w14:algn="ctr">
        <w14:noFill/>
        <w14:prstDash w14:val="solid"/>
        <w14:miter w14:lim="400000"/>
      </w14:textOutline>
    </w:rPr>
  </w:style>
  <w:style w:type="character" w:customStyle="1" w:styleId="UnresolvedMention1">
    <w:name w:val="Unresolved Mention1"/>
    <w:basedOn w:val="DefaultParagraphFont"/>
    <w:uiPriority w:val="99"/>
    <w:semiHidden/>
    <w:unhideWhenUsed/>
    <w:rsid w:val="000C4DFF"/>
    <w:rPr>
      <w:color w:val="605E5C"/>
      <w:shd w:val="clear" w:color="auto" w:fill="E1DFDD"/>
    </w:rPr>
  </w:style>
  <w:style w:type="character" w:customStyle="1" w:styleId="x-452126789highlight">
    <w:name w:val="x_-452126789highlight"/>
    <w:basedOn w:val="DefaultParagraphFont"/>
    <w:rsid w:val="00C32E97"/>
  </w:style>
  <w:style w:type="character" w:customStyle="1" w:styleId="x-452126789font">
    <w:name w:val="x_-452126789font"/>
    <w:basedOn w:val="DefaultParagraphFont"/>
    <w:rsid w:val="00C32E97"/>
  </w:style>
  <w:style w:type="character" w:customStyle="1" w:styleId="topic-highlight">
    <w:name w:val="topic-highlight"/>
    <w:basedOn w:val="DefaultParagraphFont"/>
    <w:rsid w:val="0094041B"/>
  </w:style>
  <w:style w:type="paragraph" w:styleId="Header">
    <w:name w:val="header"/>
    <w:basedOn w:val="Normal"/>
    <w:link w:val="HeaderChar"/>
    <w:uiPriority w:val="99"/>
    <w:unhideWhenUsed/>
    <w:rsid w:val="00CF70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F70D7"/>
  </w:style>
  <w:style w:type="paragraph" w:customStyle="1" w:styleId="x1384270114msolistparagraph">
    <w:name w:val="x_1384270114msolistparagraph"/>
    <w:basedOn w:val="Normal"/>
    <w:rsid w:val="004D4B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1555298002font">
    <w:name w:val="x_-1555298002font"/>
    <w:basedOn w:val="DefaultParagraphFont"/>
    <w:rsid w:val="00837D8F"/>
  </w:style>
  <w:style w:type="character" w:customStyle="1" w:styleId="x-1555298002highlight">
    <w:name w:val="x_-1555298002highlight"/>
    <w:basedOn w:val="DefaultParagraphFont"/>
    <w:rsid w:val="00837D8F"/>
  </w:style>
  <w:style w:type="character" w:customStyle="1" w:styleId="x932613881size">
    <w:name w:val="x_932613881size"/>
    <w:basedOn w:val="DefaultParagraphFont"/>
    <w:rsid w:val="002E1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006958">
      <w:bodyDiv w:val="1"/>
      <w:marLeft w:val="0"/>
      <w:marRight w:val="0"/>
      <w:marTop w:val="0"/>
      <w:marBottom w:val="0"/>
      <w:divBdr>
        <w:top w:val="none" w:sz="0" w:space="0" w:color="auto"/>
        <w:left w:val="none" w:sz="0" w:space="0" w:color="auto"/>
        <w:bottom w:val="none" w:sz="0" w:space="0" w:color="auto"/>
        <w:right w:val="none" w:sz="0" w:space="0" w:color="auto"/>
      </w:divBdr>
    </w:div>
    <w:div w:id="233243755">
      <w:bodyDiv w:val="1"/>
      <w:marLeft w:val="0"/>
      <w:marRight w:val="0"/>
      <w:marTop w:val="0"/>
      <w:marBottom w:val="0"/>
      <w:divBdr>
        <w:top w:val="none" w:sz="0" w:space="0" w:color="auto"/>
        <w:left w:val="none" w:sz="0" w:space="0" w:color="auto"/>
        <w:bottom w:val="none" w:sz="0" w:space="0" w:color="auto"/>
        <w:right w:val="none" w:sz="0" w:space="0" w:color="auto"/>
      </w:divBdr>
    </w:div>
    <w:div w:id="290599257">
      <w:bodyDiv w:val="1"/>
      <w:marLeft w:val="0"/>
      <w:marRight w:val="0"/>
      <w:marTop w:val="0"/>
      <w:marBottom w:val="0"/>
      <w:divBdr>
        <w:top w:val="none" w:sz="0" w:space="0" w:color="auto"/>
        <w:left w:val="none" w:sz="0" w:space="0" w:color="auto"/>
        <w:bottom w:val="none" w:sz="0" w:space="0" w:color="auto"/>
        <w:right w:val="none" w:sz="0" w:space="0" w:color="auto"/>
      </w:divBdr>
    </w:div>
    <w:div w:id="384259055">
      <w:bodyDiv w:val="1"/>
      <w:marLeft w:val="0"/>
      <w:marRight w:val="0"/>
      <w:marTop w:val="0"/>
      <w:marBottom w:val="0"/>
      <w:divBdr>
        <w:top w:val="none" w:sz="0" w:space="0" w:color="auto"/>
        <w:left w:val="none" w:sz="0" w:space="0" w:color="auto"/>
        <w:bottom w:val="none" w:sz="0" w:space="0" w:color="auto"/>
        <w:right w:val="none" w:sz="0" w:space="0" w:color="auto"/>
      </w:divBdr>
    </w:div>
    <w:div w:id="405879798">
      <w:bodyDiv w:val="1"/>
      <w:marLeft w:val="0"/>
      <w:marRight w:val="0"/>
      <w:marTop w:val="0"/>
      <w:marBottom w:val="0"/>
      <w:divBdr>
        <w:top w:val="none" w:sz="0" w:space="0" w:color="auto"/>
        <w:left w:val="none" w:sz="0" w:space="0" w:color="auto"/>
        <w:bottom w:val="none" w:sz="0" w:space="0" w:color="auto"/>
        <w:right w:val="none" w:sz="0" w:space="0" w:color="auto"/>
      </w:divBdr>
    </w:div>
    <w:div w:id="405886432">
      <w:bodyDiv w:val="1"/>
      <w:marLeft w:val="0"/>
      <w:marRight w:val="0"/>
      <w:marTop w:val="0"/>
      <w:marBottom w:val="0"/>
      <w:divBdr>
        <w:top w:val="none" w:sz="0" w:space="0" w:color="auto"/>
        <w:left w:val="none" w:sz="0" w:space="0" w:color="auto"/>
        <w:bottom w:val="none" w:sz="0" w:space="0" w:color="auto"/>
        <w:right w:val="none" w:sz="0" w:space="0" w:color="auto"/>
      </w:divBdr>
    </w:div>
    <w:div w:id="456530931">
      <w:bodyDiv w:val="1"/>
      <w:marLeft w:val="0"/>
      <w:marRight w:val="0"/>
      <w:marTop w:val="0"/>
      <w:marBottom w:val="0"/>
      <w:divBdr>
        <w:top w:val="none" w:sz="0" w:space="0" w:color="auto"/>
        <w:left w:val="none" w:sz="0" w:space="0" w:color="auto"/>
        <w:bottom w:val="none" w:sz="0" w:space="0" w:color="auto"/>
        <w:right w:val="none" w:sz="0" w:space="0" w:color="auto"/>
      </w:divBdr>
    </w:div>
    <w:div w:id="589050099">
      <w:bodyDiv w:val="1"/>
      <w:marLeft w:val="0"/>
      <w:marRight w:val="0"/>
      <w:marTop w:val="0"/>
      <w:marBottom w:val="0"/>
      <w:divBdr>
        <w:top w:val="none" w:sz="0" w:space="0" w:color="auto"/>
        <w:left w:val="none" w:sz="0" w:space="0" w:color="auto"/>
        <w:bottom w:val="none" w:sz="0" w:space="0" w:color="auto"/>
        <w:right w:val="none" w:sz="0" w:space="0" w:color="auto"/>
      </w:divBdr>
    </w:div>
    <w:div w:id="722143584">
      <w:bodyDiv w:val="1"/>
      <w:marLeft w:val="0"/>
      <w:marRight w:val="0"/>
      <w:marTop w:val="0"/>
      <w:marBottom w:val="0"/>
      <w:divBdr>
        <w:top w:val="none" w:sz="0" w:space="0" w:color="auto"/>
        <w:left w:val="none" w:sz="0" w:space="0" w:color="auto"/>
        <w:bottom w:val="none" w:sz="0" w:space="0" w:color="auto"/>
        <w:right w:val="none" w:sz="0" w:space="0" w:color="auto"/>
      </w:divBdr>
    </w:div>
    <w:div w:id="736902922">
      <w:bodyDiv w:val="1"/>
      <w:marLeft w:val="0"/>
      <w:marRight w:val="0"/>
      <w:marTop w:val="0"/>
      <w:marBottom w:val="0"/>
      <w:divBdr>
        <w:top w:val="none" w:sz="0" w:space="0" w:color="auto"/>
        <w:left w:val="none" w:sz="0" w:space="0" w:color="auto"/>
        <w:bottom w:val="none" w:sz="0" w:space="0" w:color="auto"/>
        <w:right w:val="none" w:sz="0" w:space="0" w:color="auto"/>
      </w:divBdr>
    </w:div>
    <w:div w:id="1165166261">
      <w:bodyDiv w:val="1"/>
      <w:marLeft w:val="0"/>
      <w:marRight w:val="0"/>
      <w:marTop w:val="0"/>
      <w:marBottom w:val="0"/>
      <w:divBdr>
        <w:top w:val="none" w:sz="0" w:space="0" w:color="auto"/>
        <w:left w:val="none" w:sz="0" w:space="0" w:color="auto"/>
        <w:bottom w:val="none" w:sz="0" w:space="0" w:color="auto"/>
        <w:right w:val="none" w:sz="0" w:space="0" w:color="auto"/>
      </w:divBdr>
    </w:div>
    <w:div w:id="1173911874">
      <w:bodyDiv w:val="1"/>
      <w:marLeft w:val="0"/>
      <w:marRight w:val="0"/>
      <w:marTop w:val="0"/>
      <w:marBottom w:val="0"/>
      <w:divBdr>
        <w:top w:val="none" w:sz="0" w:space="0" w:color="auto"/>
        <w:left w:val="none" w:sz="0" w:space="0" w:color="auto"/>
        <w:bottom w:val="none" w:sz="0" w:space="0" w:color="auto"/>
        <w:right w:val="none" w:sz="0" w:space="0" w:color="auto"/>
      </w:divBdr>
    </w:div>
    <w:div w:id="1492981758">
      <w:bodyDiv w:val="1"/>
      <w:marLeft w:val="0"/>
      <w:marRight w:val="0"/>
      <w:marTop w:val="0"/>
      <w:marBottom w:val="0"/>
      <w:divBdr>
        <w:top w:val="none" w:sz="0" w:space="0" w:color="auto"/>
        <w:left w:val="none" w:sz="0" w:space="0" w:color="auto"/>
        <w:bottom w:val="none" w:sz="0" w:space="0" w:color="auto"/>
        <w:right w:val="none" w:sz="0" w:space="0" w:color="auto"/>
      </w:divBdr>
    </w:div>
    <w:div w:id="1579822401">
      <w:bodyDiv w:val="1"/>
      <w:marLeft w:val="0"/>
      <w:marRight w:val="0"/>
      <w:marTop w:val="0"/>
      <w:marBottom w:val="0"/>
      <w:divBdr>
        <w:top w:val="none" w:sz="0" w:space="0" w:color="auto"/>
        <w:left w:val="none" w:sz="0" w:space="0" w:color="auto"/>
        <w:bottom w:val="none" w:sz="0" w:space="0" w:color="auto"/>
        <w:right w:val="none" w:sz="0" w:space="0" w:color="auto"/>
      </w:divBdr>
    </w:div>
    <w:div w:id="1608123279">
      <w:bodyDiv w:val="1"/>
      <w:marLeft w:val="0"/>
      <w:marRight w:val="0"/>
      <w:marTop w:val="0"/>
      <w:marBottom w:val="0"/>
      <w:divBdr>
        <w:top w:val="none" w:sz="0" w:space="0" w:color="auto"/>
        <w:left w:val="none" w:sz="0" w:space="0" w:color="auto"/>
        <w:bottom w:val="none" w:sz="0" w:space="0" w:color="auto"/>
        <w:right w:val="none" w:sz="0" w:space="0" w:color="auto"/>
      </w:divBdr>
    </w:div>
    <w:div w:id="1661497190">
      <w:bodyDiv w:val="1"/>
      <w:marLeft w:val="0"/>
      <w:marRight w:val="0"/>
      <w:marTop w:val="0"/>
      <w:marBottom w:val="0"/>
      <w:divBdr>
        <w:top w:val="none" w:sz="0" w:space="0" w:color="auto"/>
        <w:left w:val="none" w:sz="0" w:space="0" w:color="auto"/>
        <w:bottom w:val="none" w:sz="0" w:space="0" w:color="auto"/>
        <w:right w:val="none" w:sz="0" w:space="0" w:color="auto"/>
      </w:divBdr>
    </w:div>
    <w:div w:id="1725761558">
      <w:bodyDiv w:val="1"/>
      <w:marLeft w:val="0"/>
      <w:marRight w:val="0"/>
      <w:marTop w:val="0"/>
      <w:marBottom w:val="0"/>
      <w:divBdr>
        <w:top w:val="none" w:sz="0" w:space="0" w:color="auto"/>
        <w:left w:val="none" w:sz="0" w:space="0" w:color="auto"/>
        <w:bottom w:val="none" w:sz="0" w:space="0" w:color="auto"/>
        <w:right w:val="none" w:sz="0" w:space="0" w:color="auto"/>
      </w:divBdr>
    </w:div>
    <w:div w:id="1727292717">
      <w:bodyDiv w:val="1"/>
      <w:marLeft w:val="0"/>
      <w:marRight w:val="0"/>
      <w:marTop w:val="0"/>
      <w:marBottom w:val="0"/>
      <w:divBdr>
        <w:top w:val="none" w:sz="0" w:space="0" w:color="auto"/>
        <w:left w:val="none" w:sz="0" w:space="0" w:color="auto"/>
        <w:bottom w:val="none" w:sz="0" w:space="0" w:color="auto"/>
        <w:right w:val="none" w:sz="0" w:space="0" w:color="auto"/>
      </w:divBdr>
    </w:div>
    <w:div w:id="1746873199">
      <w:bodyDiv w:val="1"/>
      <w:marLeft w:val="0"/>
      <w:marRight w:val="0"/>
      <w:marTop w:val="0"/>
      <w:marBottom w:val="0"/>
      <w:divBdr>
        <w:top w:val="none" w:sz="0" w:space="0" w:color="auto"/>
        <w:left w:val="none" w:sz="0" w:space="0" w:color="auto"/>
        <w:bottom w:val="none" w:sz="0" w:space="0" w:color="auto"/>
        <w:right w:val="none" w:sz="0" w:space="0" w:color="auto"/>
      </w:divBdr>
    </w:div>
    <w:div w:id="1859730807">
      <w:bodyDiv w:val="1"/>
      <w:marLeft w:val="0"/>
      <w:marRight w:val="0"/>
      <w:marTop w:val="0"/>
      <w:marBottom w:val="0"/>
      <w:divBdr>
        <w:top w:val="none" w:sz="0" w:space="0" w:color="auto"/>
        <w:left w:val="none" w:sz="0" w:space="0" w:color="auto"/>
        <w:bottom w:val="none" w:sz="0" w:space="0" w:color="auto"/>
        <w:right w:val="none" w:sz="0" w:space="0" w:color="auto"/>
      </w:divBdr>
    </w:div>
    <w:div w:id="1914731555">
      <w:bodyDiv w:val="1"/>
      <w:marLeft w:val="0"/>
      <w:marRight w:val="0"/>
      <w:marTop w:val="0"/>
      <w:marBottom w:val="0"/>
      <w:divBdr>
        <w:top w:val="none" w:sz="0" w:space="0" w:color="auto"/>
        <w:left w:val="none" w:sz="0" w:space="0" w:color="auto"/>
        <w:bottom w:val="none" w:sz="0" w:space="0" w:color="auto"/>
        <w:right w:val="none" w:sz="0" w:space="0" w:color="auto"/>
      </w:divBdr>
    </w:div>
    <w:div w:id="1921714250">
      <w:bodyDiv w:val="1"/>
      <w:marLeft w:val="0"/>
      <w:marRight w:val="0"/>
      <w:marTop w:val="0"/>
      <w:marBottom w:val="0"/>
      <w:divBdr>
        <w:top w:val="none" w:sz="0" w:space="0" w:color="auto"/>
        <w:left w:val="none" w:sz="0" w:space="0" w:color="auto"/>
        <w:bottom w:val="none" w:sz="0" w:space="0" w:color="auto"/>
        <w:right w:val="none" w:sz="0" w:space="0" w:color="auto"/>
      </w:divBdr>
    </w:div>
    <w:div w:id="1940673562">
      <w:bodyDiv w:val="1"/>
      <w:marLeft w:val="0"/>
      <w:marRight w:val="0"/>
      <w:marTop w:val="0"/>
      <w:marBottom w:val="0"/>
      <w:divBdr>
        <w:top w:val="none" w:sz="0" w:space="0" w:color="auto"/>
        <w:left w:val="none" w:sz="0" w:space="0" w:color="auto"/>
        <w:bottom w:val="none" w:sz="0" w:space="0" w:color="auto"/>
        <w:right w:val="none" w:sz="0" w:space="0" w:color="auto"/>
      </w:divBdr>
    </w:div>
    <w:div w:id="2089115337">
      <w:bodyDiv w:val="1"/>
      <w:marLeft w:val="0"/>
      <w:marRight w:val="0"/>
      <w:marTop w:val="0"/>
      <w:marBottom w:val="0"/>
      <w:divBdr>
        <w:top w:val="none" w:sz="0" w:space="0" w:color="auto"/>
        <w:left w:val="none" w:sz="0" w:space="0" w:color="auto"/>
        <w:bottom w:val="none" w:sz="0" w:space="0" w:color="auto"/>
        <w:right w:val="none" w:sz="0" w:space="0" w:color="auto"/>
      </w:divBdr>
    </w:div>
    <w:div w:id="2105681569">
      <w:bodyDiv w:val="1"/>
      <w:marLeft w:val="0"/>
      <w:marRight w:val="0"/>
      <w:marTop w:val="0"/>
      <w:marBottom w:val="0"/>
      <w:divBdr>
        <w:top w:val="none" w:sz="0" w:space="0" w:color="auto"/>
        <w:left w:val="none" w:sz="0" w:space="0" w:color="auto"/>
        <w:bottom w:val="none" w:sz="0" w:space="0" w:color="auto"/>
        <w:right w:val="none" w:sz="0" w:space="0" w:color="auto"/>
      </w:divBdr>
    </w:div>
    <w:div w:id="2138598183">
      <w:bodyDiv w:val="1"/>
      <w:marLeft w:val="0"/>
      <w:marRight w:val="0"/>
      <w:marTop w:val="0"/>
      <w:marBottom w:val="0"/>
      <w:divBdr>
        <w:top w:val="none" w:sz="0" w:space="0" w:color="auto"/>
        <w:left w:val="none" w:sz="0" w:space="0" w:color="auto"/>
        <w:bottom w:val="none" w:sz="0" w:space="0" w:color="auto"/>
        <w:right w:val="none" w:sz="0" w:space="0" w:color="auto"/>
      </w:divBdr>
      <w:divsChild>
        <w:div w:id="1942254633">
          <w:marLeft w:val="0"/>
          <w:marRight w:val="0"/>
          <w:marTop w:val="0"/>
          <w:marBottom w:val="0"/>
          <w:divBdr>
            <w:top w:val="none" w:sz="0" w:space="0" w:color="auto"/>
            <w:left w:val="none" w:sz="0" w:space="0" w:color="auto"/>
            <w:bottom w:val="none" w:sz="0" w:space="0" w:color="auto"/>
            <w:right w:val="none" w:sz="0" w:space="0" w:color="auto"/>
          </w:divBdr>
        </w:div>
        <w:div w:id="831159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E4823-21EA-4942-8283-B0D5AD91C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Pages>
  <Words>10914</Words>
  <Characters>62210</Characters>
  <Application>Microsoft Office Word</Application>
  <DocSecurity>0</DocSecurity>
  <Lines>518</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mcgonigle</dc:creator>
  <cp:keywords/>
  <dc:description/>
  <cp:lastModifiedBy>fiona mcgonigle</cp:lastModifiedBy>
  <cp:revision>4</cp:revision>
  <dcterms:created xsi:type="dcterms:W3CDTF">2021-08-26T15:46:00Z</dcterms:created>
  <dcterms:modified xsi:type="dcterms:W3CDTF">2021-09-03T14:13:00Z</dcterms:modified>
</cp:coreProperties>
</file>