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456" w:type="dxa"/>
        <w:tblBorders>
          <w:top w:val="single" w:sz="2" w:space="0" w:color="B8CCE4" w:themeColor="accent1" w:themeTint="66"/>
          <w:left w:val="single" w:sz="2" w:space="0" w:color="B8CCE4" w:themeColor="accent1" w:themeTint="66"/>
          <w:bottom w:val="single" w:sz="2" w:space="0" w:color="B8CCE4" w:themeColor="accent1" w:themeTint="66"/>
          <w:right w:val="single" w:sz="2" w:space="0" w:color="B8CCE4" w:themeColor="accent1" w:themeTint="66"/>
          <w:insideH w:val="single" w:sz="2" w:space="0" w:color="B8CCE4" w:themeColor="accent1" w:themeTint="66"/>
          <w:insideV w:val="single" w:sz="2" w:space="0" w:color="B8CCE4" w:themeColor="accent1" w:themeTint="66"/>
        </w:tblBorders>
        <w:tblLayout w:type="fixed"/>
        <w:tblLook w:val="04A0" w:firstRow="1" w:lastRow="0" w:firstColumn="1" w:lastColumn="0" w:noHBand="0" w:noVBand="1"/>
      </w:tblPr>
      <w:tblGrid>
        <w:gridCol w:w="10"/>
        <w:gridCol w:w="1374"/>
        <w:gridCol w:w="567"/>
        <w:gridCol w:w="142"/>
        <w:gridCol w:w="1276"/>
        <w:gridCol w:w="425"/>
        <w:gridCol w:w="142"/>
        <w:gridCol w:w="141"/>
        <w:gridCol w:w="284"/>
        <w:gridCol w:w="709"/>
        <w:gridCol w:w="283"/>
        <w:gridCol w:w="567"/>
        <w:gridCol w:w="284"/>
        <w:gridCol w:w="1306"/>
        <w:gridCol w:w="111"/>
        <w:gridCol w:w="142"/>
        <w:gridCol w:w="425"/>
        <w:gridCol w:w="598"/>
        <w:gridCol w:w="961"/>
        <w:gridCol w:w="10"/>
        <w:gridCol w:w="416"/>
        <w:gridCol w:w="283"/>
      </w:tblGrid>
      <w:tr w:rsidR="00DD25DC" w:rsidRPr="00D10069" w14:paraId="68CBAA89" w14:textId="77777777" w:rsidTr="00DD25DC">
        <w:trPr>
          <w:trHeight w:val="704"/>
        </w:trPr>
        <w:tc>
          <w:tcPr>
            <w:tcW w:w="2093" w:type="dxa"/>
            <w:gridSpan w:val="4"/>
            <w:tcBorders>
              <w:bottom w:val="single" w:sz="2" w:space="0" w:color="B8CCE4" w:themeColor="accent1" w:themeTint="66"/>
            </w:tcBorders>
            <w:shd w:val="clear" w:color="auto" w:fill="DBE5F1" w:themeFill="accent1" w:themeFillTint="33"/>
            <w:vAlign w:val="center"/>
          </w:tcPr>
          <w:p w14:paraId="0E88D46A" w14:textId="77777777" w:rsidR="00DD25DC" w:rsidRPr="009E5C1C" w:rsidRDefault="00DD25DC" w:rsidP="00FD767A">
            <w:pPr>
              <w:rPr>
                <w:rFonts w:ascii="Arial" w:hAnsi="Arial" w:cs="Arial"/>
                <w:b/>
                <w:noProof/>
                <w:lang w:eastAsia="en-GB"/>
              </w:rPr>
            </w:pPr>
            <w:r w:rsidRPr="009E5C1C">
              <w:rPr>
                <w:rFonts w:ascii="Arial" w:hAnsi="Arial" w:cs="Arial"/>
                <w:b/>
                <w:noProof/>
                <w:lang w:eastAsia="en-GB"/>
              </w:rPr>
              <w:t>Report Title:</w:t>
            </w:r>
          </w:p>
        </w:tc>
        <w:tc>
          <w:tcPr>
            <w:tcW w:w="5417" w:type="dxa"/>
            <w:gridSpan w:val="10"/>
          </w:tcPr>
          <w:p w14:paraId="3249AA9E" w14:textId="1F57FDF7" w:rsidR="00DD25DC" w:rsidRPr="009E5C1C" w:rsidRDefault="00350982" w:rsidP="006B4F52">
            <w:pPr>
              <w:rPr>
                <w:rFonts w:ascii="Arial" w:hAnsi="Arial" w:cs="Arial"/>
                <w:b/>
                <w:noProof/>
                <w:lang w:eastAsia="en-GB"/>
              </w:rPr>
            </w:pPr>
            <w:r w:rsidRPr="009E5C1C">
              <w:rPr>
                <w:rFonts w:ascii="Arial" w:hAnsi="Arial" w:cs="Arial"/>
                <w:b/>
                <w:noProof/>
                <w:lang w:eastAsia="en-GB"/>
              </w:rPr>
              <w:t xml:space="preserve">Integrated Performance Report (Workforce) </w:t>
            </w:r>
          </w:p>
        </w:tc>
        <w:tc>
          <w:tcPr>
            <w:tcW w:w="1276" w:type="dxa"/>
            <w:gridSpan w:val="4"/>
            <w:shd w:val="clear" w:color="auto" w:fill="DBE5F1" w:themeFill="accent1" w:themeFillTint="33"/>
          </w:tcPr>
          <w:p w14:paraId="4F234D82" w14:textId="77777777" w:rsidR="00DD25DC" w:rsidRPr="009E5C1C" w:rsidRDefault="00DD25DC" w:rsidP="006B4F52">
            <w:pPr>
              <w:rPr>
                <w:rFonts w:ascii="Arial" w:hAnsi="Arial" w:cs="Arial"/>
                <w:b/>
                <w:noProof/>
                <w:lang w:eastAsia="en-GB"/>
              </w:rPr>
            </w:pPr>
            <w:r w:rsidRPr="009E5C1C">
              <w:rPr>
                <w:rFonts w:ascii="Arial" w:hAnsi="Arial" w:cs="Arial"/>
                <w:b/>
                <w:noProof/>
                <w:lang w:eastAsia="en-GB"/>
              </w:rPr>
              <w:t>Agenda Item no.</w:t>
            </w:r>
          </w:p>
        </w:tc>
        <w:tc>
          <w:tcPr>
            <w:tcW w:w="1670" w:type="dxa"/>
            <w:gridSpan w:val="4"/>
          </w:tcPr>
          <w:p w14:paraId="18615377" w14:textId="32F49616" w:rsidR="00DD25DC" w:rsidRPr="009E5C1C" w:rsidRDefault="002365BD" w:rsidP="006B4F52">
            <w:pPr>
              <w:rPr>
                <w:rFonts w:ascii="Arial" w:hAnsi="Arial" w:cs="Arial"/>
                <w:b/>
                <w:noProof/>
                <w:lang w:eastAsia="en-GB"/>
              </w:rPr>
            </w:pPr>
            <w:r w:rsidRPr="009E5C1C">
              <w:rPr>
                <w:rFonts w:ascii="Arial" w:hAnsi="Arial" w:cs="Arial"/>
                <w:b/>
                <w:noProof/>
                <w:lang w:eastAsia="en-GB"/>
              </w:rPr>
              <w:t>6.8</w:t>
            </w:r>
          </w:p>
        </w:tc>
      </w:tr>
      <w:tr w:rsidR="00E40B2A" w:rsidRPr="00D10069" w14:paraId="556C832D" w14:textId="77777777" w:rsidTr="00DD25DC">
        <w:trPr>
          <w:trHeight w:val="284"/>
        </w:trPr>
        <w:tc>
          <w:tcPr>
            <w:tcW w:w="2093" w:type="dxa"/>
            <w:gridSpan w:val="4"/>
            <w:tcBorders>
              <w:bottom w:val="single" w:sz="2" w:space="0" w:color="B8CCE4" w:themeColor="accent1" w:themeTint="66"/>
            </w:tcBorders>
            <w:shd w:val="clear" w:color="auto" w:fill="DBE5F1" w:themeFill="accent1" w:themeFillTint="33"/>
            <w:vAlign w:val="center"/>
          </w:tcPr>
          <w:p w14:paraId="685A2D59" w14:textId="77777777" w:rsidR="006B4F52" w:rsidRPr="009E5C1C" w:rsidRDefault="006B4F52" w:rsidP="00FD767A">
            <w:pPr>
              <w:rPr>
                <w:rFonts w:ascii="Arial" w:hAnsi="Arial" w:cs="Arial"/>
                <w:b/>
                <w:noProof/>
                <w:lang w:eastAsia="en-GB"/>
              </w:rPr>
            </w:pPr>
            <w:r w:rsidRPr="009E5C1C">
              <w:rPr>
                <w:rFonts w:ascii="Arial" w:hAnsi="Arial" w:cs="Arial"/>
                <w:b/>
                <w:noProof/>
                <w:lang w:eastAsia="en-GB"/>
              </w:rPr>
              <w:t>M</w:t>
            </w:r>
            <w:r w:rsidR="00FD767A" w:rsidRPr="009E5C1C">
              <w:rPr>
                <w:rFonts w:ascii="Arial" w:hAnsi="Arial" w:cs="Arial"/>
                <w:b/>
                <w:noProof/>
                <w:lang w:eastAsia="en-GB"/>
              </w:rPr>
              <w:t>eeting</w:t>
            </w:r>
            <w:r w:rsidRPr="009E5C1C">
              <w:rPr>
                <w:rFonts w:ascii="Arial" w:hAnsi="Arial" w:cs="Arial"/>
                <w:b/>
                <w:noProof/>
                <w:lang w:eastAsia="en-GB"/>
              </w:rPr>
              <w:t>:</w:t>
            </w:r>
          </w:p>
        </w:tc>
        <w:tc>
          <w:tcPr>
            <w:tcW w:w="5417" w:type="dxa"/>
            <w:gridSpan w:val="10"/>
            <w:vAlign w:val="center"/>
          </w:tcPr>
          <w:p w14:paraId="668A9888" w14:textId="454F6A5C" w:rsidR="006B4F52" w:rsidRPr="009E5C1C" w:rsidRDefault="00350982" w:rsidP="006B4F52">
            <w:pPr>
              <w:rPr>
                <w:rFonts w:ascii="Arial" w:hAnsi="Arial" w:cs="Arial"/>
                <w:b/>
                <w:noProof/>
                <w:lang w:eastAsia="en-GB"/>
              </w:rPr>
            </w:pPr>
            <w:r w:rsidRPr="009E5C1C">
              <w:rPr>
                <w:rFonts w:ascii="Arial" w:hAnsi="Arial" w:cs="Arial"/>
                <w:b/>
                <w:noProof/>
                <w:lang w:eastAsia="en-GB"/>
              </w:rPr>
              <w:t>UHB Board</w:t>
            </w:r>
          </w:p>
        </w:tc>
        <w:tc>
          <w:tcPr>
            <w:tcW w:w="1276" w:type="dxa"/>
            <w:gridSpan w:val="4"/>
            <w:shd w:val="clear" w:color="auto" w:fill="DBE5F1" w:themeFill="accent1" w:themeFillTint="33"/>
            <w:vAlign w:val="center"/>
          </w:tcPr>
          <w:p w14:paraId="6E0A7424" w14:textId="77777777" w:rsidR="006B4F52" w:rsidRPr="009E5C1C" w:rsidRDefault="006B4F52" w:rsidP="00FD767A">
            <w:pPr>
              <w:rPr>
                <w:rFonts w:ascii="Arial" w:hAnsi="Arial" w:cs="Arial"/>
                <w:b/>
                <w:noProof/>
                <w:lang w:eastAsia="en-GB"/>
              </w:rPr>
            </w:pPr>
            <w:r w:rsidRPr="009E5C1C">
              <w:rPr>
                <w:rFonts w:ascii="Arial" w:hAnsi="Arial" w:cs="Arial"/>
                <w:b/>
                <w:noProof/>
                <w:lang w:eastAsia="en-GB"/>
              </w:rPr>
              <w:t>M</w:t>
            </w:r>
            <w:r w:rsidR="00FD767A" w:rsidRPr="009E5C1C">
              <w:rPr>
                <w:rFonts w:ascii="Arial" w:hAnsi="Arial" w:cs="Arial"/>
                <w:b/>
                <w:noProof/>
                <w:lang w:eastAsia="en-GB"/>
              </w:rPr>
              <w:t xml:space="preserve">eeting </w:t>
            </w:r>
            <w:r w:rsidRPr="009E5C1C">
              <w:rPr>
                <w:rFonts w:ascii="Arial" w:hAnsi="Arial" w:cs="Arial"/>
                <w:b/>
                <w:noProof/>
                <w:lang w:eastAsia="en-GB"/>
              </w:rPr>
              <w:t>D</w:t>
            </w:r>
            <w:r w:rsidR="00FD767A" w:rsidRPr="009E5C1C">
              <w:rPr>
                <w:rFonts w:ascii="Arial" w:hAnsi="Arial" w:cs="Arial"/>
                <w:b/>
                <w:noProof/>
                <w:lang w:eastAsia="en-GB"/>
              </w:rPr>
              <w:t>ate</w:t>
            </w:r>
            <w:r w:rsidRPr="009E5C1C">
              <w:rPr>
                <w:rFonts w:ascii="Arial" w:hAnsi="Arial" w:cs="Arial"/>
                <w:b/>
                <w:noProof/>
                <w:lang w:eastAsia="en-GB"/>
              </w:rPr>
              <w:t>:</w:t>
            </w:r>
          </w:p>
        </w:tc>
        <w:tc>
          <w:tcPr>
            <w:tcW w:w="1670" w:type="dxa"/>
            <w:gridSpan w:val="4"/>
            <w:vAlign w:val="center"/>
          </w:tcPr>
          <w:p w14:paraId="22168802" w14:textId="29539573" w:rsidR="006B4F52" w:rsidRPr="009E5C1C" w:rsidRDefault="002365BD" w:rsidP="006B4F52">
            <w:pPr>
              <w:rPr>
                <w:rFonts w:ascii="Arial" w:hAnsi="Arial" w:cs="Arial"/>
                <w:noProof/>
                <w:lang w:eastAsia="en-GB"/>
              </w:rPr>
            </w:pPr>
            <w:r w:rsidRPr="009E5C1C">
              <w:rPr>
                <w:rFonts w:ascii="Arial" w:hAnsi="Arial" w:cs="Arial"/>
                <w:noProof/>
                <w:lang w:eastAsia="en-GB"/>
              </w:rPr>
              <w:t>25 November 2021</w:t>
            </w:r>
          </w:p>
        </w:tc>
      </w:tr>
      <w:tr w:rsidR="00E40B2A" w:rsidRPr="00D10069" w14:paraId="78188E5F" w14:textId="77777777" w:rsidTr="00DD25DC">
        <w:trPr>
          <w:trHeight w:val="284"/>
        </w:trPr>
        <w:tc>
          <w:tcPr>
            <w:tcW w:w="2093" w:type="dxa"/>
            <w:gridSpan w:val="4"/>
            <w:tcBorders>
              <w:bottom w:val="single" w:sz="2" w:space="0" w:color="B8CCE4" w:themeColor="accent1" w:themeTint="66"/>
            </w:tcBorders>
            <w:shd w:val="clear" w:color="auto" w:fill="DBE5F1" w:themeFill="accent1" w:themeFillTint="33"/>
            <w:vAlign w:val="center"/>
          </w:tcPr>
          <w:p w14:paraId="3EF13601" w14:textId="77777777" w:rsidR="00DF57C5" w:rsidRPr="009E5C1C" w:rsidRDefault="00DF57C5" w:rsidP="00FD767A">
            <w:pPr>
              <w:rPr>
                <w:rFonts w:ascii="Arial" w:hAnsi="Arial" w:cs="Arial"/>
                <w:b/>
                <w:noProof/>
                <w:lang w:eastAsia="en-GB"/>
              </w:rPr>
            </w:pPr>
            <w:r w:rsidRPr="009E5C1C">
              <w:rPr>
                <w:rFonts w:ascii="Arial" w:hAnsi="Arial" w:cs="Arial"/>
                <w:b/>
                <w:noProof/>
                <w:lang w:eastAsia="en-GB"/>
              </w:rPr>
              <w:t>S</w:t>
            </w:r>
            <w:r w:rsidR="00FD767A" w:rsidRPr="009E5C1C">
              <w:rPr>
                <w:rFonts w:ascii="Arial" w:hAnsi="Arial" w:cs="Arial"/>
                <w:b/>
                <w:noProof/>
                <w:lang w:eastAsia="en-GB"/>
              </w:rPr>
              <w:t>tatus</w:t>
            </w:r>
            <w:r w:rsidRPr="009E5C1C">
              <w:rPr>
                <w:rFonts w:ascii="Arial" w:hAnsi="Arial" w:cs="Arial"/>
                <w:b/>
                <w:noProof/>
                <w:lang w:eastAsia="en-GB"/>
              </w:rPr>
              <w:t xml:space="preserve">: </w:t>
            </w:r>
          </w:p>
        </w:tc>
        <w:tc>
          <w:tcPr>
            <w:tcW w:w="1701" w:type="dxa"/>
            <w:gridSpan w:val="2"/>
            <w:vAlign w:val="center"/>
          </w:tcPr>
          <w:p w14:paraId="46B1AA57" w14:textId="77777777" w:rsidR="00DF57C5" w:rsidRPr="009E5C1C" w:rsidRDefault="00DF57C5" w:rsidP="004D28DE">
            <w:pPr>
              <w:rPr>
                <w:rFonts w:ascii="Arial" w:hAnsi="Arial" w:cs="Arial"/>
                <w:b/>
                <w:noProof/>
                <w:lang w:eastAsia="en-GB"/>
              </w:rPr>
            </w:pPr>
            <w:r w:rsidRPr="009E5C1C">
              <w:rPr>
                <w:rFonts w:ascii="Arial" w:hAnsi="Arial" w:cs="Arial"/>
                <w:b/>
                <w:noProof/>
                <w:lang w:eastAsia="en-GB"/>
              </w:rPr>
              <w:t>For D</w:t>
            </w:r>
            <w:r w:rsidR="004D28DE" w:rsidRPr="009E5C1C">
              <w:rPr>
                <w:rFonts w:ascii="Arial" w:hAnsi="Arial" w:cs="Arial"/>
                <w:b/>
                <w:noProof/>
                <w:lang w:eastAsia="en-GB"/>
              </w:rPr>
              <w:t>iscussion</w:t>
            </w:r>
          </w:p>
        </w:tc>
        <w:tc>
          <w:tcPr>
            <w:tcW w:w="283" w:type="dxa"/>
            <w:gridSpan w:val="2"/>
            <w:vAlign w:val="center"/>
          </w:tcPr>
          <w:p w14:paraId="28E0AD9D" w14:textId="77777777" w:rsidR="00DF57C5" w:rsidRPr="009E5C1C" w:rsidRDefault="00DF57C5" w:rsidP="006B4F52">
            <w:pPr>
              <w:rPr>
                <w:rFonts w:ascii="Arial" w:hAnsi="Arial" w:cs="Arial"/>
                <w:b/>
                <w:noProof/>
                <w:lang w:eastAsia="en-GB"/>
              </w:rPr>
            </w:pPr>
          </w:p>
        </w:tc>
        <w:tc>
          <w:tcPr>
            <w:tcW w:w="1843" w:type="dxa"/>
            <w:gridSpan w:val="4"/>
            <w:vAlign w:val="center"/>
          </w:tcPr>
          <w:p w14:paraId="4E7129FD" w14:textId="77777777" w:rsidR="00DF57C5" w:rsidRPr="009E5C1C" w:rsidRDefault="00DF57C5" w:rsidP="00E40B2A">
            <w:pPr>
              <w:jc w:val="center"/>
              <w:rPr>
                <w:rFonts w:ascii="Arial" w:hAnsi="Arial" w:cs="Arial"/>
                <w:b/>
                <w:noProof/>
                <w:lang w:eastAsia="en-GB"/>
              </w:rPr>
            </w:pPr>
            <w:r w:rsidRPr="009E5C1C">
              <w:rPr>
                <w:rFonts w:ascii="Arial" w:hAnsi="Arial" w:cs="Arial"/>
                <w:b/>
                <w:noProof/>
                <w:lang w:eastAsia="en-GB"/>
              </w:rPr>
              <w:t>For A</w:t>
            </w:r>
            <w:r w:rsidR="00E40B2A" w:rsidRPr="009E5C1C">
              <w:rPr>
                <w:rFonts w:ascii="Arial" w:hAnsi="Arial" w:cs="Arial"/>
                <w:b/>
                <w:noProof/>
                <w:lang w:eastAsia="en-GB"/>
              </w:rPr>
              <w:t>ssurance</w:t>
            </w:r>
          </w:p>
        </w:tc>
        <w:tc>
          <w:tcPr>
            <w:tcW w:w="284" w:type="dxa"/>
            <w:vAlign w:val="center"/>
          </w:tcPr>
          <w:p w14:paraId="6664B376" w14:textId="49F5C7C5" w:rsidR="00DF57C5" w:rsidRPr="009E5C1C" w:rsidRDefault="002365BD" w:rsidP="006B4F52">
            <w:pPr>
              <w:rPr>
                <w:rFonts w:ascii="Arial" w:hAnsi="Arial" w:cs="Arial"/>
                <w:b/>
                <w:noProof/>
                <w:lang w:eastAsia="en-GB"/>
              </w:rPr>
            </w:pPr>
            <w:r w:rsidRPr="009E5C1C">
              <w:rPr>
                <w:rFonts w:ascii="Arial" w:hAnsi="Arial" w:cs="Arial"/>
                <w:b/>
                <w:noProof/>
                <w:lang w:eastAsia="en-GB"/>
              </w:rPr>
              <w:t>x</w:t>
            </w:r>
          </w:p>
        </w:tc>
        <w:tc>
          <w:tcPr>
            <w:tcW w:w="1306" w:type="dxa"/>
            <w:vAlign w:val="center"/>
          </w:tcPr>
          <w:p w14:paraId="4045ACEE" w14:textId="77777777" w:rsidR="00DF57C5" w:rsidRPr="009E5C1C" w:rsidRDefault="00E40B2A" w:rsidP="00E40B2A">
            <w:pPr>
              <w:jc w:val="center"/>
              <w:rPr>
                <w:rFonts w:ascii="Arial" w:hAnsi="Arial" w:cs="Arial"/>
                <w:b/>
                <w:noProof/>
                <w:lang w:eastAsia="en-GB"/>
              </w:rPr>
            </w:pPr>
            <w:r w:rsidRPr="009E5C1C">
              <w:rPr>
                <w:rFonts w:ascii="Arial" w:hAnsi="Arial" w:cs="Arial"/>
                <w:b/>
                <w:noProof/>
                <w:lang w:eastAsia="en-GB"/>
              </w:rPr>
              <w:t>For Approval</w:t>
            </w:r>
          </w:p>
        </w:tc>
        <w:tc>
          <w:tcPr>
            <w:tcW w:w="253" w:type="dxa"/>
            <w:gridSpan w:val="2"/>
            <w:vAlign w:val="center"/>
          </w:tcPr>
          <w:p w14:paraId="4C07F1FD" w14:textId="77777777" w:rsidR="00DF57C5" w:rsidRPr="00D10069" w:rsidRDefault="00DF57C5" w:rsidP="006B4F52">
            <w:pPr>
              <w:rPr>
                <w:rFonts w:ascii="Arial" w:hAnsi="Arial" w:cs="Arial"/>
                <w:b/>
                <w:noProof/>
                <w:lang w:eastAsia="en-GB"/>
              </w:rPr>
            </w:pPr>
          </w:p>
        </w:tc>
        <w:tc>
          <w:tcPr>
            <w:tcW w:w="2410" w:type="dxa"/>
            <w:gridSpan w:val="5"/>
            <w:vAlign w:val="center"/>
          </w:tcPr>
          <w:p w14:paraId="67DB5458" w14:textId="77777777" w:rsidR="00DF57C5" w:rsidRPr="00D10069" w:rsidRDefault="00E40B2A" w:rsidP="00E40B2A">
            <w:pPr>
              <w:jc w:val="center"/>
              <w:rPr>
                <w:rFonts w:ascii="Arial" w:hAnsi="Arial" w:cs="Arial"/>
                <w:b/>
                <w:noProof/>
                <w:lang w:eastAsia="en-GB"/>
              </w:rPr>
            </w:pPr>
            <w:r w:rsidRPr="00D10069">
              <w:rPr>
                <w:rFonts w:ascii="Arial" w:hAnsi="Arial" w:cs="Arial"/>
                <w:b/>
                <w:noProof/>
                <w:lang w:eastAsia="en-GB"/>
              </w:rPr>
              <w:t>For Information</w:t>
            </w:r>
          </w:p>
        </w:tc>
        <w:tc>
          <w:tcPr>
            <w:tcW w:w="283" w:type="dxa"/>
            <w:vAlign w:val="center"/>
          </w:tcPr>
          <w:p w14:paraId="643FA136" w14:textId="77777777" w:rsidR="00DF57C5" w:rsidRPr="00D10069" w:rsidRDefault="00DF57C5" w:rsidP="006B4F52">
            <w:pPr>
              <w:rPr>
                <w:rFonts w:ascii="Arial" w:hAnsi="Arial" w:cs="Arial"/>
                <w:b/>
                <w:noProof/>
                <w:lang w:eastAsia="en-GB"/>
              </w:rPr>
            </w:pPr>
          </w:p>
        </w:tc>
      </w:tr>
      <w:tr w:rsidR="006B4F52" w:rsidRPr="00D10069" w14:paraId="097DF26A" w14:textId="77777777" w:rsidTr="00EF0173">
        <w:trPr>
          <w:trHeight w:val="284"/>
        </w:trPr>
        <w:tc>
          <w:tcPr>
            <w:tcW w:w="2093" w:type="dxa"/>
            <w:gridSpan w:val="4"/>
            <w:tcBorders>
              <w:bottom w:val="single" w:sz="2" w:space="0" w:color="B8CCE4" w:themeColor="accent1" w:themeTint="66"/>
            </w:tcBorders>
            <w:shd w:val="clear" w:color="auto" w:fill="DBE5F1" w:themeFill="accent1" w:themeFillTint="33"/>
            <w:vAlign w:val="center"/>
          </w:tcPr>
          <w:p w14:paraId="611AD915" w14:textId="77777777" w:rsidR="006B4F52" w:rsidRPr="009E5C1C" w:rsidRDefault="006B4F52" w:rsidP="00FD767A">
            <w:pPr>
              <w:rPr>
                <w:rFonts w:ascii="Arial" w:hAnsi="Arial" w:cs="Arial"/>
                <w:b/>
                <w:noProof/>
                <w:lang w:eastAsia="en-GB"/>
              </w:rPr>
            </w:pPr>
            <w:r w:rsidRPr="009E5C1C">
              <w:rPr>
                <w:rFonts w:ascii="Arial" w:hAnsi="Arial" w:cs="Arial"/>
                <w:b/>
                <w:noProof/>
                <w:lang w:eastAsia="en-GB"/>
              </w:rPr>
              <w:t>L</w:t>
            </w:r>
            <w:r w:rsidR="00FD767A" w:rsidRPr="009E5C1C">
              <w:rPr>
                <w:rFonts w:ascii="Arial" w:hAnsi="Arial" w:cs="Arial"/>
                <w:b/>
                <w:noProof/>
                <w:lang w:eastAsia="en-GB"/>
              </w:rPr>
              <w:t>ead</w:t>
            </w:r>
            <w:r w:rsidRPr="009E5C1C">
              <w:rPr>
                <w:rFonts w:ascii="Arial" w:hAnsi="Arial" w:cs="Arial"/>
                <w:b/>
                <w:noProof/>
                <w:lang w:eastAsia="en-GB"/>
              </w:rPr>
              <w:t xml:space="preserve"> E</w:t>
            </w:r>
            <w:r w:rsidR="00FD767A" w:rsidRPr="009E5C1C">
              <w:rPr>
                <w:rFonts w:ascii="Arial" w:hAnsi="Arial" w:cs="Arial"/>
                <w:b/>
                <w:noProof/>
                <w:lang w:eastAsia="en-GB"/>
              </w:rPr>
              <w:t>xecutive</w:t>
            </w:r>
            <w:r w:rsidR="004F00EE" w:rsidRPr="009E5C1C">
              <w:rPr>
                <w:rFonts w:ascii="Arial" w:hAnsi="Arial" w:cs="Arial"/>
                <w:b/>
                <w:noProof/>
                <w:lang w:eastAsia="en-GB"/>
              </w:rPr>
              <w:t>:</w:t>
            </w:r>
          </w:p>
        </w:tc>
        <w:tc>
          <w:tcPr>
            <w:tcW w:w="8363" w:type="dxa"/>
            <w:gridSpan w:val="18"/>
            <w:vAlign w:val="center"/>
          </w:tcPr>
          <w:p w14:paraId="5E06DD28" w14:textId="77777777" w:rsidR="004F00EE" w:rsidRPr="009E5C1C" w:rsidRDefault="004F00EE" w:rsidP="006B4F52">
            <w:pPr>
              <w:rPr>
                <w:rFonts w:ascii="Arial" w:hAnsi="Arial" w:cs="Arial"/>
                <w:noProof/>
                <w:lang w:eastAsia="en-GB"/>
              </w:rPr>
            </w:pPr>
          </w:p>
          <w:p w14:paraId="485F4243" w14:textId="79C31A6F" w:rsidR="004F00EE" w:rsidRPr="009E5C1C" w:rsidRDefault="002365BD" w:rsidP="00881BD2">
            <w:pPr>
              <w:rPr>
                <w:rFonts w:ascii="Arial" w:hAnsi="Arial" w:cs="Arial"/>
                <w:b/>
                <w:noProof/>
                <w:lang w:eastAsia="en-GB"/>
              </w:rPr>
            </w:pPr>
            <w:r w:rsidRPr="009E5C1C">
              <w:rPr>
                <w:rFonts w:ascii="Arial" w:hAnsi="Arial" w:cs="Arial"/>
                <w:b/>
                <w:noProof/>
                <w:lang w:eastAsia="en-GB"/>
              </w:rPr>
              <w:t xml:space="preserve">Executive Director of People and Culture </w:t>
            </w:r>
          </w:p>
        </w:tc>
      </w:tr>
      <w:tr w:rsidR="006B4F52" w:rsidRPr="00D10069" w14:paraId="232AFE55" w14:textId="77777777" w:rsidTr="00EF0173">
        <w:trPr>
          <w:trHeight w:val="301"/>
        </w:trPr>
        <w:tc>
          <w:tcPr>
            <w:tcW w:w="2093" w:type="dxa"/>
            <w:gridSpan w:val="4"/>
            <w:tcBorders>
              <w:bottom w:val="single" w:sz="2" w:space="0" w:color="B8CCE4" w:themeColor="accent1" w:themeTint="66"/>
            </w:tcBorders>
            <w:shd w:val="clear" w:color="auto" w:fill="DBE5F1" w:themeFill="accent1" w:themeFillTint="33"/>
            <w:vAlign w:val="center"/>
          </w:tcPr>
          <w:p w14:paraId="3FC97977" w14:textId="77777777" w:rsidR="004F00EE" w:rsidRPr="009E5C1C" w:rsidRDefault="006B4F52" w:rsidP="00FD767A">
            <w:pPr>
              <w:rPr>
                <w:rFonts w:ascii="Arial" w:hAnsi="Arial" w:cs="Arial"/>
                <w:b/>
                <w:noProof/>
                <w:lang w:eastAsia="en-GB"/>
              </w:rPr>
            </w:pPr>
            <w:r w:rsidRPr="009E5C1C">
              <w:rPr>
                <w:rFonts w:ascii="Arial" w:hAnsi="Arial" w:cs="Arial"/>
                <w:b/>
                <w:noProof/>
                <w:lang w:eastAsia="en-GB"/>
              </w:rPr>
              <w:t>R</w:t>
            </w:r>
            <w:r w:rsidR="00FD767A" w:rsidRPr="009E5C1C">
              <w:rPr>
                <w:rFonts w:ascii="Arial" w:hAnsi="Arial" w:cs="Arial"/>
                <w:b/>
                <w:noProof/>
                <w:lang w:eastAsia="en-GB"/>
              </w:rPr>
              <w:t>eport</w:t>
            </w:r>
            <w:r w:rsidRPr="009E5C1C">
              <w:rPr>
                <w:rFonts w:ascii="Arial" w:hAnsi="Arial" w:cs="Arial"/>
                <w:b/>
                <w:noProof/>
                <w:lang w:eastAsia="en-GB"/>
              </w:rPr>
              <w:t xml:space="preserve"> A</w:t>
            </w:r>
            <w:r w:rsidR="00FD767A" w:rsidRPr="009E5C1C">
              <w:rPr>
                <w:rFonts w:ascii="Arial" w:hAnsi="Arial" w:cs="Arial"/>
                <w:b/>
                <w:noProof/>
                <w:lang w:eastAsia="en-GB"/>
              </w:rPr>
              <w:t>uthor</w:t>
            </w:r>
            <w:r w:rsidRPr="009E5C1C">
              <w:rPr>
                <w:rFonts w:ascii="Arial" w:hAnsi="Arial" w:cs="Arial"/>
                <w:b/>
                <w:noProof/>
                <w:lang w:eastAsia="en-GB"/>
              </w:rPr>
              <w:t xml:space="preserve"> (T</w:t>
            </w:r>
            <w:r w:rsidR="00FD767A" w:rsidRPr="009E5C1C">
              <w:rPr>
                <w:rFonts w:ascii="Arial" w:hAnsi="Arial" w:cs="Arial"/>
                <w:b/>
                <w:noProof/>
                <w:lang w:eastAsia="en-GB"/>
              </w:rPr>
              <w:t>itle</w:t>
            </w:r>
            <w:r w:rsidRPr="009E5C1C">
              <w:rPr>
                <w:rFonts w:ascii="Arial" w:hAnsi="Arial" w:cs="Arial"/>
                <w:b/>
                <w:noProof/>
                <w:lang w:eastAsia="en-GB"/>
              </w:rPr>
              <w:t>):</w:t>
            </w:r>
          </w:p>
        </w:tc>
        <w:tc>
          <w:tcPr>
            <w:tcW w:w="8363" w:type="dxa"/>
            <w:gridSpan w:val="18"/>
            <w:vAlign w:val="center"/>
          </w:tcPr>
          <w:p w14:paraId="2F45A379" w14:textId="77777777" w:rsidR="004F00EE" w:rsidRPr="009E5C1C" w:rsidRDefault="004F00EE" w:rsidP="006B4F52">
            <w:pPr>
              <w:rPr>
                <w:rFonts w:ascii="Arial" w:hAnsi="Arial" w:cs="Arial"/>
                <w:b/>
                <w:noProof/>
                <w:lang w:eastAsia="en-GB"/>
              </w:rPr>
            </w:pPr>
          </w:p>
          <w:p w14:paraId="1D9D193F" w14:textId="22A027F7" w:rsidR="00EB405A" w:rsidRPr="009E5C1C" w:rsidRDefault="002365BD" w:rsidP="00881BD2">
            <w:pPr>
              <w:rPr>
                <w:rFonts w:ascii="Arial" w:hAnsi="Arial" w:cs="Arial"/>
                <w:b/>
                <w:noProof/>
                <w:lang w:eastAsia="en-GB"/>
              </w:rPr>
            </w:pPr>
            <w:r w:rsidRPr="009E5C1C">
              <w:rPr>
                <w:rFonts w:ascii="Arial" w:hAnsi="Arial" w:cs="Arial"/>
                <w:b/>
                <w:bCs/>
              </w:rPr>
              <w:t xml:space="preserve">Assistant Director of Workforce </w:t>
            </w:r>
          </w:p>
          <w:p w14:paraId="2EDE59E2" w14:textId="77777777" w:rsidR="00881BD2" w:rsidRPr="009E5C1C" w:rsidRDefault="00881BD2" w:rsidP="00881BD2">
            <w:pPr>
              <w:rPr>
                <w:rFonts w:ascii="Arial" w:hAnsi="Arial" w:cs="Arial"/>
                <w:b/>
                <w:noProof/>
                <w:lang w:eastAsia="en-GB"/>
              </w:rPr>
            </w:pPr>
          </w:p>
        </w:tc>
      </w:tr>
      <w:tr w:rsidR="003A3244" w:rsidRPr="00D10069" w14:paraId="2F72610B" w14:textId="77777777" w:rsidTr="003A3244">
        <w:trPr>
          <w:trHeight w:val="3158"/>
        </w:trPr>
        <w:tc>
          <w:tcPr>
            <w:tcW w:w="10456" w:type="dxa"/>
            <w:gridSpan w:val="22"/>
            <w:tcBorders>
              <w:bottom w:val="single" w:sz="2" w:space="0" w:color="B8CCE4" w:themeColor="accent1" w:themeTint="66"/>
            </w:tcBorders>
            <w:shd w:val="clear" w:color="auto" w:fill="auto"/>
            <w:vAlign w:val="center"/>
          </w:tcPr>
          <w:p w14:paraId="436BC471" w14:textId="77777777" w:rsidR="003A3244" w:rsidRDefault="00762EED" w:rsidP="00FD767A">
            <w:pPr>
              <w:rPr>
                <w:rFonts w:ascii="Arial" w:hAnsi="Arial" w:cs="Arial"/>
                <w:b/>
              </w:rPr>
            </w:pPr>
            <w:r>
              <w:rPr>
                <w:rFonts w:ascii="Arial" w:hAnsi="Arial" w:cs="Arial"/>
                <w:b/>
              </w:rPr>
              <w:t xml:space="preserve">Background and current situation: </w:t>
            </w:r>
            <w:bookmarkStart w:id="0" w:name="_GoBack"/>
            <w:bookmarkEnd w:id="0"/>
          </w:p>
          <w:p w14:paraId="185BFA6B" w14:textId="77777777" w:rsidR="003A3244" w:rsidRDefault="003A3244" w:rsidP="00FD767A">
            <w:pPr>
              <w:rPr>
                <w:rFonts w:ascii="Arial" w:hAnsi="Arial" w:cs="Arial"/>
                <w:b/>
              </w:rPr>
            </w:pPr>
          </w:p>
          <w:p w14:paraId="1BA2ACC5" w14:textId="169A3454" w:rsidR="003A3244" w:rsidRDefault="009E5C1C" w:rsidP="00FD767A">
            <w:pPr>
              <w:rPr>
                <w:rFonts w:ascii="Arial" w:hAnsi="Arial" w:cs="Arial"/>
                <w:b/>
              </w:rPr>
            </w:pPr>
            <w:r w:rsidRPr="00544974">
              <w:rPr>
                <w:rFonts w:ascii="Arial" w:hAnsi="Arial" w:cs="Arial"/>
              </w:rPr>
              <w:t>The current climate has created a shortage of candidates with the right skills, abilities and experience in many professions which has created a more competitive market. The ability to deliver high quality, compassionate care is dependent on recruiting and retaining the right people with the right skills. This has become increasingly difficult.  In addition to recruit</w:t>
            </w:r>
            <w:r>
              <w:rPr>
                <w:rFonts w:ascii="Arial" w:hAnsi="Arial" w:cs="Arial"/>
              </w:rPr>
              <w:t>ing</w:t>
            </w:r>
            <w:r w:rsidRPr="00544974">
              <w:rPr>
                <w:rFonts w:ascii="Arial" w:hAnsi="Arial" w:cs="Arial"/>
              </w:rPr>
              <w:t xml:space="preserve"> new people, the UHB needs to improve how it retains, manages and develops its existing workforce</w:t>
            </w:r>
          </w:p>
          <w:p w14:paraId="408F9090" w14:textId="77777777" w:rsidR="00EE7EE4" w:rsidRDefault="00EE7EE4" w:rsidP="00FD767A">
            <w:pPr>
              <w:rPr>
                <w:rFonts w:ascii="Arial" w:hAnsi="Arial" w:cs="Arial"/>
                <w:b/>
              </w:rPr>
            </w:pPr>
          </w:p>
          <w:p w14:paraId="497416C5" w14:textId="77777777" w:rsidR="009E5C1C" w:rsidRDefault="009E5C1C" w:rsidP="009E5C1C">
            <w:pPr>
              <w:rPr>
                <w:rFonts w:ascii="Arial" w:hAnsi="Arial" w:cs="Arial"/>
              </w:rPr>
            </w:pPr>
            <w:r>
              <w:rPr>
                <w:rFonts w:ascii="Arial" w:hAnsi="Arial" w:cs="Arial"/>
              </w:rPr>
              <w:t>These challenges are compounded for the nursing profession by the ongoing national shortage which has resulted in large scale vacancies and an increase in turnover.</w:t>
            </w:r>
          </w:p>
          <w:p w14:paraId="5EA9B42F" w14:textId="77777777" w:rsidR="00EE7EE4" w:rsidRPr="00D10069" w:rsidRDefault="00EE7EE4" w:rsidP="00FD767A">
            <w:pPr>
              <w:rPr>
                <w:rFonts w:ascii="Arial" w:hAnsi="Arial" w:cs="Arial"/>
                <w:b/>
              </w:rPr>
            </w:pPr>
          </w:p>
        </w:tc>
      </w:tr>
      <w:tr w:rsidR="003A3244" w:rsidRPr="00D10069" w14:paraId="6F3EE354" w14:textId="77777777" w:rsidTr="00FD767A">
        <w:trPr>
          <w:trHeight w:val="306"/>
        </w:trPr>
        <w:tc>
          <w:tcPr>
            <w:tcW w:w="10456" w:type="dxa"/>
            <w:gridSpan w:val="22"/>
            <w:tcBorders>
              <w:bottom w:val="single" w:sz="2" w:space="0" w:color="B8CCE4" w:themeColor="accent1" w:themeTint="66"/>
            </w:tcBorders>
            <w:shd w:val="clear" w:color="auto" w:fill="auto"/>
            <w:vAlign w:val="center"/>
          </w:tcPr>
          <w:p w14:paraId="5201A109" w14:textId="77777777" w:rsidR="003A3244" w:rsidRDefault="00EE7EE4" w:rsidP="00FD767A">
            <w:pPr>
              <w:rPr>
                <w:rFonts w:ascii="Arial" w:hAnsi="Arial" w:cs="Arial"/>
                <w:b/>
              </w:rPr>
            </w:pPr>
            <w:r>
              <w:rPr>
                <w:rFonts w:ascii="Arial" w:hAnsi="Arial" w:cs="Arial"/>
                <w:b/>
              </w:rPr>
              <w:t>Executive Director Opinion</w:t>
            </w:r>
            <w:r w:rsidR="004C3976">
              <w:rPr>
                <w:rFonts w:ascii="Arial" w:hAnsi="Arial" w:cs="Arial"/>
                <w:b/>
              </w:rPr>
              <w:t>/</w:t>
            </w:r>
            <w:r w:rsidR="008E1700">
              <w:rPr>
                <w:rFonts w:ascii="Arial" w:hAnsi="Arial" w:cs="Arial"/>
                <w:b/>
              </w:rPr>
              <w:t>Key Issues to bring to the attention of the Board</w:t>
            </w:r>
            <w:r w:rsidR="00E011A2">
              <w:rPr>
                <w:rFonts w:ascii="Arial" w:hAnsi="Arial" w:cs="Arial"/>
                <w:b/>
              </w:rPr>
              <w:t>/Committee</w:t>
            </w:r>
            <w:r w:rsidR="003A3244">
              <w:rPr>
                <w:rFonts w:ascii="Arial" w:hAnsi="Arial" w:cs="Arial"/>
                <w:b/>
              </w:rPr>
              <w:t>:</w:t>
            </w:r>
          </w:p>
          <w:p w14:paraId="238BBF65" w14:textId="77777777" w:rsidR="003A3244" w:rsidRDefault="003A3244" w:rsidP="00FD767A">
            <w:pPr>
              <w:rPr>
                <w:rFonts w:ascii="Arial" w:hAnsi="Arial" w:cs="Arial"/>
                <w:b/>
              </w:rPr>
            </w:pPr>
          </w:p>
          <w:p w14:paraId="3086E08E" w14:textId="2D99E223" w:rsidR="003A3244" w:rsidRDefault="009E5C1C" w:rsidP="00FD767A">
            <w:pPr>
              <w:rPr>
                <w:rFonts w:ascii="Arial" w:hAnsi="Arial" w:cs="Arial"/>
                <w:b/>
              </w:rPr>
            </w:pPr>
            <w:r>
              <w:rPr>
                <w:rFonts w:ascii="Arial" w:hAnsi="Arial" w:cs="Arial"/>
              </w:rPr>
              <w:t>Workforce data is showing that this winter is going to be toughest one in a decade in regards to workforce supply.  Excellent work is underway through the People and Culture Plan which is aligned to the Healthier Wales:  Health and Social Care Workforce Strategy and our three-year IMTP.  Unfortunately, there are no quick fixes to the workforce crisis that the NHS across the country is experiencing</w:t>
            </w:r>
          </w:p>
          <w:p w14:paraId="41617583" w14:textId="77777777" w:rsidR="003A3244" w:rsidRDefault="003A3244" w:rsidP="00FD767A">
            <w:pPr>
              <w:rPr>
                <w:rFonts w:ascii="Arial" w:hAnsi="Arial" w:cs="Arial"/>
                <w:b/>
              </w:rPr>
            </w:pPr>
          </w:p>
          <w:p w14:paraId="3A3C1004" w14:textId="77777777" w:rsidR="003A3244" w:rsidRDefault="003A3244" w:rsidP="00FD767A">
            <w:pPr>
              <w:rPr>
                <w:rFonts w:ascii="Arial" w:hAnsi="Arial" w:cs="Arial"/>
                <w:b/>
              </w:rPr>
            </w:pPr>
          </w:p>
          <w:p w14:paraId="2D3F44CB" w14:textId="77777777" w:rsidR="003A3244" w:rsidRPr="00D10069" w:rsidRDefault="003A3244" w:rsidP="00FD767A">
            <w:pPr>
              <w:rPr>
                <w:rFonts w:ascii="Arial" w:hAnsi="Arial" w:cs="Arial"/>
                <w:b/>
              </w:rPr>
            </w:pPr>
          </w:p>
        </w:tc>
      </w:tr>
      <w:tr w:rsidR="006B4F52" w:rsidRPr="00D10069" w14:paraId="4D3E8E34" w14:textId="77777777" w:rsidTr="00FD767A">
        <w:trPr>
          <w:trHeight w:val="306"/>
        </w:trPr>
        <w:tc>
          <w:tcPr>
            <w:tcW w:w="10456" w:type="dxa"/>
            <w:gridSpan w:val="22"/>
            <w:tcBorders>
              <w:bottom w:val="single" w:sz="2" w:space="0" w:color="B8CCE4" w:themeColor="accent1" w:themeTint="66"/>
            </w:tcBorders>
            <w:shd w:val="clear" w:color="auto" w:fill="auto"/>
            <w:vAlign w:val="center"/>
          </w:tcPr>
          <w:p w14:paraId="5AA40793" w14:textId="77777777" w:rsidR="00FD767A" w:rsidRDefault="00762EED" w:rsidP="00FD767A">
            <w:pPr>
              <w:rPr>
                <w:rFonts w:ascii="Arial" w:eastAsia="Times New Roman" w:hAnsi="Arial" w:cs="Arial"/>
                <w:bCs/>
                <w:i/>
              </w:rPr>
            </w:pPr>
            <w:r>
              <w:rPr>
                <w:rFonts w:ascii="Arial" w:hAnsi="Arial" w:cs="Arial"/>
                <w:b/>
              </w:rPr>
              <w:t>Assessment and Risk Implications (</w:t>
            </w:r>
            <w:r w:rsidR="004C3976">
              <w:rPr>
                <w:rFonts w:ascii="Arial" w:hAnsi="Arial" w:cs="Arial"/>
                <w:b/>
              </w:rPr>
              <w:t>Safety</w:t>
            </w:r>
            <w:r>
              <w:rPr>
                <w:rFonts w:ascii="Arial" w:hAnsi="Arial" w:cs="Arial"/>
                <w:b/>
              </w:rPr>
              <w:t>, Financial, Legal, Reputational etc</w:t>
            </w:r>
            <w:r w:rsidR="00EE7EE4">
              <w:rPr>
                <w:rFonts w:ascii="Arial" w:hAnsi="Arial" w:cs="Arial"/>
                <w:b/>
              </w:rPr>
              <w:t>.</w:t>
            </w:r>
            <w:r>
              <w:rPr>
                <w:rFonts w:ascii="Arial" w:hAnsi="Arial" w:cs="Arial"/>
                <w:b/>
              </w:rPr>
              <w:t>)</w:t>
            </w:r>
            <w:r w:rsidR="00EE7EE4">
              <w:rPr>
                <w:rFonts w:ascii="Arial" w:hAnsi="Arial" w:cs="Arial"/>
                <w:b/>
              </w:rPr>
              <w:t>:</w:t>
            </w:r>
          </w:p>
          <w:p w14:paraId="61C36832" w14:textId="77777777" w:rsidR="004A0236" w:rsidRPr="00D10069" w:rsidRDefault="004A0236" w:rsidP="004A0236">
            <w:pPr>
              <w:rPr>
                <w:rFonts w:ascii="Arial" w:hAnsi="Arial" w:cs="Arial"/>
                <w:b/>
                <w:noProof/>
                <w:u w:val="single"/>
                <w:lang w:eastAsia="en-GB"/>
              </w:rPr>
            </w:pPr>
          </w:p>
          <w:p w14:paraId="72F89B55" w14:textId="77777777" w:rsidR="009E5C1C" w:rsidRDefault="009E5C1C" w:rsidP="009E5C1C">
            <w:pPr>
              <w:rPr>
                <w:rFonts w:ascii="Arial" w:hAnsi="Arial" w:cs="Arial"/>
                <w:b/>
              </w:rPr>
            </w:pPr>
            <w:r w:rsidRPr="00544974">
              <w:rPr>
                <w:rFonts w:ascii="Arial" w:hAnsi="Arial" w:cs="Arial"/>
                <w:b/>
              </w:rPr>
              <w:t>Our Challenges</w:t>
            </w:r>
          </w:p>
          <w:p w14:paraId="466C099C" w14:textId="77777777" w:rsidR="009E5C1C" w:rsidRPr="00544974" w:rsidRDefault="009E5C1C" w:rsidP="009E5C1C">
            <w:pPr>
              <w:rPr>
                <w:rFonts w:ascii="Arial" w:hAnsi="Arial" w:cs="Arial"/>
                <w:b/>
              </w:rPr>
            </w:pPr>
          </w:p>
          <w:p w14:paraId="39B977B8" w14:textId="77777777" w:rsidR="009E5C1C" w:rsidRDefault="009E5C1C" w:rsidP="009E5C1C">
            <w:pPr>
              <w:pStyle w:val="ListParagraph"/>
              <w:numPr>
                <w:ilvl w:val="0"/>
                <w:numId w:val="33"/>
              </w:numPr>
              <w:spacing w:after="160" w:line="259" w:lineRule="auto"/>
              <w:contextualSpacing/>
              <w:rPr>
                <w:rFonts w:ascii="Arial" w:hAnsi="Arial" w:cs="Arial"/>
              </w:rPr>
            </w:pPr>
            <w:r>
              <w:rPr>
                <w:rFonts w:ascii="Arial" w:hAnsi="Arial" w:cs="Arial"/>
              </w:rPr>
              <w:t>Workforce demand in the NHS is far exceeding supply. The NHS Workforce is in crisis.</w:t>
            </w:r>
          </w:p>
          <w:p w14:paraId="1B32A3B7" w14:textId="77777777" w:rsidR="009E5C1C" w:rsidRPr="00544974" w:rsidRDefault="009E5C1C" w:rsidP="009E5C1C">
            <w:pPr>
              <w:pStyle w:val="ListParagraph"/>
              <w:numPr>
                <w:ilvl w:val="0"/>
                <w:numId w:val="33"/>
              </w:numPr>
              <w:spacing w:after="160" w:line="259" w:lineRule="auto"/>
              <w:contextualSpacing/>
              <w:rPr>
                <w:rFonts w:ascii="Arial" w:hAnsi="Arial" w:cs="Arial"/>
              </w:rPr>
            </w:pPr>
            <w:r w:rsidRPr="00544974">
              <w:rPr>
                <w:rFonts w:ascii="Arial" w:hAnsi="Arial" w:cs="Arial"/>
              </w:rPr>
              <w:t>Large scale vacancies in some professions and hard to fill roles.</w:t>
            </w:r>
          </w:p>
          <w:p w14:paraId="00BF5D1B" w14:textId="77777777" w:rsidR="009E5C1C" w:rsidRDefault="009E5C1C" w:rsidP="009E5C1C">
            <w:pPr>
              <w:pStyle w:val="ListParagraph"/>
              <w:numPr>
                <w:ilvl w:val="0"/>
                <w:numId w:val="33"/>
              </w:numPr>
              <w:spacing w:after="160" w:line="259" w:lineRule="auto"/>
              <w:contextualSpacing/>
              <w:rPr>
                <w:rFonts w:ascii="Arial" w:hAnsi="Arial" w:cs="Arial"/>
              </w:rPr>
            </w:pPr>
            <w:r w:rsidRPr="00544974">
              <w:rPr>
                <w:rFonts w:ascii="Arial" w:hAnsi="Arial" w:cs="Arial"/>
              </w:rPr>
              <w:t>Difficulty sourcing people with the correct level of experience, qualifications and skills.</w:t>
            </w:r>
          </w:p>
          <w:p w14:paraId="48637C12" w14:textId="77777777" w:rsidR="009E5C1C" w:rsidRPr="00544974" w:rsidRDefault="009E5C1C" w:rsidP="009E5C1C">
            <w:pPr>
              <w:pStyle w:val="ListParagraph"/>
              <w:numPr>
                <w:ilvl w:val="0"/>
                <w:numId w:val="33"/>
              </w:numPr>
              <w:spacing w:after="160" w:line="259" w:lineRule="auto"/>
              <w:contextualSpacing/>
              <w:rPr>
                <w:rFonts w:ascii="Arial" w:hAnsi="Arial" w:cs="Arial"/>
              </w:rPr>
            </w:pPr>
            <w:r w:rsidRPr="00544974">
              <w:rPr>
                <w:rFonts w:ascii="Arial" w:hAnsi="Arial" w:cs="Arial"/>
              </w:rPr>
              <w:t>National shortages of some professions, e.g. registered Nurses, doctors in specialities such as Emergency Medicine, Anaesthetics, Urology and Respiratory.</w:t>
            </w:r>
          </w:p>
          <w:p w14:paraId="2B9B9F46" w14:textId="77777777" w:rsidR="009E5C1C" w:rsidRPr="00544974" w:rsidRDefault="009E5C1C" w:rsidP="009E5C1C">
            <w:pPr>
              <w:pStyle w:val="ListParagraph"/>
              <w:numPr>
                <w:ilvl w:val="0"/>
                <w:numId w:val="33"/>
              </w:numPr>
              <w:spacing w:after="160" w:line="259" w:lineRule="auto"/>
              <w:contextualSpacing/>
              <w:rPr>
                <w:rFonts w:ascii="Arial" w:hAnsi="Arial" w:cs="Arial"/>
              </w:rPr>
            </w:pPr>
            <w:r>
              <w:rPr>
                <w:rFonts w:ascii="Arial" w:hAnsi="Arial" w:cs="Arial"/>
              </w:rPr>
              <w:t>Turnover</w:t>
            </w:r>
            <w:r w:rsidRPr="00544974">
              <w:rPr>
                <w:rFonts w:ascii="Arial" w:hAnsi="Arial" w:cs="Arial"/>
              </w:rPr>
              <w:t xml:space="preserve"> in some staff groups/areas this is higher than the national average</w:t>
            </w:r>
          </w:p>
          <w:p w14:paraId="0C3A127B" w14:textId="77777777" w:rsidR="009E5C1C" w:rsidRPr="00544974" w:rsidRDefault="009E5C1C" w:rsidP="009E5C1C">
            <w:pPr>
              <w:pStyle w:val="ListParagraph"/>
              <w:numPr>
                <w:ilvl w:val="0"/>
                <w:numId w:val="33"/>
              </w:numPr>
              <w:spacing w:after="160" w:line="259" w:lineRule="auto"/>
              <w:contextualSpacing/>
              <w:rPr>
                <w:rFonts w:ascii="Arial" w:hAnsi="Arial" w:cs="Arial"/>
              </w:rPr>
            </w:pPr>
            <w:r w:rsidRPr="00544974">
              <w:rPr>
                <w:rFonts w:ascii="Arial" w:hAnsi="Arial" w:cs="Arial"/>
              </w:rPr>
              <w:t>High competition from neighbouring Health Boards.</w:t>
            </w:r>
          </w:p>
          <w:p w14:paraId="2AE3A831" w14:textId="77777777" w:rsidR="009E5C1C" w:rsidRDefault="009E5C1C" w:rsidP="009E5C1C">
            <w:pPr>
              <w:pStyle w:val="ListParagraph"/>
              <w:numPr>
                <w:ilvl w:val="0"/>
                <w:numId w:val="33"/>
              </w:numPr>
              <w:spacing w:after="160" w:line="259" w:lineRule="auto"/>
              <w:contextualSpacing/>
              <w:rPr>
                <w:rFonts w:ascii="Arial" w:hAnsi="Arial" w:cs="Arial"/>
              </w:rPr>
            </w:pPr>
            <w:r w:rsidRPr="00544974">
              <w:rPr>
                <w:rFonts w:ascii="Arial" w:hAnsi="Arial" w:cs="Arial"/>
              </w:rPr>
              <w:t>High reliance on agency and bank workers.</w:t>
            </w:r>
          </w:p>
          <w:p w14:paraId="7AB8196B" w14:textId="77777777" w:rsidR="009E5C1C" w:rsidRDefault="009E5C1C" w:rsidP="009E5C1C">
            <w:pPr>
              <w:pStyle w:val="ListParagraph"/>
              <w:numPr>
                <w:ilvl w:val="0"/>
                <w:numId w:val="33"/>
              </w:numPr>
              <w:spacing w:after="160" w:line="259" w:lineRule="auto"/>
              <w:contextualSpacing/>
              <w:rPr>
                <w:rFonts w:ascii="Arial" w:hAnsi="Arial" w:cs="Arial"/>
              </w:rPr>
            </w:pPr>
            <w:r>
              <w:rPr>
                <w:rFonts w:ascii="Arial" w:hAnsi="Arial" w:cs="Arial"/>
              </w:rPr>
              <w:t>Sickness absence is the highest it has been since the peak of the pandemic.</w:t>
            </w:r>
          </w:p>
          <w:p w14:paraId="03B411DD" w14:textId="77777777" w:rsidR="009E5C1C" w:rsidRDefault="009E5C1C" w:rsidP="009E5C1C">
            <w:pPr>
              <w:pStyle w:val="ListParagraph"/>
              <w:numPr>
                <w:ilvl w:val="0"/>
                <w:numId w:val="33"/>
              </w:numPr>
              <w:spacing w:after="160" w:line="259" w:lineRule="auto"/>
              <w:contextualSpacing/>
              <w:rPr>
                <w:rFonts w:ascii="Arial" w:hAnsi="Arial" w:cs="Arial"/>
              </w:rPr>
            </w:pPr>
            <w:r>
              <w:rPr>
                <w:rFonts w:ascii="Arial" w:hAnsi="Arial" w:cs="Arial"/>
              </w:rPr>
              <w:t>Ageing workforce.</w:t>
            </w:r>
          </w:p>
          <w:p w14:paraId="2E1E05A8" w14:textId="77777777" w:rsidR="009E5C1C" w:rsidRPr="00544974" w:rsidRDefault="009E5C1C" w:rsidP="009E5C1C">
            <w:pPr>
              <w:pStyle w:val="ListParagraph"/>
              <w:numPr>
                <w:ilvl w:val="0"/>
                <w:numId w:val="33"/>
              </w:numPr>
              <w:spacing w:after="160" w:line="259" w:lineRule="auto"/>
              <w:contextualSpacing/>
              <w:rPr>
                <w:rFonts w:ascii="Arial" w:hAnsi="Arial" w:cs="Arial"/>
              </w:rPr>
            </w:pPr>
            <w:r>
              <w:rPr>
                <w:rFonts w:ascii="Arial" w:hAnsi="Arial" w:cs="Arial"/>
              </w:rPr>
              <w:t xml:space="preserve">Burn out is real, adrenalin only lasts so long - pandemic.   </w:t>
            </w:r>
          </w:p>
          <w:p w14:paraId="50CBC49D" w14:textId="77777777" w:rsidR="009E5C1C" w:rsidRDefault="009E5C1C" w:rsidP="009E5C1C">
            <w:pPr>
              <w:rPr>
                <w:rFonts w:ascii="Arial" w:hAnsi="Arial" w:cs="Arial"/>
              </w:rPr>
            </w:pPr>
          </w:p>
          <w:p w14:paraId="344298EC" w14:textId="77777777" w:rsidR="009E5C1C" w:rsidRPr="001D5A64" w:rsidRDefault="009E5C1C" w:rsidP="009E5C1C">
            <w:pPr>
              <w:rPr>
                <w:rFonts w:ascii="Arial" w:hAnsi="Arial" w:cs="Arial"/>
                <w:u w:val="single"/>
              </w:rPr>
            </w:pPr>
            <w:bookmarkStart w:id="1" w:name="_Hlk83026618"/>
            <w:bookmarkEnd w:id="1"/>
            <w:r>
              <w:rPr>
                <w:rFonts w:ascii="Arial" w:hAnsi="Arial" w:cs="Arial"/>
                <w:u w:val="single"/>
              </w:rPr>
              <w:t xml:space="preserve">Key </w:t>
            </w:r>
            <w:r w:rsidRPr="001D5A64">
              <w:rPr>
                <w:rFonts w:ascii="Arial" w:hAnsi="Arial" w:cs="Arial"/>
                <w:u w:val="single"/>
              </w:rPr>
              <w:t>Priorities</w:t>
            </w:r>
          </w:p>
          <w:p w14:paraId="79F1600F" w14:textId="77777777" w:rsidR="009E5C1C" w:rsidRPr="001D5A64" w:rsidRDefault="009E5C1C" w:rsidP="009E5C1C">
            <w:pPr>
              <w:pStyle w:val="ListParagraph"/>
              <w:numPr>
                <w:ilvl w:val="0"/>
                <w:numId w:val="34"/>
              </w:numPr>
              <w:spacing w:after="160" w:line="259" w:lineRule="auto"/>
              <w:contextualSpacing/>
              <w:rPr>
                <w:rFonts w:ascii="Arial" w:hAnsi="Arial" w:cs="Arial"/>
              </w:rPr>
            </w:pPr>
            <w:r>
              <w:rPr>
                <w:rFonts w:ascii="Arial" w:hAnsi="Arial" w:cs="Arial"/>
              </w:rPr>
              <w:t>Improving the health</w:t>
            </w:r>
            <w:r w:rsidRPr="001D5A64">
              <w:rPr>
                <w:rFonts w:ascii="Arial" w:hAnsi="Arial" w:cs="Arial"/>
              </w:rPr>
              <w:t>, wellbeing &amp; engagement of our staff;</w:t>
            </w:r>
          </w:p>
          <w:p w14:paraId="3BFF26D8" w14:textId="77777777" w:rsidR="009E5C1C" w:rsidRDefault="009E5C1C" w:rsidP="009E5C1C">
            <w:pPr>
              <w:pStyle w:val="ListParagraph"/>
              <w:numPr>
                <w:ilvl w:val="0"/>
                <w:numId w:val="34"/>
              </w:numPr>
              <w:spacing w:after="160" w:line="259" w:lineRule="auto"/>
              <w:contextualSpacing/>
              <w:rPr>
                <w:rFonts w:ascii="Arial" w:hAnsi="Arial" w:cs="Arial"/>
              </w:rPr>
            </w:pPr>
            <w:r>
              <w:rPr>
                <w:rFonts w:ascii="Arial" w:hAnsi="Arial" w:cs="Arial"/>
              </w:rPr>
              <w:t>Providing high q</w:t>
            </w:r>
            <w:r w:rsidRPr="001D5A64">
              <w:rPr>
                <w:rFonts w:ascii="Arial" w:hAnsi="Arial" w:cs="Arial"/>
              </w:rPr>
              <w:t>uality care for our patients and population</w:t>
            </w:r>
            <w:r>
              <w:rPr>
                <w:rFonts w:ascii="Arial" w:hAnsi="Arial" w:cs="Arial"/>
              </w:rPr>
              <w:t>;</w:t>
            </w:r>
          </w:p>
          <w:p w14:paraId="6D569574" w14:textId="32C3771A" w:rsidR="00FD767A" w:rsidRPr="009E5C1C" w:rsidRDefault="009E5C1C" w:rsidP="009E5C1C">
            <w:pPr>
              <w:pStyle w:val="ListParagraph"/>
              <w:numPr>
                <w:ilvl w:val="0"/>
                <w:numId w:val="34"/>
              </w:numPr>
              <w:spacing w:after="160" w:line="259" w:lineRule="auto"/>
              <w:contextualSpacing/>
              <w:rPr>
                <w:rFonts w:ascii="Arial" w:hAnsi="Arial" w:cs="Arial"/>
              </w:rPr>
            </w:pPr>
            <w:r>
              <w:rPr>
                <w:rFonts w:ascii="Arial" w:hAnsi="Arial" w:cs="Arial"/>
              </w:rPr>
              <w:t xml:space="preserve">Increasing workforce supply in order to support the </w:t>
            </w:r>
            <w:r w:rsidRPr="001D5A64">
              <w:rPr>
                <w:rFonts w:ascii="Arial" w:hAnsi="Arial" w:cs="Arial"/>
              </w:rPr>
              <w:t xml:space="preserve">Recovery &amp; Redesign Plan and </w:t>
            </w:r>
            <w:r>
              <w:rPr>
                <w:rFonts w:ascii="Arial" w:hAnsi="Arial" w:cs="Arial"/>
              </w:rPr>
              <w:t xml:space="preserve">the </w:t>
            </w:r>
            <w:r w:rsidRPr="001D5A64">
              <w:rPr>
                <w:rFonts w:ascii="Arial" w:hAnsi="Arial" w:cs="Arial"/>
              </w:rPr>
              <w:t>Winter</w:t>
            </w:r>
            <w:r>
              <w:rPr>
                <w:rFonts w:ascii="Arial" w:hAnsi="Arial" w:cs="Arial"/>
              </w:rPr>
              <w:t xml:space="preserve"> Plan</w:t>
            </w:r>
            <w:r w:rsidRPr="001D5A64">
              <w:rPr>
                <w:rFonts w:ascii="Arial" w:hAnsi="Arial" w:cs="Arial"/>
              </w:rPr>
              <w:t>.</w:t>
            </w:r>
          </w:p>
          <w:p w14:paraId="2DB071F6" w14:textId="77777777" w:rsidR="00FD767A" w:rsidRDefault="00FD767A" w:rsidP="004A0236">
            <w:pPr>
              <w:rPr>
                <w:rFonts w:ascii="Arial" w:hAnsi="Arial" w:cs="Arial"/>
                <w:b/>
                <w:noProof/>
                <w:u w:val="single"/>
                <w:lang w:eastAsia="en-GB"/>
              </w:rPr>
            </w:pPr>
          </w:p>
          <w:p w14:paraId="6510B6B8" w14:textId="77777777" w:rsidR="00FD767A" w:rsidRPr="00D10069" w:rsidRDefault="00FD767A" w:rsidP="004A0236">
            <w:pPr>
              <w:rPr>
                <w:rFonts w:ascii="Arial" w:hAnsi="Arial" w:cs="Arial"/>
                <w:b/>
                <w:noProof/>
                <w:u w:val="single"/>
                <w:lang w:eastAsia="en-GB"/>
              </w:rPr>
            </w:pPr>
          </w:p>
        </w:tc>
      </w:tr>
      <w:tr w:rsidR="00007C1B" w:rsidRPr="00D10069" w14:paraId="2848D4FC" w14:textId="77777777" w:rsidTr="00EF0173">
        <w:trPr>
          <w:trHeight w:val="2098"/>
        </w:trPr>
        <w:tc>
          <w:tcPr>
            <w:tcW w:w="10456" w:type="dxa"/>
            <w:gridSpan w:val="22"/>
            <w:tcBorders>
              <w:bottom w:val="single" w:sz="2" w:space="0" w:color="B8CCE4" w:themeColor="accent1" w:themeTint="66"/>
            </w:tcBorders>
            <w:shd w:val="clear" w:color="auto" w:fill="auto"/>
            <w:vAlign w:val="center"/>
          </w:tcPr>
          <w:p w14:paraId="73E2472A" w14:textId="77777777" w:rsidR="00F852D9" w:rsidRDefault="00762EED" w:rsidP="00F852D9">
            <w:pPr>
              <w:rPr>
                <w:rFonts w:ascii="Arial" w:eastAsia="Times New Roman" w:hAnsi="Arial" w:cs="Arial"/>
                <w:b/>
                <w:bCs/>
              </w:rPr>
            </w:pPr>
            <w:r>
              <w:rPr>
                <w:rFonts w:ascii="Arial" w:eastAsia="Times New Roman" w:hAnsi="Arial" w:cs="Arial"/>
                <w:b/>
                <w:bCs/>
              </w:rPr>
              <w:lastRenderedPageBreak/>
              <w:t>Recommendation:</w:t>
            </w:r>
          </w:p>
          <w:p w14:paraId="4AD11423" w14:textId="77777777" w:rsidR="00E011A2" w:rsidRDefault="00E011A2" w:rsidP="00F852D9">
            <w:pPr>
              <w:rPr>
                <w:rFonts w:ascii="Arial" w:eastAsia="Times New Roman" w:hAnsi="Arial" w:cs="Arial"/>
                <w:b/>
                <w:bCs/>
              </w:rPr>
            </w:pPr>
          </w:p>
          <w:p w14:paraId="659701CE" w14:textId="77777777" w:rsidR="009E5C1C" w:rsidRDefault="009E5C1C" w:rsidP="009E5C1C">
            <w:pPr>
              <w:rPr>
                <w:rFonts w:ascii="Arial" w:eastAsia="Times New Roman" w:hAnsi="Arial" w:cs="Arial"/>
                <w:bCs/>
              </w:rPr>
            </w:pPr>
            <w:r>
              <w:rPr>
                <w:rFonts w:ascii="Arial" w:eastAsia="Times New Roman" w:hAnsi="Arial" w:cs="Arial"/>
                <w:bCs/>
              </w:rPr>
              <w:t>The Board is asked to</w:t>
            </w:r>
            <w:r>
              <w:rPr>
                <w:rFonts w:ascii="Arial" w:eastAsia="Times New Roman" w:hAnsi="Arial" w:cs="Arial"/>
                <w:b/>
                <w:bCs/>
              </w:rPr>
              <w:t xml:space="preserve"> NOTE</w:t>
            </w:r>
            <w:r>
              <w:rPr>
                <w:rFonts w:ascii="Arial" w:eastAsia="Times New Roman" w:hAnsi="Arial" w:cs="Arial"/>
                <w:bCs/>
              </w:rPr>
              <w:t>:</w:t>
            </w:r>
          </w:p>
          <w:p w14:paraId="51FE628C" w14:textId="4F96CB9C" w:rsidR="00EE7EE4" w:rsidRPr="00D10069" w:rsidRDefault="009E5C1C" w:rsidP="009E5C1C">
            <w:pPr>
              <w:rPr>
                <w:rFonts w:ascii="Arial" w:eastAsia="Times New Roman" w:hAnsi="Arial" w:cs="Arial"/>
                <w:b/>
                <w:bCs/>
              </w:rPr>
            </w:pPr>
            <w:r>
              <w:rPr>
                <w:rFonts w:ascii="Arial" w:hAnsi="Arial" w:cs="Arial"/>
              </w:rPr>
              <w:t xml:space="preserve">The current position against specific </w:t>
            </w:r>
            <w:r>
              <w:rPr>
                <w:rFonts w:ascii="Arial" w:hAnsi="Arial" w:cs="Arial"/>
              </w:rPr>
              <w:t xml:space="preserve">workforce </w:t>
            </w:r>
            <w:r>
              <w:rPr>
                <w:rFonts w:ascii="Arial" w:hAnsi="Arial" w:cs="Arial"/>
              </w:rPr>
              <w:t>performance indicators for 2021-22</w:t>
            </w:r>
          </w:p>
          <w:p w14:paraId="27177AEA" w14:textId="77777777" w:rsidR="00762EED" w:rsidRDefault="00762EED" w:rsidP="006B4F52">
            <w:pPr>
              <w:rPr>
                <w:rFonts w:ascii="Arial" w:eastAsia="Times New Roman" w:hAnsi="Arial" w:cs="Arial"/>
                <w:bCs/>
              </w:rPr>
            </w:pPr>
          </w:p>
          <w:p w14:paraId="233E4E26" w14:textId="77777777" w:rsidR="00D10069" w:rsidRPr="00D524A1" w:rsidRDefault="00D10069" w:rsidP="006B4F52">
            <w:pPr>
              <w:rPr>
                <w:rFonts w:ascii="Arial" w:eastAsia="Times New Roman" w:hAnsi="Arial" w:cs="Arial"/>
                <w:bCs/>
              </w:rPr>
            </w:pPr>
          </w:p>
        </w:tc>
      </w:tr>
      <w:tr w:rsidR="004D28DE" w:rsidRPr="00D10069" w14:paraId="1980998F" w14:textId="77777777" w:rsidTr="00EF0173">
        <w:trPr>
          <w:trHeight w:val="306"/>
        </w:trPr>
        <w:tc>
          <w:tcPr>
            <w:tcW w:w="10456" w:type="dxa"/>
            <w:gridSpan w:val="22"/>
            <w:shd w:val="clear" w:color="auto" w:fill="DBE5F1" w:themeFill="accent1" w:themeFillTint="33"/>
            <w:vAlign w:val="center"/>
          </w:tcPr>
          <w:p w14:paraId="0D1F7E79" w14:textId="77777777" w:rsidR="004D28DE" w:rsidRDefault="004D28DE" w:rsidP="009E2519">
            <w:pPr>
              <w:jc w:val="center"/>
              <w:rPr>
                <w:rFonts w:ascii="Arial" w:hAnsi="Arial" w:cs="Arial"/>
                <w:b/>
                <w:noProof/>
                <w:lang w:eastAsia="en-GB"/>
              </w:rPr>
            </w:pPr>
            <w:r w:rsidRPr="00D10069">
              <w:rPr>
                <w:rFonts w:ascii="Arial" w:hAnsi="Arial" w:cs="Arial"/>
                <w:b/>
                <w:noProof/>
                <w:lang w:eastAsia="en-GB"/>
              </w:rPr>
              <w:t>S</w:t>
            </w:r>
            <w:r w:rsidR="009E2519">
              <w:rPr>
                <w:rFonts w:ascii="Arial" w:hAnsi="Arial" w:cs="Arial"/>
                <w:b/>
                <w:noProof/>
                <w:lang w:eastAsia="en-GB"/>
              </w:rPr>
              <w:t xml:space="preserve">haping our </w:t>
            </w:r>
            <w:r w:rsidRPr="00D10069">
              <w:rPr>
                <w:rFonts w:ascii="Arial" w:hAnsi="Arial" w:cs="Arial"/>
                <w:b/>
                <w:noProof/>
                <w:lang w:eastAsia="en-GB"/>
              </w:rPr>
              <w:t>F</w:t>
            </w:r>
            <w:r w:rsidR="009E2519">
              <w:rPr>
                <w:rFonts w:ascii="Arial" w:hAnsi="Arial" w:cs="Arial"/>
                <w:b/>
                <w:noProof/>
                <w:lang w:eastAsia="en-GB"/>
              </w:rPr>
              <w:t xml:space="preserve">uture </w:t>
            </w:r>
            <w:r w:rsidRPr="00D10069">
              <w:rPr>
                <w:rFonts w:ascii="Arial" w:hAnsi="Arial" w:cs="Arial"/>
                <w:b/>
                <w:noProof/>
                <w:lang w:eastAsia="en-GB"/>
              </w:rPr>
              <w:t>W</w:t>
            </w:r>
            <w:r w:rsidR="009E2519">
              <w:rPr>
                <w:rFonts w:ascii="Arial" w:hAnsi="Arial" w:cs="Arial"/>
                <w:b/>
                <w:noProof/>
                <w:lang w:eastAsia="en-GB"/>
              </w:rPr>
              <w:t xml:space="preserve">ellbeing </w:t>
            </w:r>
            <w:r w:rsidRPr="00D10069">
              <w:rPr>
                <w:rFonts w:ascii="Arial" w:hAnsi="Arial" w:cs="Arial"/>
                <w:b/>
                <w:noProof/>
                <w:lang w:eastAsia="en-GB"/>
              </w:rPr>
              <w:t>S</w:t>
            </w:r>
            <w:r w:rsidR="009E2519">
              <w:rPr>
                <w:rFonts w:ascii="Arial" w:hAnsi="Arial" w:cs="Arial"/>
                <w:b/>
                <w:noProof/>
                <w:lang w:eastAsia="en-GB"/>
              </w:rPr>
              <w:t xml:space="preserve">trategic </w:t>
            </w:r>
            <w:r w:rsidRPr="00D10069">
              <w:rPr>
                <w:rFonts w:ascii="Arial" w:hAnsi="Arial" w:cs="Arial"/>
                <w:b/>
                <w:noProof/>
                <w:lang w:eastAsia="en-GB"/>
              </w:rPr>
              <w:t>O</w:t>
            </w:r>
            <w:r w:rsidR="009E2519">
              <w:rPr>
                <w:rFonts w:ascii="Arial" w:hAnsi="Arial" w:cs="Arial"/>
                <w:b/>
                <w:noProof/>
                <w:lang w:eastAsia="en-GB"/>
              </w:rPr>
              <w:t xml:space="preserve">bjectives </w:t>
            </w:r>
          </w:p>
          <w:p w14:paraId="0C43A0E8" w14:textId="77777777" w:rsidR="009E2519" w:rsidRPr="00D10069" w:rsidRDefault="009E2519" w:rsidP="009E2519">
            <w:pPr>
              <w:jc w:val="center"/>
              <w:rPr>
                <w:rFonts w:ascii="Arial" w:hAnsi="Arial" w:cs="Arial"/>
                <w:b/>
                <w:noProof/>
                <w:lang w:eastAsia="en-GB"/>
              </w:rPr>
            </w:pPr>
            <w:r w:rsidRPr="00D10069">
              <w:rPr>
                <w:rFonts w:ascii="Arial" w:hAnsi="Arial" w:cs="Arial"/>
                <w:i/>
              </w:rPr>
              <w:t>This report should relate to at least one of the UHB’s objectives, so please tick the box of the relevant objective(s) for this report</w:t>
            </w:r>
          </w:p>
        </w:tc>
      </w:tr>
      <w:tr w:rsidR="004D28DE" w:rsidRPr="00D10069" w14:paraId="21B7CE1A" w14:textId="77777777" w:rsidTr="003B0B63">
        <w:trPr>
          <w:trHeight w:val="574"/>
        </w:trPr>
        <w:tc>
          <w:tcPr>
            <w:tcW w:w="4361" w:type="dxa"/>
            <w:gridSpan w:val="9"/>
            <w:shd w:val="clear" w:color="auto" w:fill="auto"/>
          </w:tcPr>
          <w:p w14:paraId="758FBC0B" w14:textId="77777777" w:rsidR="004D28DE" w:rsidRDefault="003B0B63" w:rsidP="003B0B63">
            <w:pPr>
              <w:pStyle w:val="ListParagraph"/>
              <w:numPr>
                <w:ilvl w:val="0"/>
                <w:numId w:val="25"/>
              </w:numPr>
              <w:ind w:left="426" w:hanging="426"/>
              <w:contextualSpacing/>
              <w:rPr>
                <w:rFonts w:ascii="Arial" w:hAnsi="Arial" w:cs="Arial"/>
                <w:noProof/>
              </w:rPr>
            </w:pPr>
            <w:r>
              <w:rPr>
                <w:rFonts w:ascii="Arial" w:hAnsi="Arial" w:cs="Arial"/>
                <w:noProof/>
              </w:rPr>
              <w:t>Reduce health inequalities</w:t>
            </w:r>
          </w:p>
          <w:p w14:paraId="262DDB92" w14:textId="77777777" w:rsidR="003B0B63" w:rsidRPr="00D10069" w:rsidRDefault="003B0B63" w:rsidP="003B0B63">
            <w:pPr>
              <w:pStyle w:val="ListParagraph"/>
              <w:ind w:left="426"/>
              <w:contextualSpacing/>
              <w:rPr>
                <w:rFonts w:ascii="Arial" w:hAnsi="Arial" w:cs="Arial"/>
                <w:noProof/>
              </w:rPr>
            </w:pPr>
          </w:p>
        </w:tc>
        <w:tc>
          <w:tcPr>
            <w:tcW w:w="709" w:type="dxa"/>
          </w:tcPr>
          <w:p w14:paraId="484D4755" w14:textId="77777777" w:rsidR="004D28DE" w:rsidRPr="00D10069" w:rsidRDefault="004D28DE" w:rsidP="0023323E">
            <w:pPr>
              <w:rPr>
                <w:rFonts w:ascii="Arial" w:hAnsi="Arial" w:cs="Arial"/>
                <w:noProof/>
                <w:color w:val="000000"/>
                <w:lang w:eastAsia="en-GB"/>
              </w:rPr>
            </w:pPr>
          </w:p>
        </w:tc>
        <w:tc>
          <w:tcPr>
            <w:tcW w:w="4687" w:type="dxa"/>
            <w:gridSpan w:val="10"/>
          </w:tcPr>
          <w:p w14:paraId="57B652CE" w14:textId="77777777" w:rsidR="004D28DE" w:rsidRPr="00D10069"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Have a planned care system where demand and capacity are in balance</w:t>
            </w:r>
          </w:p>
        </w:tc>
        <w:tc>
          <w:tcPr>
            <w:tcW w:w="699" w:type="dxa"/>
            <w:gridSpan w:val="2"/>
            <w:vAlign w:val="center"/>
          </w:tcPr>
          <w:p w14:paraId="08939B41" w14:textId="77777777" w:rsidR="004D28DE" w:rsidRPr="00D10069" w:rsidRDefault="004D28DE" w:rsidP="0023323E">
            <w:pPr>
              <w:rPr>
                <w:rFonts w:ascii="Arial" w:hAnsi="Arial" w:cs="Arial"/>
                <w:color w:val="000000"/>
              </w:rPr>
            </w:pPr>
          </w:p>
        </w:tc>
      </w:tr>
      <w:tr w:rsidR="004D28DE" w:rsidRPr="00D10069" w14:paraId="4AF2D760" w14:textId="77777777" w:rsidTr="003B0B63">
        <w:trPr>
          <w:trHeight w:val="556"/>
        </w:trPr>
        <w:tc>
          <w:tcPr>
            <w:tcW w:w="4361" w:type="dxa"/>
            <w:gridSpan w:val="9"/>
            <w:shd w:val="clear" w:color="auto" w:fill="auto"/>
          </w:tcPr>
          <w:p w14:paraId="236A8BD8" w14:textId="77777777" w:rsidR="004D28DE" w:rsidRPr="00D10069" w:rsidRDefault="004D28DE" w:rsidP="003B0B63">
            <w:pPr>
              <w:pStyle w:val="ListParagraph"/>
              <w:numPr>
                <w:ilvl w:val="0"/>
                <w:numId w:val="25"/>
              </w:numPr>
              <w:ind w:left="426" w:hanging="426"/>
              <w:contextualSpacing/>
              <w:rPr>
                <w:rFonts w:ascii="Arial" w:hAnsi="Arial" w:cs="Arial"/>
                <w:noProof/>
              </w:rPr>
            </w:pPr>
            <w:r w:rsidRPr="00D10069">
              <w:rPr>
                <w:rFonts w:ascii="Arial" w:hAnsi="Arial" w:cs="Arial"/>
                <w:noProof/>
              </w:rPr>
              <w:t>Deliver outcomes that matter to people</w:t>
            </w:r>
          </w:p>
        </w:tc>
        <w:tc>
          <w:tcPr>
            <w:tcW w:w="709" w:type="dxa"/>
          </w:tcPr>
          <w:p w14:paraId="4983B37C" w14:textId="77777777" w:rsidR="004D28DE" w:rsidRPr="00D10069" w:rsidRDefault="004D28DE" w:rsidP="0023323E">
            <w:pPr>
              <w:rPr>
                <w:rFonts w:ascii="Arial" w:hAnsi="Arial" w:cs="Arial"/>
                <w:color w:val="000000"/>
              </w:rPr>
            </w:pPr>
          </w:p>
        </w:tc>
        <w:tc>
          <w:tcPr>
            <w:tcW w:w="4687" w:type="dxa"/>
            <w:gridSpan w:val="10"/>
          </w:tcPr>
          <w:p w14:paraId="5C8989F7" w14:textId="77777777" w:rsidR="004D28DE"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 xml:space="preserve">Be a great place to work and learn </w:t>
            </w:r>
          </w:p>
          <w:p w14:paraId="237EB47B" w14:textId="77777777" w:rsidR="003B0B63" w:rsidRPr="003B0B63" w:rsidRDefault="003B0B63" w:rsidP="003B0B63">
            <w:pPr>
              <w:contextualSpacing/>
              <w:rPr>
                <w:rFonts w:ascii="Arial" w:hAnsi="Arial" w:cs="Arial"/>
              </w:rPr>
            </w:pPr>
          </w:p>
        </w:tc>
        <w:tc>
          <w:tcPr>
            <w:tcW w:w="699" w:type="dxa"/>
            <w:gridSpan w:val="2"/>
            <w:vAlign w:val="center"/>
          </w:tcPr>
          <w:p w14:paraId="4EDE8DCD" w14:textId="670DF5EA" w:rsidR="004D28DE" w:rsidRPr="00D10069" w:rsidRDefault="009E5C1C" w:rsidP="0023323E">
            <w:pPr>
              <w:rPr>
                <w:rFonts w:ascii="Arial" w:hAnsi="Arial" w:cs="Arial"/>
                <w:color w:val="000000"/>
              </w:rPr>
            </w:pPr>
            <w:r>
              <w:rPr>
                <w:rFonts w:ascii="Arial" w:hAnsi="Arial" w:cs="Arial"/>
                <w:color w:val="000000"/>
              </w:rPr>
              <w:t>x</w:t>
            </w:r>
          </w:p>
        </w:tc>
      </w:tr>
      <w:tr w:rsidR="004D28DE" w:rsidRPr="00D10069" w14:paraId="0B56BBEE" w14:textId="77777777" w:rsidTr="003B0B63">
        <w:trPr>
          <w:trHeight w:val="604"/>
        </w:trPr>
        <w:tc>
          <w:tcPr>
            <w:tcW w:w="4361" w:type="dxa"/>
            <w:gridSpan w:val="9"/>
            <w:shd w:val="clear" w:color="auto" w:fill="auto"/>
          </w:tcPr>
          <w:p w14:paraId="613D58E9" w14:textId="77777777" w:rsidR="004D28DE"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All take responsibility for improving our health and wellbeing</w:t>
            </w:r>
          </w:p>
          <w:p w14:paraId="0988D716" w14:textId="77777777" w:rsidR="003B0B63" w:rsidRPr="003B0B63" w:rsidRDefault="003B0B63" w:rsidP="003B0B63">
            <w:pPr>
              <w:contextualSpacing/>
              <w:rPr>
                <w:rFonts w:ascii="Arial" w:hAnsi="Arial" w:cs="Arial"/>
                <w:noProof/>
              </w:rPr>
            </w:pPr>
          </w:p>
        </w:tc>
        <w:tc>
          <w:tcPr>
            <w:tcW w:w="709" w:type="dxa"/>
          </w:tcPr>
          <w:p w14:paraId="61B024CE" w14:textId="77777777" w:rsidR="004D28DE" w:rsidRPr="00D10069" w:rsidRDefault="004D28DE" w:rsidP="0023323E">
            <w:pPr>
              <w:rPr>
                <w:rFonts w:ascii="Arial" w:hAnsi="Arial" w:cs="Arial"/>
                <w:color w:val="000000"/>
              </w:rPr>
            </w:pPr>
          </w:p>
        </w:tc>
        <w:tc>
          <w:tcPr>
            <w:tcW w:w="4687" w:type="dxa"/>
            <w:gridSpan w:val="10"/>
          </w:tcPr>
          <w:p w14:paraId="3D80ED6B" w14:textId="77777777" w:rsidR="004D28DE" w:rsidRPr="00D10069" w:rsidRDefault="004D28DE" w:rsidP="003B0B63">
            <w:pPr>
              <w:pStyle w:val="ListParagraph"/>
              <w:numPr>
                <w:ilvl w:val="0"/>
                <w:numId w:val="26"/>
              </w:numPr>
              <w:ind w:left="459" w:hanging="459"/>
              <w:contextualSpacing/>
              <w:rPr>
                <w:rFonts w:ascii="Arial" w:hAnsi="Arial" w:cs="Arial"/>
              </w:rPr>
            </w:pPr>
            <w:r w:rsidRPr="00D10069">
              <w:rPr>
                <w:rFonts w:ascii="Arial" w:hAnsi="Arial" w:cs="Arial"/>
              </w:rPr>
              <w:t>Work better together with partners to deliver care and support across care sectors, making best use of our people and technology</w:t>
            </w:r>
          </w:p>
        </w:tc>
        <w:tc>
          <w:tcPr>
            <w:tcW w:w="699" w:type="dxa"/>
            <w:gridSpan w:val="2"/>
            <w:vAlign w:val="center"/>
          </w:tcPr>
          <w:p w14:paraId="16210202" w14:textId="77777777" w:rsidR="004D28DE" w:rsidRPr="00D10069" w:rsidRDefault="004D28DE" w:rsidP="0023323E">
            <w:pPr>
              <w:rPr>
                <w:rFonts w:ascii="Arial" w:hAnsi="Arial" w:cs="Arial"/>
                <w:color w:val="000000"/>
              </w:rPr>
            </w:pPr>
          </w:p>
        </w:tc>
      </w:tr>
      <w:tr w:rsidR="004D28DE" w:rsidRPr="00D10069" w14:paraId="51EC89FE" w14:textId="77777777" w:rsidTr="003B0B63">
        <w:trPr>
          <w:trHeight w:val="572"/>
        </w:trPr>
        <w:tc>
          <w:tcPr>
            <w:tcW w:w="4361" w:type="dxa"/>
            <w:gridSpan w:val="9"/>
            <w:shd w:val="clear" w:color="auto" w:fill="auto"/>
          </w:tcPr>
          <w:p w14:paraId="19744B97" w14:textId="77777777" w:rsidR="004D28DE" w:rsidRPr="00D10069"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Offer services that deliver the population health our citizens are entitled to expect</w:t>
            </w:r>
          </w:p>
        </w:tc>
        <w:tc>
          <w:tcPr>
            <w:tcW w:w="709" w:type="dxa"/>
          </w:tcPr>
          <w:p w14:paraId="1D84A731" w14:textId="77777777" w:rsidR="004D28DE" w:rsidRPr="00D10069" w:rsidRDefault="004D28DE" w:rsidP="0023323E">
            <w:pPr>
              <w:rPr>
                <w:rFonts w:ascii="Arial" w:hAnsi="Arial" w:cs="Arial"/>
                <w:color w:val="000000"/>
              </w:rPr>
            </w:pPr>
          </w:p>
        </w:tc>
        <w:tc>
          <w:tcPr>
            <w:tcW w:w="4687" w:type="dxa"/>
            <w:gridSpan w:val="10"/>
          </w:tcPr>
          <w:p w14:paraId="050EB349" w14:textId="77777777" w:rsidR="004D28DE" w:rsidRPr="00D10069" w:rsidRDefault="003B0B63" w:rsidP="003B0B63">
            <w:pPr>
              <w:pStyle w:val="ListParagraph"/>
              <w:numPr>
                <w:ilvl w:val="0"/>
                <w:numId w:val="28"/>
              </w:numPr>
              <w:ind w:left="459" w:hanging="459"/>
              <w:contextualSpacing/>
              <w:rPr>
                <w:rFonts w:ascii="Arial" w:hAnsi="Arial" w:cs="Arial"/>
              </w:rPr>
            </w:pPr>
            <w:r>
              <w:rPr>
                <w:rFonts w:ascii="Arial" w:hAnsi="Arial" w:cs="Arial"/>
              </w:rPr>
              <w:t xml:space="preserve">   </w:t>
            </w:r>
            <w:r w:rsidR="004D28DE" w:rsidRPr="00D10069">
              <w:rPr>
                <w:rFonts w:ascii="Arial" w:hAnsi="Arial" w:cs="Arial"/>
              </w:rPr>
              <w:t>Reduce harm, waste and variation sustainably making best use of the resources available to us</w:t>
            </w:r>
          </w:p>
        </w:tc>
        <w:tc>
          <w:tcPr>
            <w:tcW w:w="699" w:type="dxa"/>
            <w:gridSpan w:val="2"/>
            <w:vAlign w:val="center"/>
          </w:tcPr>
          <w:p w14:paraId="200098A4" w14:textId="77777777" w:rsidR="004D28DE" w:rsidRPr="00D10069" w:rsidRDefault="004D28DE" w:rsidP="0023323E">
            <w:pPr>
              <w:rPr>
                <w:rFonts w:ascii="Arial" w:hAnsi="Arial" w:cs="Arial"/>
                <w:color w:val="000000"/>
              </w:rPr>
            </w:pPr>
          </w:p>
        </w:tc>
      </w:tr>
      <w:tr w:rsidR="004D28DE" w:rsidRPr="00D10069" w14:paraId="04B86F5A" w14:textId="77777777" w:rsidTr="003B0B63">
        <w:trPr>
          <w:trHeight w:val="707"/>
        </w:trPr>
        <w:tc>
          <w:tcPr>
            <w:tcW w:w="4361" w:type="dxa"/>
            <w:gridSpan w:val="9"/>
            <w:shd w:val="clear" w:color="auto" w:fill="auto"/>
          </w:tcPr>
          <w:p w14:paraId="7A76BADF" w14:textId="77777777" w:rsidR="004D28DE" w:rsidRPr="00D10069" w:rsidRDefault="004D28DE" w:rsidP="003B0B63">
            <w:pPr>
              <w:pStyle w:val="ListParagraph"/>
              <w:numPr>
                <w:ilvl w:val="0"/>
                <w:numId w:val="27"/>
              </w:numPr>
              <w:ind w:left="426" w:hanging="426"/>
              <w:contextualSpacing/>
              <w:rPr>
                <w:rFonts w:ascii="Arial" w:hAnsi="Arial" w:cs="Arial"/>
                <w:noProof/>
              </w:rPr>
            </w:pPr>
            <w:r w:rsidRPr="00D10069">
              <w:rPr>
                <w:rFonts w:ascii="Arial" w:hAnsi="Arial" w:cs="Arial"/>
                <w:noProof/>
              </w:rPr>
              <w:t>Have an unplanned (emergency) care system that provides the right care, in the right place, first time</w:t>
            </w:r>
          </w:p>
        </w:tc>
        <w:tc>
          <w:tcPr>
            <w:tcW w:w="709" w:type="dxa"/>
          </w:tcPr>
          <w:p w14:paraId="37EC08E7" w14:textId="77777777" w:rsidR="004D28DE" w:rsidRPr="00D10069" w:rsidRDefault="004D28DE" w:rsidP="0023323E">
            <w:pPr>
              <w:rPr>
                <w:rFonts w:ascii="Arial" w:hAnsi="Arial" w:cs="Arial"/>
                <w:color w:val="000000"/>
              </w:rPr>
            </w:pPr>
          </w:p>
        </w:tc>
        <w:tc>
          <w:tcPr>
            <w:tcW w:w="4687" w:type="dxa"/>
            <w:gridSpan w:val="10"/>
          </w:tcPr>
          <w:p w14:paraId="751E648D" w14:textId="77777777" w:rsidR="004D28DE" w:rsidRPr="00D10069" w:rsidRDefault="003B0B63" w:rsidP="003B0B63">
            <w:pPr>
              <w:pStyle w:val="ListParagraph"/>
              <w:numPr>
                <w:ilvl w:val="0"/>
                <w:numId w:val="28"/>
              </w:numPr>
              <w:ind w:left="459" w:hanging="459"/>
              <w:contextualSpacing/>
              <w:rPr>
                <w:rFonts w:ascii="Arial" w:hAnsi="Arial" w:cs="Arial"/>
              </w:rPr>
            </w:pPr>
            <w:r>
              <w:rPr>
                <w:rFonts w:ascii="Arial" w:hAnsi="Arial" w:cs="Arial"/>
              </w:rPr>
              <w:t xml:space="preserve"> </w:t>
            </w:r>
            <w:r w:rsidR="004D28DE" w:rsidRPr="00D10069">
              <w:rPr>
                <w:rFonts w:ascii="Arial" w:hAnsi="Arial" w:cs="Arial"/>
              </w:rPr>
              <w:t>Excel at teaching, research, innovation and improvement and provide an environment where innovation thrives</w:t>
            </w:r>
          </w:p>
        </w:tc>
        <w:tc>
          <w:tcPr>
            <w:tcW w:w="699" w:type="dxa"/>
            <w:gridSpan w:val="2"/>
            <w:vAlign w:val="center"/>
          </w:tcPr>
          <w:p w14:paraId="2A045EE0" w14:textId="77777777" w:rsidR="004D28DE" w:rsidRPr="00D10069" w:rsidRDefault="004D28DE" w:rsidP="0023323E">
            <w:pPr>
              <w:rPr>
                <w:rFonts w:ascii="Arial" w:hAnsi="Arial" w:cs="Arial"/>
                <w:color w:val="000000"/>
              </w:rPr>
            </w:pPr>
          </w:p>
        </w:tc>
      </w:tr>
      <w:tr w:rsidR="004D28DE" w:rsidRPr="00D10069" w14:paraId="10D26E07" w14:textId="77777777" w:rsidTr="00EF0173">
        <w:trPr>
          <w:gridBefore w:val="1"/>
          <w:wBefore w:w="10" w:type="dxa"/>
          <w:trHeight w:val="707"/>
        </w:trPr>
        <w:tc>
          <w:tcPr>
            <w:tcW w:w="10446" w:type="dxa"/>
            <w:gridSpan w:val="21"/>
            <w:shd w:val="clear" w:color="auto" w:fill="DBE5F1" w:themeFill="accent1" w:themeFillTint="33"/>
            <w:vAlign w:val="center"/>
          </w:tcPr>
          <w:p w14:paraId="3294771C" w14:textId="77777777" w:rsidR="00D12C71" w:rsidRDefault="004D28DE" w:rsidP="00D12C71">
            <w:pPr>
              <w:jc w:val="center"/>
              <w:rPr>
                <w:rFonts w:ascii="Arial" w:eastAsia="Times New Roman" w:hAnsi="Arial" w:cs="Arial"/>
                <w:bCs/>
              </w:rPr>
            </w:pPr>
            <w:r w:rsidRPr="00D12C71">
              <w:rPr>
                <w:rFonts w:ascii="Arial" w:eastAsia="Times New Roman" w:hAnsi="Arial" w:cs="Arial"/>
                <w:b/>
                <w:bCs/>
              </w:rPr>
              <w:t>Five Ways of Working (Sustainable Development Princi</w:t>
            </w:r>
            <w:r w:rsidR="00D12C71">
              <w:rPr>
                <w:rFonts w:ascii="Arial" w:eastAsia="Times New Roman" w:hAnsi="Arial" w:cs="Arial"/>
                <w:b/>
                <w:bCs/>
              </w:rPr>
              <w:t>ples) considered</w:t>
            </w:r>
            <w:r w:rsidRPr="00D10069">
              <w:rPr>
                <w:rFonts w:ascii="Arial" w:eastAsia="Times New Roman" w:hAnsi="Arial" w:cs="Arial"/>
                <w:bCs/>
              </w:rPr>
              <w:t xml:space="preserve">  </w:t>
            </w:r>
          </w:p>
          <w:p w14:paraId="04AA357B" w14:textId="77777777" w:rsidR="004D28DE" w:rsidRPr="00D10069" w:rsidRDefault="004D28DE" w:rsidP="00D12C71">
            <w:pPr>
              <w:jc w:val="center"/>
              <w:rPr>
                <w:rFonts w:ascii="Arial" w:hAnsi="Arial" w:cs="Arial"/>
                <w:color w:val="FF0000"/>
              </w:rPr>
            </w:pPr>
            <w:r w:rsidRPr="00D12C71">
              <w:rPr>
                <w:rFonts w:ascii="Arial" w:eastAsia="Times New Roman" w:hAnsi="Arial" w:cs="Arial"/>
                <w:bCs/>
                <w:i/>
              </w:rPr>
              <w:t xml:space="preserve">Please </w:t>
            </w:r>
            <w:r w:rsidR="00D12C71">
              <w:rPr>
                <w:rFonts w:ascii="Arial" w:eastAsia="Times New Roman" w:hAnsi="Arial" w:cs="Arial"/>
                <w:bCs/>
                <w:i/>
              </w:rPr>
              <w:t>t</w:t>
            </w:r>
            <w:r w:rsidR="00D12C71" w:rsidRPr="00D12C71">
              <w:rPr>
                <w:rFonts w:ascii="Arial" w:eastAsia="Times New Roman" w:hAnsi="Arial" w:cs="Arial"/>
                <w:bCs/>
                <w:i/>
              </w:rPr>
              <w:t>i</w:t>
            </w:r>
            <w:r w:rsidR="00D12C71">
              <w:rPr>
                <w:rFonts w:ascii="Arial" w:eastAsia="Times New Roman" w:hAnsi="Arial" w:cs="Arial"/>
                <w:bCs/>
                <w:i/>
              </w:rPr>
              <w:t>ck</w:t>
            </w:r>
            <w:r w:rsidR="00D12C71" w:rsidRPr="00D12C71">
              <w:rPr>
                <w:rFonts w:ascii="Arial" w:eastAsia="Times New Roman" w:hAnsi="Arial" w:cs="Arial"/>
                <w:bCs/>
                <w:i/>
              </w:rPr>
              <w:t xml:space="preserve"> as relevant, </w:t>
            </w:r>
            <w:r w:rsidRPr="00D12C71">
              <w:rPr>
                <w:rFonts w:ascii="Arial" w:eastAsia="Times New Roman" w:hAnsi="Arial" w:cs="Arial"/>
                <w:bCs/>
                <w:i/>
              </w:rPr>
              <w:t xml:space="preserve">click </w:t>
            </w:r>
            <w:hyperlink r:id="rId11" w:history="1">
              <w:r w:rsidRPr="00D12C71">
                <w:rPr>
                  <w:rStyle w:val="Hyperlink"/>
                  <w:rFonts w:ascii="Arial" w:eastAsia="Times New Roman" w:hAnsi="Arial" w:cs="Arial"/>
                  <w:bCs/>
                  <w:i/>
                </w:rPr>
                <w:t>here</w:t>
              </w:r>
            </w:hyperlink>
            <w:r w:rsidRPr="00D12C71">
              <w:rPr>
                <w:rFonts w:ascii="Arial" w:eastAsia="Times New Roman" w:hAnsi="Arial" w:cs="Arial"/>
                <w:bCs/>
                <w:i/>
              </w:rPr>
              <w:t xml:space="preserve"> for more information</w:t>
            </w:r>
          </w:p>
        </w:tc>
      </w:tr>
      <w:tr w:rsidR="00EF0173" w:rsidRPr="00D10069" w14:paraId="77C7BDDF" w14:textId="77777777" w:rsidTr="00EF0173">
        <w:trPr>
          <w:gridBefore w:val="1"/>
          <w:wBefore w:w="10" w:type="dxa"/>
          <w:trHeight w:val="707"/>
        </w:trPr>
        <w:tc>
          <w:tcPr>
            <w:tcW w:w="1374" w:type="dxa"/>
            <w:shd w:val="clear" w:color="auto" w:fill="auto"/>
            <w:vAlign w:val="center"/>
          </w:tcPr>
          <w:p w14:paraId="73D3BAD0" w14:textId="77777777" w:rsidR="00EF0173" w:rsidRPr="00D12C71" w:rsidRDefault="00EF0173" w:rsidP="0023323E">
            <w:pPr>
              <w:rPr>
                <w:rFonts w:ascii="Arial" w:hAnsi="Arial" w:cs="Arial"/>
              </w:rPr>
            </w:pPr>
            <w:r w:rsidRPr="00D12C71">
              <w:rPr>
                <w:rFonts w:ascii="Arial" w:hAnsi="Arial" w:cs="Arial"/>
              </w:rPr>
              <w:t>Prevention</w:t>
            </w:r>
          </w:p>
        </w:tc>
        <w:tc>
          <w:tcPr>
            <w:tcW w:w="567" w:type="dxa"/>
            <w:shd w:val="clear" w:color="auto" w:fill="auto"/>
            <w:vAlign w:val="center"/>
          </w:tcPr>
          <w:p w14:paraId="1CB2A737" w14:textId="77777777" w:rsidR="00EF0173" w:rsidRPr="00D12C71" w:rsidRDefault="00EF0173" w:rsidP="0023323E">
            <w:pPr>
              <w:rPr>
                <w:rFonts w:ascii="Arial" w:hAnsi="Arial" w:cs="Arial"/>
              </w:rPr>
            </w:pPr>
          </w:p>
        </w:tc>
        <w:tc>
          <w:tcPr>
            <w:tcW w:w="1418" w:type="dxa"/>
            <w:gridSpan w:val="2"/>
            <w:shd w:val="clear" w:color="auto" w:fill="auto"/>
            <w:vAlign w:val="center"/>
          </w:tcPr>
          <w:p w14:paraId="0CC5A0F5" w14:textId="77777777" w:rsidR="00EF0173" w:rsidRPr="00D12C71" w:rsidRDefault="00EF0173" w:rsidP="0023323E">
            <w:pPr>
              <w:rPr>
                <w:rFonts w:ascii="Arial" w:hAnsi="Arial" w:cs="Arial"/>
              </w:rPr>
            </w:pPr>
            <w:r w:rsidRPr="00D12C71">
              <w:rPr>
                <w:rFonts w:ascii="Arial" w:hAnsi="Arial" w:cs="Arial"/>
              </w:rPr>
              <w:t>Long term</w:t>
            </w:r>
          </w:p>
        </w:tc>
        <w:tc>
          <w:tcPr>
            <w:tcW w:w="567" w:type="dxa"/>
            <w:gridSpan w:val="2"/>
            <w:shd w:val="clear" w:color="auto" w:fill="auto"/>
            <w:vAlign w:val="center"/>
          </w:tcPr>
          <w:p w14:paraId="14BC7E6B" w14:textId="77777777" w:rsidR="00EF0173" w:rsidRPr="00D12C71" w:rsidRDefault="00EF0173" w:rsidP="0023323E">
            <w:pPr>
              <w:rPr>
                <w:rFonts w:ascii="Arial" w:hAnsi="Arial" w:cs="Arial"/>
              </w:rPr>
            </w:pPr>
          </w:p>
        </w:tc>
        <w:tc>
          <w:tcPr>
            <w:tcW w:w="1417" w:type="dxa"/>
            <w:gridSpan w:val="4"/>
            <w:shd w:val="clear" w:color="auto" w:fill="auto"/>
            <w:vAlign w:val="center"/>
          </w:tcPr>
          <w:p w14:paraId="1E4A972E" w14:textId="77777777" w:rsidR="00EF0173" w:rsidRPr="00D12C71" w:rsidRDefault="00EF0173" w:rsidP="0023323E">
            <w:pPr>
              <w:rPr>
                <w:rFonts w:ascii="Arial" w:hAnsi="Arial" w:cs="Arial"/>
              </w:rPr>
            </w:pPr>
            <w:r w:rsidRPr="00D12C71">
              <w:rPr>
                <w:rFonts w:ascii="Arial" w:hAnsi="Arial" w:cs="Arial"/>
              </w:rPr>
              <w:t>Integration</w:t>
            </w:r>
          </w:p>
        </w:tc>
        <w:tc>
          <w:tcPr>
            <w:tcW w:w="567" w:type="dxa"/>
            <w:shd w:val="clear" w:color="auto" w:fill="auto"/>
            <w:vAlign w:val="center"/>
          </w:tcPr>
          <w:p w14:paraId="2E967E0D" w14:textId="77777777" w:rsidR="00EF0173" w:rsidRPr="00D12C71" w:rsidRDefault="00EF0173" w:rsidP="0023323E">
            <w:pPr>
              <w:rPr>
                <w:rFonts w:ascii="Arial" w:hAnsi="Arial" w:cs="Arial"/>
              </w:rPr>
            </w:pPr>
          </w:p>
        </w:tc>
        <w:tc>
          <w:tcPr>
            <w:tcW w:w="1701" w:type="dxa"/>
            <w:gridSpan w:val="3"/>
            <w:shd w:val="clear" w:color="auto" w:fill="auto"/>
            <w:vAlign w:val="center"/>
          </w:tcPr>
          <w:p w14:paraId="5E6E975B" w14:textId="77777777" w:rsidR="00EF0173" w:rsidRPr="00D12C71" w:rsidRDefault="00EF0173" w:rsidP="0023323E">
            <w:pPr>
              <w:rPr>
                <w:rFonts w:ascii="Arial" w:hAnsi="Arial" w:cs="Arial"/>
              </w:rPr>
            </w:pPr>
            <w:r w:rsidRPr="00D12C71">
              <w:rPr>
                <w:rFonts w:ascii="Arial" w:hAnsi="Arial" w:cs="Arial"/>
              </w:rPr>
              <w:t>Collaboration</w:t>
            </w:r>
          </w:p>
        </w:tc>
        <w:tc>
          <w:tcPr>
            <w:tcW w:w="567" w:type="dxa"/>
            <w:gridSpan w:val="2"/>
            <w:shd w:val="clear" w:color="auto" w:fill="auto"/>
            <w:vAlign w:val="center"/>
          </w:tcPr>
          <w:p w14:paraId="53B167B5" w14:textId="77777777" w:rsidR="00EF0173" w:rsidRPr="00D12C71" w:rsidRDefault="00EF0173" w:rsidP="0023323E">
            <w:pPr>
              <w:rPr>
                <w:rFonts w:ascii="Arial" w:hAnsi="Arial" w:cs="Arial"/>
              </w:rPr>
            </w:pPr>
          </w:p>
        </w:tc>
        <w:tc>
          <w:tcPr>
            <w:tcW w:w="1559" w:type="dxa"/>
            <w:gridSpan w:val="2"/>
            <w:shd w:val="clear" w:color="auto" w:fill="auto"/>
            <w:vAlign w:val="center"/>
          </w:tcPr>
          <w:p w14:paraId="57E468F0" w14:textId="77777777" w:rsidR="00EF0173" w:rsidRPr="00D12C71" w:rsidRDefault="00EF0173" w:rsidP="0023323E">
            <w:pPr>
              <w:rPr>
                <w:rFonts w:ascii="Arial" w:hAnsi="Arial" w:cs="Arial"/>
              </w:rPr>
            </w:pPr>
            <w:r w:rsidRPr="00D12C71">
              <w:rPr>
                <w:rFonts w:ascii="Arial" w:hAnsi="Arial" w:cs="Arial"/>
              </w:rPr>
              <w:t>Involvement</w:t>
            </w:r>
          </w:p>
        </w:tc>
        <w:tc>
          <w:tcPr>
            <w:tcW w:w="709" w:type="dxa"/>
            <w:gridSpan w:val="3"/>
            <w:shd w:val="clear" w:color="auto" w:fill="auto"/>
            <w:vAlign w:val="center"/>
          </w:tcPr>
          <w:p w14:paraId="709AA563" w14:textId="77777777" w:rsidR="00EF0173" w:rsidRPr="00D12C71" w:rsidRDefault="00EF0173" w:rsidP="0023323E">
            <w:pPr>
              <w:rPr>
                <w:rFonts w:ascii="Arial" w:hAnsi="Arial" w:cs="Arial"/>
              </w:rPr>
            </w:pPr>
          </w:p>
        </w:tc>
      </w:tr>
      <w:tr w:rsidR="004D28DE" w:rsidRPr="00D10069" w14:paraId="3A31AAFD" w14:textId="77777777" w:rsidTr="00EF0173">
        <w:trPr>
          <w:trHeight w:val="973"/>
        </w:trPr>
        <w:tc>
          <w:tcPr>
            <w:tcW w:w="1951" w:type="dxa"/>
            <w:gridSpan w:val="3"/>
            <w:shd w:val="clear" w:color="auto" w:fill="DBE5F1" w:themeFill="accent1" w:themeFillTint="33"/>
            <w:vAlign w:val="center"/>
          </w:tcPr>
          <w:p w14:paraId="44CC1E68" w14:textId="77777777" w:rsidR="004D28DE" w:rsidRPr="00B72DD0" w:rsidRDefault="004D28DE" w:rsidP="0023323E">
            <w:pPr>
              <w:rPr>
                <w:rFonts w:ascii="Arial" w:eastAsia="Times New Roman" w:hAnsi="Arial" w:cs="Arial"/>
                <w:b/>
                <w:bCs/>
              </w:rPr>
            </w:pPr>
            <w:r w:rsidRPr="00B72DD0">
              <w:rPr>
                <w:rFonts w:ascii="Arial" w:eastAsia="Times New Roman" w:hAnsi="Arial" w:cs="Arial"/>
                <w:b/>
                <w:bCs/>
              </w:rPr>
              <w:t>E</w:t>
            </w:r>
            <w:r w:rsidR="00D12C71" w:rsidRPr="00B72DD0">
              <w:rPr>
                <w:rFonts w:ascii="Arial" w:eastAsia="Times New Roman" w:hAnsi="Arial" w:cs="Arial"/>
                <w:b/>
                <w:bCs/>
              </w:rPr>
              <w:t>quality and</w:t>
            </w:r>
            <w:r w:rsidRPr="00B72DD0">
              <w:rPr>
                <w:rFonts w:ascii="Arial" w:eastAsia="Times New Roman" w:hAnsi="Arial" w:cs="Arial"/>
                <w:b/>
                <w:bCs/>
              </w:rPr>
              <w:t xml:space="preserve"> H</w:t>
            </w:r>
            <w:r w:rsidR="00D12C71" w:rsidRPr="00B72DD0">
              <w:rPr>
                <w:rFonts w:ascii="Arial" w:eastAsia="Times New Roman" w:hAnsi="Arial" w:cs="Arial"/>
                <w:b/>
                <w:bCs/>
              </w:rPr>
              <w:t>ealth</w:t>
            </w:r>
            <w:r w:rsidRPr="00B72DD0">
              <w:rPr>
                <w:rFonts w:ascii="Arial" w:eastAsia="Times New Roman" w:hAnsi="Arial" w:cs="Arial"/>
                <w:b/>
                <w:bCs/>
              </w:rPr>
              <w:t xml:space="preserve"> I</w:t>
            </w:r>
            <w:r w:rsidR="00D12C71" w:rsidRPr="00B72DD0">
              <w:rPr>
                <w:rFonts w:ascii="Arial" w:eastAsia="Times New Roman" w:hAnsi="Arial" w:cs="Arial"/>
                <w:b/>
                <w:bCs/>
              </w:rPr>
              <w:t>mpact</w:t>
            </w:r>
            <w:r w:rsidRPr="00B72DD0">
              <w:rPr>
                <w:rFonts w:ascii="Arial" w:eastAsia="Times New Roman" w:hAnsi="Arial" w:cs="Arial"/>
                <w:b/>
                <w:bCs/>
              </w:rPr>
              <w:t xml:space="preserve"> A</w:t>
            </w:r>
            <w:r w:rsidR="00D12C71" w:rsidRPr="00B72DD0">
              <w:rPr>
                <w:rFonts w:ascii="Arial" w:eastAsia="Times New Roman" w:hAnsi="Arial" w:cs="Arial"/>
                <w:b/>
                <w:bCs/>
              </w:rPr>
              <w:t>ssessment</w:t>
            </w:r>
            <w:r w:rsidRPr="00B72DD0">
              <w:rPr>
                <w:rFonts w:ascii="Arial" w:eastAsia="Times New Roman" w:hAnsi="Arial" w:cs="Arial"/>
                <w:b/>
                <w:bCs/>
              </w:rPr>
              <w:t xml:space="preserve"> C</w:t>
            </w:r>
            <w:r w:rsidR="00D12C71" w:rsidRPr="00B72DD0">
              <w:rPr>
                <w:rFonts w:ascii="Arial" w:eastAsia="Times New Roman" w:hAnsi="Arial" w:cs="Arial"/>
                <w:b/>
                <w:bCs/>
              </w:rPr>
              <w:t>ompleted</w:t>
            </w:r>
            <w:r w:rsidRPr="00B72DD0">
              <w:rPr>
                <w:rFonts w:ascii="Arial" w:eastAsia="Times New Roman" w:hAnsi="Arial" w:cs="Arial"/>
                <w:b/>
                <w:bCs/>
              </w:rPr>
              <w:t>:</w:t>
            </w:r>
          </w:p>
          <w:p w14:paraId="65B74223" w14:textId="77777777" w:rsidR="004D28DE" w:rsidRPr="00D10069" w:rsidRDefault="004D28DE" w:rsidP="0023323E">
            <w:pPr>
              <w:rPr>
                <w:rFonts w:ascii="Arial" w:eastAsia="Times New Roman" w:hAnsi="Arial" w:cs="Arial"/>
                <w:b/>
                <w:bCs/>
              </w:rPr>
            </w:pPr>
          </w:p>
        </w:tc>
        <w:tc>
          <w:tcPr>
            <w:tcW w:w="8505" w:type="dxa"/>
            <w:gridSpan w:val="19"/>
            <w:shd w:val="clear" w:color="auto" w:fill="auto"/>
            <w:vAlign w:val="center"/>
          </w:tcPr>
          <w:p w14:paraId="0A1A9E25" w14:textId="710B696C" w:rsidR="004D28DE" w:rsidRPr="00A166B1" w:rsidRDefault="009E5C1C" w:rsidP="00D10069">
            <w:pPr>
              <w:rPr>
                <w:rFonts w:ascii="Arial" w:eastAsia="Times New Roman" w:hAnsi="Arial" w:cs="Arial"/>
                <w:b/>
                <w:bCs/>
                <w:i/>
              </w:rPr>
            </w:pPr>
            <w:r>
              <w:rPr>
                <w:rFonts w:ascii="Arial" w:eastAsia="Times New Roman" w:hAnsi="Arial" w:cs="Arial"/>
                <w:bCs/>
              </w:rPr>
              <w:t>no</w:t>
            </w:r>
          </w:p>
        </w:tc>
      </w:tr>
    </w:tbl>
    <w:p w14:paraId="107AFE0B" w14:textId="77777777" w:rsidR="009E5C1C" w:rsidRDefault="009E5C1C" w:rsidP="009E5C1C">
      <w:pPr>
        <w:tabs>
          <w:tab w:val="left" w:pos="567"/>
        </w:tabs>
        <w:rPr>
          <w:rFonts w:ascii="Arial" w:hAnsi="Arial" w:cs="Arial"/>
          <w:sz w:val="22"/>
          <w:szCs w:val="22"/>
        </w:rPr>
        <w:sectPr w:rsidR="009E5C1C" w:rsidSect="00EF0173">
          <w:headerReference w:type="even" r:id="rId12"/>
          <w:headerReference w:type="default" r:id="rId13"/>
          <w:headerReference w:type="first" r:id="rId14"/>
          <w:pgSz w:w="11900" w:h="16840" w:code="9"/>
          <w:pgMar w:top="1440" w:right="1440" w:bottom="1440" w:left="1440" w:header="709" w:footer="709" w:gutter="0"/>
          <w:cols w:space="708"/>
          <w:docGrid w:linePitch="360"/>
        </w:sectPr>
      </w:pPr>
    </w:p>
    <w:p w14:paraId="5970A889" w14:textId="285F6D5B" w:rsidR="009E5C1C" w:rsidRPr="004A0621" w:rsidRDefault="009E5C1C" w:rsidP="009E5C1C">
      <w:pPr>
        <w:tabs>
          <w:tab w:val="left" w:pos="567"/>
        </w:tabs>
        <w:jc w:val="right"/>
        <w:rPr>
          <w:rFonts w:ascii="Arial" w:hAnsi="Arial" w:cs="Arial"/>
          <w:b/>
          <w:sz w:val="22"/>
          <w:szCs w:val="22"/>
        </w:rPr>
      </w:pPr>
      <w:r w:rsidRPr="004A0621">
        <w:rPr>
          <w:rFonts w:ascii="Arial" w:hAnsi="Arial" w:cs="Arial"/>
          <w:b/>
          <w:noProof/>
          <w:u w:val="single"/>
          <w:lang w:val="en-GB" w:eastAsia="en-GB"/>
        </w:rPr>
        <w:lastRenderedPageBreak/>
        <w:drawing>
          <wp:anchor distT="0" distB="0" distL="114300" distR="114300" simplePos="0" relativeHeight="251661312" behindDoc="1" locked="0" layoutInCell="1" allowOverlap="1" wp14:anchorId="34183A14" wp14:editId="2078DB5F">
            <wp:simplePos x="0" y="0"/>
            <wp:positionH relativeFrom="column">
              <wp:posOffset>-457200</wp:posOffset>
            </wp:positionH>
            <wp:positionV relativeFrom="paragraph">
              <wp:posOffset>8058150</wp:posOffset>
            </wp:positionV>
            <wp:extent cx="3390900" cy="390525"/>
            <wp:effectExtent l="0" t="0" r="0" b="9525"/>
            <wp:wrapNone/>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4812B0AD">
        <w:rPr>
          <w:rFonts w:ascii="Arial" w:hAnsi="Arial" w:cs="Arial"/>
          <w:b/>
          <w:bCs/>
          <w:sz w:val="22"/>
          <w:szCs w:val="22"/>
        </w:rPr>
        <w:t>Appendix 1</w:t>
      </w:r>
    </w:p>
    <w:tbl>
      <w:tblPr>
        <w:tblStyle w:val="TableGrid"/>
        <w:tblW w:w="14879" w:type="dxa"/>
        <w:tblLayout w:type="fixed"/>
        <w:tblLook w:val="04A0" w:firstRow="1" w:lastRow="0" w:firstColumn="1" w:lastColumn="0" w:noHBand="0" w:noVBand="1"/>
      </w:tblPr>
      <w:tblGrid>
        <w:gridCol w:w="1701"/>
        <w:gridCol w:w="6388"/>
        <w:gridCol w:w="128"/>
        <w:gridCol w:w="6662"/>
      </w:tblGrid>
      <w:tr w:rsidR="009E5C1C" w14:paraId="2C8D24A6" w14:textId="77777777" w:rsidTr="00FD6AD9">
        <w:tc>
          <w:tcPr>
            <w:tcW w:w="14879" w:type="dxa"/>
            <w:gridSpan w:val="4"/>
            <w:shd w:val="clear" w:color="auto" w:fill="17365D" w:themeFill="text2" w:themeFillShade="BF"/>
          </w:tcPr>
          <w:p w14:paraId="51FE86FB" w14:textId="77777777" w:rsidR="009E5C1C" w:rsidRPr="004A0621" w:rsidRDefault="009E5C1C" w:rsidP="00FD6AD9">
            <w:pPr>
              <w:tabs>
                <w:tab w:val="left" w:pos="567"/>
              </w:tabs>
              <w:jc w:val="center"/>
              <w:rPr>
                <w:rFonts w:ascii="Arial" w:hAnsi="Arial" w:cs="Arial"/>
                <w:b/>
                <w:sz w:val="32"/>
                <w:szCs w:val="32"/>
              </w:rPr>
            </w:pPr>
            <w:r>
              <w:rPr>
                <w:rFonts w:ascii="Arial" w:hAnsi="Arial" w:cs="Arial"/>
                <w:b/>
                <w:sz w:val="32"/>
                <w:szCs w:val="32"/>
              </w:rPr>
              <w:t>Sickness Absence</w:t>
            </w:r>
          </w:p>
        </w:tc>
      </w:tr>
      <w:tr w:rsidR="009E5C1C" w14:paraId="1E3B6F45" w14:textId="77777777" w:rsidTr="00FD6AD9">
        <w:tc>
          <w:tcPr>
            <w:tcW w:w="1701" w:type="dxa"/>
          </w:tcPr>
          <w:p w14:paraId="3DC3C980" w14:textId="77777777" w:rsidR="009E5C1C" w:rsidRPr="00900A59" w:rsidRDefault="009E5C1C" w:rsidP="00FD6AD9">
            <w:pPr>
              <w:tabs>
                <w:tab w:val="left" w:pos="567"/>
              </w:tabs>
              <w:rPr>
                <w:rFonts w:ascii="Arial" w:hAnsi="Arial" w:cs="Arial"/>
                <w:b/>
              </w:rPr>
            </w:pPr>
            <w:r w:rsidRPr="00900A59">
              <w:rPr>
                <w:rFonts w:ascii="Arial" w:hAnsi="Arial" w:cs="Arial"/>
                <w:b/>
              </w:rPr>
              <w:t>Overview</w:t>
            </w:r>
          </w:p>
        </w:tc>
        <w:tc>
          <w:tcPr>
            <w:tcW w:w="13178" w:type="dxa"/>
            <w:gridSpan w:val="3"/>
            <w:tcBorders>
              <w:bottom w:val="single" w:sz="4" w:space="0" w:color="auto"/>
            </w:tcBorders>
          </w:tcPr>
          <w:p w14:paraId="1B15FB22" w14:textId="77777777" w:rsidR="009E5C1C" w:rsidRPr="00BF22F5" w:rsidRDefault="009E5C1C" w:rsidP="009E5C1C">
            <w:pPr>
              <w:pStyle w:val="ListParagraph"/>
              <w:numPr>
                <w:ilvl w:val="0"/>
                <w:numId w:val="35"/>
              </w:numPr>
              <w:rPr>
                <w:rFonts w:ascii="Arial" w:eastAsiaTheme="minorHAnsi" w:hAnsi="Arial" w:cs="Arial"/>
                <w:sz w:val="22"/>
                <w:szCs w:val="22"/>
              </w:rPr>
            </w:pPr>
            <w:r w:rsidRPr="00BF22F5">
              <w:rPr>
                <w:rFonts w:ascii="Arial" w:hAnsi="Arial" w:cs="Arial"/>
                <w:sz w:val="22"/>
                <w:szCs w:val="22"/>
              </w:rPr>
              <w:t>The timeline graph below, monthly sickness is normally in the range of roughly 4.50% to 6%.  The absence is usually lowest in the spring and highest in the winter, with a second smaller increase during summer holiday season.  With the exception of COVID-19 (the abnormal spike between March and June 2020) absence last year followed the normal pattern.  The winter spike of absence at the end of last year was however higher than usual; 6.7% in December 2020 and January 2021 was a 5-year high.</w:t>
            </w:r>
          </w:p>
          <w:p w14:paraId="355013B4" w14:textId="77777777" w:rsidR="009E5C1C" w:rsidRPr="00BF22F5" w:rsidRDefault="009E5C1C" w:rsidP="00FD6AD9">
            <w:pPr>
              <w:rPr>
                <w:rFonts w:ascii="Arial" w:hAnsi="Arial" w:cs="Arial"/>
                <w:sz w:val="22"/>
                <w:szCs w:val="22"/>
              </w:rPr>
            </w:pPr>
          </w:p>
          <w:p w14:paraId="5C10BDC0" w14:textId="77777777" w:rsidR="009E5C1C" w:rsidRPr="00BF22F5" w:rsidRDefault="009E5C1C" w:rsidP="009E5C1C">
            <w:pPr>
              <w:pStyle w:val="ListParagraph"/>
              <w:numPr>
                <w:ilvl w:val="0"/>
                <w:numId w:val="35"/>
              </w:numPr>
              <w:rPr>
                <w:rFonts w:ascii="Arial" w:hAnsi="Arial" w:cs="Arial"/>
                <w:sz w:val="22"/>
                <w:szCs w:val="22"/>
              </w:rPr>
            </w:pPr>
            <w:r w:rsidRPr="00BF22F5">
              <w:rPr>
                <w:rFonts w:ascii="Arial" w:hAnsi="Arial" w:cs="Arial"/>
                <w:sz w:val="22"/>
                <w:szCs w:val="22"/>
              </w:rPr>
              <w:t>Since March of this year the sickness rates have not followed the usual pattern, but have risen steadily.  The absence rate for September 2021 is the highest it’s ever been for this time of year, and the absence rates are approaching that for the peak of the COVID-19 pandemic last year.</w:t>
            </w:r>
          </w:p>
          <w:p w14:paraId="094C5508" w14:textId="77777777" w:rsidR="009E5C1C" w:rsidRPr="00BF22F5" w:rsidRDefault="009E5C1C" w:rsidP="00FD6AD9">
            <w:pPr>
              <w:rPr>
                <w:rFonts w:ascii="Arial" w:hAnsi="Arial" w:cs="Arial"/>
                <w:sz w:val="22"/>
                <w:szCs w:val="22"/>
              </w:rPr>
            </w:pPr>
          </w:p>
          <w:p w14:paraId="5066C50F" w14:textId="77777777" w:rsidR="009E5C1C" w:rsidRPr="00BF22F5" w:rsidRDefault="009E5C1C" w:rsidP="009E5C1C">
            <w:pPr>
              <w:pStyle w:val="ListParagraph"/>
              <w:numPr>
                <w:ilvl w:val="0"/>
                <w:numId w:val="35"/>
              </w:numPr>
              <w:rPr>
                <w:rFonts w:ascii="Arial" w:hAnsi="Arial" w:cs="Arial"/>
                <w:sz w:val="22"/>
                <w:szCs w:val="22"/>
              </w:rPr>
            </w:pPr>
            <w:r w:rsidRPr="00BF22F5">
              <w:rPr>
                <w:rFonts w:ascii="Arial" w:hAnsi="Arial" w:cs="Arial"/>
                <w:sz w:val="22"/>
                <w:szCs w:val="22"/>
              </w:rPr>
              <w:t>By staff group the highest absence rates for September are Estates &amp; Ancillary (13.21%), Additional Clinical Services (12.04%) and Nursing &amp; Midwifery (8.45%)</w:t>
            </w:r>
          </w:p>
          <w:p w14:paraId="11A2B049" w14:textId="77777777" w:rsidR="009E5C1C" w:rsidRPr="00BF22F5" w:rsidRDefault="009E5C1C" w:rsidP="00FD6AD9">
            <w:pPr>
              <w:rPr>
                <w:rFonts w:ascii="Arial" w:hAnsi="Arial" w:cs="Arial"/>
                <w:sz w:val="22"/>
                <w:szCs w:val="22"/>
              </w:rPr>
            </w:pPr>
          </w:p>
          <w:p w14:paraId="2951A036" w14:textId="77777777" w:rsidR="009E5C1C" w:rsidRPr="00BF22F5" w:rsidRDefault="009E5C1C" w:rsidP="009E5C1C">
            <w:pPr>
              <w:pStyle w:val="ListParagraph"/>
              <w:numPr>
                <w:ilvl w:val="0"/>
                <w:numId w:val="35"/>
              </w:numPr>
              <w:rPr>
                <w:rFonts w:ascii="Arial" w:hAnsi="Arial" w:cs="Arial"/>
                <w:sz w:val="22"/>
                <w:szCs w:val="22"/>
              </w:rPr>
            </w:pPr>
            <w:r w:rsidRPr="00BF22F5">
              <w:rPr>
                <w:rFonts w:ascii="Arial" w:hAnsi="Arial" w:cs="Arial"/>
                <w:sz w:val="22"/>
                <w:szCs w:val="22"/>
              </w:rPr>
              <w:t>28% of all absence during September has been attributed to Anxiety/stress/depression/other psychiatric illnesses, and over 70% of the absence is long-term.</w:t>
            </w:r>
          </w:p>
          <w:p w14:paraId="3B7BFA3B" w14:textId="77777777" w:rsidR="009E5C1C" w:rsidRPr="00BF22F5" w:rsidRDefault="009E5C1C" w:rsidP="00FD6AD9">
            <w:pPr>
              <w:pStyle w:val="ListParagraph"/>
              <w:tabs>
                <w:tab w:val="left" w:pos="567"/>
              </w:tabs>
              <w:ind w:left="360"/>
              <w:jc w:val="both"/>
              <w:rPr>
                <w:rFonts w:ascii="Arial" w:hAnsi="Arial" w:cs="Arial"/>
                <w:sz w:val="22"/>
                <w:szCs w:val="22"/>
              </w:rPr>
            </w:pPr>
          </w:p>
        </w:tc>
      </w:tr>
      <w:tr w:rsidR="009E5C1C" w14:paraId="72BB0552" w14:textId="77777777" w:rsidTr="00FD6AD9">
        <w:trPr>
          <w:trHeight w:val="345"/>
        </w:trPr>
        <w:tc>
          <w:tcPr>
            <w:tcW w:w="1701" w:type="dxa"/>
            <w:vMerge w:val="restart"/>
          </w:tcPr>
          <w:p w14:paraId="692868A1" w14:textId="77777777" w:rsidR="009E5C1C" w:rsidRPr="00900A59" w:rsidRDefault="009E5C1C" w:rsidP="00FD6AD9">
            <w:pPr>
              <w:tabs>
                <w:tab w:val="left" w:pos="567"/>
              </w:tabs>
              <w:rPr>
                <w:rFonts w:ascii="Arial" w:hAnsi="Arial" w:cs="Arial"/>
                <w:b/>
              </w:rPr>
            </w:pPr>
            <w:r>
              <w:br w:type="page"/>
            </w:r>
            <w:r w:rsidRPr="00900A59">
              <w:rPr>
                <w:rFonts w:ascii="Arial" w:hAnsi="Arial" w:cs="Arial"/>
                <w:b/>
              </w:rPr>
              <w:t>Performance</w:t>
            </w:r>
          </w:p>
        </w:tc>
        <w:tc>
          <w:tcPr>
            <w:tcW w:w="6516" w:type="dxa"/>
            <w:gridSpan w:val="2"/>
            <w:shd w:val="clear" w:color="auto" w:fill="8DB3E2" w:themeFill="text2" w:themeFillTint="66"/>
          </w:tcPr>
          <w:p w14:paraId="4E42DC07" w14:textId="77777777" w:rsidR="009E5C1C" w:rsidRPr="00900A59" w:rsidRDefault="009E5C1C" w:rsidP="00FD6AD9">
            <w:pPr>
              <w:tabs>
                <w:tab w:val="left" w:pos="567"/>
              </w:tabs>
              <w:rPr>
                <w:rFonts w:ascii="Arial" w:hAnsi="Arial" w:cs="Arial"/>
                <w:b/>
                <w:sz w:val="20"/>
                <w:szCs w:val="20"/>
              </w:rPr>
            </w:pPr>
            <w:r w:rsidRPr="00900A59">
              <w:rPr>
                <w:rFonts w:ascii="Arial" w:hAnsi="Arial" w:cs="Arial"/>
                <w:b/>
                <w:sz w:val="20"/>
                <w:szCs w:val="20"/>
              </w:rPr>
              <w:t xml:space="preserve">Graph 1: % Sickness Absence Comparison </w:t>
            </w:r>
          </w:p>
        </w:tc>
        <w:tc>
          <w:tcPr>
            <w:tcW w:w="6662" w:type="dxa"/>
            <w:shd w:val="clear" w:color="auto" w:fill="8DB3E2" w:themeFill="text2" w:themeFillTint="66"/>
          </w:tcPr>
          <w:p w14:paraId="75FFD5D3" w14:textId="77777777" w:rsidR="009E5C1C" w:rsidRDefault="009E5C1C" w:rsidP="00FD6AD9">
            <w:pPr>
              <w:tabs>
                <w:tab w:val="left" w:pos="567"/>
              </w:tabs>
              <w:jc w:val="center"/>
              <w:rPr>
                <w:rFonts w:ascii="Arial" w:hAnsi="Arial" w:cs="Arial"/>
                <w:sz w:val="22"/>
                <w:szCs w:val="22"/>
              </w:rPr>
            </w:pPr>
            <w:r w:rsidRPr="004A0621">
              <w:rPr>
                <w:rFonts w:ascii="Arial" w:hAnsi="Arial" w:cs="Arial"/>
                <w:b/>
                <w:sz w:val="22"/>
                <w:szCs w:val="22"/>
              </w:rPr>
              <w:t>Graph 2</w:t>
            </w:r>
            <w:r>
              <w:rPr>
                <w:rFonts w:ascii="Arial" w:hAnsi="Arial" w:cs="Arial"/>
                <w:b/>
                <w:sz w:val="22"/>
                <w:szCs w:val="22"/>
              </w:rPr>
              <w:t xml:space="preserve">: In-Month &amp; Year to Date Sickness Rates </w:t>
            </w:r>
          </w:p>
        </w:tc>
      </w:tr>
      <w:tr w:rsidR="009E5C1C" w14:paraId="12AF0B20" w14:textId="77777777" w:rsidTr="00FD6AD9">
        <w:trPr>
          <w:trHeight w:val="70"/>
        </w:trPr>
        <w:tc>
          <w:tcPr>
            <w:tcW w:w="1701" w:type="dxa"/>
            <w:vMerge/>
          </w:tcPr>
          <w:p w14:paraId="0BC81CCB" w14:textId="77777777" w:rsidR="009E5C1C" w:rsidRDefault="009E5C1C" w:rsidP="00FD6AD9">
            <w:pPr>
              <w:tabs>
                <w:tab w:val="left" w:pos="567"/>
              </w:tabs>
              <w:rPr>
                <w:rFonts w:ascii="Arial" w:hAnsi="Arial" w:cs="Arial"/>
                <w:sz w:val="22"/>
                <w:szCs w:val="22"/>
              </w:rPr>
            </w:pPr>
          </w:p>
        </w:tc>
        <w:tc>
          <w:tcPr>
            <w:tcW w:w="6516" w:type="dxa"/>
            <w:gridSpan w:val="2"/>
            <w:tcBorders>
              <w:bottom w:val="single" w:sz="4" w:space="0" w:color="auto"/>
            </w:tcBorders>
          </w:tcPr>
          <w:p w14:paraId="170550EB" w14:textId="77777777" w:rsidR="009E5C1C" w:rsidRDefault="009E5C1C" w:rsidP="00FD6AD9">
            <w:pPr>
              <w:tabs>
                <w:tab w:val="left" w:pos="567"/>
              </w:tabs>
              <w:jc w:val="center"/>
              <w:rPr>
                <w:rFonts w:ascii="Arial" w:hAnsi="Arial"/>
              </w:rPr>
            </w:pPr>
            <w:r>
              <w:rPr>
                <w:noProof/>
                <w:lang w:val="en-GB" w:eastAsia="en-GB"/>
              </w:rPr>
              <w:drawing>
                <wp:inline distT="0" distB="0" distL="0" distR="0" wp14:anchorId="578497A3" wp14:editId="14BA3709">
                  <wp:extent cx="4000500" cy="2476500"/>
                  <wp:effectExtent l="0" t="0" r="0" b="0"/>
                  <wp:docPr id="4" name="Chart 4">
                    <a:extLst xmlns:a="http://schemas.openxmlformats.org/drawingml/2006/main">
                      <a:ext uri="{FF2B5EF4-FFF2-40B4-BE49-F238E27FC236}">
                        <a16:creationId xmlns:a16="http://schemas.microsoft.com/office/drawing/2014/main" id="{4D146956-AC95-4347-94E5-CE85C3E926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c>
          <w:tcPr>
            <w:tcW w:w="6662" w:type="dxa"/>
            <w:tcBorders>
              <w:bottom w:val="single" w:sz="4" w:space="0" w:color="auto"/>
            </w:tcBorders>
          </w:tcPr>
          <w:p w14:paraId="41FE118D" w14:textId="77777777" w:rsidR="009E5C1C" w:rsidRPr="00A6238F" w:rsidRDefault="009E5C1C" w:rsidP="00FD6AD9">
            <w:pPr>
              <w:tabs>
                <w:tab w:val="left" w:pos="567"/>
              </w:tabs>
              <w:jc w:val="center"/>
              <w:rPr>
                <w:noProof/>
                <w:lang w:val="en-GB" w:eastAsia="en-GB"/>
              </w:rPr>
            </w:pPr>
            <w:r>
              <w:rPr>
                <w:noProof/>
                <w:lang w:val="en-GB" w:eastAsia="en-GB"/>
              </w:rPr>
              <w:drawing>
                <wp:inline distT="0" distB="0" distL="0" distR="0" wp14:anchorId="46DE208C" wp14:editId="52937140">
                  <wp:extent cx="3705225" cy="2438400"/>
                  <wp:effectExtent l="0" t="0" r="9525" b="0"/>
                  <wp:docPr id="5" name="Chart 5">
                    <a:extLst xmlns:a="http://schemas.openxmlformats.org/drawingml/2006/main">
                      <a:ext uri="{FF2B5EF4-FFF2-40B4-BE49-F238E27FC236}">
                        <a16:creationId xmlns:a16="http://schemas.microsoft.com/office/drawing/2014/main" id="{00000000-0008-0000-0000-00001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F42151" w14:textId="77777777" w:rsidR="009E5C1C" w:rsidRDefault="009E5C1C" w:rsidP="00FD6AD9">
            <w:pPr>
              <w:tabs>
                <w:tab w:val="left" w:pos="567"/>
              </w:tabs>
              <w:rPr>
                <w:rFonts w:ascii="Arial" w:hAnsi="Arial"/>
              </w:rPr>
            </w:pPr>
          </w:p>
        </w:tc>
      </w:tr>
      <w:tr w:rsidR="009E5C1C" w14:paraId="65BD463C" w14:textId="77777777" w:rsidTr="00FD6AD9">
        <w:trPr>
          <w:trHeight w:val="369"/>
        </w:trPr>
        <w:tc>
          <w:tcPr>
            <w:tcW w:w="1701" w:type="dxa"/>
            <w:vMerge/>
          </w:tcPr>
          <w:p w14:paraId="604A9746" w14:textId="77777777" w:rsidR="009E5C1C" w:rsidRDefault="009E5C1C" w:rsidP="00FD6AD9">
            <w:pPr>
              <w:tabs>
                <w:tab w:val="left" w:pos="567"/>
              </w:tabs>
              <w:rPr>
                <w:rFonts w:ascii="Arial" w:hAnsi="Arial" w:cs="Arial"/>
                <w:sz w:val="22"/>
                <w:szCs w:val="22"/>
              </w:rPr>
            </w:pPr>
          </w:p>
        </w:tc>
        <w:tc>
          <w:tcPr>
            <w:tcW w:w="6516" w:type="dxa"/>
            <w:gridSpan w:val="2"/>
            <w:shd w:val="clear" w:color="auto" w:fill="95B3D7" w:themeFill="accent1" w:themeFillTint="99"/>
          </w:tcPr>
          <w:p w14:paraId="289A51AA" w14:textId="77777777" w:rsidR="009E5C1C" w:rsidRPr="004A0621" w:rsidRDefault="009E5C1C" w:rsidP="00FD6AD9">
            <w:pPr>
              <w:keepNext/>
              <w:tabs>
                <w:tab w:val="left" w:pos="567"/>
              </w:tabs>
              <w:jc w:val="center"/>
              <w:rPr>
                <w:rFonts w:ascii="Arial" w:hAnsi="Arial" w:cs="Arial"/>
                <w:b/>
                <w:sz w:val="22"/>
                <w:szCs w:val="22"/>
              </w:rPr>
            </w:pPr>
            <w:r>
              <w:rPr>
                <w:rFonts w:ascii="Arial" w:hAnsi="Arial" w:cs="Arial"/>
                <w:b/>
                <w:sz w:val="22"/>
                <w:szCs w:val="22"/>
              </w:rPr>
              <w:t>Graph 3: Sickness Rates by Staff Group</w:t>
            </w:r>
          </w:p>
        </w:tc>
        <w:tc>
          <w:tcPr>
            <w:tcW w:w="6662" w:type="dxa"/>
            <w:shd w:val="clear" w:color="auto" w:fill="95B3D7" w:themeFill="accent1" w:themeFillTint="99"/>
          </w:tcPr>
          <w:p w14:paraId="433BBC8D" w14:textId="77777777" w:rsidR="009E5C1C" w:rsidRPr="00292921" w:rsidRDefault="009E5C1C" w:rsidP="00FD6AD9">
            <w:pPr>
              <w:keepNext/>
              <w:tabs>
                <w:tab w:val="left" w:pos="567"/>
              </w:tabs>
              <w:jc w:val="center"/>
              <w:rPr>
                <w:rFonts w:ascii="Arial" w:hAnsi="Arial" w:cs="Arial"/>
                <w:b/>
                <w:sz w:val="22"/>
                <w:szCs w:val="22"/>
              </w:rPr>
            </w:pPr>
            <w:r w:rsidRPr="00292921">
              <w:rPr>
                <w:rFonts w:ascii="Arial" w:hAnsi="Arial" w:cs="Arial"/>
                <w:b/>
                <w:sz w:val="22"/>
                <w:szCs w:val="22"/>
              </w:rPr>
              <w:t xml:space="preserve">Graph 4: </w:t>
            </w:r>
            <w:r>
              <w:rPr>
                <w:rFonts w:ascii="Arial" w:hAnsi="Arial" w:cs="Arial"/>
                <w:b/>
                <w:sz w:val="22"/>
                <w:szCs w:val="22"/>
              </w:rPr>
              <w:t>Top 10 Reasons for absence</w:t>
            </w:r>
          </w:p>
        </w:tc>
      </w:tr>
      <w:tr w:rsidR="009E5C1C" w14:paraId="18267BAB" w14:textId="77777777" w:rsidTr="00FD6AD9">
        <w:trPr>
          <w:trHeight w:val="2940"/>
        </w:trPr>
        <w:tc>
          <w:tcPr>
            <w:tcW w:w="1701" w:type="dxa"/>
            <w:vMerge/>
          </w:tcPr>
          <w:p w14:paraId="293C63E9" w14:textId="77777777" w:rsidR="009E5C1C" w:rsidRDefault="009E5C1C" w:rsidP="00FD6AD9">
            <w:pPr>
              <w:tabs>
                <w:tab w:val="left" w:pos="567"/>
              </w:tabs>
              <w:rPr>
                <w:rFonts w:ascii="Arial" w:hAnsi="Arial" w:cs="Arial"/>
                <w:sz w:val="22"/>
                <w:szCs w:val="22"/>
              </w:rPr>
            </w:pPr>
          </w:p>
        </w:tc>
        <w:tc>
          <w:tcPr>
            <w:tcW w:w="6516" w:type="dxa"/>
            <w:gridSpan w:val="2"/>
          </w:tcPr>
          <w:p w14:paraId="0CD19BA4" w14:textId="77777777" w:rsidR="009E5C1C" w:rsidRDefault="009E5C1C" w:rsidP="00FD6AD9">
            <w:pPr>
              <w:tabs>
                <w:tab w:val="left" w:pos="567"/>
              </w:tabs>
              <w:jc w:val="center"/>
              <w:rPr>
                <w:rFonts w:ascii="Arial" w:hAnsi="Arial"/>
              </w:rPr>
            </w:pPr>
            <w:r>
              <w:rPr>
                <w:noProof/>
                <w:lang w:val="en-GB" w:eastAsia="en-GB"/>
              </w:rPr>
              <w:drawing>
                <wp:inline distT="0" distB="0" distL="0" distR="0" wp14:anchorId="7D6C8EA5" wp14:editId="48A94D72">
                  <wp:extent cx="3937000" cy="2571750"/>
                  <wp:effectExtent l="0" t="0" r="0" b="0"/>
                  <wp:docPr id="12" name="image2.png" descr="image2.png">
                    <a:extLst xmlns:a="http://schemas.openxmlformats.org/drawingml/2006/main">
                      <a:ext uri="{FF2B5EF4-FFF2-40B4-BE49-F238E27FC236}">
                        <a16:creationId xmlns:a16="http://schemas.microsoft.com/office/drawing/2014/main" id="{24239E67-64E9-4574-8E66-F1F9E89642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image2.png">
                            <a:extLst>
                              <a:ext uri="{FF2B5EF4-FFF2-40B4-BE49-F238E27FC236}">
                                <a16:creationId xmlns:a16="http://schemas.microsoft.com/office/drawing/2014/main" id="{24239E67-64E9-4574-8E66-F1F9E89642D2}"/>
                              </a:ext>
                            </a:extLst>
                          </pic:cNvPr>
                          <pic:cNvPicPr>
                            <a:picLocks noChangeAspect="1"/>
                          </pic:cNvPicPr>
                        </pic:nvPicPr>
                        <pic:blipFill>
                          <a:blip r:embed="rId18"/>
                          <a:stretch>
                            <a:fillRect/>
                          </a:stretch>
                        </pic:blipFill>
                        <pic:spPr>
                          <a:xfrm>
                            <a:off x="0" y="0"/>
                            <a:ext cx="4044396" cy="2641904"/>
                          </a:xfrm>
                          <a:prstGeom prst="rect">
                            <a:avLst/>
                          </a:prstGeom>
                        </pic:spPr>
                      </pic:pic>
                    </a:graphicData>
                  </a:graphic>
                </wp:inline>
              </w:drawing>
            </w:r>
          </w:p>
        </w:tc>
        <w:tc>
          <w:tcPr>
            <w:tcW w:w="6662" w:type="dxa"/>
          </w:tcPr>
          <w:tbl>
            <w:tblPr>
              <w:tblW w:w="6422" w:type="dxa"/>
              <w:tblLayout w:type="fixed"/>
              <w:tblLook w:val="04A0" w:firstRow="1" w:lastRow="0" w:firstColumn="1" w:lastColumn="0" w:noHBand="0" w:noVBand="1"/>
            </w:tblPr>
            <w:tblGrid>
              <w:gridCol w:w="2753"/>
              <w:gridCol w:w="951"/>
              <w:gridCol w:w="1224"/>
              <w:gridCol w:w="815"/>
              <w:gridCol w:w="679"/>
            </w:tblGrid>
            <w:tr w:rsidR="009E5C1C" w:rsidRPr="00EC0C67" w14:paraId="24E27F9A" w14:textId="77777777" w:rsidTr="00FD6AD9">
              <w:trPr>
                <w:trHeight w:val="261"/>
              </w:trPr>
              <w:tc>
                <w:tcPr>
                  <w:tcW w:w="2753" w:type="dxa"/>
                  <w:tcBorders>
                    <w:top w:val="single" w:sz="4" w:space="0" w:color="979991"/>
                    <w:left w:val="single" w:sz="4" w:space="0" w:color="979991"/>
                    <w:bottom w:val="nil"/>
                    <w:right w:val="nil"/>
                  </w:tcBorders>
                  <w:shd w:val="clear" w:color="000000" w:fill="0066CC"/>
                  <w:noWrap/>
                  <w:hideMark/>
                </w:tcPr>
                <w:p w14:paraId="604CACAE" w14:textId="77777777" w:rsidR="009E5C1C" w:rsidRPr="00EC0C67" w:rsidRDefault="009E5C1C" w:rsidP="00FD6AD9">
                  <w:pPr>
                    <w:rPr>
                      <w:rFonts w:ascii="Calibri" w:eastAsia="Times New Roman" w:hAnsi="Calibri" w:cs="Calibri"/>
                      <w:b/>
                      <w:bCs/>
                      <w:color w:val="FFFFFF"/>
                      <w:sz w:val="16"/>
                      <w:szCs w:val="16"/>
                      <w:lang w:val="en-GB" w:eastAsia="en-GB"/>
                    </w:rPr>
                  </w:pPr>
                  <w:r w:rsidRPr="00EC0C67">
                    <w:rPr>
                      <w:rFonts w:ascii="Calibri" w:eastAsia="Times New Roman" w:hAnsi="Calibri" w:cs="Calibri"/>
                      <w:b/>
                      <w:bCs/>
                      <w:color w:val="FFFFFF"/>
                      <w:sz w:val="16"/>
                      <w:szCs w:val="16"/>
                      <w:lang w:val="en-GB" w:eastAsia="en-GB"/>
                    </w:rPr>
                    <w:t>Absence Reason</w:t>
                  </w:r>
                </w:p>
              </w:tc>
              <w:tc>
                <w:tcPr>
                  <w:tcW w:w="951" w:type="dxa"/>
                  <w:tcBorders>
                    <w:top w:val="single" w:sz="4" w:space="0" w:color="979991"/>
                    <w:left w:val="single" w:sz="4" w:space="0" w:color="979991"/>
                    <w:bottom w:val="nil"/>
                    <w:right w:val="nil"/>
                  </w:tcBorders>
                  <w:shd w:val="clear" w:color="000000" w:fill="0066CC"/>
                  <w:noWrap/>
                  <w:hideMark/>
                </w:tcPr>
                <w:p w14:paraId="788981B3" w14:textId="77777777" w:rsidR="009E5C1C" w:rsidRPr="00EC0C67" w:rsidRDefault="009E5C1C" w:rsidP="00FD6AD9">
                  <w:pPr>
                    <w:jc w:val="center"/>
                    <w:rPr>
                      <w:rFonts w:ascii="Calibri" w:eastAsia="Times New Roman" w:hAnsi="Calibri" w:cs="Calibri"/>
                      <w:b/>
                      <w:bCs/>
                      <w:color w:val="FFFFFF"/>
                      <w:sz w:val="16"/>
                      <w:szCs w:val="16"/>
                      <w:lang w:val="en-GB" w:eastAsia="en-GB"/>
                    </w:rPr>
                  </w:pPr>
                  <w:r w:rsidRPr="00EC0C67">
                    <w:rPr>
                      <w:rFonts w:ascii="Calibri" w:eastAsia="Times New Roman" w:hAnsi="Calibri" w:cs="Calibri"/>
                      <w:b/>
                      <w:bCs/>
                      <w:color w:val="FFFFFF"/>
                      <w:sz w:val="16"/>
                      <w:szCs w:val="16"/>
                      <w:lang w:val="en-GB" w:eastAsia="en-GB"/>
                    </w:rPr>
                    <w:t>Headcount</w:t>
                  </w:r>
                </w:p>
              </w:tc>
              <w:tc>
                <w:tcPr>
                  <w:tcW w:w="1224" w:type="dxa"/>
                  <w:tcBorders>
                    <w:top w:val="single" w:sz="4" w:space="0" w:color="979991"/>
                    <w:left w:val="single" w:sz="4" w:space="0" w:color="979991"/>
                    <w:bottom w:val="nil"/>
                    <w:right w:val="nil"/>
                  </w:tcBorders>
                  <w:shd w:val="clear" w:color="000000" w:fill="0066CC"/>
                  <w:noWrap/>
                  <w:hideMark/>
                </w:tcPr>
                <w:p w14:paraId="4E419ED9" w14:textId="77777777" w:rsidR="009E5C1C" w:rsidRPr="00EC0C67" w:rsidRDefault="009E5C1C" w:rsidP="00FD6AD9">
                  <w:pPr>
                    <w:jc w:val="center"/>
                    <w:rPr>
                      <w:rFonts w:ascii="Calibri" w:eastAsia="Times New Roman" w:hAnsi="Calibri" w:cs="Calibri"/>
                      <w:b/>
                      <w:bCs/>
                      <w:color w:val="FFFFFF"/>
                      <w:sz w:val="16"/>
                      <w:szCs w:val="16"/>
                      <w:lang w:val="en-GB" w:eastAsia="en-GB"/>
                    </w:rPr>
                  </w:pPr>
                  <w:r w:rsidRPr="00EC0C67">
                    <w:rPr>
                      <w:rFonts w:ascii="Calibri" w:eastAsia="Times New Roman" w:hAnsi="Calibri" w:cs="Calibri"/>
                      <w:b/>
                      <w:bCs/>
                      <w:color w:val="FFFFFF"/>
                      <w:sz w:val="16"/>
                      <w:szCs w:val="16"/>
                      <w:lang w:val="en-GB" w:eastAsia="en-GB"/>
                    </w:rPr>
                    <w:t>Abs Occurrences</w:t>
                  </w:r>
                </w:p>
              </w:tc>
              <w:tc>
                <w:tcPr>
                  <w:tcW w:w="815" w:type="dxa"/>
                  <w:tcBorders>
                    <w:top w:val="single" w:sz="4" w:space="0" w:color="979991"/>
                    <w:left w:val="single" w:sz="4" w:space="0" w:color="979991"/>
                    <w:bottom w:val="nil"/>
                    <w:right w:val="nil"/>
                  </w:tcBorders>
                  <w:shd w:val="clear" w:color="000000" w:fill="0066CC"/>
                  <w:noWrap/>
                  <w:hideMark/>
                </w:tcPr>
                <w:p w14:paraId="4677B72F" w14:textId="77777777" w:rsidR="009E5C1C" w:rsidRPr="00EC0C67" w:rsidRDefault="009E5C1C" w:rsidP="00FD6AD9">
                  <w:pPr>
                    <w:jc w:val="center"/>
                    <w:rPr>
                      <w:rFonts w:ascii="Calibri" w:eastAsia="Times New Roman" w:hAnsi="Calibri" w:cs="Calibri"/>
                      <w:b/>
                      <w:bCs/>
                      <w:color w:val="FFFFFF"/>
                      <w:sz w:val="16"/>
                      <w:szCs w:val="16"/>
                      <w:lang w:val="en-GB" w:eastAsia="en-GB"/>
                    </w:rPr>
                  </w:pPr>
                  <w:r w:rsidRPr="00EC0C67">
                    <w:rPr>
                      <w:rFonts w:ascii="Calibri" w:eastAsia="Times New Roman" w:hAnsi="Calibri" w:cs="Calibri"/>
                      <w:b/>
                      <w:bCs/>
                      <w:color w:val="FFFFFF"/>
                      <w:sz w:val="16"/>
                      <w:szCs w:val="16"/>
                      <w:lang w:val="en-GB" w:eastAsia="en-GB"/>
                    </w:rPr>
                    <w:t>FTE Days Lost</w:t>
                  </w:r>
                </w:p>
              </w:tc>
              <w:tc>
                <w:tcPr>
                  <w:tcW w:w="679" w:type="dxa"/>
                  <w:tcBorders>
                    <w:top w:val="single" w:sz="4" w:space="0" w:color="979991"/>
                    <w:left w:val="single" w:sz="4" w:space="0" w:color="979991"/>
                    <w:bottom w:val="nil"/>
                    <w:right w:val="single" w:sz="4" w:space="0" w:color="979991"/>
                  </w:tcBorders>
                  <w:shd w:val="clear" w:color="000000" w:fill="0066CC"/>
                  <w:hideMark/>
                </w:tcPr>
                <w:p w14:paraId="79BB636F" w14:textId="77777777" w:rsidR="009E5C1C" w:rsidRPr="00EC0C67" w:rsidRDefault="009E5C1C" w:rsidP="00FD6AD9">
                  <w:pPr>
                    <w:jc w:val="center"/>
                    <w:rPr>
                      <w:rFonts w:ascii="Calibri" w:eastAsia="Times New Roman" w:hAnsi="Calibri" w:cs="Calibri"/>
                      <w:b/>
                      <w:bCs/>
                      <w:color w:val="FFFFFF"/>
                      <w:sz w:val="16"/>
                      <w:szCs w:val="16"/>
                      <w:lang w:val="en-GB" w:eastAsia="en-GB"/>
                    </w:rPr>
                  </w:pPr>
                  <w:r w:rsidRPr="00EC0C67">
                    <w:rPr>
                      <w:rFonts w:ascii="Calibri" w:eastAsia="Times New Roman" w:hAnsi="Calibri" w:cs="Calibri"/>
                      <w:b/>
                      <w:bCs/>
                      <w:color w:val="FFFFFF"/>
                      <w:sz w:val="16"/>
                      <w:szCs w:val="16"/>
                      <w:lang w:val="en-GB" w:eastAsia="en-GB"/>
                    </w:rPr>
                    <w:t>%</w:t>
                  </w:r>
                </w:p>
              </w:tc>
            </w:tr>
            <w:tr w:rsidR="009E5C1C" w:rsidRPr="00EC0C67" w14:paraId="283503A3" w14:textId="77777777" w:rsidTr="00FD6AD9">
              <w:trPr>
                <w:trHeight w:val="261"/>
              </w:trPr>
              <w:tc>
                <w:tcPr>
                  <w:tcW w:w="2753" w:type="dxa"/>
                  <w:tcBorders>
                    <w:top w:val="single" w:sz="4" w:space="0" w:color="979991"/>
                    <w:left w:val="single" w:sz="4" w:space="0" w:color="979991"/>
                    <w:bottom w:val="single" w:sz="4" w:space="0" w:color="979991"/>
                    <w:right w:val="nil"/>
                  </w:tcBorders>
                  <w:shd w:val="clear" w:color="000000" w:fill="FFFFFF"/>
                  <w:noWrap/>
                  <w:hideMark/>
                </w:tcPr>
                <w:p w14:paraId="20460E8A"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S10 Anxiety/stress/depression/other psychiatric illnesses</w:t>
                  </w:r>
                </w:p>
              </w:tc>
              <w:tc>
                <w:tcPr>
                  <w:tcW w:w="951" w:type="dxa"/>
                  <w:tcBorders>
                    <w:top w:val="single" w:sz="4" w:space="0" w:color="979991"/>
                    <w:left w:val="single" w:sz="4" w:space="0" w:color="979991"/>
                    <w:bottom w:val="single" w:sz="4" w:space="0" w:color="979991"/>
                    <w:right w:val="nil"/>
                  </w:tcBorders>
                  <w:shd w:val="clear" w:color="000000" w:fill="FFFFFF"/>
                  <w:hideMark/>
                </w:tcPr>
                <w:p w14:paraId="3AA88492"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537</w:t>
                  </w:r>
                </w:p>
              </w:tc>
              <w:tc>
                <w:tcPr>
                  <w:tcW w:w="1224" w:type="dxa"/>
                  <w:tcBorders>
                    <w:top w:val="single" w:sz="4" w:space="0" w:color="979991"/>
                    <w:left w:val="single" w:sz="4" w:space="0" w:color="979991"/>
                    <w:bottom w:val="single" w:sz="4" w:space="0" w:color="979991"/>
                    <w:right w:val="nil"/>
                  </w:tcBorders>
                  <w:shd w:val="clear" w:color="000000" w:fill="FFFFFF"/>
                  <w:hideMark/>
                </w:tcPr>
                <w:p w14:paraId="6DF2B6F8"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552</w:t>
                  </w:r>
                </w:p>
              </w:tc>
              <w:tc>
                <w:tcPr>
                  <w:tcW w:w="815" w:type="dxa"/>
                  <w:tcBorders>
                    <w:top w:val="single" w:sz="4" w:space="0" w:color="979991"/>
                    <w:left w:val="single" w:sz="4" w:space="0" w:color="979991"/>
                    <w:bottom w:val="single" w:sz="4" w:space="0" w:color="979991"/>
                    <w:right w:val="nil"/>
                  </w:tcBorders>
                  <w:shd w:val="clear" w:color="000000" w:fill="FFFFFF"/>
                  <w:hideMark/>
                </w:tcPr>
                <w:p w14:paraId="13623172"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9,174.20</w:t>
                  </w:r>
                </w:p>
              </w:tc>
              <w:tc>
                <w:tcPr>
                  <w:tcW w:w="679" w:type="dxa"/>
                  <w:tcBorders>
                    <w:top w:val="single" w:sz="4" w:space="0" w:color="979991"/>
                    <w:left w:val="single" w:sz="4" w:space="0" w:color="979991"/>
                    <w:bottom w:val="single" w:sz="4" w:space="0" w:color="979991"/>
                    <w:right w:val="single" w:sz="4" w:space="0" w:color="979991"/>
                  </w:tcBorders>
                  <w:shd w:val="clear" w:color="000000" w:fill="FFFFFF"/>
                  <w:hideMark/>
                </w:tcPr>
                <w:p w14:paraId="390FA4E0"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28.6</w:t>
                  </w:r>
                </w:p>
              </w:tc>
            </w:tr>
            <w:tr w:rsidR="009E5C1C" w:rsidRPr="00EC0C67" w14:paraId="5FFE57C5"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14D94B06"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S13 Cold, Cough, Flu - Influenza</w:t>
                  </w:r>
                </w:p>
              </w:tc>
              <w:tc>
                <w:tcPr>
                  <w:tcW w:w="951" w:type="dxa"/>
                  <w:tcBorders>
                    <w:top w:val="nil"/>
                    <w:left w:val="single" w:sz="4" w:space="0" w:color="979991"/>
                    <w:bottom w:val="single" w:sz="4" w:space="0" w:color="979991"/>
                    <w:right w:val="nil"/>
                  </w:tcBorders>
                  <w:shd w:val="clear" w:color="000000" w:fill="FFFFFF"/>
                  <w:hideMark/>
                </w:tcPr>
                <w:p w14:paraId="6F1FF19B"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511</w:t>
                  </w:r>
                </w:p>
              </w:tc>
              <w:tc>
                <w:tcPr>
                  <w:tcW w:w="1224" w:type="dxa"/>
                  <w:tcBorders>
                    <w:top w:val="nil"/>
                    <w:left w:val="single" w:sz="4" w:space="0" w:color="979991"/>
                    <w:bottom w:val="single" w:sz="4" w:space="0" w:color="979991"/>
                    <w:right w:val="nil"/>
                  </w:tcBorders>
                  <w:shd w:val="clear" w:color="000000" w:fill="FFFFFF"/>
                  <w:hideMark/>
                </w:tcPr>
                <w:p w14:paraId="3784ABA3"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520</w:t>
                  </w:r>
                </w:p>
              </w:tc>
              <w:tc>
                <w:tcPr>
                  <w:tcW w:w="815" w:type="dxa"/>
                  <w:tcBorders>
                    <w:top w:val="nil"/>
                    <w:left w:val="single" w:sz="4" w:space="0" w:color="979991"/>
                    <w:bottom w:val="single" w:sz="4" w:space="0" w:color="979991"/>
                    <w:right w:val="nil"/>
                  </w:tcBorders>
                  <w:shd w:val="clear" w:color="000000" w:fill="FFFFFF"/>
                  <w:hideMark/>
                </w:tcPr>
                <w:p w14:paraId="77B96E71"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2,604.78</w:t>
                  </w:r>
                </w:p>
              </w:tc>
              <w:tc>
                <w:tcPr>
                  <w:tcW w:w="679" w:type="dxa"/>
                  <w:tcBorders>
                    <w:top w:val="nil"/>
                    <w:left w:val="single" w:sz="4" w:space="0" w:color="979991"/>
                    <w:bottom w:val="single" w:sz="4" w:space="0" w:color="979991"/>
                    <w:right w:val="single" w:sz="4" w:space="0" w:color="979991"/>
                  </w:tcBorders>
                  <w:shd w:val="clear" w:color="000000" w:fill="FFFFFF"/>
                  <w:hideMark/>
                </w:tcPr>
                <w:p w14:paraId="1FCEEA47"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8.1</w:t>
                  </w:r>
                </w:p>
              </w:tc>
            </w:tr>
            <w:tr w:rsidR="009E5C1C" w:rsidRPr="00EC0C67" w14:paraId="736EACC3"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3B7A0053"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S12 Other musculoskeletal problems</w:t>
                  </w:r>
                </w:p>
              </w:tc>
              <w:tc>
                <w:tcPr>
                  <w:tcW w:w="951" w:type="dxa"/>
                  <w:tcBorders>
                    <w:top w:val="nil"/>
                    <w:left w:val="single" w:sz="4" w:space="0" w:color="979991"/>
                    <w:bottom w:val="single" w:sz="4" w:space="0" w:color="979991"/>
                    <w:right w:val="nil"/>
                  </w:tcBorders>
                  <w:shd w:val="clear" w:color="000000" w:fill="FFFFFF"/>
                  <w:hideMark/>
                </w:tcPr>
                <w:p w14:paraId="526B4F3C"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179</w:t>
                  </w:r>
                </w:p>
              </w:tc>
              <w:tc>
                <w:tcPr>
                  <w:tcW w:w="1224" w:type="dxa"/>
                  <w:tcBorders>
                    <w:top w:val="nil"/>
                    <w:left w:val="single" w:sz="4" w:space="0" w:color="979991"/>
                    <w:bottom w:val="single" w:sz="4" w:space="0" w:color="979991"/>
                    <w:right w:val="nil"/>
                  </w:tcBorders>
                  <w:shd w:val="clear" w:color="000000" w:fill="FFFFFF"/>
                  <w:hideMark/>
                </w:tcPr>
                <w:p w14:paraId="79CB9DE4"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181</w:t>
                  </w:r>
                </w:p>
              </w:tc>
              <w:tc>
                <w:tcPr>
                  <w:tcW w:w="815" w:type="dxa"/>
                  <w:tcBorders>
                    <w:top w:val="nil"/>
                    <w:left w:val="single" w:sz="4" w:space="0" w:color="979991"/>
                    <w:bottom w:val="single" w:sz="4" w:space="0" w:color="979991"/>
                    <w:right w:val="nil"/>
                  </w:tcBorders>
                  <w:shd w:val="clear" w:color="000000" w:fill="FFFFFF"/>
                  <w:hideMark/>
                </w:tcPr>
                <w:p w14:paraId="13751FA7"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2,535.77</w:t>
                  </w:r>
                </w:p>
              </w:tc>
              <w:tc>
                <w:tcPr>
                  <w:tcW w:w="679" w:type="dxa"/>
                  <w:tcBorders>
                    <w:top w:val="nil"/>
                    <w:left w:val="single" w:sz="4" w:space="0" w:color="979991"/>
                    <w:bottom w:val="single" w:sz="4" w:space="0" w:color="979991"/>
                    <w:right w:val="single" w:sz="4" w:space="0" w:color="979991"/>
                  </w:tcBorders>
                  <w:shd w:val="clear" w:color="000000" w:fill="FFFFFF"/>
                  <w:hideMark/>
                </w:tcPr>
                <w:p w14:paraId="0F4C0BD5"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7.9</w:t>
                  </w:r>
                </w:p>
              </w:tc>
            </w:tr>
            <w:tr w:rsidR="009E5C1C" w:rsidRPr="00EC0C67" w14:paraId="0FB7E8F2"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77E6B27E"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S15 Chest &amp; respiratory problems</w:t>
                  </w:r>
                </w:p>
              </w:tc>
              <w:tc>
                <w:tcPr>
                  <w:tcW w:w="951" w:type="dxa"/>
                  <w:tcBorders>
                    <w:top w:val="nil"/>
                    <w:left w:val="single" w:sz="4" w:space="0" w:color="979991"/>
                    <w:bottom w:val="single" w:sz="4" w:space="0" w:color="979991"/>
                    <w:right w:val="nil"/>
                  </w:tcBorders>
                  <w:shd w:val="clear" w:color="000000" w:fill="FFFFFF"/>
                  <w:hideMark/>
                </w:tcPr>
                <w:p w14:paraId="685A7D23"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257</w:t>
                  </w:r>
                </w:p>
              </w:tc>
              <w:tc>
                <w:tcPr>
                  <w:tcW w:w="1224" w:type="dxa"/>
                  <w:tcBorders>
                    <w:top w:val="nil"/>
                    <w:left w:val="single" w:sz="4" w:space="0" w:color="979991"/>
                    <w:bottom w:val="single" w:sz="4" w:space="0" w:color="979991"/>
                    <w:right w:val="nil"/>
                  </w:tcBorders>
                  <w:shd w:val="clear" w:color="000000" w:fill="FFFFFF"/>
                  <w:hideMark/>
                </w:tcPr>
                <w:p w14:paraId="727FA12C"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262</w:t>
                  </w:r>
                </w:p>
              </w:tc>
              <w:tc>
                <w:tcPr>
                  <w:tcW w:w="815" w:type="dxa"/>
                  <w:tcBorders>
                    <w:top w:val="nil"/>
                    <w:left w:val="single" w:sz="4" w:space="0" w:color="979991"/>
                    <w:bottom w:val="single" w:sz="4" w:space="0" w:color="979991"/>
                    <w:right w:val="nil"/>
                  </w:tcBorders>
                  <w:shd w:val="clear" w:color="000000" w:fill="FFFFFF"/>
                  <w:hideMark/>
                </w:tcPr>
                <w:p w14:paraId="2556FFAF"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2,451.44</w:t>
                  </w:r>
                </w:p>
              </w:tc>
              <w:tc>
                <w:tcPr>
                  <w:tcW w:w="679" w:type="dxa"/>
                  <w:tcBorders>
                    <w:top w:val="nil"/>
                    <w:left w:val="single" w:sz="4" w:space="0" w:color="979991"/>
                    <w:bottom w:val="single" w:sz="4" w:space="0" w:color="979991"/>
                    <w:right w:val="single" w:sz="4" w:space="0" w:color="979991"/>
                  </w:tcBorders>
                  <w:shd w:val="clear" w:color="000000" w:fill="FFFFFF"/>
                  <w:hideMark/>
                </w:tcPr>
                <w:p w14:paraId="159BA93B"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7.6</w:t>
                  </w:r>
                </w:p>
              </w:tc>
            </w:tr>
            <w:tr w:rsidR="009E5C1C" w:rsidRPr="00EC0C67" w14:paraId="2F806187"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1D703B59"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S98 Other known causes - not elsewhere classified</w:t>
                  </w:r>
                </w:p>
              </w:tc>
              <w:tc>
                <w:tcPr>
                  <w:tcW w:w="951" w:type="dxa"/>
                  <w:tcBorders>
                    <w:top w:val="nil"/>
                    <w:left w:val="single" w:sz="4" w:space="0" w:color="979991"/>
                    <w:bottom w:val="single" w:sz="4" w:space="0" w:color="979991"/>
                    <w:right w:val="nil"/>
                  </w:tcBorders>
                  <w:shd w:val="clear" w:color="000000" w:fill="FFFFFF"/>
                  <w:hideMark/>
                </w:tcPr>
                <w:p w14:paraId="75A177FB"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216</w:t>
                  </w:r>
                </w:p>
              </w:tc>
              <w:tc>
                <w:tcPr>
                  <w:tcW w:w="1224" w:type="dxa"/>
                  <w:tcBorders>
                    <w:top w:val="nil"/>
                    <w:left w:val="single" w:sz="4" w:space="0" w:color="979991"/>
                    <w:bottom w:val="single" w:sz="4" w:space="0" w:color="979991"/>
                    <w:right w:val="nil"/>
                  </w:tcBorders>
                  <w:shd w:val="clear" w:color="000000" w:fill="FFFFFF"/>
                  <w:hideMark/>
                </w:tcPr>
                <w:p w14:paraId="4E84D04B"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217</w:t>
                  </w:r>
                </w:p>
              </w:tc>
              <w:tc>
                <w:tcPr>
                  <w:tcW w:w="815" w:type="dxa"/>
                  <w:tcBorders>
                    <w:top w:val="nil"/>
                    <w:left w:val="single" w:sz="4" w:space="0" w:color="979991"/>
                    <w:bottom w:val="single" w:sz="4" w:space="0" w:color="979991"/>
                    <w:right w:val="nil"/>
                  </w:tcBorders>
                  <w:shd w:val="clear" w:color="000000" w:fill="FFFFFF"/>
                  <w:hideMark/>
                </w:tcPr>
                <w:p w14:paraId="5837ADAD"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2,379.54</w:t>
                  </w:r>
                </w:p>
              </w:tc>
              <w:tc>
                <w:tcPr>
                  <w:tcW w:w="679" w:type="dxa"/>
                  <w:tcBorders>
                    <w:top w:val="nil"/>
                    <w:left w:val="single" w:sz="4" w:space="0" w:color="979991"/>
                    <w:bottom w:val="single" w:sz="4" w:space="0" w:color="979991"/>
                    <w:right w:val="single" w:sz="4" w:space="0" w:color="979991"/>
                  </w:tcBorders>
                  <w:shd w:val="clear" w:color="000000" w:fill="FFFFFF"/>
                  <w:hideMark/>
                </w:tcPr>
                <w:p w14:paraId="6B0EBD48"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7.4</w:t>
                  </w:r>
                </w:p>
              </w:tc>
            </w:tr>
            <w:tr w:rsidR="009E5C1C" w:rsidRPr="00EC0C67" w14:paraId="4700AA60"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6B2A40F2"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S99 Unknown causes / Not specified</w:t>
                  </w:r>
                </w:p>
              </w:tc>
              <w:tc>
                <w:tcPr>
                  <w:tcW w:w="951" w:type="dxa"/>
                  <w:tcBorders>
                    <w:top w:val="nil"/>
                    <w:left w:val="single" w:sz="4" w:space="0" w:color="979991"/>
                    <w:bottom w:val="single" w:sz="4" w:space="0" w:color="979991"/>
                    <w:right w:val="nil"/>
                  </w:tcBorders>
                  <w:shd w:val="clear" w:color="000000" w:fill="FFFFFF"/>
                  <w:hideMark/>
                </w:tcPr>
                <w:p w14:paraId="4F0A7A00"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232</w:t>
                  </w:r>
                </w:p>
              </w:tc>
              <w:tc>
                <w:tcPr>
                  <w:tcW w:w="1224" w:type="dxa"/>
                  <w:tcBorders>
                    <w:top w:val="nil"/>
                    <w:left w:val="single" w:sz="4" w:space="0" w:color="979991"/>
                    <w:bottom w:val="single" w:sz="4" w:space="0" w:color="979991"/>
                    <w:right w:val="nil"/>
                  </w:tcBorders>
                  <w:shd w:val="clear" w:color="000000" w:fill="FFFFFF"/>
                  <w:hideMark/>
                </w:tcPr>
                <w:p w14:paraId="5FF73607"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242</w:t>
                  </w:r>
                </w:p>
              </w:tc>
              <w:tc>
                <w:tcPr>
                  <w:tcW w:w="815" w:type="dxa"/>
                  <w:tcBorders>
                    <w:top w:val="nil"/>
                    <w:left w:val="single" w:sz="4" w:space="0" w:color="979991"/>
                    <w:bottom w:val="single" w:sz="4" w:space="0" w:color="979991"/>
                    <w:right w:val="nil"/>
                  </w:tcBorders>
                  <w:shd w:val="clear" w:color="000000" w:fill="FFFFFF"/>
                  <w:hideMark/>
                </w:tcPr>
                <w:p w14:paraId="29E09731"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2,075.30</w:t>
                  </w:r>
                </w:p>
              </w:tc>
              <w:tc>
                <w:tcPr>
                  <w:tcW w:w="679" w:type="dxa"/>
                  <w:tcBorders>
                    <w:top w:val="nil"/>
                    <w:left w:val="single" w:sz="4" w:space="0" w:color="979991"/>
                    <w:bottom w:val="single" w:sz="4" w:space="0" w:color="979991"/>
                    <w:right w:val="single" w:sz="4" w:space="0" w:color="979991"/>
                  </w:tcBorders>
                  <w:shd w:val="clear" w:color="000000" w:fill="FFFFFF"/>
                  <w:hideMark/>
                </w:tcPr>
                <w:p w14:paraId="2814F4D0"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6.5</w:t>
                  </w:r>
                </w:p>
              </w:tc>
            </w:tr>
            <w:tr w:rsidR="009E5C1C" w:rsidRPr="00EC0C67" w14:paraId="01B0A5B9"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7F950468"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S28 Injury, fracture</w:t>
                  </w:r>
                </w:p>
              </w:tc>
              <w:tc>
                <w:tcPr>
                  <w:tcW w:w="951" w:type="dxa"/>
                  <w:tcBorders>
                    <w:top w:val="nil"/>
                    <w:left w:val="single" w:sz="4" w:space="0" w:color="979991"/>
                    <w:bottom w:val="single" w:sz="4" w:space="0" w:color="979991"/>
                    <w:right w:val="nil"/>
                  </w:tcBorders>
                  <w:shd w:val="clear" w:color="000000" w:fill="FFFFFF"/>
                  <w:hideMark/>
                </w:tcPr>
                <w:p w14:paraId="12D6FA54"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109</w:t>
                  </w:r>
                </w:p>
              </w:tc>
              <w:tc>
                <w:tcPr>
                  <w:tcW w:w="1224" w:type="dxa"/>
                  <w:tcBorders>
                    <w:top w:val="nil"/>
                    <w:left w:val="single" w:sz="4" w:space="0" w:color="979991"/>
                    <w:bottom w:val="single" w:sz="4" w:space="0" w:color="979991"/>
                    <w:right w:val="nil"/>
                  </w:tcBorders>
                  <w:shd w:val="clear" w:color="000000" w:fill="FFFFFF"/>
                  <w:hideMark/>
                </w:tcPr>
                <w:p w14:paraId="5C4E1565"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110</w:t>
                  </w:r>
                </w:p>
              </w:tc>
              <w:tc>
                <w:tcPr>
                  <w:tcW w:w="815" w:type="dxa"/>
                  <w:tcBorders>
                    <w:top w:val="nil"/>
                    <w:left w:val="single" w:sz="4" w:space="0" w:color="979991"/>
                    <w:bottom w:val="single" w:sz="4" w:space="0" w:color="979991"/>
                    <w:right w:val="nil"/>
                  </w:tcBorders>
                  <w:shd w:val="clear" w:color="000000" w:fill="FFFFFF"/>
                  <w:hideMark/>
                </w:tcPr>
                <w:p w14:paraId="3A97BC54"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1,747.00</w:t>
                  </w:r>
                </w:p>
              </w:tc>
              <w:tc>
                <w:tcPr>
                  <w:tcW w:w="679" w:type="dxa"/>
                  <w:tcBorders>
                    <w:top w:val="nil"/>
                    <w:left w:val="single" w:sz="4" w:space="0" w:color="979991"/>
                    <w:bottom w:val="single" w:sz="4" w:space="0" w:color="979991"/>
                    <w:right w:val="single" w:sz="4" w:space="0" w:color="979991"/>
                  </w:tcBorders>
                  <w:shd w:val="clear" w:color="000000" w:fill="FFFFFF"/>
                  <w:hideMark/>
                </w:tcPr>
                <w:p w14:paraId="6A20A6EC"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5.4</w:t>
                  </w:r>
                </w:p>
              </w:tc>
            </w:tr>
            <w:tr w:rsidR="009E5C1C" w:rsidRPr="00EC0C67" w14:paraId="058D0452"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70D25297"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S25 Gastrointestinal problems</w:t>
                  </w:r>
                </w:p>
              </w:tc>
              <w:tc>
                <w:tcPr>
                  <w:tcW w:w="951" w:type="dxa"/>
                  <w:tcBorders>
                    <w:top w:val="nil"/>
                    <w:left w:val="single" w:sz="4" w:space="0" w:color="979991"/>
                    <w:bottom w:val="single" w:sz="4" w:space="0" w:color="979991"/>
                    <w:right w:val="nil"/>
                  </w:tcBorders>
                  <w:shd w:val="clear" w:color="000000" w:fill="FFFFFF"/>
                  <w:hideMark/>
                </w:tcPr>
                <w:p w14:paraId="4FB76763"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329</w:t>
                  </w:r>
                </w:p>
              </w:tc>
              <w:tc>
                <w:tcPr>
                  <w:tcW w:w="1224" w:type="dxa"/>
                  <w:tcBorders>
                    <w:top w:val="nil"/>
                    <w:left w:val="single" w:sz="4" w:space="0" w:color="979991"/>
                    <w:bottom w:val="single" w:sz="4" w:space="0" w:color="979991"/>
                    <w:right w:val="nil"/>
                  </w:tcBorders>
                  <w:shd w:val="clear" w:color="000000" w:fill="FFFFFF"/>
                  <w:hideMark/>
                </w:tcPr>
                <w:p w14:paraId="4A062D89"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331</w:t>
                  </w:r>
                </w:p>
              </w:tc>
              <w:tc>
                <w:tcPr>
                  <w:tcW w:w="815" w:type="dxa"/>
                  <w:tcBorders>
                    <w:top w:val="nil"/>
                    <w:left w:val="single" w:sz="4" w:space="0" w:color="979991"/>
                    <w:bottom w:val="single" w:sz="4" w:space="0" w:color="979991"/>
                    <w:right w:val="nil"/>
                  </w:tcBorders>
                  <w:shd w:val="clear" w:color="000000" w:fill="FFFFFF"/>
                  <w:hideMark/>
                </w:tcPr>
                <w:p w14:paraId="6A0DC22D"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1,703.70</w:t>
                  </w:r>
                </w:p>
              </w:tc>
              <w:tc>
                <w:tcPr>
                  <w:tcW w:w="679" w:type="dxa"/>
                  <w:tcBorders>
                    <w:top w:val="nil"/>
                    <w:left w:val="single" w:sz="4" w:space="0" w:color="979991"/>
                    <w:bottom w:val="single" w:sz="4" w:space="0" w:color="979991"/>
                    <w:right w:val="single" w:sz="4" w:space="0" w:color="979991"/>
                  </w:tcBorders>
                  <w:shd w:val="clear" w:color="000000" w:fill="FFFFFF"/>
                  <w:hideMark/>
                </w:tcPr>
                <w:p w14:paraId="2CDF1749"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5.3</w:t>
                  </w:r>
                </w:p>
              </w:tc>
            </w:tr>
            <w:tr w:rsidR="009E5C1C" w:rsidRPr="00EC0C67" w14:paraId="17036A1E"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0DEB6521"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S11 Back Problems</w:t>
                  </w:r>
                </w:p>
              </w:tc>
              <w:tc>
                <w:tcPr>
                  <w:tcW w:w="951" w:type="dxa"/>
                  <w:tcBorders>
                    <w:top w:val="nil"/>
                    <w:left w:val="single" w:sz="4" w:space="0" w:color="979991"/>
                    <w:bottom w:val="single" w:sz="4" w:space="0" w:color="979991"/>
                    <w:right w:val="nil"/>
                  </w:tcBorders>
                  <w:shd w:val="clear" w:color="000000" w:fill="FFFFFF"/>
                  <w:hideMark/>
                </w:tcPr>
                <w:p w14:paraId="1A936454"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127</w:t>
                  </w:r>
                </w:p>
              </w:tc>
              <w:tc>
                <w:tcPr>
                  <w:tcW w:w="1224" w:type="dxa"/>
                  <w:tcBorders>
                    <w:top w:val="nil"/>
                    <w:left w:val="single" w:sz="4" w:space="0" w:color="979991"/>
                    <w:bottom w:val="single" w:sz="4" w:space="0" w:color="979991"/>
                    <w:right w:val="nil"/>
                  </w:tcBorders>
                  <w:shd w:val="clear" w:color="000000" w:fill="FFFFFF"/>
                  <w:hideMark/>
                </w:tcPr>
                <w:p w14:paraId="237CACFB"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130</w:t>
                  </w:r>
                </w:p>
              </w:tc>
              <w:tc>
                <w:tcPr>
                  <w:tcW w:w="815" w:type="dxa"/>
                  <w:tcBorders>
                    <w:top w:val="nil"/>
                    <w:left w:val="single" w:sz="4" w:space="0" w:color="979991"/>
                    <w:bottom w:val="single" w:sz="4" w:space="0" w:color="979991"/>
                    <w:right w:val="nil"/>
                  </w:tcBorders>
                  <w:shd w:val="clear" w:color="000000" w:fill="FFFFFF"/>
                  <w:hideMark/>
                </w:tcPr>
                <w:p w14:paraId="0104D116"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1,498.46</w:t>
                  </w:r>
                </w:p>
              </w:tc>
              <w:tc>
                <w:tcPr>
                  <w:tcW w:w="679" w:type="dxa"/>
                  <w:tcBorders>
                    <w:top w:val="nil"/>
                    <w:left w:val="single" w:sz="4" w:space="0" w:color="979991"/>
                    <w:bottom w:val="single" w:sz="4" w:space="0" w:color="979991"/>
                    <w:right w:val="single" w:sz="4" w:space="0" w:color="979991"/>
                  </w:tcBorders>
                  <w:shd w:val="clear" w:color="000000" w:fill="FFFFFF"/>
                  <w:hideMark/>
                </w:tcPr>
                <w:p w14:paraId="30D5D970"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4.7</w:t>
                  </w:r>
                </w:p>
              </w:tc>
            </w:tr>
            <w:tr w:rsidR="009E5C1C" w:rsidRPr="00EC0C67" w14:paraId="04DF4F06" w14:textId="77777777" w:rsidTr="00FD6AD9">
              <w:trPr>
                <w:trHeight w:val="261"/>
              </w:trPr>
              <w:tc>
                <w:tcPr>
                  <w:tcW w:w="2753" w:type="dxa"/>
                  <w:tcBorders>
                    <w:top w:val="nil"/>
                    <w:left w:val="single" w:sz="4" w:space="0" w:color="979991"/>
                    <w:bottom w:val="single" w:sz="4" w:space="0" w:color="979991"/>
                    <w:right w:val="nil"/>
                  </w:tcBorders>
                  <w:shd w:val="clear" w:color="000000" w:fill="FFFFFF"/>
                  <w:noWrap/>
                  <w:hideMark/>
                </w:tcPr>
                <w:p w14:paraId="790ACA5D" w14:textId="77777777" w:rsidR="009E5C1C" w:rsidRPr="00EC0C67" w:rsidRDefault="009E5C1C" w:rsidP="00FD6AD9">
                  <w:pP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S17 Benign and malignant tumours, cancers</w:t>
                  </w:r>
                </w:p>
              </w:tc>
              <w:tc>
                <w:tcPr>
                  <w:tcW w:w="951" w:type="dxa"/>
                  <w:tcBorders>
                    <w:top w:val="nil"/>
                    <w:left w:val="single" w:sz="4" w:space="0" w:color="979991"/>
                    <w:bottom w:val="single" w:sz="4" w:space="0" w:color="979991"/>
                    <w:right w:val="nil"/>
                  </w:tcBorders>
                  <w:shd w:val="clear" w:color="000000" w:fill="FFFFFF"/>
                  <w:hideMark/>
                </w:tcPr>
                <w:p w14:paraId="2E024297"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40</w:t>
                  </w:r>
                </w:p>
              </w:tc>
              <w:tc>
                <w:tcPr>
                  <w:tcW w:w="1224" w:type="dxa"/>
                  <w:tcBorders>
                    <w:top w:val="nil"/>
                    <w:left w:val="single" w:sz="4" w:space="0" w:color="979991"/>
                    <w:bottom w:val="single" w:sz="4" w:space="0" w:color="979991"/>
                    <w:right w:val="nil"/>
                  </w:tcBorders>
                  <w:shd w:val="clear" w:color="000000" w:fill="FFFFFF"/>
                  <w:hideMark/>
                </w:tcPr>
                <w:p w14:paraId="27C17333"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40</w:t>
                  </w:r>
                </w:p>
              </w:tc>
              <w:tc>
                <w:tcPr>
                  <w:tcW w:w="815" w:type="dxa"/>
                  <w:tcBorders>
                    <w:top w:val="nil"/>
                    <w:left w:val="single" w:sz="4" w:space="0" w:color="979991"/>
                    <w:bottom w:val="single" w:sz="4" w:space="0" w:color="979991"/>
                    <w:right w:val="nil"/>
                  </w:tcBorders>
                  <w:shd w:val="clear" w:color="000000" w:fill="FFFFFF"/>
                  <w:hideMark/>
                </w:tcPr>
                <w:p w14:paraId="436D24EC"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870.63</w:t>
                  </w:r>
                </w:p>
              </w:tc>
              <w:tc>
                <w:tcPr>
                  <w:tcW w:w="679" w:type="dxa"/>
                  <w:tcBorders>
                    <w:top w:val="nil"/>
                    <w:left w:val="single" w:sz="4" w:space="0" w:color="979991"/>
                    <w:bottom w:val="single" w:sz="4" w:space="0" w:color="979991"/>
                    <w:right w:val="single" w:sz="4" w:space="0" w:color="979991"/>
                  </w:tcBorders>
                  <w:shd w:val="clear" w:color="000000" w:fill="FFFFFF"/>
                  <w:hideMark/>
                </w:tcPr>
                <w:p w14:paraId="4D2E50D1" w14:textId="77777777" w:rsidR="009E5C1C" w:rsidRPr="00EC0C67" w:rsidRDefault="009E5C1C" w:rsidP="00FD6AD9">
                  <w:pPr>
                    <w:jc w:val="center"/>
                    <w:rPr>
                      <w:rFonts w:ascii="Calibri" w:eastAsia="Times New Roman" w:hAnsi="Calibri" w:cs="Calibri"/>
                      <w:color w:val="000000"/>
                      <w:sz w:val="16"/>
                      <w:szCs w:val="16"/>
                      <w:lang w:val="en-GB" w:eastAsia="en-GB"/>
                    </w:rPr>
                  </w:pPr>
                  <w:r w:rsidRPr="00EC0C67">
                    <w:rPr>
                      <w:rFonts w:ascii="Calibri" w:eastAsia="Times New Roman" w:hAnsi="Calibri" w:cs="Calibri"/>
                      <w:color w:val="000000"/>
                      <w:sz w:val="16"/>
                      <w:szCs w:val="16"/>
                      <w:lang w:val="en-GB" w:eastAsia="en-GB"/>
                    </w:rPr>
                    <w:t>2.7</w:t>
                  </w:r>
                </w:p>
              </w:tc>
            </w:tr>
          </w:tbl>
          <w:p w14:paraId="05E75EA4" w14:textId="77777777" w:rsidR="009E5C1C" w:rsidRDefault="009E5C1C" w:rsidP="00FD6AD9">
            <w:pPr>
              <w:tabs>
                <w:tab w:val="left" w:pos="567"/>
              </w:tabs>
              <w:jc w:val="center"/>
              <w:rPr>
                <w:rFonts w:ascii="Arial" w:hAnsi="Arial"/>
              </w:rPr>
            </w:pPr>
          </w:p>
        </w:tc>
      </w:tr>
      <w:tr w:rsidR="009E5C1C" w14:paraId="4D982B8B" w14:textId="77777777" w:rsidTr="00FD6AD9">
        <w:tc>
          <w:tcPr>
            <w:tcW w:w="14879" w:type="dxa"/>
            <w:gridSpan w:val="4"/>
            <w:shd w:val="clear" w:color="auto" w:fill="17365D" w:themeFill="text2" w:themeFillShade="BF"/>
          </w:tcPr>
          <w:p w14:paraId="17630A8B" w14:textId="77777777" w:rsidR="009E5C1C" w:rsidRPr="004A0621" w:rsidRDefault="009E5C1C" w:rsidP="00FD6AD9">
            <w:pPr>
              <w:tabs>
                <w:tab w:val="left" w:pos="567"/>
              </w:tabs>
              <w:jc w:val="center"/>
              <w:rPr>
                <w:rFonts w:ascii="Arial" w:hAnsi="Arial" w:cs="Arial"/>
                <w:b/>
                <w:sz w:val="32"/>
                <w:szCs w:val="32"/>
              </w:rPr>
            </w:pPr>
            <w:bookmarkStart w:id="2" w:name="_Hlk76561940"/>
            <w:r>
              <w:br w:type="page"/>
            </w:r>
            <w:r>
              <w:br w:type="page"/>
            </w:r>
            <w:r>
              <w:br w:type="page"/>
            </w:r>
            <w:r>
              <w:rPr>
                <w:rFonts w:ascii="Arial" w:hAnsi="Arial" w:cs="Arial"/>
                <w:sz w:val="22"/>
                <w:szCs w:val="22"/>
              </w:rPr>
              <w:br w:type="page"/>
            </w:r>
            <w:r>
              <w:rPr>
                <w:rFonts w:ascii="Arial" w:hAnsi="Arial" w:cs="Arial"/>
                <w:b/>
                <w:sz w:val="32"/>
                <w:szCs w:val="32"/>
              </w:rPr>
              <w:t>Turnover</w:t>
            </w:r>
          </w:p>
        </w:tc>
      </w:tr>
      <w:tr w:rsidR="009E5C1C" w14:paraId="4823D880" w14:textId="77777777" w:rsidTr="00FD6AD9">
        <w:trPr>
          <w:trHeight w:val="1881"/>
        </w:trPr>
        <w:tc>
          <w:tcPr>
            <w:tcW w:w="1701" w:type="dxa"/>
          </w:tcPr>
          <w:p w14:paraId="61CB6469" w14:textId="77777777" w:rsidR="009E5C1C" w:rsidRPr="004A0621" w:rsidRDefault="009E5C1C" w:rsidP="00FD6AD9">
            <w:pPr>
              <w:tabs>
                <w:tab w:val="left" w:pos="567"/>
              </w:tabs>
              <w:rPr>
                <w:rFonts w:ascii="Arial" w:hAnsi="Arial" w:cs="Arial"/>
                <w:b/>
              </w:rPr>
            </w:pPr>
            <w:r w:rsidRPr="004A0621">
              <w:rPr>
                <w:rFonts w:ascii="Arial" w:hAnsi="Arial" w:cs="Arial"/>
                <w:b/>
              </w:rPr>
              <w:lastRenderedPageBreak/>
              <w:t>Overview</w:t>
            </w:r>
          </w:p>
        </w:tc>
        <w:tc>
          <w:tcPr>
            <w:tcW w:w="13178" w:type="dxa"/>
            <w:gridSpan w:val="3"/>
            <w:tcBorders>
              <w:bottom w:val="single" w:sz="4" w:space="0" w:color="auto"/>
            </w:tcBorders>
          </w:tcPr>
          <w:p w14:paraId="52D80615" w14:textId="77777777" w:rsidR="009E5C1C" w:rsidRPr="00BF22F5" w:rsidRDefault="009E5C1C" w:rsidP="009E5C1C">
            <w:pPr>
              <w:pStyle w:val="ListParagraph"/>
              <w:numPr>
                <w:ilvl w:val="0"/>
                <w:numId w:val="36"/>
              </w:numPr>
              <w:rPr>
                <w:rFonts w:ascii="Arial" w:hAnsi="Arial" w:cs="Arial"/>
                <w:sz w:val="22"/>
                <w:szCs w:val="22"/>
              </w:rPr>
            </w:pPr>
            <w:r w:rsidRPr="00BF22F5">
              <w:rPr>
                <w:rFonts w:ascii="Arial" w:hAnsi="Arial" w:cs="Arial"/>
                <w:sz w:val="22"/>
                <w:szCs w:val="22"/>
              </w:rPr>
              <w:t xml:space="preserve">The graph below shows that the voluntary resignation trend is rising; the rate is now 7.86% UHB wide.  Voluntary Resignation Turnover represents the number of leavers in a 12-month period where the recorded reason for leaving is voluntary resignation, represented as a percentage of the average of the number of </w:t>
            </w:r>
            <w:proofErr w:type="gramStart"/>
            <w:r w:rsidRPr="00BF22F5">
              <w:rPr>
                <w:rFonts w:ascii="Arial" w:hAnsi="Arial" w:cs="Arial"/>
                <w:sz w:val="22"/>
                <w:szCs w:val="22"/>
              </w:rPr>
              <w:t>staff</w:t>
            </w:r>
            <w:proofErr w:type="gramEnd"/>
            <w:r w:rsidRPr="00BF22F5">
              <w:rPr>
                <w:rFonts w:ascii="Arial" w:hAnsi="Arial" w:cs="Arial"/>
                <w:sz w:val="22"/>
                <w:szCs w:val="22"/>
              </w:rPr>
              <w:t xml:space="preserve"> for the same 12-month period.</w:t>
            </w:r>
          </w:p>
          <w:p w14:paraId="446E29B9" w14:textId="77777777" w:rsidR="009E5C1C" w:rsidRPr="00BF22F5" w:rsidRDefault="009E5C1C" w:rsidP="00FD6AD9">
            <w:pPr>
              <w:rPr>
                <w:rFonts w:ascii="Arial" w:hAnsi="Arial" w:cs="Arial"/>
                <w:sz w:val="22"/>
                <w:szCs w:val="22"/>
              </w:rPr>
            </w:pPr>
          </w:p>
          <w:p w14:paraId="51436CBB" w14:textId="77777777" w:rsidR="009E5C1C" w:rsidRDefault="009E5C1C" w:rsidP="009E5C1C">
            <w:pPr>
              <w:pStyle w:val="ListParagraph"/>
              <w:numPr>
                <w:ilvl w:val="0"/>
                <w:numId w:val="36"/>
              </w:numPr>
              <w:rPr>
                <w:rFonts w:ascii="Arial" w:hAnsi="Arial" w:cs="Arial"/>
              </w:rPr>
            </w:pPr>
            <w:r w:rsidRPr="00BF22F5">
              <w:rPr>
                <w:rFonts w:ascii="Arial" w:hAnsi="Arial" w:cs="Arial"/>
                <w:sz w:val="22"/>
                <w:szCs w:val="22"/>
              </w:rPr>
              <w:t>Turnover data in respect of junior medical staff in training has been excluded from these calculations.  There are other areas (notably Dental) that are training centres where student turnover may skew the turnover rates</w:t>
            </w:r>
            <w:r w:rsidRPr="00F07C16">
              <w:rPr>
                <w:rFonts w:ascii="Arial" w:hAnsi="Arial" w:cs="Arial"/>
              </w:rPr>
              <w:t>.</w:t>
            </w:r>
          </w:p>
          <w:p w14:paraId="22AF2990" w14:textId="77777777" w:rsidR="009E5C1C" w:rsidRPr="00841431" w:rsidRDefault="009E5C1C" w:rsidP="00FD6AD9">
            <w:pPr>
              <w:pStyle w:val="ListParagraph"/>
              <w:rPr>
                <w:rFonts w:ascii="Arial" w:hAnsi="Arial" w:cs="Arial"/>
              </w:rPr>
            </w:pPr>
          </w:p>
          <w:p w14:paraId="34DA34CE" w14:textId="77777777" w:rsidR="009E5C1C" w:rsidRPr="00FA0B32" w:rsidRDefault="009E5C1C" w:rsidP="00FD6AD9">
            <w:pPr>
              <w:rPr>
                <w:rFonts w:ascii="Arial" w:hAnsi="Arial" w:cs="Arial"/>
                <w:sz w:val="22"/>
                <w:szCs w:val="22"/>
                <w:u w:val="single"/>
              </w:rPr>
            </w:pPr>
            <w:r w:rsidRPr="00FA0B32">
              <w:rPr>
                <w:rFonts w:ascii="Arial" w:hAnsi="Arial" w:cs="Arial"/>
                <w:sz w:val="22"/>
                <w:szCs w:val="22"/>
                <w:u w:val="single"/>
              </w:rPr>
              <w:t>Last 12 months</w:t>
            </w:r>
            <w:r>
              <w:rPr>
                <w:rFonts w:ascii="Arial" w:hAnsi="Arial" w:cs="Arial"/>
                <w:sz w:val="22"/>
                <w:szCs w:val="22"/>
                <w:u w:val="single"/>
              </w:rPr>
              <w:br/>
            </w:r>
          </w:p>
          <w:p w14:paraId="3228A538" w14:textId="77777777" w:rsidR="009E5C1C" w:rsidRPr="00FA0B32" w:rsidRDefault="009E5C1C" w:rsidP="009E5C1C">
            <w:pPr>
              <w:pStyle w:val="ListParagraph"/>
              <w:numPr>
                <w:ilvl w:val="0"/>
                <w:numId w:val="39"/>
              </w:numPr>
              <w:rPr>
                <w:rFonts w:ascii="Arial" w:hAnsi="Arial" w:cs="Arial"/>
                <w:sz w:val="22"/>
                <w:szCs w:val="22"/>
              </w:rPr>
            </w:pPr>
            <w:r w:rsidRPr="00FA0B32">
              <w:rPr>
                <w:rFonts w:ascii="Arial" w:hAnsi="Arial" w:cs="Arial"/>
                <w:sz w:val="22"/>
                <w:szCs w:val="22"/>
              </w:rPr>
              <w:t>Starters = 2271 (1773.99wte)</w:t>
            </w:r>
          </w:p>
          <w:p w14:paraId="5C571BC6" w14:textId="77777777" w:rsidR="009E5C1C" w:rsidRPr="00FA0B32" w:rsidRDefault="009E5C1C" w:rsidP="009E5C1C">
            <w:pPr>
              <w:pStyle w:val="ListParagraph"/>
              <w:numPr>
                <w:ilvl w:val="0"/>
                <w:numId w:val="39"/>
              </w:numPr>
              <w:rPr>
                <w:rFonts w:ascii="Arial" w:hAnsi="Arial" w:cs="Arial"/>
                <w:sz w:val="22"/>
                <w:szCs w:val="22"/>
              </w:rPr>
            </w:pPr>
            <w:r w:rsidRPr="00FA0B32">
              <w:rPr>
                <w:rFonts w:ascii="Arial" w:hAnsi="Arial" w:cs="Arial"/>
                <w:sz w:val="22"/>
                <w:szCs w:val="22"/>
              </w:rPr>
              <w:t>Leavers = 2035 (1525.37wte)</w:t>
            </w:r>
          </w:p>
          <w:p w14:paraId="14D1713F" w14:textId="77777777" w:rsidR="009E5C1C" w:rsidRDefault="009E5C1C" w:rsidP="00FD6AD9">
            <w:pPr>
              <w:rPr>
                <w:rFonts w:ascii="Arial" w:hAnsi="Arial" w:cs="Arial"/>
              </w:rPr>
            </w:pPr>
          </w:p>
          <w:p w14:paraId="41F22A18" w14:textId="77777777" w:rsidR="009E5C1C" w:rsidRDefault="009E5C1C" w:rsidP="00FD6AD9">
            <w:pPr>
              <w:rPr>
                <w:rFonts w:ascii="Arial" w:hAnsi="Arial" w:cs="Arial"/>
              </w:rPr>
            </w:pPr>
          </w:p>
          <w:p w14:paraId="0245BB01" w14:textId="77777777" w:rsidR="009E5C1C" w:rsidRPr="0047436A" w:rsidRDefault="009E5C1C" w:rsidP="00FD6AD9">
            <w:pPr>
              <w:tabs>
                <w:tab w:val="left" w:pos="567"/>
              </w:tabs>
              <w:jc w:val="both"/>
              <w:rPr>
                <w:rFonts w:ascii="Arial" w:hAnsi="Arial" w:cs="Arial"/>
              </w:rPr>
            </w:pPr>
          </w:p>
        </w:tc>
      </w:tr>
      <w:tr w:rsidR="009E5C1C" w14:paraId="417A97C7" w14:textId="77777777" w:rsidTr="00FD6AD9">
        <w:trPr>
          <w:trHeight w:val="454"/>
        </w:trPr>
        <w:tc>
          <w:tcPr>
            <w:tcW w:w="1701" w:type="dxa"/>
            <w:vMerge w:val="restart"/>
          </w:tcPr>
          <w:p w14:paraId="223576C1" w14:textId="77777777" w:rsidR="009E5C1C" w:rsidRPr="008B5708" w:rsidRDefault="009E5C1C" w:rsidP="00FD6AD9">
            <w:pPr>
              <w:tabs>
                <w:tab w:val="left" w:pos="567"/>
              </w:tabs>
              <w:rPr>
                <w:rFonts w:ascii="Arial" w:hAnsi="Arial" w:cs="Arial"/>
                <w:b/>
                <w:sz w:val="22"/>
                <w:szCs w:val="22"/>
              </w:rPr>
            </w:pPr>
            <w:r w:rsidRPr="008B5708">
              <w:rPr>
                <w:rFonts w:ascii="Arial" w:hAnsi="Arial" w:cs="Arial"/>
                <w:b/>
                <w:sz w:val="22"/>
                <w:szCs w:val="22"/>
              </w:rPr>
              <w:t>Performance</w:t>
            </w:r>
          </w:p>
        </w:tc>
        <w:tc>
          <w:tcPr>
            <w:tcW w:w="6388" w:type="dxa"/>
            <w:shd w:val="clear" w:color="auto" w:fill="8DB3E2" w:themeFill="text2" w:themeFillTint="66"/>
          </w:tcPr>
          <w:p w14:paraId="781982D5" w14:textId="77777777" w:rsidR="009E5C1C" w:rsidRPr="00D078CD" w:rsidRDefault="009E5C1C" w:rsidP="00FD6AD9">
            <w:pPr>
              <w:tabs>
                <w:tab w:val="left" w:pos="567"/>
              </w:tabs>
              <w:rPr>
                <w:rFonts w:ascii="Arial" w:hAnsi="Arial" w:cs="Arial"/>
                <w:b/>
              </w:rPr>
            </w:pPr>
            <w:r w:rsidRPr="00D078CD">
              <w:rPr>
                <w:rFonts w:ascii="Arial" w:hAnsi="Arial" w:cs="Arial"/>
                <w:b/>
              </w:rPr>
              <w:t xml:space="preserve">Chart 1: </w:t>
            </w:r>
            <w:r w:rsidRPr="00C27347">
              <w:rPr>
                <w:rFonts w:ascii="Arial" w:hAnsi="Arial" w:cs="Arial"/>
                <w:b/>
              </w:rPr>
              <w:t xml:space="preserve">% </w:t>
            </w:r>
            <w:r>
              <w:rPr>
                <w:rFonts w:ascii="Arial" w:hAnsi="Arial" w:cs="Arial"/>
                <w:b/>
              </w:rPr>
              <w:t>Voluntary Resignation</w:t>
            </w:r>
          </w:p>
        </w:tc>
        <w:tc>
          <w:tcPr>
            <w:tcW w:w="6790" w:type="dxa"/>
            <w:gridSpan w:val="2"/>
            <w:shd w:val="clear" w:color="auto" w:fill="8DB3E2" w:themeFill="text2" w:themeFillTint="66"/>
          </w:tcPr>
          <w:p w14:paraId="05BD127A" w14:textId="77777777" w:rsidR="009E5C1C" w:rsidRPr="00D078CD" w:rsidRDefault="009E5C1C" w:rsidP="00FD6AD9">
            <w:pPr>
              <w:tabs>
                <w:tab w:val="left" w:pos="567"/>
              </w:tabs>
              <w:rPr>
                <w:rFonts w:ascii="Arial" w:hAnsi="Arial" w:cs="Arial"/>
              </w:rPr>
            </w:pPr>
            <w:r w:rsidRPr="00571EE6">
              <w:rPr>
                <w:rFonts w:ascii="Arial" w:hAnsi="Arial" w:cs="Arial"/>
                <w:b/>
              </w:rPr>
              <w:t>Chart 2:</w:t>
            </w:r>
            <w:r w:rsidRPr="00D078CD">
              <w:rPr>
                <w:rFonts w:ascii="Arial" w:hAnsi="Arial" w:cs="Arial"/>
              </w:rPr>
              <w:t xml:space="preserve"> </w:t>
            </w:r>
            <w:r w:rsidRPr="00C27347">
              <w:rPr>
                <w:rFonts w:ascii="Arial" w:hAnsi="Arial" w:cs="Arial"/>
                <w:b/>
                <w:sz w:val="23"/>
                <w:szCs w:val="23"/>
              </w:rPr>
              <w:t xml:space="preserve">% </w:t>
            </w:r>
            <w:r>
              <w:rPr>
                <w:rFonts w:ascii="Arial" w:hAnsi="Arial" w:cs="Arial"/>
                <w:b/>
                <w:sz w:val="23"/>
                <w:szCs w:val="23"/>
              </w:rPr>
              <w:t>Voluntary Resignation by Clinical Board</w:t>
            </w:r>
          </w:p>
        </w:tc>
      </w:tr>
      <w:tr w:rsidR="009E5C1C" w14:paraId="65635F1C" w14:textId="77777777" w:rsidTr="00FD6AD9">
        <w:trPr>
          <w:trHeight w:val="2745"/>
        </w:trPr>
        <w:tc>
          <w:tcPr>
            <w:tcW w:w="1701" w:type="dxa"/>
            <w:vMerge/>
          </w:tcPr>
          <w:p w14:paraId="171D95BF" w14:textId="77777777" w:rsidR="009E5C1C" w:rsidRDefault="009E5C1C" w:rsidP="00FD6AD9">
            <w:pPr>
              <w:tabs>
                <w:tab w:val="left" w:pos="567"/>
              </w:tabs>
              <w:rPr>
                <w:rFonts w:ascii="Arial" w:hAnsi="Arial" w:cs="Arial"/>
                <w:sz w:val="22"/>
                <w:szCs w:val="22"/>
              </w:rPr>
            </w:pPr>
          </w:p>
        </w:tc>
        <w:tc>
          <w:tcPr>
            <w:tcW w:w="6388" w:type="dxa"/>
            <w:tcBorders>
              <w:bottom w:val="single" w:sz="4" w:space="0" w:color="auto"/>
            </w:tcBorders>
          </w:tcPr>
          <w:p w14:paraId="65067BCE" w14:textId="77777777" w:rsidR="009E5C1C" w:rsidRDefault="009E5C1C" w:rsidP="00FD6AD9">
            <w:pPr>
              <w:tabs>
                <w:tab w:val="left" w:pos="567"/>
              </w:tabs>
              <w:jc w:val="center"/>
              <w:rPr>
                <w:rFonts w:ascii="Arial" w:hAnsi="Arial" w:cs="Arial"/>
                <w:sz w:val="22"/>
                <w:szCs w:val="22"/>
              </w:rPr>
            </w:pPr>
          </w:p>
          <w:p w14:paraId="44C86940" w14:textId="77777777" w:rsidR="009E5C1C" w:rsidRDefault="009E5C1C" w:rsidP="00FD6AD9">
            <w:pPr>
              <w:tabs>
                <w:tab w:val="left" w:pos="567"/>
              </w:tabs>
              <w:jc w:val="center"/>
              <w:rPr>
                <w:rFonts w:ascii="Arial" w:hAnsi="Arial"/>
              </w:rPr>
            </w:pPr>
            <w:r>
              <w:rPr>
                <w:noProof/>
                <w:lang w:val="en-GB" w:eastAsia="en-GB"/>
              </w:rPr>
              <w:drawing>
                <wp:inline distT="0" distB="0" distL="0" distR="0" wp14:anchorId="220CF1D9" wp14:editId="65A6C6BB">
                  <wp:extent cx="3905250" cy="2819400"/>
                  <wp:effectExtent l="0" t="0" r="0" b="0"/>
                  <wp:docPr id="7" name="Chart 7">
                    <a:extLst xmlns:a="http://schemas.openxmlformats.org/drawingml/2006/main">
                      <a:ext uri="{FF2B5EF4-FFF2-40B4-BE49-F238E27FC236}">
                        <a16:creationId xmlns:a16="http://schemas.microsoft.com/office/drawing/2014/main" id="{00000000-0008-0000-0000-00001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6790" w:type="dxa"/>
            <w:gridSpan w:val="2"/>
            <w:tcBorders>
              <w:bottom w:val="single" w:sz="4" w:space="0" w:color="auto"/>
            </w:tcBorders>
          </w:tcPr>
          <w:tbl>
            <w:tblPr>
              <w:tblW w:w="5998" w:type="dxa"/>
              <w:tblInd w:w="277" w:type="dxa"/>
              <w:tblLayout w:type="fixed"/>
              <w:tblLook w:val="04A0" w:firstRow="1" w:lastRow="0" w:firstColumn="1" w:lastColumn="0" w:noHBand="0" w:noVBand="1"/>
            </w:tblPr>
            <w:tblGrid>
              <w:gridCol w:w="3137"/>
              <w:gridCol w:w="980"/>
              <w:gridCol w:w="901"/>
              <w:gridCol w:w="980"/>
            </w:tblGrid>
            <w:tr w:rsidR="009E5C1C" w:rsidRPr="00853F02" w14:paraId="0C007934" w14:textId="77777777" w:rsidTr="00FD6AD9">
              <w:trPr>
                <w:trHeight w:val="262"/>
              </w:trPr>
              <w:tc>
                <w:tcPr>
                  <w:tcW w:w="3137" w:type="dxa"/>
                  <w:tcBorders>
                    <w:top w:val="single" w:sz="4" w:space="0" w:color="979991"/>
                    <w:left w:val="single" w:sz="4" w:space="0" w:color="979991"/>
                    <w:bottom w:val="nil"/>
                    <w:right w:val="nil"/>
                  </w:tcBorders>
                  <w:shd w:val="clear" w:color="000000" w:fill="0066CC"/>
                  <w:hideMark/>
                </w:tcPr>
                <w:p w14:paraId="577A86CD"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Clinical Board</w:t>
                  </w:r>
                </w:p>
              </w:tc>
              <w:tc>
                <w:tcPr>
                  <w:tcW w:w="980" w:type="dxa"/>
                  <w:tcBorders>
                    <w:top w:val="single" w:sz="4" w:space="0" w:color="979991"/>
                    <w:left w:val="single" w:sz="4" w:space="0" w:color="979991"/>
                    <w:bottom w:val="single" w:sz="4" w:space="0" w:color="979991"/>
                    <w:right w:val="nil"/>
                  </w:tcBorders>
                  <w:shd w:val="clear" w:color="000000" w:fill="0066CC"/>
                  <w:hideMark/>
                </w:tcPr>
                <w:p w14:paraId="12925C6A" w14:textId="77777777" w:rsidR="009E5C1C" w:rsidRPr="00853F02" w:rsidRDefault="009E5C1C" w:rsidP="00FD6AD9">
                  <w:pPr>
                    <w:rPr>
                      <w:rFonts w:ascii="Calibri" w:eastAsia="Times New Roman" w:hAnsi="Calibri" w:cs="Calibri"/>
                      <w:b/>
                      <w:bCs/>
                      <w:color w:val="FFFFFF"/>
                      <w:sz w:val="16"/>
                      <w:szCs w:val="16"/>
                      <w:lang w:val="en-GB" w:eastAsia="en-GB"/>
                    </w:rPr>
                  </w:pPr>
                  <w:proofErr w:type="spellStart"/>
                  <w:r w:rsidRPr="00853F02">
                    <w:rPr>
                      <w:rFonts w:ascii="Calibri" w:eastAsia="Times New Roman" w:hAnsi="Calibri" w:cs="Calibri"/>
                      <w:b/>
                      <w:bCs/>
                      <w:color w:val="FFFFFF"/>
                      <w:sz w:val="16"/>
                      <w:szCs w:val="16"/>
                      <w:lang w:val="en-GB" w:eastAsia="en-GB"/>
                    </w:rPr>
                    <w:t>Avg</w:t>
                  </w:r>
                  <w:proofErr w:type="spellEnd"/>
                  <w:r w:rsidRPr="00853F02">
                    <w:rPr>
                      <w:rFonts w:ascii="Calibri" w:eastAsia="Times New Roman" w:hAnsi="Calibri" w:cs="Calibri"/>
                      <w:b/>
                      <w:bCs/>
                      <w:color w:val="FFFFFF"/>
                      <w:sz w:val="16"/>
                      <w:szCs w:val="16"/>
                      <w:lang w:val="en-GB" w:eastAsia="en-GB"/>
                    </w:rPr>
                    <w:t xml:space="preserve"> FTE</w:t>
                  </w:r>
                </w:p>
              </w:tc>
              <w:tc>
                <w:tcPr>
                  <w:tcW w:w="901" w:type="dxa"/>
                  <w:tcBorders>
                    <w:top w:val="single" w:sz="4" w:space="0" w:color="979991"/>
                    <w:left w:val="single" w:sz="4" w:space="0" w:color="979991"/>
                    <w:bottom w:val="single" w:sz="4" w:space="0" w:color="979991"/>
                    <w:right w:val="nil"/>
                  </w:tcBorders>
                  <w:shd w:val="clear" w:color="000000" w:fill="0066CC"/>
                  <w:hideMark/>
                </w:tcPr>
                <w:p w14:paraId="13EFFE3D"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Leavers FTE</w:t>
                  </w:r>
                </w:p>
              </w:tc>
              <w:tc>
                <w:tcPr>
                  <w:tcW w:w="980" w:type="dxa"/>
                  <w:tcBorders>
                    <w:top w:val="single" w:sz="4" w:space="0" w:color="979991"/>
                    <w:left w:val="single" w:sz="4" w:space="0" w:color="979991"/>
                    <w:bottom w:val="single" w:sz="4" w:space="0" w:color="979991"/>
                    <w:right w:val="single" w:sz="4" w:space="0" w:color="979991"/>
                  </w:tcBorders>
                  <w:shd w:val="clear" w:color="000000" w:fill="0066CC"/>
                  <w:hideMark/>
                </w:tcPr>
                <w:p w14:paraId="78F938AF"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LTR FTE %</w:t>
                  </w:r>
                </w:p>
              </w:tc>
            </w:tr>
            <w:tr w:rsidR="009E5C1C" w:rsidRPr="00853F02" w14:paraId="44CE2C4B" w14:textId="77777777" w:rsidTr="00FD6AD9">
              <w:trPr>
                <w:trHeight w:val="262"/>
              </w:trPr>
              <w:tc>
                <w:tcPr>
                  <w:tcW w:w="3137" w:type="dxa"/>
                  <w:tcBorders>
                    <w:top w:val="single" w:sz="4" w:space="0" w:color="979991"/>
                    <w:left w:val="single" w:sz="4" w:space="0" w:color="979991"/>
                    <w:bottom w:val="single" w:sz="4" w:space="0" w:color="979991"/>
                    <w:right w:val="nil"/>
                  </w:tcBorders>
                  <w:shd w:val="clear" w:color="000000" w:fill="F0F4FA"/>
                  <w:noWrap/>
                  <w:hideMark/>
                </w:tcPr>
                <w:p w14:paraId="09367B76"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All Wales Genomics Service</w:t>
                  </w:r>
                </w:p>
              </w:tc>
              <w:tc>
                <w:tcPr>
                  <w:tcW w:w="980" w:type="dxa"/>
                  <w:tcBorders>
                    <w:top w:val="nil"/>
                    <w:left w:val="single" w:sz="4" w:space="0" w:color="979991"/>
                    <w:bottom w:val="single" w:sz="4" w:space="0" w:color="979991"/>
                    <w:right w:val="nil"/>
                  </w:tcBorders>
                  <w:shd w:val="clear" w:color="000000" w:fill="FFFFFF"/>
                  <w:hideMark/>
                </w:tcPr>
                <w:p w14:paraId="0A2B20DB"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223.83</w:t>
                  </w:r>
                </w:p>
              </w:tc>
              <w:tc>
                <w:tcPr>
                  <w:tcW w:w="901" w:type="dxa"/>
                  <w:tcBorders>
                    <w:top w:val="nil"/>
                    <w:left w:val="single" w:sz="4" w:space="0" w:color="979991"/>
                    <w:bottom w:val="single" w:sz="4" w:space="0" w:color="979991"/>
                    <w:right w:val="nil"/>
                  </w:tcBorders>
                  <w:shd w:val="clear" w:color="000000" w:fill="FFFFFF"/>
                  <w:hideMark/>
                </w:tcPr>
                <w:p w14:paraId="339833DF"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15.90</w:t>
                  </w:r>
                </w:p>
              </w:tc>
              <w:tc>
                <w:tcPr>
                  <w:tcW w:w="980" w:type="dxa"/>
                  <w:tcBorders>
                    <w:top w:val="nil"/>
                    <w:left w:val="single" w:sz="4" w:space="0" w:color="979991"/>
                    <w:bottom w:val="single" w:sz="4" w:space="0" w:color="979991"/>
                    <w:right w:val="single" w:sz="4" w:space="0" w:color="979991"/>
                  </w:tcBorders>
                  <w:shd w:val="clear" w:color="000000" w:fill="FFFFFF"/>
                  <w:hideMark/>
                </w:tcPr>
                <w:p w14:paraId="710AC255"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7.10%</w:t>
                  </w:r>
                </w:p>
              </w:tc>
            </w:tr>
            <w:tr w:rsidR="009E5C1C" w:rsidRPr="00853F02" w14:paraId="1319944A"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34860500"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Capital, Estates &amp; Facilities</w:t>
                  </w:r>
                </w:p>
              </w:tc>
              <w:tc>
                <w:tcPr>
                  <w:tcW w:w="980" w:type="dxa"/>
                  <w:tcBorders>
                    <w:top w:val="nil"/>
                    <w:left w:val="single" w:sz="4" w:space="0" w:color="979991"/>
                    <w:bottom w:val="single" w:sz="4" w:space="0" w:color="979991"/>
                    <w:right w:val="nil"/>
                  </w:tcBorders>
                  <w:shd w:val="clear" w:color="000000" w:fill="FFFFFF"/>
                  <w:hideMark/>
                </w:tcPr>
                <w:p w14:paraId="147A9CFB"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1067.66</w:t>
                  </w:r>
                </w:p>
              </w:tc>
              <w:tc>
                <w:tcPr>
                  <w:tcW w:w="901" w:type="dxa"/>
                  <w:tcBorders>
                    <w:top w:val="nil"/>
                    <w:left w:val="single" w:sz="4" w:space="0" w:color="979991"/>
                    <w:bottom w:val="single" w:sz="4" w:space="0" w:color="979991"/>
                    <w:right w:val="nil"/>
                  </w:tcBorders>
                  <w:shd w:val="clear" w:color="000000" w:fill="FFFFFF"/>
                  <w:hideMark/>
                </w:tcPr>
                <w:p w14:paraId="3EE503B4"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77.05</w:t>
                  </w:r>
                </w:p>
              </w:tc>
              <w:tc>
                <w:tcPr>
                  <w:tcW w:w="980" w:type="dxa"/>
                  <w:tcBorders>
                    <w:top w:val="nil"/>
                    <w:left w:val="single" w:sz="4" w:space="0" w:color="979991"/>
                    <w:bottom w:val="single" w:sz="4" w:space="0" w:color="979991"/>
                    <w:right w:val="single" w:sz="4" w:space="0" w:color="979991"/>
                  </w:tcBorders>
                  <w:shd w:val="clear" w:color="000000" w:fill="FFFFFF"/>
                  <w:hideMark/>
                </w:tcPr>
                <w:p w14:paraId="72CBE4E8"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7.22%</w:t>
                  </w:r>
                </w:p>
              </w:tc>
            </w:tr>
            <w:tr w:rsidR="009E5C1C" w:rsidRPr="00853F02" w14:paraId="28936469"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575AA609"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Clinical Diagnostics &amp; Therapeutics</w:t>
                  </w:r>
                </w:p>
              </w:tc>
              <w:tc>
                <w:tcPr>
                  <w:tcW w:w="980" w:type="dxa"/>
                  <w:tcBorders>
                    <w:top w:val="nil"/>
                    <w:left w:val="single" w:sz="4" w:space="0" w:color="979991"/>
                    <w:bottom w:val="single" w:sz="4" w:space="0" w:color="979991"/>
                    <w:right w:val="nil"/>
                  </w:tcBorders>
                  <w:shd w:val="clear" w:color="000000" w:fill="FFFFFF"/>
                  <w:hideMark/>
                </w:tcPr>
                <w:p w14:paraId="4BA0883A"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1730.88</w:t>
                  </w:r>
                </w:p>
              </w:tc>
              <w:tc>
                <w:tcPr>
                  <w:tcW w:w="901" w:type="dxa"/>
                  <w:tcBorders>
                    <w:top w:val="nil"/>
                    <w:left w:val="single" w:sz="4" w:space="0" w:color="979991"/>
                    <w:bottom w:val="single" w:sz="4" w:space="0" w:color="979991"/>
                    <w:right w:val="nil"/>
                  </w:tcBorders>
                  <w:shd w:val="clear" w:color="000000" w:fill="FFFFFF"/>
                  <w:hideMark/>
                </w:tcPr>
                <w:p w14:paraId="6896F48E"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105.57</w:t>
                  </w:r>
                </w:p>
              </w:tc>
              <w:tc>
                <w:tcPr>
                  <w:tcW w:w="980" w:type="dxa"/>
                  <w:tcBorders>
                    <w:top w:val="nil"/>
                    <w:left w:val="single" w:sz="4" w:space="0" w:color="979991"/>
                    <w:bottom w:val="single" w:sz="4" w:space="0" w:color="979991"/>
                    <w:right w:val="single" w:sz="4" w:space="0" w:color="979991"/>
                  </w:tcBorders>
                  <w:shd w:val="clear" w:color="000000" w:fill="FFFFFF"/>
                  <w:hideMark/>
                </w:tcPr>
                <w:p w14:paraId="0230E37A"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6.10%</w:t>
                  </w:r>
                </w:p>
              </w:tc>
            </w:tr>
            <w:tr w:rsidR="009E5C1C" w:rsidRPr="00853F02" w14:paraId="30A7EBF3"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397FE69D"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Children &amp; Women</w:t>
                  </w:r>
                </w:p>
              </w:tc>
              <w:tc>
                <w:tcPr>
                  <w:tcW w:w="980" w:type="dxa"/>
                  <w:tcBorders>
                    <w:top w:val="nil"/>
                    <w:left w:val="single" w:sz="4" w:space="0" w:color="979991"/>
                    <w:bottom w:val="single" w:sz="4" w:space="0" w:color="979991"/>
                    <w:right w:val="nil"/>
                  </w:tcBorders>
                  <w:shd w:val="clear" w:color="000000" w:fill="FFFFFF"/>
                  <w:hideMark/>
                </w:tcPr>
                <w:p w14:paraId="7ABEF70A"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2041.21</w:t>
                  </w:r>
                </w:p>
              </w:tc>
              <w:tc>
                <w:tcPr>
                  <w:tcW w:w="901" w:type="dxa"/>
                  <w:tcBorders>
                    <w:top w:val="nil"/>
                    <w:left w:val="single" w:sz="4" w:space="0" w:color="979991"/>
                    <w:bottom w:val="single" w:sz="4" w:space="0" w:color="979991"/>
                    <w:right w:val="nil"/>
                  </w:tcBorders>
                  <w:shd w:val="clear" w:color="000000" w:fill="FFFFFF"/>
                  <w:hideMark/>
                </w:tcPr>
                <w:p w14:paraId="0B182AF4"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177.75</w:t>
                  </w:r>
                </w:p>
              </w:tc>
              <w:tc>
                <w:tcPr>
                  <w:tcW w:w="980" w:type="dxa"/>
                  <w:tcBorders>
                    <w:top w:val="nil"/>
                    <w:left w:val="single" w:sz="4" w:space="0" w:color="979991"/>
                    <w:bottom w:val="single" w:sz="4" w:space="0" w:color="979991"/>
                    <w:right w:val="single" w:sz="4" w:space="0" w:color="979991"/>
                  </w:tcBorders>
                  <w:shd w:val="clear" w:color="000000" w:fill="FFFFFF"/>
                  <w:hideMark/>
                </w:tcPr>
                <w:p w14:paraId="393490E8"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8.71%</w:t>
                  </w:r>
                </w:p>
              </w:tc>
            </w:tr>
            <w:tr w:rsidR="009E5C1C" w:rsidRPr="00853F02" w14:paraId="402E976B"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351390AF"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Corporate Executives</w:t>
                  </w:r>
                </w:p>
              </w:tc>
              <w:tc>
                <w:tcPr>
                  <w:tcW w:w="980" w:type="dxa"/>
                  <w:tcBorders>
                    <w:top w:val="nil"/>
                    <w:left w:val="single" w:sz="4" w:space="0" w:color="979991"/>
                    <w:bottom w:val="single" w:sz="4" w:space="0" w:color="979991"/>
                    <w:right w:val="nil"/>
                  </w:tcBorders>
                  <w:shd w:val="clear" w:color="000000" w:fill="FFFFFF"/>
                  <w:hideMark/>
                </w:tcPr>
                <w:p w14:paraId="4AA26762"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781.28</w:t>
                  </w:r>
                </w:p>
              </w:tc>
              <w:tc>
                <w:tcPr>
                  <w:tcW w:w="901" w:type="dxa"/>
                  <w:tcBorders>
                    <w:top w:val="nil"/>
                    <w:left w:val="single" w:sz="4" w:space="0" w:color="979991"/>
                    <w:bottom w:val="single" w:sz="4" w:space="0" w:color="979991"/>
                    <w:right w:val="nil"/>
                  </w:tcBorders>
                  <w:shd w:val="clear" w:color="000000" w:fill="FFFFFF"/>
                  <w:hideMark/>
                </w:tcPr>
                <w:p w14:paraId="53650453"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59.32</w:t>
                  </w:r>
                </w:p>
              </w:tc>
              <w:tc>
                <w:tcPr>
                  <w:tcW w:w="980" w:type="dxa"/>
                  <w:tcBorders>
                    <w:top w:val="nil"/>
                    <w:left w:val="single" w:sz="4" w:space="0" w:color="979991"/>
                    <w:bottom w:val="single" w:sz="4" w:space="0" w:color="979991"/>
                    <w:right w:val="single" w:sz="4" w:space="0" w:color="979991"/>
                  </w:tcBorders>
                  <w:shd w:val="clear" w:color="000000" w:fill="FFFFFF"/>
                  <w:hideMark/>
                </w:tcPr>
                <w:p w14:paraId="6563C94E"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7.59%</w:t>
                  </w:r>
                </w:p>
              </w:tc>
            </w:tr>
            <w:tr w:rsidR="009E5C1C" w:rsidRPr="00853F02" w14:paraId="53224D73"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5673B4CB"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Medicine</w:t>
                  </w:r>
                </w:p>
              </w:tc>
              <w:tc>
                <w:tcPr>
                  <w:tcW w:w="980" w:type="dxa"/>
                  <w:tcBorders>
                    <w:top w:val="nil"/>
                    <w:left w:val="single" w:sz="4" w:space="0" w:color="979991"/>
                    <w:bottom w:val="single" w:sz="4" w:space="0" w:color="979991"/>
                    <w:right w:val="nil"/>
                  </w:tcBorders>
                  <w:shd w:val="clear" w:color="000000" w:fill="FFFFFF"/>
                  <w:hideMark/>
                </w:tcPr>
                <w:p w14:paraId="2FEBB02E"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1502.18</w:t>
                  </w:r>
                </w:p>
              </w:tc>
              <w:tc>
                <w:tcPr>
                  <w:tcW w:w="901" w:type="dxa"/>
                  <w:tcBorders>
                    <w:top w:val="nil"/>
                    <w:left w:val="single" w:sz="4" w:space="0" w:color="979991"/>
                    <w:bottom w:val="single" w:sz="4" w:space="0" w:color="979991"/>
                    <w:right w:val="nil"/>
                  </w:tcBorders>
                  <w:shd w:val="clear" w:color="000000" w:fill="FFFFFF"/>
                  <w:hideMark/>
                </w:tcPr>
                <w:p w14:paraId="7FD2A5C8"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87.35</w:t>
                  </w:r>
                </w:p>
              </w:tc>
              <w:tc>
                <w:tcPr>
                  <w:tcW w:w="980" w:type="dxa"/>
                  <w:tcBorders>
                    <w:top w:val="nil"/>
                    <w:left w:val="single" w:sz="4" w:space="0" w:color="979991"/>
                    <w:bottom w:val="single" w:sz="4" w:space="0" w:color="979991"/>
                    <w:right w:val="single" w:sz="4" w:space="0" w:color="979991"/>
                  </w:tcBorders>
                  <w:shd w:val="clear" w:color="000000" w:fill="FFFFFF"/>
                  <w:hideMark/>
                </w:tcPr>
                <w:p w14:paraId="4F2ED806"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5.82%</w:t>
                  </w:r>
                </w:p>
              </w:tc>
            </w:tr>
            <w:tr w:rsidR="009E5C1C" w:rsidRPr="00853F02" w14:paraId="2FD7FC9E"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66020480"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Mental Health</w:t>
                  </w:r>
                </w:p>
              </w:tc>
              <w:tc>
                <w:tcPr>
                  <w:tcW w:w="980" w:type="dxa"/>
                  <w:tcBorders>
                    <w:top w:val="nil"/>
                    <w:left w:val="single" w:sz="4" w:space="0" w:color="979991"/>
                    <w:bottom w:val="single" w:sz="4" w:space="0" w:color="979991"/>
                    <w:right w:val="nil"/>
                  </w:tcBorders>
                  <w:shd w:val="clear" w:color="000000" w:fill="FFFFFF"/>
                  <w:hideMark/>
                </w:tcPr>
                <w:p w14:paraId="76738687"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1257.73</w:t>
                  </w:r>
                </w:p>
              </w:tc>
              <w:tc>
                <w:tcPr>
                  <w:tcW w:w="901" w:type="dxa"/>
                  <w:tcBorders>
                    <w:top w:val="nil"/>
                    <w:left w:val="single" w:sz="4" w:space="0" w:color="979991"/>
                    <w:bottom w:val="single" w:sz="4" w:space="0" w:color="979991"/>
                    <w:right w:val="nil"/>
                  </w:tcBorders>
                  <w:shd w:val="clear" w:color="000000" w:fill="FFFFFF"/>
                  <w:hideMark/>
                </w:tcPr>
                <w:p w14:paraId="48FCD5B0"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95.94</w:t>
                  </w:r>
                </w:p>
              </w:tc>
              <w:tc>
                <w:tcPr>
                  <w:tcW w:w="980" w:type="dxa"/>
                  <w:tcBorders>
                    <w:top w:val="nil"/>
                    <w:left w:val="single" w:sz="4" w:space="0" w:color="979991"/>
                    <w:bottom w:val="single" w:sz="4" w:space="0" w:color="979991"/>
                    <w:right w:val="single" w:sz="4" w:space="0" w:color="979991"/>
                  </w:tcBorders>
                  <w:shd w:val="clear" w:color="000000" w:fill="FFFFFF"/>
                  <w:hideMark/>
                </w:tcPr>
                <w:p w14:paraId="269EA977"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7.63%</w:t>
                  </w:r>
                </w:p>
              </w:tc>
            </w:tr>
            <w:tr w:rsidR="009E5C1C" w:rsidRPr="00853F02" w14:paraId="085AD3E7"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0C0310B2"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Primary, Community Intermediate Care</w:t>
                  </w:r>
                </w:p>
              </w:tc>
              <w:tc>
                <w:tcPr>
                  <w:tcW w:w="980" w:type="dxa"/>
                  <w:tcBorders>
                    <w:top w:val="nil"/>
                    <w:left w:val="single" w:sz="4" w:space="0" w:color="979991"/>
                    <w:bottom w:val="single" w:sz="4" w:space="0" w:color="979991"/>
                    <w:right w:val="nil"/>
                  </w:tcBorders>
                  <w:shd w:val="clear" w:color="000000" w:fill="FFFFFF"/>
                  <w:hideMark/>
                </w:tcPr>
                <w:p w14:paraId="6CA4213A"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850.66</w:t>
                  </w:r>
                </w:p>
              </w:tc>
              <w:tc>
                <w:tcPr>
                  <w:tcW w:w="901" w:type="dxa"/>
                  <w:tcBorders>
                    <w:top w:val="nil"/>
                    <w:left w:val="single" w:sz="4" w:space="0" w:color="979991"/>
                    <w:bottom w:val="single" w:sz="4" w:space="0" w:color="979991"/>
                    <w:right w:val="nil"/>
                  </w:tcBorders>
                  <w:shd w:val="clear" w:color="000000" w:fill="FFFFFF"/>
                  <w:hideMark/>
                </w:tcPr>
                <w:p w14:paraId="6F9BA07C"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193.23</w:t>
                  </w:r>
                </w:p>
              </w:tc>
              <w:tc>
                <w:tcPr>
                  <w:tcW w:w="980" w:type="dxa"/>
                  <w:tcBorders>
                    <w:top w:val="nil"/>
                    <w:left w:val="single" w:sz="4" w:space="0" w:color="979991"/>
                    <w:bottom w:val="single" w:sz="4" w:space="0" w:color="979991"/>
                    <w:right w:val="single" w:sz="4" w:space="0" w:color="979991"/>
                  </w:tcBorders>
                  <w:shd w:val="clear" w:color="000000" w:fill="FFFFFF"/>
                  <w:hideMark/>
                </w:tcPr>
                <w:p w14:paraId="40689CF9"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22.72%</w:t>
                  </w:r>
                </w:p>
              </w:tc>
            </w:tr>
            <w:tr w:rsidR="009E5C1C" w:rsidRPr="00853F02" w14:paraId="35B3CC5C"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1F7FF76C"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Specialist Services</w:t>
                  </w:r>
                </w:p>
              </w:tc>
              <w:tc>
                <w:tcPr>
                  <w:tcW w:w="980" w:type="dxa"/>
                  <w:tcBorders>
                    <w:top w:val="nil"/>
                    <w:left w:val="single" w:sz="4" w:space="0" w:color="979991"/>
                    <w:bottom w:val="single" w:sz="4" w:space="0" w:color="979991"/>
                    <w:right w:val="nil"/>
                  </w:tcBorders>
                  <w:shd w:val="clear" w:color="000000" w:fill="FFFFFF"/>
                  <w:hideMark/>
                </w:tcPr>
                <w:p w14:paraId="0B43AE0C"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1669.38</w:t>
                  </w:r>
                </w:p>
              </w:tc>
              <w:tc>
                <w:tcPr>
                  <w:tcW w:w="901" w:type="dxa"/>
                  <w:tcBorders>
                    <w:top w:val="nil"/>
                    <w:left w:val="single" w:sz="4" w:space="0" w:color="979991"/>
                    <w:bottom w:val="single" w:sz="4" w:space="0" w:color="979991"/>
                    <w:right w:val="nil"/>
                  </w:tcBorders>
                  <w:shd w:val="clear" w:color="000000" w:fill="FFFFFF"/>
                  <w:hideMark/>
                </w:tcPr>
                <w:p w14:paraId="3E78C499"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107.98</w:t>
                  </w:r>
                </w:p>
              </w:tc>
              <w:tc>
                <w:tcPr>
                  <w:tcW w:w="980" w:type="dxa"/>
                  <w:tcBorders>
                    <w:top w:val="nil"/>
                    <w:left w:val="single" w:sz="4" w:space="0" w:color="979991"/>
                    <w:bottom w:val="single" w:sz="4" w:space="0" w:color="979991"/>
                    <w:right w:val="single" w:sz="4" w:space="0" w:color="979991"/>
                  </w:tcBorders>
                  <w:shd w:val="clear" w:color="000000" w:fill="FFFFFF"/>
                  <w:hideMark/>
                </w:tcPr>
                <w:p w14:paraId="3A1AEAF0"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6.47%</w:t>
                  </w:r>
                </w:p>
              </w:tc>
            </w:tr>
            <w:tr w:rsidR="009E5C1C" w:rsidRPr="00853F02" w14:paraId="2E043F5A"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4DB3B0B9"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Surge Hospitals</w:t>
                  </w:r>
                </w:p>
              </w:tc>
              <w:tc>
                <w:tcPr>
                  <w:tcW w:w="980" w:type="dxa"/>
                  <w:tcBorders>
                    <w:top w:val="nil"/>
                    <w:left w:val="single" w:sz="4" w:space="0" w:color="979991"/>
                    <w:bottom w:val="single" w:sz="4" w:space="0" w:color="979991"/>
                    <w:right w:val="nil"/>
                  </w:tcBorders>
                  <w:shd w:val="clear" w:color="000000" w:fill="FFFFFF"/>
                  <w:hideMark/>
                </w:tcPr>
                <w:p w14:paraId="018F981B"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9.49</w:t>
                  </w:r>
                </w:p>
              </w:tc>
              <w:tc>
                <w:tcPr>
                  <w:tcW w:w="901" w:type="dxa"/>
                  <w:tcBorders>
                    <w:top w:val="nil"/>
                    <w:left w:val="single" w:sz="4" w:space="0" w:color="979991"/>
                    <w:bottom w:val="single" w:sz="4" w:space="0" w:color="979991"/>
                    <w:right w:val="nil"/>
                  </w:tcBorders>
                  <w:shd w:val="clear" w:color="000000" w:fill="FFFFFF"/>
                  <w:hideMark/>
                </w:tcPr>
                <w:p w14:paraId="7CCAF0B0"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1.00</w:t>
                  </w:r>
                </w:p>
              </w:tc>
              <w:tc>
                <w:tcPr>
                  <w:tcW w:w="980" w:type="dxa"/>
                  <w:tcBorders>
                    <w:top w:val="nil"/>
                    <w:left w:val="single" w:sz="4" w:space="0" w:color="979991"/>
                    <w:bottom w:val="single" w:sz="4" w:space="0" w:color="979991"/>
                    <w:right w:val="single" w:sz="4" w:space="0" w:color="979991"/>
                  </w:tcBorders>
                  <w:shd w:val="clear" w:color="000000" w:fill="FFFFFF"/>
                  <w:hideMark/>
                </w:tcPr>
                <w:p w14:paraId="10808894"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10.54%</w:t>
                  </w:r>
                </w:p>
              </w:tc>
            </w:tr>
            <w:tr w:rsidR="009E5C1C" w:rsidRPr="00853F02" w14:paraId="3CCD35A5" w14:textId="77777777" w:rsidTr="00FD6AD9">
              <w:trPr>
                <w:trHeight w:val="262"/>
              </w:trPr>
              <w:tc>
                <w:tcPr>
                  <w:tcW w:w="3137" w:type="dxa"/>
                  <w:tcBorders>
                    <w:top w:val="nil"/>
                    <w:left w:val="single" w:sz="4" w:space="0" w:color="979991"/>
                    <w:bottom w:val="single" w:sz="4" w:space="0" w:color="979991"/>
                    <w:right w:val="nil"/>
                  </w:tcBorders>
                  <w:shd w:val="clear" w:color="000000" w:fill="F0F4FA"/>
                  <w:noWrap/>
                  <w:hideMark/>
                </w:tcPr>
                <w:p w14:paraId="73FF3243"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Surgical Services</w:t>
                  </w:r>
                </w:p>
              </w:tc>
              <w:tc>
                <w:tcPr>
                  <w:tcW w:w="980" w:type="dxa"/>
                  <w:tcBorders>
                    <w:top w:val="nil"/>
                    <w:left w:val="single" w:sz="4" w:space="0" w:color="979991"/>
                    <w:bottom w:val="single" w:sz="4" w:space="0" w:color="979991"/>
                    <w:right w:val="nil"/>
                  </w:tcBorders>
                  <w:shd w:val="clear" w:color="000000" w:fill="FFFFFF"/>
                  <w:hideMark/>
                </w:tcPr>
                <w:p w14:paraId="20383AFD"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1844.40</w:t>
                  </w:r>
                </w:p>
              </w:tc>
              <w:tc>
                <w:tcPr>
                  <w:tcW w:w="901" w:type="dxa"/>
                  <w:tcBorders>
                    <w:top w:val="nil"/>
                    <w:left w:val="single" w:sz="4" w:space="0" w:color="979991"/>
                    <w:bottom w:val="single" w:sz="4" w:space="0" w:color="979991"/>
                    <w:right w:val="nil"/>
                  </w:tcBorders>
                  <w:shd w:val="clear" w:color="000000" w:fill="FFFFFF"/>
                  <w:hideMark/>
                </w:tcPr>
                <w:p w14:paraId="283BBF1F"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99.20</w:t>
                  </w:r>
                </w:p>
              </w:tc>
              <w:tc>
                <w:tcPr>
                  <w:tcW w:w="980" w:type="dxa"/>
                  <w:tcBorders>
                    <w:top w:val="nil"/>
                    <w:left w:val="single" w:sz="4" w:space="0" w:color="979991"/>
                    <w:bottom w:val="single" w:sz="4" w:space="0" w:color="979991"/>
                    <w:right w:val="single" w:sz="4" w:space="0" w:color="979991"/>
                  </w:tcBorders>
                  <w:shd w:val="clear" w:color="000000" w:fill="FFFFFF"/>
                  <w:hideMark/>
                </w:tcPr>
                <w:p w14:paraId="171FDF7B" w14:textId="77777777" w:rsidR="009E5C1C" w:rsidRPr="00853F02" w:rsidRDefault="009E5C1C" w:rsidP="00FD6AD9">
                  <w:pPr>
                    <w:jc w:val="right"/>
                    <w:rPr>
                      <w:rFonts w:ascii="Calibri" w:eastAsia="Times New Roman" w:hAnsi="Calibri" w:cs="Calibri"/>
                      <w:sz w:val="16"/>
                      <w:szCs w:val="16"/>
                      <w:lang w:val="en-GB" w:eastAsia="en-GB"/>
                    </w:rPr>
                  </w:pPr>
                  <w:r w:rsidRPr="00853F02">
                    <w:rPr>
                      <w:rFonts w:ascii="Calibri" w:eastAsia="Times New Roman" w:hAnsi="Calibri" w:cs="Calibri"/>
                      <w:sz w:val="16"/>
                      <w:szCs w:val="16"/>
                      <w:lang w:val="en-GB" w:eastAsia="en-GB"/>
                    </w:rPr>
                    <w:t>5.38%</w:t>
                  </w:r>
                </w:p>
              </w:tc>
            </w:tr>
            <w:tr w:rsidR="009E5C1C" w:rsidRPr="00853F02" w14:paraId="3150F761" w14:textId="77777777" w:rsidTr="00FD6AD9">
              <w:trPr>
                <w:trHeight w:val="262"/>
              </w:trPr>
              <w:tc>
                <w:tcPr>
                  <w:tcW w:w="3137" w:type="dxa"/>
                  <w:tcBorders>
                    <w:top w:val="nil"/>
                    <w:left w:val="single" w:sz="4" w:space="0" w:color="979991"/>
                    <w:bottom w:val="nil"/>
                    <w:right w:val="nil"/>
                  </w:tcBorders>
                  <w:shd w:val="clear" w:color="000000" w:fill="F0F4FA"/>
                  <w:noWrap/>
                  <w:hideMark/>
                </w:tcPr>
                <w:p w14:paraId="278FCB1E" w14:textId="77777777" w:rsidR="009E5C1C" w:rsidRPr="00853F02" w:rsidRDefault="009E5C1C" w:rsidP="00FD6AD9">
                  <w:pPr>
                    <w:rPr>
                      <w:rFonts w:ascii="Calibri" w:eastAsia="Times New Roman" w:hAnsi="Calibri" w:cs="Calibri"/>
                      <w:b/>
                      <w:bCs/>
                      <w:color w:val="000000"/>
                      <w:sz w:val="16"/>
                      <w:szCs w:val="16"/>
                      <w:lang w:val="en-GB" w:eastAsia="en-GB"/>
                    </w:rPr>
                  </w:pPr>
                  <w:proofErr w:type="spellStart"/>
                  <w:r w:rsidRPr="00853F02">
                    <w:rPr>
                      <w:rFonts w:ascii="Calibri" w:eastAsia="Times New Roman" w:hAnsi="Calibri" w:cs="Calibri"/>
                      <w:b/>
                      <w:bCs/>
                      <w:color w:val="000000"/>
                      <w:sz w:val="16"/>
                      <w:szCs w:val="16"/>
                      <w:lang w:val="en-GB" w:eastAsia="en-GB"/>
                    </w:rPr>
                    <w:t>uHB</w:t>
                  </w:r>
                  <w:proofErr w:type="spellEnd"/>
                </w:p>
              </w:tc>
              <w:tc>
                <w:tcPr>
                  <w:tcW w:w="980" w:type="dxa"/>
                  <w:tcBorders>
                    <w:top w:val="nil"/>
                    <w:left w:val="single" w:sz="4" w:space="0" w:color="979991"/>
                    <w:bottom w:val="nil"/>
                    <w:right w:val="nil"/>
                  </w:tcBorders>
                  <w:shd w:val="clear" w:color="000000" w:fill="FFFFFF"/>
                  <w:hideMark/>
                </w:tcPr>
                <w:p w14:paraId="526FFF03" w14:textId="77777777" w:rsidR="009E5C1C" w:rsidRPr="00853F02" w:rsidRDefault="009E5C1C" w:rsidP="00FD6AD9">
                  <w:pPr>
                    <w:jc w:val="right"/>
                    <w:rPr>
                      <w:rFonts w:ascii="Calibri" w:eastAsia="Times New Roman" w:hAnsi="Calibri" w:cs="Calibri"/>
                      <w:b/>
                      <w:bCs/>
                      <w:color w:val="000000"/>
                      <w:sz w:val="16"/>
                      <w:szCs w:val="16"/>
                      <w:lang w:val="en-GB" w:eastAsia="en-GB"/>
                    </w:rPr>
                  </w:pPr>
                  <w:r w:rsidRPr="00853F02">
                    <w:rPr>
                      <w:rFonts w:ascii="Calibri" w:eastAsia="Times New Roman" w:hAnsi="Calibri" w:cs="Calibri"/>
                      <w:b/>
                      <w:bCs/>
                      <w:color w:val="000000"/>
                      <w:sz w:val="16"/>
                      <w:szCs w:val="16"/>
                      <w:lang w:val="en-GB" w:eastAsia="en-GB"/>
                    </w:rPr>
                    <w:t>12978.69</w:t>
                  </w:r>
                </w:p>
              </w:tc>
              <w:tc>
                <w:tcPr>
                  <w:tcW w:w="901" w:type="dxa"/>
                  <w:tcBorders>
                    <w:top w:val="nil"/>
                    <w:left w:val="single" w:sz="4" w:space="0" w:color="979991"/>
                    <w:bottom w:val="nil"/>
                    <w:right w:val="nil"/>
                  </w:tcBorders>
                  <w:shd w:val="clear" w:color="000000" w:fill="FFFFFF"/>
                  <w:hideMark/>
                </w:tcPr>
                <w:p w14:paraId="2D96EA03" w14:textId="77777777" w:rsidR="009E5C1C" w:rsidRPr="00853F02" w:rsidRDefault="009E5C1C" w:rsidP="00FD6AD9">
                  <w:pPr>
                    <w:jc w:val="right"/>
                    <w:rPr>
                      <w:rFonts w:ascii="Calibri" w:eastAsia="Times New Roman" w:hAnsi="Calibri" w:cs="Calibri"/>
                      <w:b/>
                      <w:bCs/>
                      <w:color w:val="000000"/>
                      <w:sz w:val="16"/>
                      <w:szCs w:val="16"/>
                      <w:lang w:val="en-GB" w:eastAsia="en-GB"/>
                    </w:rPr>
                  </w:pPr>
                  <w:r w:rsidRPr="00853F02">
                    <w:rPr>
                      <w:rFonts w:ascii="Calibri" w:eastAsia="Times New Roman" w:hAnsi="Calibri" w:cs="Calibri"/>
                      <w:b/>
                      <w:bCs/>
                      <w:color w:val="000000"/>
                      <w:sz w:val="16"/>
                      <w:szCs w:val="16"/>
                      <w:lang w:val="en-GB" w:eastAsia="en-GB"/>
                    </w:rPr>
                    <w:t>1020.28</w:t>
                  </w:r>
                </w:p>
              </w:tc>
              <w:tc>
                <w:tcPr>
                  <w:tcW w:w="980" w:type="dxa"/>
                  <w:tcBorders>
                    <w:top w:val="nil"/>
                    <w:left w:val="single" w:sz="4" w:space="0" w:color="979991"/>
                    <w:bottom w:val="nil"/>
                    <w:right w:val="single" w:sz="4" w:space="0" w:color="979991"/>
                  </w:tcBorders>
                  <w:shd w:val="clear" w:color="000000" w:fill="FFFFFF"/>
                  <w:hideMark/>
                </w:tcPr>
                <w:p w14:paraId="119C395A" w14:textId="77777777" w:rsidR="009E5C1C" w:rsidRPr="00853F02" w:rsidRDefault="009E5C1C" w:rsidP="00FD6AD9">
                  <w:pPr>
                    <w:jc w:val="right"/>
                    <w:rPr>
                      <w:rFonts w:ascii="Calibri" w:eastAsia="Times New Roman" w:hAnsi="Calibri" w:cs="Calibri"/>
                      <w:b/>
                      <w:bCs/>
                      <w:sz w:val="16"/>
                      <w:szCs w:val="16"/>
                      <w:lang w:val="en-GB" w:eastAsia="en-GB"/>
                    </w:rPr>
                  </w:pPr>
                  <w:r w:rsidRPr="00853F02">
                    <w:rPr>
                      <w:rFonts w:ascii="Calibri" w:eastAsia="Times New Roman" w:hAnsi="Calibri" w:cs="Calibri"/>
                      <w:b/>
                      <w:bCs/>
                      <w:sz w:val="16"/>
                      <w:szCs w:val="16"/>
                      <w:lang w:val="en-GB" w:eastAsia="en-GB"/>
                    </w:rPr>
                    <w:t>7.86%</w:t>
                  </w:r>
                </w:p>
              </w:tc>
            </w:tr>
            <w:tr w:rsidR="009E5C1C" w:rsidRPr="00853F02" w14:paraId="1C378A61" w14:textId="77777777" w:rsidTr="00FD6AD9">
              <w:trPr>
                <w:trHeight w:val="262"/>
              </w:trPr>
              <w:tc>
                <w:tcPr>
                  <w:tcW w:w="3137" w:type="dxa"/>
                  <w:tcBorders>
                    <w:top w:val="nil"/>
                    <w:left w:val="single" w:sz="4" w:space="0" w:color="979991"/>
                    <w:bottom w:val="nil"/>
                    <w:right w:val="nil"/>
                  </w:tcBorders>
                  <w:shd w:val="clear" w:color="000000" w:fill="F0F4FA"/>
                  <w:noWrap/>
                </w:tcPr>
                <w:p w14:paraId="0A2F1B3C" w14:textId="77777777" w:rsidR="009E5C1C" w:rsidRDefault="009E5C1C" w:rsidP="00FD6AD9">
                  <w:pPr>
                    <w:rPr>
                      <w:rFonts w:ascii="Calibri" w:eastAsia="Times New Roman" w:hAnsi="Calibri" w:cs="Calibri"/>
                      <w:b/>
                      <w:bCs/>
                      <w:color w:val="000000"/>
                      <w:sz w:val="16"/>
                      <w:szCs w:val="16"/>
                      <w:lang w:val="en-GB" w:eastAsia="en-GB"/>
                    </w:rPr>
                  </w:pPr>
                </w:p>
                <w:p w14:paraId="4C347BDA" w14:textId="77777777" w:rsidR="009E5C1C" w:rsidRDefault="009E5C1C" w:rsidP="00FD6AD9">
                  <w:pPr>
                    <w:rPr>
                      <w:rFonts w:ascii="Calibri" w:eastAsia="Times New Roman" w:hAnsi="Calibri" w:cs="Calibri"/>
                      <w:b/>
                      <w:bCs/>
                      <w:color w:val="000000"/>
                      <w:sz w:val="16"/>
                      <w:szCs w:val="16"/>
                      <w:lang w:val="en-GB" w:eastAsia="en-GB"/>
                    </w:rPr>
                  </w:pPr>
                </w:p>
                <w:p w14:paraId="148036BC" w14:textId="77777777" w:rsidR="009E5C1C" w:rsidRDefault="009E5C1C" w:rsidP="00FD6AD9">
                  <w:pPr>
                    <w:rPr>
                      <w:rFonts w:ascii="Calibri" w:eastAsia="Times New Roman" w:hAnsi="Calibri" w:cs="Calibri"/>
                      <w:b/>
                      <w:bCs/>
                      <w:color w:val="000000"/>
                      <w:sz w:val="16"/>
                      <w:szCs w:val="16"/>
                      <w:lang w:val="en-GB" w:eastAsia="en-GB"/>
                    </w:rPr>
                  </w:pPr>
                </w:p>
                <w:p w14:paraId="15C08A4A" w14:textId="77777777" w:rsidR="009E5C1C" w:rsidRDefault="009E5C1C" w:rsidP="00FD6AD9">
                  <w:pPr>
                    <w:rPr>
                      <w:rFonts w:ascii="Calibri" w:eastAsia="Times New Roman" w:hAnsi="Calibri" w:cs="Calibri"/>
                      <w:b/>
                      <w:bCs/>
                      <w:color w:val="000000"/>
                      <w:sz w:val="16"/>
                      <w:szCs w:val="16"/>
                      <w:lang w:val="en-GB" w:eastAsia="en-GB"/>
                    </w:rPr>
                  </w:pPr>
                </w:p>
                <w:p w14:paraId="1685F102" w14:textId="77777777" w:rsidR="009E5C1C" w:rsidRDefault="009E5C1C" w:rsidP="00FD6AD9">
                  <w:pPr>
                    <w:rPr>
                      <w:rFonts w:ascii="Calibri" w:eastAsia="Times New Roman" w:hAnsi="Calibri" w:cs="Calibri"/>
                      <w:b/>
                      <w:bCs/>
                      <w:color w:val="000000"/>
                      <w:sz w:val="16"/>
                      <w:szCs w:val="16"/>
                      <w:lang w:val="en-GB" w:eastAsia="en-GB"/>
                    </w:rPr>
                  </w:pPr>
                </w:p>
                <w:p w14:paraId="2B7B8F14" w14:textId="77777777" w:rsidR="009E5C1C" w:rsidRPr="00853F02" w:rsidRDefault="009E5C1C" w:rsidP="00FD6AD9">
                  <w:pPr>
                    <w:rPr>
                      <w:rFonts w:ascii="Calibri" w:eastAsia="Times New Roman" w:hAnsi="Calibri" w:cs="Calibri"/>
                      <w:b/>
                      <w:bCs/>
                      <w:color w:val="000000"/>
                      <w:sz w:val="16"/>
                      <w:szCs w:val="16"/>
                      <w:lang w:val="en-GB" w:eastAsia="en-GB"/>
                    </w:rPr>
                  </w:pPr>
                </w:p>
              </w:tc>
              <w:tc>
                <w:tcPr>
                  <w:tcW w:w="980" w:type="dxa"/>
                  <w:tcBorders>
                    <w:top w:val="nil"/>
                    <w:left w:val="single" w:sz="4" w:space="0" w:color="979991"/>
                    <w:bottom w:val="nil"/>
                    <w:right w:val="nil"/>
                  </w:tcBorders>
                  <w:shd w:val="clear" w:color="000000" w:fill="FFFFFF"/>
                </w:tcPr>
                <w:p w14:paraId="3E2CB254" w14:textId="77777777" w:rsidR="009E5C1C" w:rsidRPr="00853F02" w:rsidRDefault="009E5C1C" w:rsidP="00FD6AD9">
                  <w:pPr>
                    <w:jc w:val="right"/>
                    <w:rPr>
                      <w:rFonts w:ascii="Calibri" w:eastAsia="Times New Roman" w:hAnsi="Calibri" w:cs="Calibri"/>
                      <w:b/>
                      <w:bCs/>
                      <w:color w:val="000000"/>
                      <w:sz w:val="16"/>
                      <w:szCs w:val="16"/>
                      <w:lang w:val="en-GB" w:eastAsia="en-GB"/>
                    </w:rPr>
                  </w:pPr>
                </w:p>
              </w:tc>
              <w:tc>
                <w:tcPr>
                  <w:tcW w:w="901" w:type="dxa"/>
                  <w:tcBorders>
                    <w:top w:val="nil"/>
                    <w:left w:val="single" w:sz="4" w:space="0" w:color="979991"/>
                    <w:bottom w:val="nil"/>
                    <w:right w:val="nil"/>
                  </w:tcBorders>
                  <w:shd w:val="clear" w:color="000000" w:fill="FFFFFF"/>
                </w:tcPr>
                <w:p w14:paraId="53C225F8" w14:textId="77777777" w:rsidR="009E5C1C" w:rsidRPr="00853F02" w:rsidRDefault="009E5C1C" w:rsidP="00FD6AD9">
                  <w:pPr>
                    <w:jc w:val="right"/>
                    <w:rPr>
                      <w:rFonts w:ascii="Calibri" w:eastAsia="Times New Roman" w:hAnsi="Calibri" w:cs="Calibri"/>
                      <w:b/>
                      <w:bCs/>
                      <w:color w:val="000000"/>
                      <w:sz w:val="16"/>
                      <w:szCs w:val="16"/>
                      <w:lang w:val="en-GB" w:eastAsia="en-GB"/>
                    </w:rPr>
                  </w:pPr>
                </w:p>
              </w:tc>
              <w:tc>
                <w:tcPr>
                  <w:tcW w:w="980" w:type="dxa"/>
                  <w:tcBorders>
                    <w:top w:val="nil"/>
                    <w:left w:val="single" w:sz="4" w:space="0" w:color="979991"/>
                    <w:bottom w:val="nil"/>
                    <w:right w:val="single" w:sz="4" w:space="0" w:color="979991"/>
                  </w:tcBorders>
                  <w:shd w:val="clear" w:color="000000" w:fill="FFFFFF"/>
                </w:tcPr>
                <w:p w14:paraId="5A3772AF" w14:textId="77777777" w:rsidR="009E5C1C" w:rsidRPr="00853F02" w:rsidRDefault="009E5C1C" w:rsidP="00FD6AD9">
                  <w:pPr>
                    <w:jc w:val="right"/>
                    <w:rPr>
                      <w:rFonts w:ascii="Calibri" w:eastAsia="Times New Roman" w:hAnsi="Calibri" w:cs="Calibri"/>
                      <w:b/>
                      <w:bCs/>
                      <w:sz w:val="16"/>
                      <w:szCs w:val="16"/>
                      <w:lang w:val="en-GB" w:eastAsia="en-GB"/>
                    </w:rPr>
                  </w:pPr>
                </w:p>
              </w:tc>
            </w:tr>
            <w:tr w:rsidR="009E5C1C" w:rsidRPr="00853F02" w14:paraId="503C4251" w14:textId="77777777" w:rsidTr="00FD6AD9">
              <w:trPr>
                <w:trHeight w:val="262"/>
              </w:trPr>
              <w:tc>
                <w:tcPr>
                  <w:tcW w:w="3137" w:type="dxa"/>
                  <w:tcBorders>
                    <w:top w:val="nil"/>
                    <w:left w:val="single" w:sz="4" w:space="0" w:color="979991"/>
                    <w:bottom w:val="nil"/>
                    <w:right w:val="nil"/>
                  </w:tcBorders>
                  <w:shd w:val="clear" w:color="000000" w:fill="F0F4FA"/>
                  <w:noWrap/>
                </w:tcPr>
                <w:p w14:paraId="19C466CF" w14:textId="77777777" w:rsidR="009E5C1C" w:rsidRDefault="009E5C1C" w:rsidP="00FD6AD9">
                  <w:pPr>
                    <w:rPr>
                      <w:rFonts w:ascii="Calibri" w:eastAsia="Times New Roman" w:hAnsi="Calibri" w:cs="Calibri"/>
                      <w:b/>
                      <w:bCs/>
                      <w:color w:val="000000"/>
                      <w:sz w:val="16"/>
                      <w:szCs w:val="16"/>
                      <w:lang w:val="en-GB" w:eastAsia="en-GB"/>
                    </w:rPr>
                  </w:pPr>
                </w:p>
                <w:p w14:paraId="1EA8D630" w14:textId="77777777" w:rsidR="009E5C1C" w:rsidRDefault="009E5C1C" w:rsidP="00FD6AD9">
                  <w:pPr>
                    <w:rPr>
                      <w:rFonts w:ascii="Calibri" w:eastAsia="Times New Roman" w:hAnsi="Calibri" w:cs="Calibri"/>
                      <w:b/>
                      <w:bCs/>
                      <w:color w:val="000000"/>
                      <w:sz w:val="16"/>
                      <w:szCs w:val="16"/>
                      <w:lang w:val="en-GB" w:eastAsia="en-GB"/>
                    </w:rPr>
                  </w:pPr>
                </w:p>
              </w:tc>
              <w:tc>
                <w:tcPr>
                  <w:tcW w:w="980" w:type="dxa"/>
                  <w:tcBorders>
                    <w:top w:val="nil"/>
                    <w:left w:val="single" w:sz="4" w:space="0" w:color="979991"/>
                    <w:bottom w:val="nil"/>
                    <w:right w:val="nil"/>
                  </w:tcBorders>
                  <w:shd w:val="clear" w:color="000000" w:fill="FFFFFF"/>
                </w:tcPr>
                <w:p w14:paraId="4E2DB1C0" w14:textId="77777777" w:rsidR="009E5C1C" w:rsidRPr="00853F02" w:rsidRDefault="009E5C1C" w:rsidP="00FD6AD9">
                  <w:pPr>
                    <w:jc w:val="right"/>
                    <w:rPr>
                      <w:rFonts w:ascii="Calibri" w:eastAsia="Times New Roman" w:hAnsi="Calibri" w:cs="Calibri"/>
                      <w:b/>
                      <w:bCs/>
                      <w:color w:val="000000"/>
                      <w:sz w:val="16"/>
                      <w:szCs w:val="16"/>
                      <w:lang w:val="en-GB" w:eastAsia="en-GB"/>
                    </w:rPr>
                  </w:pPr>
                </w:p>
              </w:tc>
              <w:tc>
                <w:tcPr>
                  <w:tcW w:w="901" w:type="dxa"/>
                  <w:tcBorders>
                    <w:top w:val="nil"/>
                    <w:left w:val="single" w:sz="4" w:space="0" w:color="979991"/>
                    <w:bottom w:val="nil"/>
                    <w:right w:val="nil"/>
                  </w:tcBorders>
                  <w:shd w:val="clear" w:color="000000" w:fill="FFFFFF"/>
                </w:tcPr>
                <w:p w14:paraId="4A08E313" w14:textId="77777777" w:rsidR="009E5C1C" w:rsidRPr="00853F02" w:rsidRDefault="009E5C1C" w:rsidP="00FD6AD9">
                  <w:pPr>
                    <w:jc w:val="right"/>
                    <w:rPr>
                      <w:rFonts w:ascii="Calibri" w:eastAsia="Times New Roman" w:hAnsi="Calibri" w:cs="Calibri"/>
                      <w:b/>
                      <w:bCs/>
                      <w:color w:val="000000"/>
                      <w:sz w:val="16"/>
                      <w:szCs w:val="16"/>
                      <w:lang w:val="en-GB" w:eastAsia="en-GB"/>
                    </w:rPr>
                  </w:pPr>
                </w:p>
              </w:tc>
              <w:tc>
                <w:tcPr>
                  <w:tcW w:w="980" w:type="dxa"/>
                  <w:tcBorders>
                    <w:top w:val="nil"/>
                    <w:left w:val="single" w:sz="4" w:space="0" w:color="979991"/>
                    <w:bottom w:val="nil"/>
                    <w:right w:val="single" w:sz="4" w:space="0" w:color="979991"/>
                  </w:tcBorders>
                  <w:shd w:val="clear" w:color="000000" w:fill="FFFFFF"/>
                </w:tcPr>
                <w:p w14:paraId="51FC1EF3" w14:textId="77777777" w:rsidR="009E5C1C" w:rsidRPr="00853F02" w:rsidRDefault="009E5C1C" w:rsidP="00FD6AD9">
                  <w:pPr>
                    <w:jc w:val="right"/>
                    <w:rPr>
                      <w:rFonts w:ascii="Calibri" w:eastAsia="Times New Roman" w:hAnsi="Calibri" w:cs="Calibri"/>
                      <w:b/>
                      <w:bCs/>
                      <w:sz w:val="16"/>
                      <w:szCs w:val="16"/>
                      <w:lang w:val="en-GB" w:eastAsia="en-GB"/>
                    </w:rPr>
                  </w:pPr>
                </w:p>
              </w:tc>
            </w:tr>
          </w:tbl>
          <w:p w14:paraId="32C908CD" w14:textId="77777777" w:rsidR="009E5C1C" w:rsidRDefault="009E5C1C" w:rsidP="00FD6AD9">
            <w:pPr>
              <w:tabs>
                <w:tab w:val="left" w:pos="567"/>
              </w:tabs>
              <w:jc w:val="center"/>
              <w:rPr>
                <w:rFonts w:ascii="Arial" w:hAnsi="Arial"/>
              </w:rPr>
            </w:pPr>
          </w:p>
        </w:tc>
      </w:tr>
      <w:bookmarkEnd w:id="2"/>
      <w:tr w:rsidR="009E5C1C" w:rsidRPr="00D078CD" w14:paraId="78AFF710" w14:textId="77777777" w:rsidTr="00FD6AD9">
        <w:trPr>
          <w:trHeight w:val="454"/>
        </w:trPr>
        <w:tc>
          <w:tcPr>
            <w:tcW w:w="1701" w:type="dxa"/>
            <w:vMerge w:val="restart"/>
          </w:tcPr>
          <w:p w14:paraId="3044AFAE" w14:textId="77777777" w:rsidR="009E5C1C" w:rsidRPr="008B5708" w:rsidRDefault="009E5C1C" w:rsidP="00FD6AD9">
            <w:pPr>
              <w:tabs>
                <w:tab w:val="left" w:pos="567"/>
              </w:tabs>
              <w:rPr>
                <w:rFonts w:ascii="Arial" w:hAnsi="Arial" w:cs="Arial"/>
                <w:b/>
                <w:sz w:val="22"/>
                <w:szCs w:val="22"/>
              </w:rPr>
            </w:pPr>
            <w:r w:rsidRPr="008B5708">
              <w:rPr>
                <w:rFonts w:ascii="Arial" w:hAnsi="Arial" w:cs="Arial"/>
                <w:b/>
                <w:sz w:val="22"/>
                <w:szCs w:val="22"/>
              </w:rPr>
              <w:lastRenderedPageBreak/>
              <w:t>Performance</w:t>
            </w:r>
          </w:p>
        </w:tc>
        <w:tc>
          <w:tcPr>
            <w:tcW w:w="6388" w:type="dxa"/>
            <w:shd w:val="clear" w:color="auto" w:fill="8DB3E2" w:themeFill="text2" w:themeFillTint="66"/>
          </w:tcPr>
          <w:p w14:paraId="56147F60" w14:textId="77777777" w:rsidR="009E5C1C" w:rsidRPr="00D078CD" w:rsidRDefault="009E5C1C" w:rsidP="00FD6AD9">
            <w:pPr>
              <w:tabs>
                <w:tab w:val="left" w:pos="567"/>
              </w:tabs>
              <w:rPr>
                <w:rFonts w:ascii="Arial" w:hAnsi="Arial" w:cs="Arial"/>
                <w:b/>
              </w:rPr>
            </w:pPr>
            <w:r w:rsidRPr="00D078CD">
              <w:rPr>
                <w:rFonts w:ascii="Arial" w:hAnsi="Arial" w:cs="Arial"/>
                <w:b/>
              </w:rPr>
              <w:t xml:space="preserve">Chart </w:t>
            </w:r>
            <w:r>
              <w:rPr>
                <w:rFonts w:ascii="Arial" w:hAnsi="Arial" w:cs="Arial"/>
                <w:b/>
              </w:rPr>
              <w:t>3:  Top Reasons for leaving – last 6 months</w:t>
            </w:r>
          </w:p>
        </w:tc>
        <w:tc>
          <w:tcPr>
            <w:tcW w:w="6790" w:type="dxa"/>
            <w:gridSpan w:val="2"/>
            <w:shd w:val="clear" w:color="auto" w:fill="8DB3E2" w:themeFill="text2" w:themeFillTint="66"/>
          </w:tcPr>
          <w:p w14:paraId="6B67658E" w14:textId="77777777" w:rsidR="009E5C1C" w:rsidRPr="00D078CD" w:rsidRDefault="009E5C1C" w:rsidP="00FD6AD9">
            <w:pPr>
              <w:tabs>
                <w:tab w:val="left" w:pos="567"/>
              </w:tabs>
              <w:rPr>
                <w:rFonts w:ascii="Arial" w:hAnsi="Arial" w:cs="Arial"/>
              </w:rPr>
            </w:pPr>
            <w:r w:rsidRPr="00571EE6">
              <w:rPr>
                <w:rFonts w:ascii="Arial" w:hAnsi="Arial" w:cs="Arial"/>
                <w:b/>
              </w:rPr>
              <w:t xml:space="preserve">Chart </w:t>
            </w:r>
            <w:r>
              <w:rPr>
                <w:rFonts w:ascii="Arial" w:hAnsi="Arial" w:cs="Arial"/>
                <w:b/>
              </w:rPr>
              <w:t>4</w:t>
            </w:r>
            <w:r w:rsidRPr="00571EE6">
              <w:rPr>
                <w:rFonts w:ascii="Arial" w:hAnsi="Arial" w:cs="Arial"/>
                <w:b/>
              </w:rPr>
              <w:t>:</w:t>
            </w:r>
            <w:r w:rsidRPr="00D078CD">
              <w:rPr>
                <w:rFonts w:ascii="Arial" w:hAnsi="Arial" w:cs="Arial"/>
              </w:rPr>
              <w:t xml:space="preserve"> </w:t>
            </w:r>
            <w:proofErr w:type="spellStart"/>
            <w:r>
              <w:rPr>
                <w:rFonts w:ascii="Arial" w:hAnsi="Arial" w:cs="Arial"/>
                <w:b/>
                <w:sz w:val="23"/>
                <w:szCs w:val="23"/>
              </w:rPr>
              <w:t>Labour</w:t>
            </w:r>
            <w:proofErr w:type="spellEnd"/>
            <w:r>
              <w:rPr>
                <w:rFonts w:ascii="Arial" w:hAnsi="Arial" w:cs="Arial"/>
                <w:b/>
                <w:sz w:val="23"/>
                <w:szCs w:val="23"/>
              </w:rPr>
              <w:t xml:space="preserve"> Turnover Rate</w:t>
            </w:r>
          </w:p>
        </w:tc>
      </w:tr>
      <w:tr w:rsidR="009E5C1C" w14:paraId="7BEEAB45" w14:textId="77777777" w:rsidTr="00FD6AD9">
        <w:trPr>
          <w:trHeight w:val="2745"/>
        </w:trPr>
        <w:tc>
          <w:tcPr>
            <w:tcW w:w="1701" w:type="dxa"/>
            <w:vMerge/>
          </w:tcPr>
          <w:p w14:paraId="11A61208" w14:textId="77777777" w:rsidR="009E5C1C" w:rsidRDefault="009E5C1C" w:rsidP="00FD6AD9">
            <w:pPr>
              <w:tabs>
                <w:tab w:val="left" w:pos="567"/>
              </w:tabs>
              <w:rPr>
                <w:rFonts w:ascii="Arial" w:hAnsi="Arial" w:cs="Arial"/>
                <w:sz w:val="22"/>
                <w:szCs w:val="22"/>
              </w:rPr>
            </w:pPr>
          </w:p>
        </w:tc>
        <w:tc>
          <w:tcPr>
            <w:tcW w:w="6388" w:type="dxa"/>
            <w:tcBorders>
              <w:bottom w:val="single" w:sz="4" w:space="0" w:color="auto"/>
            </w:tcBorders>
          </w:tcPr>
          <w:p w14:paraId="2B0E8211" w14:textId="77777777" w:rsidR="009E5C1C" w:rsidRDefault="009E5C1C" w:rsidP="00FD6AD9">
            <w:pPr>
              <w:tabs>
                <w:tab w:val="left" w:pos="567"/>
              </w:tabs>
              <w:jc w:val="center"/>
              <w:rPr>
                <w:rFonts w:ascii="Arial" w:hAnsi="Arial" w:cs="Arial"/>
                <w:sz w:val="22"/>
                <w:szCs w:val="22"/>
              </w:rPr>
            </w:pPr>
          </w:p>
          <w:tbl>
            <w:tblPr>
              <w:tblpPr w:leftFromText="180" w:rightFromText="180" w:vertAnchor="text" w:horzAnchor="margin" w:tblpY="-18"/>
              <w:tblOverlap w:val="never"/>
              <w:tblW w:w="5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9"/>
              <w:gridCol w:w="1555"/>
              <w:gridCol w:w="1111"/>
            </w:tblGrid>
            <w:tr w:rsidR="009E5C1C" w:rsidRPr="001D5A64" w14:paraId="1FDC07CA" w14:textId="77777777" w:rsidTr="00FD6AD9">
              <w:trPr>
                <w:trHeight w:val="262"/>
              </w:trPr>
              <w:tc>
                <w:tcPr>
                  <w:tcW w:w="3329" w:type="dxa"/>
                  <w:shd w:val="clear" w:color="DCE6F1" w:fill="DCE6F1"/>
                  <w:noWrap/>
                  <w:vAlign w:val="bottom"/>
                  <w:hideMark/>
                </w:tcPr>
                <w:p w14:paraId="66A092C0" w14:textId="77777777" w:rsidR="009E5C1C" w:rsidRPr="00FF0DCC" w:rsidRDefault="009E5C1C" w:rsidP="00FD6AD9">
                  <w:pPr>
                    <w:rPr>
                      <w:rFonts w:ascii="Arial" w:eastAsia="Times New Roman" w:hAnsi="Arial" w:cs="Arial"/>
                      <w:b/>
                      <w:bCs/>
                      <w:color w:val="000000"/>
                      <w:sz w:val="20"/>
                      <w:szCs w:val="20"/>
                      <w:lang w:eastAsia="en-GB"/>
                    </w:rPr>
                  </w:pPr>
                </w:p>
              </w:tc>
              <w:tc>
                <w:tcPr>
                  <w:tcW w:w="1555" w:type="dxa"/>
                  <w:shd w:val="clear" w:color="DCE6F1" w:fill="DCE6F1"/>
                  <w:noWrap/>
                  <w:vAlign w:val="bottom"/>
                  <w:hideMark/>
                </w:tcPr>
                <w:p w14:paraId="392AC204" w14:textId="77777777" w:rsidR="009E5C1C" w:rsidRPr="00FF0DCC" w:rsidRDefault="009E5C1C" w:rsidP="00FD6AD9">
                  <w:pPr>
                    <w:jc w:val="center"/>
                    <w:rPr>
                      <w:rFonts w:ascii="Arial" w:eastAsia="Times New Roman" w:hAnsi="Arial" w:cs="Arial"/>
                      <w:b/>
                      <w:bCs/>
                      <w:color w:val="000000"/>
                      <w:sz w:val="20"/>
                      <w:szCs w:val="20"/>
                      <w:lang w:eastAsia="en-GB"/>
                    </w:rPr>
                  </w:pPr>
                  <w:r w:rsidRPr="00FF0DCC">
                    <w:rPr>
                      <w:rFonts w:ascii="Arial" w:eastAsia="Times New Roman" w:hAnsi="Arial" w:cs="Arial"/>
                      <w:b/>
                      <w:bCs/>
                      <w:color w:val="000000"/>
                      <w:sz w:val="20"/>
                      <w:szCs w:val="20"/>
                      <w:lang w:eastAsia="en-GB"/>
                    </w:rPr>
                    <w:t>Count of Last Name</w:t>
                  </w:r>
                </w:p>
              </w:tc>
              <w:tc>
                <w:tcPr>
                  <w:tcW w:w="1111" w:type="dxa"/>
                  <w:shd w:val="clear" w:color="DCE6F1" w:fill="DCE6F1"/>
                  <w:noWrap/>
                  <w:vAlign w:val="bottom"/>
                  <w:hideMark/>
                </w:tcPr>
                <w:p w14:paraId="3861ED5E" w14:textId="77777777" w:rsidR="009E5C1C" w:rsidRPr="00FF0DCC" w:rsidRDefault="009E5C1C" w:rsidP="00FD6AD9">
                  <w:pPr>
                    <w:jc w:val="center"/>
                    <w:rPr>
                      <w:rFonts w:ascii="Arial" w:eastAsia="Times New Roman" w:hAnsi="Arial" w:cs="Arial"/>
                      <w:b/>
                      <w:bCs/>
                      <w:color w:val="000000"/>
                      <w:sz w:val="20"/>
                      <w:szCs w:val="20"/>
                      <w:lang w:eastAsia="en-GB"/>
                    </w:rPr>
                  </w:pPr>
                  <w:r w:rsidRPr="00FF0DCC">
                    <w:rPr>
                      <w:rFonts w:ascii="Arial" w:eastAsia="Times New Roman" w:hAnsi="Arial" w:cs="Arial"/>
                      <w:b/>
                      <w:bCs/>
                      <w:color w:val="000000"/>
                      <w:sz w:val="20"/>
                      <w:szCs w:val="20"/>
                      <w:lang w:eastAsia="en-GB"/>
                    </w:rPr>
                    <w:t>Sum of FTE</w:t>
                  </w:r>
                </w:p>
              </w:tc>
            </w:tr>
            <w:tr w:rsidR="009E5C1C" w:rsidRPr="001D5A64" w14:paraId="16A7FA59" w14:textId="77777777" w:rsidTr="00FD6AD9">
              <w:trPr>
                <w:trHeight w:val="262"/>
              </w:trPr>
              <w:tc>
                <w:tcPr>
                  <w:tcW w:w="3329" w:type="dxa"/>
                  <w:shd w:val="clear" w:color="auto" w:fill="auto"/>
                  <w:noWrap/>
                  <w:vAlign w:val="bottom"/>
                  <w:hideMark/>
                </w:tcPr>
                <w:p w14:paraId="5723A5A6" w14:textId="77777777" w:rsidR="009E5C1C" w:rsidRPr="00FF0DCC" w:rsidRDefault="009E5C1C" w:rsidP="00FD6AD9">
                  <w:pP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End of Fixed Term Contract</w:t>
                  </w:r>
                </w:p>
              </w:tc>
              <w:tc>
                <w:tcPr>
                  <w:tcW w:w="1555" w:type="dxa"/>
                  <w:shd w:val="clear" w:color="auto" w:fill="auto"/>
                  <w:noWrap/>
                  <w:vAlign w:val="bottom"/>
                  <w:hideMark/>
                </w:tcPr>
                <w:p w14:paraId="0D96C645" w14:textId="77777777" w:rsidR="009E5C1C" w:rsidRPr="00FF0DCC" w:rsidRDefault="009E5C1C" w:rsidP="00FD6AD9">
                  <w:pPr>
                    <w:jc w:val="cente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135</w:t>
                  </w:r>
                </w:p>
              </w:tc>
              <w:tc>
                <w:tcPr>
                  <w:tcW w:w="1111" w:type="dxa"/>
                  <w:shd w:val="clear" w:color="auto" w:fill="auto"/>
                  <w:noWrap/>
                  <w:vAlign w:val="bottom"/>
                  <w:hideMark/>
                </w:tcPr>
                <w:p w14:paraId="6C410D4B"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90.34</w:t>
                  </w:r>
                </w:p>
              </w:tc>
            </w:tr>
            <w:tr w:rsidR="009E5C1C" w:rsidRPr="001D5A64" w14:paraId="5F74D6F9" w14:textId="77777777" w:rsidTr="00FD6AD9">
              <w:trPr>
                <w:trHeight w:val="262"/>
              </w:trPr>
              <w:tc>
                <w:tcPr>
                  <w:tcW w:w="3329" w:type="dxa"/>
                  <w:shd w:val="clear" w:color="auto" w:fill="auto"/>
                  <w:noWrap/>
                  <w:vAlign w:val="bottom"/>
                  <w:hideMark/>
                </w:tcPr>
                <w:p w14:paraId="453BE4CD" w14:textId="77777777" w:rsidR="009E5C1C" w:rsidRPr="00FF0DCC" w:rsidRDefault="009E5C1C" w:rsidP="00FD6AD9">
                  <w:pP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Retirement Age</w:t>
                  </w:r>
                </w:p>
              </w:tc>
              <w:tc>
                <w:tcPr>
                  <w:tcW w:w="1555" w:type="dxa"/>
                  <w:shd w:val="clear" w:color="auto" w:fill="auto"/>
                  <w:noWrap/>
                  <w:vAlign w:val="bottom"/>
                  <w:hideMark/>
                </w:tcPr>
                <w:p w14:paraId="25C5565B" w14:textId="77777777" w:rsidR="009E5C1C" w:rsidRPr="00FF0DCC" w:rsidRDefault="009E5C1C" w:rsidP="00FD6AD9">
                  <w:pPr>
                    <w:jc w:val="cente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162</w:t>
                  </w:r>
                </w:p>
              </w:tc>
              <w:tc>
                <w:tcPr>
                  <w:tcW w:w="1111" w:type="dxa"/>
                  <w:shd w:val="clear" w:color="auto" w:fill="auto"/>
                  <w:noWrap/>
                  <w:vAlign w:val="bottom"/>
                  <w:hideMark/>
                </w:tcPr>
                <w:p w14:paraId="1E8E9848"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128.34</w:t>
                  </w:r>
                </w:p>
              </w:tc>
            </w:tr>
            <w:tr w:rsidR="009E5C1C" w:rsidRPr="001D5A64" w14:paraId="3E872529" w14:textId="77777777" w:rsidTr="00FD6AD9">
              <w:trPr>
                <w:trHeight w:val="262"/>
              </w:trPr>
              <w:tc>
                <w:tcPr>
                  <w:tcW w:w="3329" w:type="dxa"/>
                  <w:shd w:val="clear" w:color="auto" w:fill="auto"/>
                  <w:noWrap/>
                  <w:vAlign w:val="bottom"/>
                  <w:hideMark/>
                </w:tcPr>
                <w:p w14:paraId="2067FFFA" w14:textId="77777777" w:rsidR="009E5C1C" w:rsidRPr="00FF0DCC" w:rsidRDefault="009E5C1C" w:rsidP="00FD6AD9">
                  <w:pP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 xml:space="preserve">Voluntary Early Retirement </w:t>
                  </w:r>
                </w:p>
              </w:tc>
              <w:tc>
                <w:tcPr>
                  <w:tcW w:w="1555" w:type="dxa"/>
                  <w:shd w:val="clear" w:color="auto" w:fill="auto"/>
                  <w:noWrap/>
                  <w:vAlign w:val="bottom"/>
                  <w:hideMark/>
                </w:tcPr>
                <w:p w14:paraId="50D3D46A"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21</w:t>
                  </w:r>
                </w:p>
              </w:tc>
              <w:tc>
                <w:tcPr>
                  <w:tcW w:w="1111" w:type="dxa"/>
                  <w:shd w:val="clear" w:color="auto" w:fill="auto"/>
                  <w:noWrap/>
                  <w:vAlign w:val="bottom"/>
                  <w:hideMark/>
                </w:tcPr>
                <w:p w14:paraId="6988C1FE"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16.23</w:t>
                  </w:r>
                </w:p>
              </w:tc>
            </w:tr>
            <w:tr w:rsidR="009E5C1C" w:rsidRPr="001D5A64" w14:paraId="0C7F2358" w14:textId="77777777" w:rsidTr="00FD6AD9">
              <w:trPr>
                <w:trHeight w:val="262"/>
              </w:trPr>
              <w:tc>
                <w:tcPr>
                  <w:tcW w:w="3329" w:type="dxa"/>
                  <w:shd w:val="clear" w:color="auto" w:fill="auto"/>
                  <w:noWrap/>
                  <w:vAlign w:val="bottom"/>
                  <w:hideMark/>
                </w:tcPr>
                <w:p w14:paraId="61A96158" w14:textId="77777777" w:rsidR="009E5C1C" w:rsidRPr="00FF0DCC" w:rsidRDefault="009E5C1C" w:rsidP="00FD6AD9">
                  <w:pP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Voluntary Resignation - Better Reward Package</w:t>
                  </w:r>
                </w:p>
              </w:tc>
              <w:tc>
                <w:tcPr>
                  <w:tcW w:w="1555" w:type="dxa"/>
                  <w:shd w:val="clear" w:color="auto" w:fill="auto"/>
                  <w:noWrap/>
                  <w:vAlign w:val="bottom"/>
                  <w:hideMark/>
                </w:tcPr>
                <w:p w14:paraId="3A0869CD"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16</w:t>
                  </w:r>
                </w:p>
              </w:tc>
              <w:tc>
                <w:tcPr>
                  <w:tcW w:w="1111" w:type="dxa"/>
                  <w:shd w:val="clear" w:color="auto" w:fill="auto"/>
                  <w:noWrap/>
                  <w:vAlign w:val="bottom"/>
                  <w:hideMark/>
                </w:tcPr>
                <w:p w14:paraId="6FCFA879"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13.40</w:t>
                  </w:r>
                </w:p>
              </w:tc>
            </w:tr>
            <w:tr w:rsidR="009E5C1C" w:rsidRPr="001D5A64" w14:paraId="548FAA97" w14:textId="77777777" w:rsidTr="00FD6AD9">
              <w:trPr>
                <w:trHeight w:val="262"/>
              </w:trPr>
              <w:tc>
                <w:tcPr>
                  <w:tcW w:w="3329" w:type="dxa"/>
                  <w:shd w:val="clear" w:color="auto" w:fill="auto"/>
                  <w:noWrap/>
                  <w:vAlign w:val="bottom"/>
                  <w:hideMark/>
                </w:tcPr>
                <w:p w14:paraId="047BA457" w14:textId="77777777" w:rsidR="009E5C1C" w:rsidRPr="00FF0DCC" w:rsidRDefault="009E5C1C" w:rsidP="00FD6AD9">
                  <w:pP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Voluntary Resignation – Health</w:t>
                  </w:r>
                </w:p>
              </w:tc>
              <w:tc>
                <w:tcPr>
                  <w:tcW w:w="1555" w:type="dxa"/>
                  <w:shd w:val="clear" w:color="auto" w:fill="auto"/>
                  <w:noWrap/>
                  <w:vAlign w:val="bottom"/>
                  <w:hideMark/>
                </w:tcPr>
                <w:p w14:paraId="165C4805"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38</w:t>
                  </w:r>
                </w:p>
              </w:tc>
              <w:tc>
                <w:tcPr>
                  <w:tcW w:w="1111" w:type="dxa"/>
                  <w:shd w:val="clear" w:color="auto" w:fill="auto"/>
                  <w:noWrap/>
                  <w:vAlign w:val="bottom"/>
                  <w:hideMark/>
                </w:tcPr>
                <w:p w14:paraId="6D4393F2"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28.00</w:t>
                  </w:r>
                </w:p>
              </w:tc>
            </w:tr>
            <w:tr w:rsidR="009E5C1C" w:rsidRPr="001D5A64" w14:paraId="0BD2309C" w14:textId="77777777" w:rsidTr="00FD6AD9">
              <w:trPr>
                <w:trHeight w:val="262"/>
              </w:trPr>
              <w:tc>
                <w:tcPr>
                  <w:tcW w:w="3329" w:type="dxa"/>
                  <w:shd w:val="clear" w:color="auto" w:fill="auto"/>
                  <w:noWrap/>
                  <w:vAlign w:val="bottom"/>
                  <w:hideMark/>
                </w:tcPr>
                <w:p w14:paraId="2690507A" w14:textId="77777777" w:rsidR="009E5C1C" w:rsidRPr="00E15952" w:rsidRDefault="009E5C1C" w:rsidP="00FD6AD9">
                  <w:pPr>
                    <w:rPr>
                      <w:rFonts w:ascii="Arial" w:eastAsia="Times New Roman" w:hAnsi="Arial" w:cs="Arial"/>
                      <w:b/>
                      <w:color w:val="0070C0"/>
                      <w:sz w:val="20"/>
                      <w:szCs w:val="20"/>
                      <w:lang w:eastAsia="en-GB"/>
                    </w:rPr>
                  </w:pPr>
                  <w:r w:rsidRPr="00E15952">
                    <w:rPr>
                      <w:rFonts w:ascii="Arial" w:eastAsia="Times New Roman" w:hAnsi="Arial" w:cs="Arial"/>
                      <w:b/>
                      <w:color w:val="0070C0"/>
                      <w:sz w:val="20"/>
                      <w:szCs w:val="20"/>
                      <w:lang w:eastAsia="en-GB"/>
                    </w:rPr>
                    <w:t>Voluntary Resignation - Other/Not Known</w:t>
                  </w:r>
                </w:p>
              </w:tc>
              <w:tc>
                <w:tcPr>
                  <w:tcW w:w="1555" w:type="dxa"/>
                  <w:shd w:val="clear" w:color="auto" w:fill="auto"/>
                  <w:noWrap/>
                  <w:vAlign w:val="bottom"/>
                  <w:hideMark/>
                </w:tcPr>
                <w:p w14:paraId="096C2833" w14:textId="77777777" w:rsidR="009E5C1C" w:rsidRPr="00E15952" w:rsidRDefault="009E5C1C" w:rsidP="00FD6AD9">
                  <w:pPr>
                    <w:jc w:val="center"/>
                    <w:rPr>
                      <w:rFonts w:ascii="Arial" w:eastAsia="Times New Roman" w:hAnsi="Arial" w:cs="Arial"/>
                      <w:b/>
                      <w:color w:val="0070C0"/>
                      <w:sz w:val="20"/>
                      <w:szCs w:val="20"/>
                      <w:lang w:eastAsia="en-GB"/>
                    </w:rPr>
                  </w:pPr>
                  <w:r w:rsidRPr="00E15952">
                    <w:rPr>
                      <w:rFonts w:ascii="Arial" w:eastAsia="Times New Roman" w:hAnsi="Arial" w:cs="Arial"/>
                      <w:b/>
                      <w:color w:val="0070C0"/>
                      <w:sz w:val="20"/>
                      <w:szCs w:val="20"/>
                      <w:lang w:eastAsia="en-GB"/>
                    </w:rPr>
                    <w:t>422</w:t>
                  </w:r>
                </w:p>
              </w:tc>
              <w:tc>
                <w:tcPr>
                  <w:tcW w:w="1111" w:type="dxa"/>
                  <w:shd w:val="clear" w:color="auto" w:fill="auto"/>
                  <w:noWrap/>
                  <w:vAlign w:val="bottom"/>
                  <w:hideMark/>
                </w:tcPr>
                <w:p w14:paraId="154ED1C5" w14:textId="77777777" w:rsidR="009E5C1C" w:rsidRPr="00E15952" w:rsidRDefault="009E5C1C" w:rsidP="00FD6AD9">
                  <w:pPr>
                    <w:jc w:val="center"/>
                    <w:rPr>
                      <w:rFonts w:ascii="Arial" w:eastAsia="Times New Roman" w:hAnsi="Arial" w:cs="Arial"/>
                      <w:b/>
                      <w:color w:val="0070C0"/>
                      <w:sz w:val="20"/>
                      <w:szCs w:val="20"/>
                      <w:lang w:eastAsia="en-GB"/>
                    </w:rPr>
                  </w:pPr>
                  <w:r w:rsidRPr="00E15952">
                    <w:rPr>
                      <w:rFonts w:ascii="Arial" w:eastAsia="Times New Roman" w:hAnsi="Arial" w:cs="Arial"/>
                      <w:b/>
                      <w:color w:val="0070C0"/>
                      <w:sz w:val="20"/>
                      <w:szCs w:val="20"/>
                      <w:lang w:eastAsia="en-GB"/>
                    </w:rPr>
                    <w:t>262.28</w:t>
                  </w:r>
                </w:p>
              </w:tc>
            </w:tr>
            <w:tr w:rsidR="009E5C1C" w:rsidRPr="001D5A64" w14:paraId="49AA69B5" w14:textId="77777777" w:rsidTr="00FD6AD9">
              <w:trPr>
                <w:trHeight w:val="262"/>
              </w:trPr>
              <w:tc>
                <w:tcPr>
                  <w:tcW w:w="3329" w:type="dxa"/>
                  <w:shd w:val="clear" w:color="auto" w:fill="auto"/>
                  <w:noWrap/>
                  <w:vAlign w:val="bottom"/>
                  <w:hideMark/>
                </w:tcPr>
                <w:p w14:paraId="199F9370" w14:textId="77777777" w:rsidR="009E5C1C" w:rsidRPr="00FF0DCC" w:rsidRDefault="009E5C1C" w:rsidP="00FD6AD9">
                  <w:pP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Voluntary Resignation – Promotion</w:t>
                  </w:r>
                </w:p>
              </w:tc>
              <w:tc>
                <w:tcPr>
                  <w:tcW w:w="1555" w:type="dxa"/>
                  <w:shd w:val="clear" w:color="auto" w:fill="auto"/>
                  <w:noWrap/>
                  <w:vAlign w:val="bottom"/>
                  <w:hideMark/>
                </w:tcPr>
                <w:p w14:paraId="19E7DD19"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63</w:t>
                  </w:r>
                </w:p>
              </w:tc>
              <w:tc>
                <w:tcPr>
                  <w:tcW w:w="1111" w:type="dxa"/>
                  <w:shd w:val="clear" w:color="auto" w:fill="auto"/>
                  <w:noWrap/>
                  <w:vAlign w:val="bottom"/>
                  <w:hideMark/>
                </w:tcPr>
                <w:p w14:paraId="6F19BE67"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57.72</w:t>
                  </w:r>
                </w:p>
              </w:tc>
            </w:tr>
            <w:tr w:rsidR="009E5C1C" w:rsidRPr="001D5A64" w14:paraId="274B8AD7" w14:textId="77777777" w:rsidTr="00FD6AD9">
              <w:trPr>
                <w:trHeight w:val="262"/>
              </w:trPr>
              <w:tc>
                <w:tcPr>
                  <w:tcW w:w="3329" w:type="dxa"/>
                  <w:shd w:val="clear" w:color="auto" w:fill="auto"/>
                  <w:noWrap/>
                  <w:vAlign w:val="bottom"/>
                  <w:hideMark/>
                </w:tcPr>
                <w:p w14:paraId="29A61B00" w14:textId="77777777" w:rsidR="009E5C1C" w:rsidRPr="00FF0DCC" w:rsidRDefault="009E5C1C" w:rsidP="00FD6AD9">
                  <w:pP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Voluntary Resignation – Relocation</w:t>
                  </w:r>
                </w:p>
              </w:tc>
              <w:tc>
                <w:tcPr>
                  <w:tcW w:w="1555" w:type="dxa"/>
                  <w:shd w:val="clear" w:color="auto" w:fill="auto"/>
                  <w:noWrap/>
                  <w:vAlign w:val="bottom"/>
                  <w:hideMark/>
                </w:tcPr>
                <w:p w14:paraId="64668519" w14:textId="77777777" w:rsidR="009E5C1C" w:rsidRPr="00FF0DCC" w:rsidRDefault="009E5C1C" w:rsidP="00FD6AD9">
                  <w:pPr>
                    <w:jc w:val="center"/>
                    <w:rPr>
                      <w:rFonts w:ascii="Arial" w:eastAsia="Times New Roman" w:hAnsi="Arial" w:cs="Arial"/>
                      <w:b/>
                      <w:color w:val="000000"/>
                      <w:sz w:val="20"/>
                      <w:szCs w:val="20"/>
                      <w:lang w:eastAsia="en-GB"/>
                    </w:rPr>
                  </w:pPr>
                  <w:r w:rsidRPr="00FF0DCC">
                    <w:rPr>
                      <w:rFonts w:ascii="Arial" w:eastAsia="Times New Roman" w:hAnsi="Arial" w:cs="Arial"/>
                      <w:b/>
                      <w:color w:val="000000"/>
                      <w:sz w:val="20"/>
                      <w:szCs w:val="20"/>
                      <w:lang w:eastAsia="en-GB"/>
                    </w:rPr>
                    <w:t>110</w:t>
                  </w:r>
                </w:p>
              </w:tc>
              <w:tc>
                <w:tcPr>
                  <w:tcW w:w="1111" w:type="dxa"/>
                  <w:shd w:val="clear" w:color="auto" w:fill="auto"/>
                  <w:noWrap/>
                  <w:vAlign w:val="bottom"/>
                  <w:hideMark/>
                </w:tcPr>
                <w:p w14:paraId="4C0CEF77"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97.39</w:t>
                  </w:r>
                </w:p>
              </w:tc>
            </w:tr>
            <w:tr w:rsidR="009E5C1C" w:rsidRPr="001D5A64" w14:paraId="19112B91" w14:textId="77777777" w:rsidTr="00FD6AD9">
              <w:trPr>
                <w:trHeight w:val="262"/>
              </w:trPr>
              <w:tc>
                <w:tcPr>
                  <w:tcW w:w="3329" w:type="dxa"/>
                  <w:shd w:val="clear" w:color="auto" w:fill="auto"/>
                  <w:noWrap/>
                  <w:vAlign w:val="bottom"/>
                  <w:hideMark/>
                </w:tcPr>
                <w:p w14:paraId="181A0F15" w14:textId="77777777" w:rsidR="009E5C1C" w:rsidRPr="00FF0DCC" w:rsidRDefault="009E5C1C" w:rsidP="00FD6AD9">
                  <w:pP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Voluntary Resignation - Work Life Balance</w:t>
                  </w:r>
                </w:p>
              </w:tc>
              <w:tc>
                <w:tcPr>
                  <w:tcW w:w="1555" w:type="dxa"/>
                  <w:shd w:val="clear" w:color="auto" w:fill="auto"/>
                  <w:noWrap/>
                  <w:vAlign w:val="bottom"/>
                  <w:hideMark/>
                </w:tcPr>
                <w:p w14:paraId="3AC15C37"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78</w:t>
                  </w:r>
                </w:p>
              </w:tc>
              <w:tc>
                <w:tcPr>
                  <w:tcW w:w="1111" w:type="dxa"/>
                  <w:shd w:val="clear" w:color="auto" w:fill="auto"/>
                  <w:noWrap/>
                  <w:vAlign w:val="bottom"/>
                  <w:hideMark/>
                </w:tcPr>
                <w:p w14:paraId="26FB7DAD" w14:textId="77777777" w:rsidR="009E5C1C" w:rsidRPr="00FF0DCC" w:rsidRDefault="009E5C1C" w:rsidP="00FD6AD9">
                  <w:pPr>
                    <w:jc w:val="center"/>
                    <w:rPr>
                      <w:rFonts w:ascii="Arial" w:eastAsia="Times New Roman" w:hAnsi="Arial" w:cs="Arial"/>
                      <w:color w:val="000000"/>
                      <w:sz w:val="20"/>
                      <w:szCs w:val="20"/>
                      <w:lang w:eastAsia="en-GB"/>
                    </w:rPr>
                  </w:pPr>
                  <w:r w:rsidRPr="00FF0DCC">
                    <w:rPr>
                      <w:rFonts w:ascii="Arial" w:eastAsia="Times New Roman" w:hAnsi="Arial" w:cs="Arial"/>
                      <w:color w:val="000000"/>
                      <w:sz w:val="20"/>
                      <w:szCs w:val="20"/>
                      <w:lang w:eastAsia="en-GB"/>
                    </w:rPr>
                    <w:t>52.46</w:t>
                  </w:r>
                </w:p>
              </w:tc>
            </w:tr>
          </w:tbl>
          <w:p w14:paraId="42C12BB9" w14:textId="77777777" w:rsidR="009E5C1C" w:rsidRDefault="009E5C1C" w:rsidP="00FD6AD9">
            <w:pPr>
              <w:tabs>
                <w:tab w:val="left" w:pos="567"/>
              </w:tabs>
              <w:jc w:val="center"/>
              <w:rPr>
                <w:rFonts w:ascii="Arial" w:hAnsi="Arial"/>
              </w:rPr>
            </w:pPr>
          </w:p>
        </w:tc>
        <w:tc>
          <w:tcPr>
            <w:tcW w:w="6790" w:type="dxa"/>
            <w:gridSpan w:val="2"/>
            <w:tcBorders>
              <w:bottom w:val="single" w:sz="4" w:space="0" w:color="auto"/>
            </w:tcBorders>
          </w:tcPr>
          <w:tbl>
            <w:tblPr>
              <w:tblW w:w="6120" w:type="dxa"/>
              <w:tblLayout w:type="fixed"/>
              <w:tblLook w:val="04A0" w:firstRow="1" w:lastRow="0" w:firstColumn="1" w:lastColumn="0" w:noHBand="0" w:noVBand="1"/>
            </w:tblPr>
            <w:tblGrid>
              <w:gridCol w:w="3200"/>
              <w:gridCol w:w="1000"/>
              <w:gridCol w:w="920"/>
              <w:gridCol w:w="1000"/>
            </w:tblGrid>
            <w:tr w:rsidR="009E5C1C" w:rsidRPr="00853F02" w14:paraId="2A3A67F1" w14:textId="77777777" w:rsidTr="00FD6AD9">
              <w:trPr>
                <w:trHeight w:val="300"/>
              </w:trPr>
              <w:tc>
                <w:tcPr>
                  <w:tcW w:w="3200" w:type="dxa"/>
                  <w:tcBorders>
                    <w:top w:val="single" w:sz="4" w:space="0" w:color="979991"/>
                    <w:left w:val="single" w:sz="4" w:space="0" w:color="979991"/>
                    <w:bottom w:val="nil"/>
                    <w:right w:val="nil"/>
                  </w:tcBorders>
                  <w:shd w:val="clear" w:color="000000" w:fill="0066CC"/>
                  <w:hideMark/>
                </w:tcPr>
                <w:p w14:paraId="07B72E14"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Clinical Board</w:t>
                  </w:r>
                </w:p>
              </w:tc>
              <w:tc>
                <w:tcPr>
                  <w:tcW w:w="1000" w:type="dxa"/>
                  <w:tcBorders>
                    <w:top w:val="single" w:sz="4" w:space="0" w:color="979991"/>
                    <w:left w:val="single" w:sz="4" w:space="0" w:color="979991"/>
                    <w:bottom w:val="single" w:sz="4" w:space="0" w:color="979991"/>
                    <w:right w:val="nil"/>
                  </w:tcBorders>
                  <w:shd w:val="clear" w:color="000000" w:fill="0066CC"/>
                  <w:hideMark/>
                </w:tcPr>
                <w:p w14:paraId="196F6EE3" w14:textId="77777777" w:rsidR="009E5C1C" w:rsidRPr="00853F02" w:rsidRDefault="009E5C1C" w:rsidP="00FD6AD9">
                  <w:pPr>
                    <w:rPr>
                      <w:rFonts w:ascii="Calibri" w:eastAsia="Times New Roman" w:hAnsi="Calibri" w:cs="Calibri"/>
                      <w:b/>
                      <w:bCs/>
                      <w:color w:val="FFFFFF"/>
                      <w:sz w:val="16"/>
                      <w:szCs w:val="16"/>
                      <w:lang w:val="en-GB" w:eastAsia="en-GB"/>
                    </w:rPr>
                  </w:pPr>
                  <w:proofErr w:type="spellStart"/>
                  <w:r w:rsidRPr="00853F02">
                    <w:rPr>
                      <w:rFonts w:ascii="Calibri" w:eastAsia="Times New Roman" w:hAnsi="Calibri" w:cs="Calibri"/>
                      <w:b/>
                      <w:bCs/>
                      <w:color w:val="FFFFFF"/>
                      <w:sz w:val="16"/>
                      <w:szCs w:val="16"/>
                      <w:lang w:val="en-GB" w:eastAsia="en-GB"/>
                    </w:rPr>
                    <w:t>Avg</w:t>
                  </w:r>
                  <w:proofErr w:type="spellEnd"/>
                  <w:r w:rsidRPr="00853F02">
                    <w:rPr>
                      <w:rFonts w:ascii="Calibri" w:eastAsia="Times New Roman" w:hAnsi="Calibri" w:cs="Calibri"/>
                      <w:b/>
                      <w:bCs/>
                      <w:color w:val="FFFFFF"/>
                      <w:sz w:val="16"/>
                      <w:szCs w:val="16"/>
                      <w:lang w:val="en-GB" w:eastAsia="en-GB"/>
                    </w:rPr>
                    <w:t xml:space="preserve"> FTE</w:t>
                  </w:r>
                </w:p>
              </w:tc>
              <w:tc>
                <w:tcPr>
                  <w:tcW w:w="920" w:type="dxa"/>
                  <w:tcBorders>
                    <w:top w:val="single" w:sz="4" w:space="0" w:color="979991"/>
                    <w:left w:val="single" w:sz="4" w:space="0" w:color="979991"/>
                    <w:bottom w:val="single" w:sz="4" w:space="0" w:color="979991"/>
                    <w:right w:val="nil"/>
                  </w:tcBorders>
                  <w:shd w:val="clear" w:color="000000" w:fill="0066CC"/>
                  <w:hideMark/>
                </w:tcPr>
                <w:p w14:paraId="62FDC817"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Leavers FTE</w:t>
                  </w:r>
                </w:p>
              </w:tc>
              <w:tc>
                <w:tcPr>
                  <w:tcW w:w="1000" w:type="dxa"/>
                  <w:tcBorders>
                    <w:top w:val="single" w:sz="4" w:space="0" w:color="979991"/>
                    <w:left w:val="single" w:sz="4" w:space="0" w:color="979991"/>
                    <w:bottom w:val="single" w:sz="4" w:space="0" w:color="979991"/>
                    <w:right w:val="single" w:sz="4" w:space="0" w:color="979991"/>
                  </w:tcBorders>
                  <w:shd w:val="clear" w:color="000000" w:fill="0066CC"/>
                  <w:hideMark/>
                </w:tcPr>
                <w:p w14:paraId="3CF1FB17" w14:textId="77777777" w:rsidR="009E5C1C" w:rsidRPr="00853F02" w:rsidRDefault="009E5C1C" w:rsidP="00FD6AD9">
                  <w:pPr>
                    <w:rPr>
                      <w:rFonts w:ascii="Calibri" w:eastAsia="Times New Roman" w:hAnsi="Calibri" w:cs="Calibri"/>
                      <w:b/>
                      <w:bCs/>
                      <w:color w:val="FFFFFF"/>
                      <w:sz w:val="16"/>
                      <w:szCs w:val="16"/>
                      <w:lang w:val="en-GB" w:eastAsia="en-GB"/>
                    </w:rPr>
                  </w:pPr>
                  <w:r w:rsidRPr="00853F02">
                    <w:rPr>
                      <w:rFonts w:ascii="Calibri" w:eastAsia="Times New Roman" w:hAnsi="Calibri" w:cs="Calibri"/>
                      <w:b/>
                      <w:bCs/>
                      <w:color w:val="FFFFFF"/>
                      <w:sz w:val="16"/>
                      <w:szCs w:val="16"/>
                      <w:lang w:val="en-GB" w:eastAsia="en-GB"/>
                    </w:rPr>
                    <w:t>LTR FTE %</w:t>
                  </w:r>
                </w:p>
              </w:tc>
            </w:tr>
            <w:tr w:rsidR="009E5C1C" w:rsidRPr="00853F02" w14:paraId="274B8F7D" w14:textId="77777777" w:rsidTr="00FD6AD9">
              <w:trPr>
                <w:trHeight w:val="300"/>
              </w:trPr>
              <w:tc>
                <w:tcPr>
                  <w:tcW w:w="3200" w:type="dxa"/>
                  <w:tcBorders>
                    <w:top w:val="single" w:sz="4" w:space="0" w:color="979991"/>
                    <w:left w:val="single" w:sz="4" w:space="0" w:color="979991"/>
                    <w:bottom w:val="single" w:sz="4" w:space="0" w:color="979991"/>
                    <w:right w:val="nil"/>
                  </w:tcBorders>
                  <w:shd w:val="clear" w:color="000000" w:fill="F0F4FA"/>
                  <w:noWrap/>
                  <w:hideMark/>
                </w:tcPr>
                <w:p w14:paraId="1DB24013"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All Wales Genomics Service</w:t>
                  </w:r>
                </w:p>
              </w:tc>
              <w:tc>
                <w:tcPr>
                  <w:tcW w:w="1000" w:type="dxa"/>
                  <w:tcBorders>
                    <w:top w:val="nil"/>
                    <w:left w:val="single" w:sz="4" w:space="0" w:color="979991"/>
                    <w:bottom w:val="single" w:sz="4" w:space="0" w:color="979991"/>
                    <w:right w:val="nil"/>
                  </w:tcBorders>
                  <w:shd w:val="clear" w:color="000000" w:fill="FFFFFF"/>
                  <w:hideMark/>
                </w:tcPr>
                <w:p w14:paraId="5A50E33B"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224.73</w:t>
                  </w:r>
                </w:p>
              </w:tc>
              <w:tc>
                <w:tcPr>
                  <w:tcW w:w="920" w:type="dxa"/>
                  <w:tcBorders>
                    <w:top w:val="nil"/>
                    <w:left w:val="single" w:sz="4" w:space="0" w:color="979991"/>
                    <w:bottom w:val="single" w:sz="4" w:space="0" w:color="979991"/>
                    <w:right w:val="nil"/>
                  </w:tcBorders>
                  <w:shd w:val="clear" w:color="000000" w:fill="FFFFFF"/>
                  <w:hideMark/>
                </w:tcPr>
                <w:p w14:paraId="6C2A2F77"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22.98</w:t>
                  </w:r>
                </w:p>
              </w:tc>
              <w:tc>
                <w:tcPr>
                  <w:tcW w:w="1000" w:type="dxa"/>
                  <w:tcBorders>
                    <w:top w:val="nil"/>
                    <w:left w:val="single" w:sz="4" w:space="0" w:color="979991"/>
                    <w:bottom w:val="single" w:sz="4" w:space="0" w:color="979991"/>
                    <w:right w:val="single" w:sz="4" w:space="0" w:color="979991"/>
                  </w:tcBorders>
                  <w:shd w:val="clear" w:color="000000" w:fill="FFFFFF"/>
                  <w:hideMark/>
                </w:tcPr>
                <w:p w14:paraId="296BCAB0"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10.23%</w:t>
                  </w:r>
                </w:p>
              </w:tc>
            </w:tr>
            <w:tr w:rsidR="009E5C1C" w:rsidRPr="00853F02" w14:paraId="4B807394"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18CC882D"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Capital, Estates &amp; Facilities</w:t>
                  </w:r>
                </w:p>
              </w:tc>
              <w:tc>
                <w:tcPr>
                  <w:tcW w:w="1000" w:type="dxa"/>
                  <w:tcBorders>
                    <w:top w:val="nil"/>
                    <w:left w:val="single" w:sz="4" w:space="0" w:color="979991"/>
                    <w:bottom w:val="single" w:sz="4" w:space="0" w:color="979991"/>
                    <w:right w:val="nil"/>
                  </w:tcBorders>
                  <w:shd w:val="clear" w:color="000000" w:fill="FFFFFF"/>
                  <w:hideMark/>
                </w:tcPr>
                <w:p w14:paraId="7990F10C"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1067.66</w:t>
                  </w:r>
                </w:p>
              </w:tc>
              <w:tc>
                <w:tcPr>
                  <w:tcW w:w="920" w:type="dxa"/>
                  <w:tcBorders>
                    <w:top w:val="nil"/>
                    <w:left w:val="single" w:sz="4" w:space="0" w:color="979991"/>
                    <w:bottom w:val="single" w:sz="4" w:space="0" w:color="979991"/>
                    <w:right w:val="nil"/>
                  </w:tcBorders>
                  <w:shd w:val="clear" w:color="000000" w:fill="FFFFFF"/>
                  <w:hideMark/>
                </w:tcPr>
                <w:p w14:paraId="487C5D3C"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154.06</w:t>
                  </w:r>
                </w:p>
              </w:tc>
              <w:tc>
                <w:tcPr>
                  <w:tcW w:w="1000" w:type="dxa"/>
                  <w:tcBorders>
                    <w:top w:val="nil"/>
                    <w:left w:val="single" w:sz="4" w:space="0" w:color="979991"/>
                    <w:bottom w:val="single" w:sz="4" w:space="0" w:color="979991"/>
                    <w:right w:val="single" w:sz="4" w:space="0" w:color="979991"/>
                  </w:tcBorders>
                  <w:shd w:val="clear" w:color="000000" w:fill="FFFFFF"/>
                  <w:hideMark/>
                </w:tcPr>
                <w:p w14:paraId="661194A5"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14.43%</w:t>
                  </w:r>
                </w:p>
              </w:tc>
            </w:tr>
            <w:tr w:rsidR="009E5C1C" w:rsidRPr="00853F02" w14:paraId="61C70F73"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19DED55A"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Children &amp; Women</w:t>
                  </w:r>
                </w:p>
              </w:tc>
              <w:tc>
                <w:tcPr>
                  <w:tcW w:w="1000" w:type="dxa"/>
                  <w:tcBorders>
                    <w:top w:val="nil"/>
                    <w:left w:val="single" w:sz="4" w:space="0" w:color="979991"/>
                    <w:bottom w:val="single" w:sz="4" w:space="0" w:color="979991"/>
                    <w:right w:val="nil"/>
                  </w:tcBorders>
                  <w:shd w:val="clear" w:color="000000" w:fill="FFFFFF"/>
                  <w:hideMark/>
                </w:tcPr>
                <w:p w14:paraId="14AB9658"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1734.77</w:t>
                  </w:r>
                </w:p>
              </w:tc>
              <w:tc>
                <w:tcPr>
                  <w:tcW w:w="920" w:type="dxa"/>
                  <w:tcBorders>
                    <w:top w:val="nil"/>
                    <w:left w:val="single" w:sz="4" w:space="0" w:color="979991"/>
                    <w:bottom w:val="single" w:sz="4" w:space="0" w:color="979991"/>
                    <w:right w:val="nil"/>
                  </w:tcBorders>
                  <w:shd w:val="clear" w:color="000000" w:fill="FFFFFF"/>
                  <w:hideMark/>
                </w:tcPr>
                <w:p w14:paraId="15B36DBC"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168.69</w:t>
                  </w:r>
                </w:p>
              </w:tc>
              <w:tc>
                <w:tcPr>
                  <w:tcW w:w="1000" w:type="dxa"/>
                  <w:tcBorders>
                    <w:top w:val="nil"/>
                    <w:left w:val="single" w:sz="4" w:space="0" w:color="979991"/>
                    <w:bottom w:val="single" w:sz="4" w:space="0" w:color="979991"/>
                    <w:right w:val="single" w:sz="4" w:space="0" w:color="979991"/>
                  </w:tcBorders>
                  <w:shd w:val="clear" w:color="000000" w:fill="FFFFFF"/>
                  <w:hideMark/>
                </w:tcPr>
                <w:p w14:paraId="1F858EE1"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9.72%</w:t>
                  </w:r>
                </w:p>
              </w:tc>
            </w:tr>
            <w:tr w:rsidR="009E5C1C" w:rsidRPr="00853F02" w14:paraId="0DC42126"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2CA89415"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Clinical Diagnostics &amp; Therapeutics</w:t>
                  </w:r>
                </w:p>
              </w:tc>
              <w:tc>
                <w:tcPr>
                  <w:tcW w:w="1000" w:type="dxa"/>
                  <w:tcBorders>
                    <w:top w:val="nil"/>
                    <w:left w:val="single" w:sz="4" w:space="0" w:color="979991"/>
                    <w:bottom w:val="single" w:sz="4" w:space="0" w:color="979991"/>
                    <w:right w:val="nil"/>
                  </w:tcBorders>
                  <w:shd w:val="clear" w:color="000000" w:fill="FFFFFF"/>
                  <w:hideMark/>
                </w:tcPr>
                <w:p w14:paraId="5A45B348"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2041.21</w:t>
                  </w:r>
                </w:p>
              </w:tc>
              <w:tc>
                <w:tcPr>
                  <w:tcW w:w="920" w:type="dxa"/>
                  <w:tcBorders>
                    <w:top w:val="nil"/>
                    <w:left w:val="single" w:sz="4" w:space="0" w:color="979991"/>
                    <w:bottom w:val="single" w:sz="4" w:space="0" w:color="979991"/>
                    <w:right w:val="nil"/>
                  </w:tcBorders>
                  <w:shd w:val="clear" w:color="000000" w:fill="FFFFFF"/>
                  <w:hideMark/>
                </w:tcPr>
                <w:p w14:paraId="3EFBC033"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234.57</w:t>
                  </w:r>
                </w:p>
              </w:tc>
              <w:tc>
                <w:tcPr>
                  <w:tcW w:w="1000" w:type="dxa"/>
                  <w:tcBorders>
                    <w:top w:val="nil"/>
                    <w:left w:val="single" w:sz="4" w:space="0" w:color="979991"/>
                    <w:bottom w:val="single" w:sz="4" w:space="0" w:color="979991"/>
                    <w:right w:val="single" w:sz="4" w:space="0" w:color="979991"/>
                  </w:tcBorders>
                  <w:shd w:val="clear" w:color="000000" w:fill="FFFFFF"/>
                  <w:hideMark/>
                </w:tcPr>
                <w:p w14:paraId="5B0945B5"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11.49%</w:t>
                  </w:r>
                </w:p>
              </w:tc>
            </w:tr>
            <w:tr w:rsidR="009E5C1C" w:rsidRPr="00853F02" w14:paraId="7F2E0E8F"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383873F7"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Corporate Executives</w:t>
                  </w:r>
                </w:p>
              </w:tc>
              <w:tc>
                <w:tcPr>
                  <w:tcW w:w="1000" w:type="dxa"/>
                  <w:tcBorders>
                    <w:top w:val="nil"/>
                    <w:left w:val="single" w:sz="4" w:space="0" w:color="979991"/>
                    <w:bottom w:val="single" w:sz="4" w:space="0" w:color="979991"/>
                    <w:right w:val="nil"/>
                  </w:tcBorders>
                  <w:shd w:val="clear" w:color="000000" w:fill="FFFFFF"/>
                  <w:hideMark/>
                </w:tcPr>
                <w:p w14:paraId="68C5974E"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781.28</w:t>
                  </w:r>
                </w:p>
              </w:tc>
              <w:tc>
                <w:tcPr>
                  <w:tcW w:w="920" w:type="dxa"/>
                  <w:tcBorders>
                    <w:top w:val="nil"/>
                    <w:left w:val="single" w:sz="4" w:space="0" w:color="979991"/>
                    <w:bottom w:val="single" w:sz="4" w:space="0" w:color="979991"/>
                    <w:right w:val="nil"/>
                  </w:tcBorders>
                  <w:shd w:val="clear" w:color="000000" w:fill="FFFFFF"/>
                  <w:hideMark/>
                </w:tcPr>
                <w:p w14:paraId="7F4A7D99"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88.24</w:t>
                  </w:r>
                </w:p>
              </w:tc>
              <w:tc>
                <w:tcPr>
                  <w:tcW w:w="1000" w:type="dxa"/>
                  <w:tcBorders>
                    <w:top w:val="nil"/>
                    <w:left w:val="single" w:sz="4" w:space="0" w:color="979991"/>
                    <w:bottom w:val="single" w:sz="4" w:space="0" w:color="979991"/>
                    <w:right w:val="single" w:sz="4" w:space="0" w:color="979991"/>
                  </w:tcBorders>
                  <w:shd w:val="clear" w:color="000000" w:fill="FFFFFF"/>
                  <w:hideMark/>
                </w:tcPr>
                <w:p w14:paraId="67C156DB"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11.29%</w:t>
                  </w:r>
                </w:p>
              </w:tc>
            </w:tr>
            <w:tr w:rsidR="009E5C1C" w:rsidRPr="00853F02" w14:paraId="28523270"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24F17F95"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Medicine</w:t>
                  </w:r>
                </w:p>
              </w:tc>
              <w:tc>
                <w:tcPr>
                  <w:tcW w:w="1000" w:type="dxa"/>
                  <w:tcBorders>
                    <w:top w:val="nil"/>
                    <w:left w:val="single" w:sz="4" w:space="0" w:color="979991"/>
                    <w:bottom w:val="single" w:sz="4" w:space="0" w:color="979991"/>
                    <w:right w:val="nil"/>
                  </w:tcBorders>
                  <w:shd w:val="clear" w:color="000000" w:fill="FFFFFF"/>
                  <w:hideMark/>
                </w:tcPr>
                <w:p w14:paraId="5FB845E0"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1504.12</w:t>
                  </w:r>
                </w:p>
              </w:tc>
              <w:tc>
                <w:tcPr>
                  <w:tcW w:w="920" w:type="dxa"/>
                  <w:tcBorders>
                    <w:top w:val="nil"/>
                    <w:left w:val="single" w:sz="4" w:space="0" w:color="979991"/>
                    <w:bottom w:val="single" w:sz="4" w:space="0" w:color="979991"/>
                    <w:right w:val="nil"/>
                  </w:tcBorders>
                  <w:shd w:val="clear" w:color="000000" w:fill="FFFFFF"/>
                  <w:hideMark/>
                </w:tcPr>
                <w:p w14:paraId="3B5D9EE8"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130.96</w:t>
                  </w:r>
                </w:p>
              </w:tc>
              <w:tc>
                <w:tcPr>
                  <w:tcW w:w="1000" w:type="dxa"/>
                  <w:tcBorders>
                    <w:top w:val="nil"/>
                    <w:left w:val="single" w:sz="4" w:space="0" w:color="979991"/>
                    <w:bottom w:val="single" w:sz="4" w:space="0" w:color="979991"/>
                    <w:right w:val="single" w:sz="4" w:space="0" w:color="979991"/>
                  </w:tcBorders>
                  <w:shd w:val="clear" w:color="000000" w:fill="FFFFFF"/>
                  <w:hideMark/>
                </w:tcPr>
                <w:p w14:paraId="11A5FFC7"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8.71%</w:t>
                  </w:r>
                </w:p>
              </w:tc>
            </w:tr>
            <w:tr w:rsidR="009E5C1C" w:rsidRPr="00853F02" w14:paraId="1A59C9F8"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7465AE8D"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Mental Health</w:t>
                  </w:r>
                </w:p>
              </w:tc>
              <w:tc>
                <w:tcPr>
                  <w:tcW w:w="1000" w:type="dxa"/>
                  <w:tcBorders>
                    <w:top w:val="nil"/>
                    <w:left w:val="single" w:sz="4" w:space="0" w:color="979991"/>
                    <w:bottom w:val="single" w:sz="4" w:space="0" w:color="979991"/>
                    <w:right w:val="nil"/>
                  </w:tcBorders>
                  <w:shd w:val="clear" w:color="000000" w:fill="FFFFFF"/>
                  <w:hideMark/>
                </w:tcPr>
                <w:p w14:paraId="7BE65C71"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1261.19</w:t>
                  </w:r>
                </w:p>
              </w:tc>
              <w:tc>
                <w:tcPr>
                  <w:tcW w:w="920" w:type="dxa"/>
                  <w:tcBorders>
                    <w:top w:val="nil"/>
                    <w:left w:val="single" w:sz="4" w:space="0" w:color="979991"/>
                    <w:bottom w:val="single" w:sz="4" w:space="0" w:color="979991"/>
                    <w:right w:val="nil"/>
                  </w:tcBorders>
                  <w:shd w:val="clear" w:color="000000" w:fill="FFFFFF"/>
                  <w:hideMark/>
                </w:tcPr>
                <w:p w14:paraId="4F7559C1"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155.64</w:t>
                  </w:r>
                </w:p>
              </w:tc>
              <w:tc>
                <w:tcPr>
                  <w:tcW w:w="1000" w:type="dxa"/>
                  <w:tcBorders>
                    <w:top w:val="nil"/>
                    <w:left w:val="single" w:sz="4" w:space="0" w:color="979991"/>
                    <w:bottom w:val="single" w:sz="4" w:space="0" w:color="979991"/>
                    <w:right w:val="single" w:sz="4" w:space="0" w:color="979991"/>
                  </w:tcBorders>
                  <w:shd w:val="clear" w:color="000000" w:fill="FFFFFF"/>
                  <w:hideMark/>
                </w:tcPr>
                <w:p w14:paraId="640120F2"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12.34%</w:t>
                  </w:r>
                </w:p>
              </w:tc>
            </w:tr>
            <w:tr w:rsidR="009E5C1C" w:rsidRPr="00853F02" w14:paraId="3ECCC2A5"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01A5F1B6"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Primary, Community Intermediate Care</w:t>
                  </w:r>
                </w:p>
              </w:tc>
              <w:tc>
                <w:tcPr>
                  <w:tcW w:w="1000" w:type="dxa"/>
                  <w:tcBorders>
                    <w:top w:val="nil"/>
                    <w:left w:val="single" w:sz="4" w:space="0" w:color="979991"/>
                    <w:bottom w:val="single" w:sz="4" w:space="0" w:color="979991"/>
                    <w:right w:val="nil"/>
                  </w:tcBorders>
                  <w:shd w:val="clear" w:color="000000" w:fill="FFFFFF"/>
                  <w:hideMark/>
                </w:tcPr>
                <w:p w14:paraId="56367296"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849.34</w:t>
                  </w:r>
                </w:p>
              </w:tc>
              <w:tc>
                <w:tcPr>
                  <w:tcW w:w="920" w:type="dxa"/>
                  <w:tcBorders>
                    <w:top w:val="nil"/>
                    <w:left w:val="single" w:sz="4" w:space="0" w:color="979991"/>
                    <w:bottom w:val="single" w:sz="4" w:space="0" w:color="979991"/>
                    <w:right w:val="nil"/>
                  </w:tcBorders>
                  <w:shd w:val="clear" w:color="000000" w:fill="FFFFFF"/>
                  <w:hideMark/>
                </w:tcPr>
                <w:p w14:paraId="01D6C96D"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229.19</w:t>
                  </w:r>
                </w:p>
              </w:tc>
              <w:tc>
                <w:tcPr>
                  <w:tcW w:w="1000" w:type="dxa"/>
                  <w:tcBorders>
                    <w:top w:val="nil"/>
                    <w:left w:val="single" w:sz="4" w:space="0" w:color="979991"/>
                    <w:bottom w:val="single" w:sz="4" w:space="0" w:color="979991"/>
                    <w:right w:val="single" w:sz="4" w:space="0" w:color="979991"/>
                  </w:tcBorders>
                  <w:shd w:val="clear" w:color="000000" w:fill="FFFFFF"/>
                  <w:hideMark/>
                </w:tcPr>
                <w:p w14:paraId="27FA0CE0"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26.99%</w:t>
                  </w:r>
                </w:p>
              </w:tc>
            </w:tr>
            <w:tr w:rsidR="009E5C1C" w:rsidRPr="00853F02" w14:paraId="74231BE9"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5054198B"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Specialist Services</w:t>
                  </w:r>
                </w:p>
              </w:tc>
              <w:tc>
                <w:tcPr>
                  <w:tcW w:w="1000" w:type="dxa"/>
                  <w:tcBorders>
                    <w:top w:val="nil"/>
                    <w:left w:val="single" w:sz="4" w:space="0" w:color="979991"/>
                    <w:bottom w:val="single" w:sz="4" w:space="0" w:color="979991"/>
                    <w:right w:val="nil"/>
                  </w:tcBorders>
                  <w:shd w:val="clear" w:color="000000" w:fill="FFFFFF"/>
                  <w:hideMark/>
                </w:tcPr>
                <w:p w14:paraId="4564CF06"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1672.24</w:t>
                  </w:r>
                </w:p>
              </w:tc>
              <w:tc>
                <w:tcPr>
                  <w:tcW w:w="920" w:type="dxa"/>
                  <w:tcBorders>
                    <w:top w:val="nil"/>
                    <w:left w:val="single" w:sz="4" w:space="0" w:color="979991"/>
                    <w:bottom w:val="single" w:sz="4" w:space="0" w:color="979991"/>
                    <w:right w:val="nil"/>
                  </w:tcBorders>
                  <w:shd w:val="clear" w:color="000000" w:fill="FFFFFF"/>
                  <w:hideMark/>
                </w:tcPr>
                <w:p w14:paraId="4766F7BD"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154.68</w:t>
                  </w:r>
                </w:p>
              </w:tc>
              <w:tc>
                <w:tcPr>
                  <w:tcW w:w="1000" w:type="dxa"/>
                  <w:tcBorders>
                    <w:top w:val="nil"/>
                    <w:left w:val="single" w:sz="4" w:space="0" w:color="979991"/>
                    <w:bottom w:val="single" w:sz="4" w:space="0" w:color="979991"/>
                    <w:right w:val="single" w:sz="4" w:space="0" w:color="979991"/>
                  </w:tcBorders>
                  <w:shd w:val="clear" w:color="000000" w:fill="FFFFFF"/>
                  <w:hideMark/>
                </w:tcPr>
                <w:p w14:paraId="543AF057"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9.25%</w:t>
                  </w:r>
                </w:p>
              </w:tc>
            </w:tr>
            <w:tr w:rsidR="009E5C1C" w:rsidRPr="00853F02" w14:paraId="497AFE79"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01F29F7A"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Surge Hospitals</w:t>
                  </w:r>
                </w:p>
              </w:tc>
              <w:tc>
                <w:tcPr>
                  <w:tcW w:w="1000" w:type="dxa"/>
                  <w:tcBorders>
                    <w:top w:val="nil"/>
                    <w:left w:val="single" w:sz="4" w:space="0" w:color="979991"/>
                    <w:bottom w:val="single" w:sz="4" w:space="0" w:color="979991"/>
                    <w:right w:val="nil"/>
                  </w:tcBorders>
                  <w:shd w:val="clear" w:color="000000" w:fill="FFFFFF"/>
                  <w:hideMark/>
                </w:tcPr>
                <w:p w14:paraId="53DCB91A"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9.49</w:t>
                  </w:r>
                </w:p>
              </w:tc>
              <w:tc>
                <w:tcPr>
                  <w:tcW w:w="920" w:type="dxa"/>
                  <w:tcBorders>
                    <w:top w:val="nil"/>
                    <w:left w:val="single" w:sz="4" w:space="0" w:color="979991"/>
                    <w:bottom w:val="single" w:sz="4" w:space="0" w:color="979991"/>
                    <w:right w:val="nil"/>
                  </w:tcBorders>
                  <w:shd w:val="clear" w:color="000000" w:fill="FFFFFF"/>
                  <w:hideMark/>
                </w:tcPr>
                <w:p w14:paraId="55B5F39C"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6.00</w:t>
                  </w:r>
                </w:p>
              </w:tc>
              <w:tc>
                <w:tcPr>
                  <w:tcW w:w="1000" w:type="dxa"/>
                  <w:tcBorders>
                    <w:top w:val="nil"/>
                    <w:left w:val="single" w:sz="4" w:space="0" w:color="979991"/>
                    <w:bottom w:val="single" w:sz="4" w:space="0" w:color="979991"/>
                    <w:right w:val="single" w:sz="4" w:space="0" w:color="979991"/>
                  </w:tcBorders>
                  <w:shd w:val="clear" w:color="000000" w:fill="FFFFFF"/>
                  <w:hideMark/>
                </w:tcPr>
                <w:p w14:paraId="404F9E5C"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63.22%</w:t>
                  </w:r>
                </w:p>
              </w:tc>
            </w:tr>
            <w:tr w:rsidR="009E5C1C" w:rsidRPr="00853F02" w14:paraId="54151981"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0E8133A3" w14:textId="77777777" w:rsidR="009E5C1C" w:rsidRPr="00853F02" w:rsidRDefault="009E5C1C" w:rsidP="00FD6AD9">
                  <w:pPr>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Surgical Services</w:t>
                  </w:r>
                </w:p>
              </w:tc>
              <w:tc>
                <w:tcPr>
                  <w:tcW w:w="1000" w:type="dxa"/>
                  <w:tcBorders>
                    <w:top w:val="nil"/>
                    <w:left w:val="single" w:sz="4" w:space="0" w:color="979991"/>
                    <w:bottom w:val="single" w:sz="4" w:space="0" w:color="979991"/>
                    <w:right w:val="nil"/>
                  </w:tcBorders>
                  <w:shd w:val="clear" w:color="000000" w:fill="FFFFFF"/>
                  <w:hideMark/>
                </w:tcPr>
                <w:p w14:paraId="0DA6B93A"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1849.10</w:t>
                  </w:r>
                </w:p>
              </w:tc>
              <w:tc>
                <w:tcPr>
                  <w:tcW w:w="920" w:type="dxa"/>
                  <w:tcBorders>
                    <w:top w:val="nil"/>
                    <w:left w:val="single" w:sz="4" w:space="0" w:color="979991"/>
                    <w:bottom w:val="single" w:sz="4" w:space="0" w:color="979991"/>
                    <w:right w:val="nil"/>
                  </w:tcBorders>
                  <w:shd w:val="clear" w:color="000000" w:fill="FFFFFF"/>
                  <w:hideMark/>
                </w:tcPr>
                <w:p w14:paraId="501CA4B6"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161.63</w:t>
                  </w:r>
                </w:p>
              </w:tc>
              <w:tc>
                <w:tcPr>
                  <w:tcW w:w="1000" w:type="dxa"/>
                  <w:tcBorders>
                    <w:top w:val="nil"/>
                    <w:left w:val="single" w:sz="4" w:space="0" w:color="979991"/>
                    <w:bottom w:val="single" w:sz="4" w:space="0" w:color="979991"/>
                    <w:right w:val="single" w:sz="4" w:space="0" w:color="979991"/>
                  </w:tcBorders>
                  <w:shd w:val="clear" w:color="000000" w:fill="FFFFFF"/>
                  <w:hideMark/>
                </w:tcPr>
                <w:p w14:paraId="75E7AE42" w14:textId="77777777" w:rsidR="009E5C1C" w:rsidRPr="00853F02" w:rsidRDefault="009E5C1C" w:rsidP="00FD6AD9">
                  <w:pPr>
                    <w:jc w:val="right"/>
                    <w:rPr>
                      <w:rFonts w:ascii="Calibri" w:eastAsia="Times New Roman" w:hAnsi="Calibri" w:cs="Calibri"/>
                      <w:color w:val="000000"/>
                      <w:sz w:val="16"/>
                      <w:szCs w:val="16"/>
                      <w:lang w:val="en-GB" w:eastAsia="en-GB"/>
                    </w:rPr>
                  </w:pPr>
                  <w:r w:rsidRPr="00853F02">
                    <w:rPr>
                      <w:rFonts w:ascii="Calibri" w:eastAsia="Times New Roman" w:hAnsi="Calibri" w:cs="Calibri"/>
                      <w:color w:val="000000"/>
                      <w:sz w:val="16"/>
                      <w:szCs w:val="16"/>
                      <w:lang w:val="en-GB" w:eastAsia="en-GB"/>
                    </w:rPr>
                    <w:t>8.74%</w:t>
                  </w:r>
                </w:p>
              </w:tc>
            </w:tr>
            <w:tr w:rsidR="009E5C1C" w:rsidRPr="00853F02" w14:paraId="2F0F2E1E" w14:textId="77777777" w:rsidTr="00FD6AD9">
              <w:trPr>
                <w:trHeight w:val="300"/>
              </w:trPr>
              <w:tc>
                <w:tcPr>
                  <w:tcW w:w="3200" w:type="dxa"/>
                  <w:tcBorders>
                    <w:top w:val="nil"/>
                    <w:left w:val="single" w:sz="4" w:space="0" w:color="979991"/>
                    <w:bottom w:val="single" w:sz="4" w:space="0" w:color="979991"/>
                    <w:right w:val="nil"/>
                  </w:tcBorders>
                  <w:shd w:val="clear" w:color="000000" w:fill="F0F4FA"/>
                  <w:noWrap/>
                  <w:hideMark/>
                </w:tcPr>
                <w:p w14:paraId="488049B2" w14:textId="77777777" w:rsidR="009E5C1C" w:rsidRPr="00853F02" w:rsidRDefault="009E5C1C" w:rsidP="00FD6AD9">
                  <w:pPr>
                    <w:rPr>
                      <w:rFonts w:ascii="Calibri" w:eastAsia="Times New Roman" w:hAnsi="Calibri" w:cs="Calibri"/>
                      <w:b/>
                      <w:bCs/>
                      <w:color w:val="000000"/>
                      <w:sz w:val="16"/>
                      <w:szCs w:val="16"/>
                      <w:lang w:val="en-GB" w:eastAsia="en-GB"/>
                    </w:rPr>
                  </w:pPr>
                  <w:proofErr w:type="spellStart"/>
                  <w:r w:rsidRPr="00853F02">
                    <w:rPr>
                      <w:rFonts w:ascii="Calibri" w:eastAsia="Times New Roman" w:hAnsi="Calibri" w:cs="Calibri"/>
                      <w:b/>
                      <w:bCs/>
                      <w:color w:val="000000"/>
                      <w:sz w:val="16"/>
                      <w:szCs w:val="16"/>
                      <w:lang w:val="en-GB" w:eastAsia="en-GB"/>
                    </w:rPr>
                    <w:t>uHB</w:t>
                  </w:r>
                  <w:proofErr w:type="spellEnd"/>
                </w:p>
              </w:tc>
              <w:tc>
                <w:tcPr>
                  <w:tcW w:w="1000" w:type="dxa"/>
                  <w:tcBorders>
                    <w:top w:val="nil"/>
                    <w:left w:val="single" w:sz="4" w:space="0" w:color="979991"/>
                    <w:bottom w:val="single" w:sz="4" w:space="0" w:color="979991"/>
                    <w:right w:val="nil"/>
                  </w:tcBorders>
                  <w:shd w:val="clear" w:color="000000" w:fill="FFFFFF"/>
                  <w:hideMark/>
                </w:tcPr>
                <w:p w14:paraId="7C9817B7" w14:textId="77777777" w:rsidR="009E5C1C" w:rsidRPr="00853F02" w:rsidRDefault="009E5C1C" w:rsidP="00FD6AD9">
                  <w:pPr>
                    <w:jc w:val="right"/>
                    <w:rPr>
                      <w:rFonts w:ascii="Calibri" w:eastAsia="Times New Roman" w:hAnsi="Calibri" w:cs="Calibri"/>
                      <w:b/>
                      <w:bCs/>
                      <w:color w:val="000000"/>
                      <w:sz w:val="16"/>
                      <w:szCs w:val="16"/>
                      <w:lang w:val="en-GB" w:eastAsia="en-GB"/>
                    </w:rPr>
                  </w:pPr>
                  <w:r w:rsidRPr="00853F02">
                    <w:rPr>
                      <w:rFonts w:ascii="Calibri" w:eastAsia="Times New Roman" w:hAnsi="Calibri" w:cs="Calibri"/>
                      <w:b/>
                      <w:bCs/>
                      <w:color w:val="000000"/>
                      <w:sz w:val="16"/>
                      <w:szCs w:val="16"/>
                      <w:lang w:val="en-GB" w:eastAsia="en-GB"/>
                    </w:rPr>
                    <w:t>12995.11</w:t>
                  </w:r>
                </w:p>
              </w:tc>
              <w:tc>
                <w:tcPr>
                  <w:tcW w:w="920" w:type="dxa"/>
                  <w:tcBorders>
                    <w:top w:val="nil"/>
                    <w:left w:val="single" w:sz="4" w:space="0" w:color="979991"/>
                    <w:bottom w:val="single" w:sz="4" w:space="0" w:color="979991"/>
                    <w:right w:val="nil"/>
                  </w:tcBorders>
                  <w:shd w:val="clear" w:color="000000" w:fill="FFFFFF"/>
                  <w:hideMark/>
                </w:tcPr>
                <w:p w14:paraId="71D2B074" w14:textId="77777777" w:rsidR="009E5C1C" w:rsidRPr="00853F02" w:rsidRDefault="009E5C1C" w:rsidP="00FD6AD9">
                  <w:pPr>
                    <w:jc w:val="right"/>
                    <w:rPr>
                      <w:rFonts w:ascii="Calibri" w:eastAsia="Times New Roman" w:hAnsi="Calibri" w:cs="Calibri"/>
                      <w:b/>
                      <w:bCs/>
                      <w:color w:val="000000"/>
                      <w:sz w:val="16"/>
                      <w:szCs w:val="16"/>
                      <w:lang w:val="en-GB" w:eastAsia="en-GB"/>
                    </w:rPr>
                  </w:pPr>
                  <w:r w:rsidRPr="00853F02">
                    <w:rPr>
                      <w:rFonts w:ascii="Calibri" w:eastAsia="Times New Roman" w:hAnsi="Calibri" w:cs="Calibri"/>
                      <w:b/>
                      <w:bCs/>
                      <w:color w:val="000000"/>
                      <w:sz w:val="16"/>
                      <w:szCs w:val="16"/>
                      <w:lang w:val="en-GB" w:eastAsia="en-GB"/>
                    </w:rPr>
                    <w:t>1506.65</w:t>
                  </w:r>
                </w:p>
              </w:tc>
              <w:tc>
                <w:tcPr>
                  <w:tcW w:w="1000" w:type="dxa"/>
                  <w:tcBorders>
                    <w:top w:val="nil"/>
                    <w:left w:val="single" w:sz="4" w:space="0" w:color="979991"/>
                    <w:bottom w:val="single" w:sz="4" w:space="0" w:color="979991"/>
                    <w:right w:val="single" w:sz="4" w:space="0" w:color="979991"/>
                  </w:tcBorders>
                  <w:shd w:val="clear" w:color="000000" w:fill="FFFFFF"/>
                  <w:hideMark/>
                </w:tcPr>
                <w:p w14:paraId="3AC83E6A" w14:textId="77777777" w:rsidR="009E5C1C" w:rsidRPr="00853F02" w:rsidRDefault="009E5C1C" w:rsidP="00FD6AD9">
                  <w:pPr>
                    <w:jc w:val="right"/>
                    <w:rPr>
                      <w:rFonts w:ascii="Calibri" w:eastAsia="Times New Roman" w:hAnsi="Calibri" w:cs="Calibri"/>
                      <w:b/>
                      <w:bCs/>
                      <w:color w:val="000000"/>
                      <w:sz w:val="16"/>
                      <w:szCs w:val="16"/>
                      <w:lang w:val="en-GB" w:eastAsia="en-GB"/>
                    </w:rPr>
                  </w:pPr>
                  <w:r w:rsidRPr="00853F02">
                    <w:rPr>
                      <w:rFonts w:ascii="Calibri" w:eastAsia="Times New Roman" w:hAnsi="Calibri" w:cs="Calibri"/>
                      <w:b/>
                      <w:bCs/>
                      <w:color w:val="000000"/>
                      <w:sz w:val="16"/>
                      <w:szCs w:val="16"/>
                      <w:lang w:val="en-GB" w:eastAsia="en-GB"/>
                    </w:rPr>
                    <w:t>11.59%</w:t>
                  </w:r>
                </w:p>
              </w:tc>
            </w:tr>
          </w:tbl>
          <w:p w14:paraId="746904EB" w14:textId="77777777" w:rsidR="009E5C1C" w:rsidRDefault="009E5C1C" w:rsidP="00FD6AD9">
            <w:pPr>
              <w:tabs>
                <w:tab w:val="left" w:pos="567"/>
              </w:tabs>
              <w:jc w:val="center"/>
              <w:rPr>
                <w:rFonts w:ascii="Arial" w:hAnsi="Arial"/>
              </w:rPr>
            </w:pPr>
          </w:p>
        </w:tc>
      </w:tr>
    </w:tbl>
    <w:p w14:paraId="0E2D78AB" w14:textId="77777777" w:rsidR="009E5C1C" w:rsidRDefault="009E5C1C" w:rsidP="009E5C1C">
      <w:pPr>
        <w:spacing w:after="200" w:line="276" w:lineRule="auto"/>
        <w:rPr>
          <w:rFonts w:ascii="Arial" w:hAnsi="Arial" w:cs="Arial"/>
          <w:sz w:val="22"/>
          <w:szCs w:val="22"/>
        </w:rPr>
      </w:pPr>
      <w:r>
        <w:rPr>
          <w:rFonts w:ascii="Arial" w:hAnsi="Arial" w:cs="Arial"/>
          <w:sz w:val="22"/>
          <w:szCs w:val="22"/>
        </w:rPr>
        <w:br w:type="page"/>
      </w:r>
    </w:p>
    <w:tbl>
      <w:tblPr>
        <w:tblStyle w:val="TableGrid"/>
        <w:tblW w:w="14879" w:type="dxa"/>
        <w:tblLayout w:type="fixed"/>
        <w:tblLook w:val="04A0" w:firstRow="1" w:lastRow="0" w:firstColumn="1" w:lastColumn="0" w:noHBand="0" w:noVBand="1"/>
      </w:tblPr>
      <w:tblGrid>
        <w:gridCol w:w="1696"/>
        <w:gridCol w:w="13183"/>
      </w:tblGrid>
      <w:tr w:rsidR="009E5C1C" w14:paraId="6722766B" w14:textId="77777777" w:rsidTr="00FD6AD9">
        <w:trPr>
          <w:trHeight w:val="384"/>
        </w:trPr>
        <w:tc>
          <w:tcPr>
            <w:tcW w:w="14879" w:type="dxa"/>
            <w:gridSpan w:val="2"/>
            <w:shd w:val="clear" w:color="auto" w:fill="17365D" w:themeFill="text2" w:themeFillShade="BF"/>
          </w:tcPr>
          <w:p w14:paraId="017B02AE" w14:textId="77777777" w:rsidR="009E5C1C" w:rsidRPr="004A0621" w:rsidRDefault="009E5C1C" w:rsidP="00FD6AD9">
            <w:pPr>
              <w:tabs>
                <w:tab w:val="left" w:pos="567"/>
              </w:tabs>
              <w:jc w:val="center"/>
              <w:rPr>
                <w:rFonts w:ascii="Arial" w:hAnsi="Arial" w:cs="Arial"/>
                <w:b/>
                <w:sz w:val="32"/>
                <w:szCs w:val="32"/>
              </w:rPr>
            </w:pPr>
            <w:r>
              <w:rPr>
                <w:rFonts w:ascii="Arial" w:hAnsi="Arial" w:cs="Arial"/>
                <w:b/>
                <w:sz w:val="32"/>
                <w:szCs w:val="32"/>
              </w:rPr>
              <w:lastRenderedPageBreak/>
              <w:t>Vacancies</w:t>
            </w:r>
          </w:p>
        </w:tc>
      </w:tr>
      <w:tr w:rsidR="009E5C1C" w14:paraId="378D692D" w14:textId="77777777" w:rsidTr="00FD6AD9">
        <w:trPr>
          <w:trHeight w:val="699"/>
        </w:trPr>
        <w:tc>
          <w:tcPr>
            <w:tcW w:w="1696" w:type="dxa"/>
          </w:tcPr>
          <w:p w14:paraId="3025E354" w14:textId="77777777" w:rsidR="009E5C1C" w:rsidRDefault="009E5C1C" w:rsidP="00FD6AD9">
            <w:pPr>
              <w:tabs>
                <w:tab w:val="left" w:pos="567"/>
              </w:tabs>
              <w:rPr>
                <w:rFonts w:ascii="Arial" w:hAnsi="Arial" w:cs="Arial"/>
                <w:b/>
              </w:rPr>
            </w:pPr>
            <w:r w:rsidRPr="004A0621">
              <w:rPr>
                <w:rFonts w:ascii="Arial" w:hAnsi="Arial" w:cs="Arial"/>
                <w:b/>
              </w:rPr>
              <w:t>Overview</w:t>
            </w:r>
          </w:p>
          <w:p w14:paraId="388EE781" w14:textId="77777777" w:rsidR="009E5C1C" w:rsidRDefault="009E5C1C" w:rsidP="00FD6AD9">
            <w:pPr>
              <w:tabs>
                <w:tab w:val="left" w:pos="567"/>
              </w:tabs>
              <w:rPr>
                <w:rFonts w:ascii="Arial" w:hAnsi="Arial" w:cs="Arial"/>
                <w:b/>
              </w:rPr>
            </w:pPr>
          </w:p>
          <w:p w14:paraId="5D541F78" w14:textId="77777777" w:rsidR="009E5C1C" w:rsidRDefault="009E5C1C" w:rsidP="00FD6AD9">
            <w:pPr>
              <w:tabs>
                <w:tab w:val="left" w:pos="567"/>
              </w:tabs>
              <w:rPr>
                <w:rFonts w:ascii="Arial" w:hAnsi="Arial" w:cs="Arial"/>
                <w:b/>
              </w:rPr>
            </w:pPr>
          </w:p>
          <w:p w14:paraId="7F48361A" w14:textId="77777777" w:rsidR="009E5C1C" w:rsidRDefault="009E5C1C" w:rsidP="00FD6AD9">
            <w:pPr>
              <w:tabs>
                <w:tab w:val="left" w:pos="567"/>
              </w:tabs>
              <w:rPr>
                <w:rFonts w:ascii="Arial" w:hAnsi="Arial" w:cs="Arial"/>
                <w:b/>
              </w:rPr>
            </w:pPr>
          </w:p>
          <w:p w14:paraId="105078C9" w14:textId="77777777" w:rsidR="009E5C1C" w:rsidRDefault="009E5C1C" w:rsidP="00FD6AD9">
            <w:pPr>
              <w:tabs>
                <w:tab w:val="left" w:pos="567"/>
              </w:tabs>
              <w:rPr>
                <w:rFonts w:ascii="Arial" w:hAnsi="Arial" w:cs="Arial"/>
                <w:b/>
              </w:rPr>
            </w:pPr>
          </w:p>
          <w:p w14:paraId="7A367BE0" w14:textId="77777777" w:rsidR="009E5C1C" w:rsidRDefault="009E5C1C" w:rsidP="00FD6AD9">
            <w:pPr>
              <w:tabs>
                <w:tab w:val="left" w:pos="567"/>
              </w:tabs>
              <w:rPr>
                <w:rFonts w:ascii="Arial" w:hAnsi="Arial" w:cs="Arial"/>
                <w:b/>
              </w:rPr>
            </w:pPr>
          </w:p>
          <w:p w14:paraId="173B3DCF" w14:textId="77777777" w:rsidR="009E5C1C" w:rsidRDefault="009E5C1C" w:rsidP="00FD6AD9">
            <w:pPr>
              <w:tabs>
                <w:tab w:val="left" w:pos="567"/>
              </w:tabs>
              <w:rPr>
                <w:rFonts w:ascii="Arial" w:hAnsi="Arial" w:cs="Arial"/>
                <w:b/>
              </w:rPr>
            </w:pPr>
          </w:p>
          <w:p w14:paraId="56BEE45F" w14:textId="77777777" w:rsidR="009E5C1C" w:rsidRPr="004A0621" w:rsidRDefault="009E5C1C" w:rsidP="00FD6AD9">
            <w:pPr>
              <w:tabs>
                <w:tab w:val="left" w:pos="567"/>
              </w:tabs>
              <w:rPr>
                <w:rFonts w:ascii="Arial" w:hAnsi="Arial" w:cs="Arial"/>
                <w:b/>
              </w:rPr>
            </w:pPr>
            <w:r>
              <w:rPr>
                <w:rFonts w:ascii="Arial" w:hAnsi="Arial" w:cs="Arial"/>
                <w:b/>
              </w:rPr>
              <w:t>Performance</w:t>
            </w:r>
          </w:p>
        </w:tc>
        <w:tc>
          <w:tcPr>
            <w:tcW w:w="13183" w:type="dxa"/>
            <w:tcBorders>
              <w:bottom w:val="single" w:sz="4" w:space="0" w:color="auto"/>
            </w:tcBorders>
          </w:tcPr>
          <w:p w14:paraId="744BF6DC" w14:textId="77777777" w:rsidR="009E5C1C" w:rsidRDefault="009E5C1C" w:rsidP="009E5C1C">
            <w:pPr>
              <w:pStyle w:val="ListParagraph"/>
              <w:numPr>
                <w:ilvl w:val="0"/>
                <w:numId w:val="37"/>
              </w:numPr>
              <w:rPr>
                <w:rFonts w:ascii="Arial" w:hAnsi="Arial" w:cs="Arial"/>
              </w:rPr>
            </w:pPr>
            <w:r w:rsidRPr="00BF22F5">
              <w:rPr>
                <w:rFonts w:ascii="Arial" w:hAnsi="Arial" w:cs="Arial"/>
                <w:sz w:val="22"/>
                <w:szCs w:val="22"/>
              </w:rPr>
              <w:t>ESR is showing the following vacancies, there is a level of caution to be applied with two staff groups in particular, namely Additional Clinical Services (HCSW) and Nursing and Midwifery Registered.  This is due to ward establishments having not been signed off yet and therefore ESR has not been changed to reflect the accurate position, during the pandemic the ESR ward establishments have not been kept up to date plus any additional capacity commissioned does not feature in ESR</w:t>
            </w:r>
            <w:r w:rsidRPr="0090656C">
              <w:rPr>
                <w:rFonts w:ascii="Arial" w:hAnsi="Arial" w:cs="Arial"/>
              </w:rPr>
              <w:t xml:space="preserve">.  </w:t>
            </w:r>
          </w:p>
          <w:p w14:paraId="214A5AC6" w14:textId="77777777" w:rsidR="009E5C1C" w:rsidRDefault="009E5C1C" w:rsidP="00FD6AD9">
            <w:pPr>
              <w:rPr>
                <w:rFonts w:ascii="Arial" w:hAnsi="Arial" w:cs="Arial"/>
              </w:rPr>
            </w:pPr>
          </w:p>
          <w:p w14:paraId="3C89135B" w14:textId="77777777" w:rsidR="009E5C1C" w:rsidRPr="00A040E3" w:rsidRDefault="009E5C1C" w:rsidP="00FD6AD9">
            <w:pPr>
              <w:rPr>
                <w:rFonts w:ascii="Arial" w:hAnsi="Arial" w:cs="Arial"/>
              </w:rPr>
            </w:pPr>
            <w:r w:rsidRPr="0070659B">
              <w:rPr>
                <w:rFonts w:ascii="Arial" w:hAnsi="Arial" w:cs="Arial"/>
                <w:noProof/>
                <w:lang w:val="en-GB" w:eastAsia="en-GB"/>
              </w:rPr>
              <w:drawing>
                <wp:inline distT="0" distB="0" distL="0" distR="0" wp14:anchorId="4A22D6EA" wp14:editId="359BA6D3">
                  <wp:extent cx="7991475" cy="2613048"/>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019829" cy="2622319"/>
                          </a:xfrm>
                          <a:prstGeom prst="rect">
                            <a:avLst/>
                          </a:prstGeom>
                          <a:noFill/>
                          <a:ln>
                            <a:noFill/>
                          </a:ln>
                        </pic:spPr>
                      </pic:pic>
                    </a:graphicData>
                  </a:graphic>
                </wp:inline>
              </w:drawing>
            </w:r>
          </w:p>
          <w:p w14:paraId="71B85117" w14:textId="77777777" w:rsidR="009E5C1C" w:rsidRPr="00BF22F5" w:rsidRDefault="009E5C1C" w:rsidP="00FD6AD9">
            <w:pPr>
              <w:rPr>
                <w:rFonts w:ascii="Arial" w:hAnsi="Arial" w:cs="Arial"/>
                <w:sz w:val="22"/>
                <w:szCs w:val="22"/>
              </w:rPr>
            </w:pPr>
          </w:p>
          <w:p w14:paraId="470BC0B0" w14:textId="77777777" w:rsidR="009E5C1C" w:rsidRPr="00BF22F5" w:rsidRDefault="009E5C1C" w:rsidP="00FD6AD9">
            <w:pPr>
              <w:rPr>
                <w:rFonts w:ascii="Arial" w:hAnsi="Arial" w:cs="Arial"/>
                <w:sz w:val="22"/>
                <w:szCs w:val="22"/>
              </w:rPr>
            </w:pPr>
            <w:r w:rsidRPr="00BF22F5">
              <w:rPr>
                <w:rFonts w:ascii="Arial" w:hAnsi="Arial" w:cs="Arial"/>
                <w:sz w:val="22"/>
                <w:szCs w:val="22"/>
              </w:rPr>
              <w:t>Managers are finding it extremely challenging to adequately staff existing capacity and requests to open additional capacity due to the operational pressures.</w:t>
            </w:r>
          </w:p>
          <w:p w14:paraId="28EBF7FB" w14:textId="77777777" w:rsidR="009E5C1C" w:rsidRPr="00BF22F5" w:rsidRDefault="009E5C1C" w:rsidP="00FD6AD9">
            <w:pPr>
              <w:rPr>
                <w:rFonts w:ascii="Arial" w:hAnsi="Arial" w:cs="Arial"/>
                <w:sz w:val="22"/>
                <w:szCs w:val="22"/>
              </w:rPr>
            </w:pPr>
          </w:p>
          <w:p w14:paraId="7F951C11" w14:textId="77777777" w:rsidR="009E5C1C" w:rsidRPr="00BF22F5" w:rsidRDefault="009E5C1C" w:rsidP="00FD6AD9">
            <w:pPr>
              <w:rPr>
                <w:rFonts w:ascii="Arial" w:hAnsi="Arial" w:cs="Arial"/>
                <w:sz w:val="22"/>
                <w:szCs w:val="22"/>
              </w:rPr>
            </w:pPr>
            <w:r w:rsidRPr="00BF22F5">
              <w:rPr>
                <w:rFonts w:ascii="Arial" w:hAnsi="Arial" w:cs="Arial"/>
                <w:sz w:val="22"/>
                <w:szCs w:val="22"/>
              </w:rPr>
              <w:t>A summary of what the data tells us is highlighted below:</w:t>
            </w:r>
            <w:r w:rsidRPr="00BF22F5">
              <w:rPr>
                <w:rFonts w:ascii="Arial" w:hAnsi="Arial" w:cs="Arial"/>
                <w:sz w:val="22"/>
                <w:szCs w:val="22"/>
              </w:rPr>
              <w:br/>
            </w:r>
          </w:p>
          <w:p w14:paraId="1662A7BF" w14:textId="77777777" w:rsidR="009E5C1C" w:rsidRPr="00BF22F5" w:rsidRDefault="009E5C1C" w:rsidP="009E5C1C">
            <w:pPr>
              <w:pStyle w:val="ListParagraph"/>
              <w:numPr>
                <w:ilvl w:val="0"/>
                <w:numId w:val="38"/>
              </w:numPr>
              <w:rPr>
                <w:rFonts w:ascii="Arial" w:hAnsi="Arial" w:cs="Arial"/>
                <w:sz w:val="22"/>
                <w:szCs w:val="22"/>
              </w:rPr>
            </w:pPr>
            <w:r w:rsidRPr="00BF22F5">
              <w:rPr>
                <w:rFonts w:ascii="Arial" w:hAnsi="Arial" w:cs="Arial"/>
                <w:b/>
                <w:sz w:val="22"/>
                <w:szCs w:val="22"/>
              </w:rPr>
              <w:t>Registered Nurses (bands 5&amp;6)</w:t>
            </w:r>
            <w:r w:rsidRPr="00BF22F5">
              <w:rPr>
                <w:rFonts w:ascii="Arial" w:hAnsi="Arial" w:cs="Arial"/>
                <w:sz w:val="22"/>
                <w:szCs w:val="22"/>
              </w:rPr>
              <w:br/>
              <w:t>Vacancy position in October = 341.2wte (10%) compounded by absences, turnover, etc totally 822.04wte (23%).</w:t>
            </w:r>
            <w:r w:rsidRPr="00BF22F5">
              <w:rPr>
                <w:rFonts w:ascii="Arial" w:hAnsi="Arial" w:cs="Arial"/>
                <w:sz w:val="22"/>
                <w:szCs w:val="22"/>
              </w:rPr>
              <w:br/>
            </w:r>
          </w:p>
          <w:p w14:paraId="61CA0FB2" w14:textId="77777777" w:rsidR="009E5C1C" w:rsidRPr="00BF22F5" w:rsidRDefault="009E5C1C" w:rsidP="009E5C1C">
            <w:pPr>
              <w:pStyle w:val="ListParagraph"/>
              <w:numPr>
                <w:ilvl w:val="0"/>
                <w:numId w:val="38"/>
              </w:numPr>
              <w:rPr>
                <w:rFonts w:ascii="Arial" w:hAnsi="Arial" w:cs="Arial"/>
                <w:sz w:val="22"/>
                <w:szCs w:val="22"/>
              </w:rPr>
            </w:pPr>
            <w:r w:rsidRPr="00BF22F5">
              <w:rPr>
                <w:rFonts w:ascii="Arial" w:hAnsi="Arial" w:cs="Arial"/>
                <w:b/>
                <w:sz w:val="22"/>
                <w:szCs w:val="22"/>
              </w:rPr>
              <w:t>Registered Therapists</w:t>
            </w:r>
            <w:r w:rsidRPr="00BF22F5">
              <w:rPr>
                <w:rFonts w:ascii="Arial" w:hAnsi="Arial" w:cs="Arial"/>
                <w:sz w:val="22"/>
                <w:szCs w:val="22"/>
              </w:rPr>
              <w:t xml:space="preserve"> </w:t>
            </w:r>
            <w:r w:rsidRPr="00BF22F5">
              <w:rPr>
                <w:rFonts w:ascii="Arial" w:hAnsi="Arial" w:cs="Arial"/>
                <w:b/>
                <w:sz w:val="22"/>
                <w:szCs w:val="22"/>
              </w:rPr>
              <w:t>(bands 5&amp;6)</w:t>
            </w:r>
            <w:r w:rsidRPr="00BF22F5">
              <w:rPr>
                <w:rFonts w:ascii="Arial" w:hAnsi="Arial" w:cs="Arial"/>
                <w:sz w:val="22"/>
                <w:szCs w:val="22"/>
              </w:rPr>
              <w:br/>
              <w:t>Vacancy position in October = 4% compounded by absences turnover, etc – totally 14%.</w:t>
            </w:r>
            <w:r w:rsidRPr="00BF22F5">
              <w:rPr>
                <w:rFonts w:ascii="Arial" w:hAnsi="Arial" w:cs="Arial"/>
                <w:sz w:val="22"/>
                <w:szCs w:val="22"/>
              </w:rPr>
              <w:br/>
            </w:r>
          </w:p>
          <w:p w14:paraId="1FC8FA2E" w14:textId="77777777" w:rsidR="009E5C1C" w:rsidRPr="00BF22F5" w:rsidRDefault="009E5C1C" w:rsidP="009E5C1C">
            <w:pPr>
              <w:pStyle w:val="ListParagraph"/>
              <w:numPr>
                <w:ilvl w:val="0"/>
                <w:numId w:val="38"/>
              </w:numPr>
              <w:rPr>
                <w:rFonts w:ascii="Arial" w:hAnsi="Arial" w:cs="Arial"/>
                <w:sz w:val="22"/>
                <w:szCs w:val="22"/>
              </w:rPr>
            </w:pPr>
            <w:r w:rsidRPr="00BF22F5">
              <w:rPr>
                <w:rFonts w:ascii="Arial" w:hAnsi="Arial" w:cs="Arial"/>
                <w:b/>
                <w:sz w:val="22"/>
                <w:szCs w:val="22"/>
              </w:rPr>
              <w:lastRenderedPageBreak/>
              <w:t>Health Care Support Workers (band 2&amp;3)</w:t>
            </w:r>
            <w:r w:rsidRPr="00BF22F5">
              <w:rPr>
                <w:rFonts w:ascii="Arial" w:hAnsi="Arial" w:cs="Arial"/>
                <w:b/>
                <w:sz w:val="22"/>
                <w:szCs w:val="22"/>
              </w:rPr>
              <w:br/>
            </w:r>
            <w:r w:rsidRPr="00BF22F5">
              <w:rPr>
                <w:rFonts w:ascii="Arial" w:hAnsi="Arial" w:cs="Arial"/>
                <w:sz w:val="22"/>
                <w:szCs w:val="22"/>
              </w:rPr>
              <w:t xml:space="preserve"> Vacancy position in October = 4% compounded by absences turnover, etc – totally 21%.</w:t>
            </w:r>
          </w:p>
          <w:p w14:paraId="7C327A5E" w14:textId="77777777" w:rsidR="009E5C1C" w:rsidRPr="004A0621" w:rsidRDefault="009E5C1C" w:rsidP="00FD6AD9">
            <w:pPr>
              <w:pStyle w:val="ListParagraph"/>
              <w:tabs>
                <w:tab w:val="left" w:pos="567"/>
              </w:tabs>
              <w:ind w:left="530"/>
              <w:jc w:val="both"/>
              <w:rPr>
                <w:rFonts w:ascii="Arial" w:hAnsi="Arial" w:cs="Arial"/>
              </w:rPr>
            </w:pPr>
          </w:p>
        </w:tc>
      </w:tr>
    </w:tbl>
    <w:p w14:paraId="4708B518" w14:textId="77777777" w:rsidR="009E5C1C" w:rsidRDefault="009E5C1C" w:rsidP="009E5C1C">
      <w:pPr>
        <w:spacing w:after="200" w:line="276" w:lineRule="auto"/>
        <w:rPr>
          <w:rFonts w:ascii="Arial" w:hAnsi="Arial"/>
          <w:b/>
          <w:bCs/>
          <w:color w:val="000000" w:themeColor="text1"/>
        </w:rPr>
      </w:pPr>
    </w:p>
    <w:p w14:paraId="1E797292" w14:textId="77777777" w:rsidR="00D23C5F" w:rsidRPr="006B4F52" w:rsidRDefault="00D12C71" w:rsidP="004D28DE">
      <w:pPr>
        <w:tabs>
          <w:tab w:val="left" w:pos="567"/>
        </w:tabs>
        <w:rPr>
          <w:rFonts w:ascii="Arial" w:hAnsi="Arial" w:cs="Arial"/>
          <w:sz w:val="22"/>
          <w:szCs w:val="22"/>
        </w:rPr>
      </w:pPr>
      <w:r w:rsidRPr="00D10069">
        <w:rPr>
          <w:rFonts w:ascii="Arial" w:hAnsi="Arial" w:cs="Arial"/>
          <w:b/>
          <w:noProof/>
          <w:u w:val="single"/>
          <w:lang w:val="en-GB" w:eastAsia="en-GB"/>
        </w:rPr>
        <w:drawing>
          <wp:anchor distT="0" distB="0" distL="114300" distR="114300" simplePos="0" relativeHeight="251659264" behindDoc="1" locked="0" layoutInCell="1" allowOverlap="1" wp14:anchorId="342D0988" wp14:editId="3ED36C9D">
            <wp:simplePos x="0" y="0"/>
            <wp:positionH relativeFrom="column">
              <wp:posOffset>-457200</wp:posOffset>
            </wp:positionH>
            <wp:positionV relativeFrom="paragraph">
              <wp:posOffset>8058150</wp:posOffset>
            </wp:positionV>
            <wp:extent cx="3390900" cy="390525"/>
            <wp:effectExtent l="0" t="0" r="0" b="9525"/>
            <wp:wrapNone/>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lum/>
                    </a:blip>
                    <a:srcRect/>
                    <a:stretch>
                      <a:fillRect/>
                    </a:stretch>
                  </pic:blipFill>
                  <pic:spPr bwMode="auto">
                    <a:xfrm>
                      <a:off x="0" y="0"/>
                      <a:ext cx="3390900" cy="3905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sectPr w:rsidR="00D23C5F" w:rsidRPr="006B4F52" w:rsidSect="009E5C1C">
      <w:headerReference w:type="even" r:id="rId21"/>
      <w:headerReference w:type="default" r:id="rId22"/>
      <w:headerReference w:type="first" r:id="rId23"/>
      <w:pgSz w:w="16840" w:h="11900"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CA70A2" w14:textId="77777777" w:rsidR="00A41E0A" w:rsidRDefault="00A41E0A">
      <w:r>
        <w:separator/>
      </w:r>
    </w:p>
  </w:endnote>
  <w:endnote w:type="continuationSeparator" w:id="0">
    <w:p w14:paraId="290CACC7" w14:textId="77777777" w:rsidR="00A41E0A" w:rsidRDefault="00A41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F65E38" w14:textId="77777777" w:rsidR="00A41E0A" w:rsidRDefault="00A41E0A">
      <w:r>
        <w:separator/>
      </w:r>
    </w:p>
  </w:footnote>
  <w:footnote w:type="continuationSeparator" w:id="0">
    <w:p w14:paraId="42482B93" w14:textId="77777777" w:rsidR="00A41E0A" w:rsidRDefault="00A41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01BFF9" w14:textId="77777777" w:rsidR="009E5C1C" w:rsidRDefault="009E5C1C">
    <w:pPr>
      <w:pStyle w:val="Header"/>
    </w:pPr>
    <w:r>
      <w:rPr>
        <w:noProof/>
      </w:rPr>
      <w:pict w14:anchorId="2F5BC1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0;margin-top:0;width:595.3pt;height:841.9pt;z-index:-25165209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0CDB06" w14:textId="77777777" w:rsidR="009E5C1C" w:rsidRPr="003F528D" w:rsidRDefault="009E5C1C">
    <w:pPr>
      <w:pStyle w:val="Header"/>
      <w:rPr>
        <w:rFonts w:ascii="Arial" w:hAnsi="Arial" w:cs="Arial"/>
        <w:b/>
        <w:sz w:val="20"/>
        <w:szCs w:val="20"/>
      </w:rPr>
    </w:pPr>
    <w:r>
      <w:rPr>
        <w:rFonts w:ascii="Arial" w:hAnsi="Arial" w:cs="Arial"/>
        <w:b/>
        <w:noProof/>
        <w:sz w:val="20"/>
        <w:szCs w:val="20"/>
        <w:highlight w:val="cyan"/>
      </w:rPr>
      <w:pict w14:anchorId="6E2E29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72.15pt;margin-top:-98.25pt;width:595.3pt;height:866.65pt;z-index:-25165312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F8F800" w14:textId="77777777" w:rsidR="009E5C1C" w:rsidRDefault="009E5C1C">
    <w:pPr>
      <w:pStyle w:val="Header"/>
    </w:pPr>
    <w:r>
      <w:rPr>
        <w:noProof/>
      </w:rPr>
      <w:pict w14:anchorId="7BEF9A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margin-left:0;margin-top:0;width:595.3pt;height:841.9pt;z-index:-25165107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2EB30" w14:textId="77777777" w:rsidR="00B90381" w:rsidRDefault="009E5C1C">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D1AA5" w14:textId="77777777" w:rsidR="00B90381" w:rsidRPr="003F528D" w:rsidRDefault="009E5C1C">
    <w:pPr>
      <w:pStyle w:val="Header"/>
      <w:rPr>
        <w:rFonts w:ascii="Arial" w:hAnsi="Arial" w:cs="Arial"/>
        <w:b/>
        <w:sz w:val="20"/>
        <w:szCs w:val="20"/>
      </w:rPr>
    </w:pPr>
    <w:r>
      <w:rPr>
        <w:rFonts w:ascii="Arial" w:hAnsi="Arial" w:cs="Arial"/>
        <w:b/>
        <w:noProof/>
        <w:sz w:val="20"/>
        <w:szCs w:val="20"/>
        <w:highlight w:val="cyan"/>
      </w:rPr>
      <w:pict w14:anchorId="6D1613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72.15pt;margin-top:-98.25pt;width:595.3pt;height:866.65pt;z-index:-251657216;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F8FD6" w14:textId="77777777" w:rsidR="00B90381" w:rsidRDefault="009E5C1C">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80383"/>
    <w:multiLevelType w:val="hybridMultilevel"/>
    <w:tmpl w:val="8D06A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FA181F"/>
    <w:multiLevelType w:val="hybridMultilevel"/>
    <w:tmpl w:val="19BCAE1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F40289"/>
    <w:multiLevelType w:val="multilevel"/>
    <w:tmpl w:val="E0AE2634"/>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73A78C5"/>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533257"/>
    <w:multiLevelType w:val="hybridMultilevel"/>
    <w:tmpl w:val="D4A2C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BA679D"/>
    <w:multiLevelType w:val="hybridMultilevel"/>
    <w:tmpl w:val="9BCEC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D76C55"/>
    <w:multiLevelType w:val="hybridMultilevel"/>
    <w:tmpl w:val="FF8C2162"/>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C07FD6"/>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754C6"/>
    <w:multiLevelType w:val="hybridMultilevel"/>
    <w:tmpl w:val="EFCC2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102DBF"/>
    <w:multiLevelType w:val="hybridMultilevel"/>
    <w:tmpl w:val="25F8F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4D3F2E"/>
    <w:multiLevelType w:val="hybridMultilevel"/>
    <w:tmpl w:val="D804C58A"/>
    <w:lvl w:ilvl="0" w:tplc="E3EC972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DE7C9D"/>
    <w:multiLevelType w:val="hybridMultilevel"/>
    <w:tmpl w:val="19089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374605"/>
    <w:multiLevelType w:val="hybridMultilevel"/>
    <w:tmpl w:val="EB9E8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EB7971"/>
    <w:multiLevelType w:val="hybridMultilevel"/>
    <w:tmpl w:val="4A669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FB0232"/>
    <w:multiLevelType w:val="hybridMultilevel"/>
    <w:tmpl w:val="F54E3B8C"/>
    <w:lvl w:ilvl="0" w:tplc="F4702AB8">
      <w:start w:val="4"/>
      <w:numFmt w:val="decimal"/>
      <w:lvlText w:val="%1."/>
      <w:lvlJc w:val="left"/>
      <w:pPr>
        <w:ind w:left="720" w:hanging="360"/>
      </w:pPr>
      <w:rPr>
        <w:rFonts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97E2D27"/>
    <w:multiLevelType w:val="hybridMultilevel"/>
    <w:tmpl w:val="2A767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B46901"/>
    <w:multiLevelType w:val="hybridMultilevel"/>
    <w:tmpl w:val="371A5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E9491E"/>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CDC23DE"/>
    <w:multiLevelType w:val="hybridMultilevel"/>
    <w:tmpl w:val="85E29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E45756"/>
    <w:multiLevelType w:val="hybridMultilevel"/>
    <w:tmpl w:val="98F20788"/>
    <w:lvl w:ilvl="0" w:tplc="571C374A">
      <w:start w:val="2"/>
      <w:numFmt w:val="bullet"/>
      <w:lvlText w:val="-"/>
      <w:lvlJc w:val="left"/>
      <w:pPr>
        <w:ind w:left="1080" w:hanging="360"/>
      </w:pPr>
      <w:rPr>
        <w:rFonts w:ascii="Arial" w:eastAsia="MS Mincho" w:hAnsi="Arial" w:cs="Arial" w:hint="default"/>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060126B"/>
    <w:multiLevelType w:val="hybridMultilevel"/>
    <w:tmpl w:val="AE94FC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CB67B4"/>
    <w:multiLevelType w:val="hybridMultilevel"/>
    <w:tmpl w:val="3EAEF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730606D"/>
    <w:multiLevelType w:val="hybridMultilevel"/>
    <w:tmpl w:val="9754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324EEA"/>
    <w:multiLevelType w:val="hybridMultilevel"/>
    <w:tmpl w:val="6622C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F92683"/>
    <w:multiLevelType w:val="hybridMultilevel"/>
    <w:tmpl w:val="66F8A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1C6319"/>
    <w:multiLevelType w:val="hybridMultilevel"/>
    <w:tmpl w:val="17661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35" w15:restartNumberingAfterBreak="0">
    <w:nsid w:val="7BD451F0"/>
    <w:multiLevelType w:val="hybridMultilevel"/>
    <w:tmpl w:val="31AE5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CD13591"/>
    <w:multiLevelType w:val="hybridMultilevel"/>
    <w:tmpl w:val="13E6C6A6"/>
    <w:lvl w:ilvl="0" w:tplc="06CE5616">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D527632"/>
    <w:multiLevelType w:val="hybridMultilevel"/>
    <w:tmpl w:val="61800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E9634E"/>
    <w:multiLevelType w:val="hybridMultilevel"/>
    <w:tmpl w:val="EFE81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10"/>
  </w:num>
  <w:num w:numId="4">
    <w:abstractNumId w:val="14"/>
  </w:num>
  <w:num w:numId="5">
    <w:abstractNumId w:val="38"/>
  </w:num>
  <w:num w:numId="6">
    <w:abstractNumId w:val="27"/>
  </w:num>
  <w:num w:numId="7">
    <w:abstractNumId w:val="2"/>
  </w:num>
  <w:num w:numId="8">
    <w:abstractNumId w:val="31"/>
  </w:num>
  <w:num w:numId="9">
    <w:abstractNumId w:val="35"/>
  </w:num>
  <w:num w:numId="10">
    <w:abstractNumId w:val="1"/>
  </w:num>
  <w:num w:numId="11">
    <w:abstractNumId w:val="8"/>
  </w:num>
  <w:num w:numId="12">
    <w:abstractNumId w:val="22"/>
  </w:num>
  <w:num w:numId="13">
    <w:abstractNumId w:val="7"/>
  </w:num>
  <w:num w:numId="14">
    <w:abstractNumId w:val="18"/>
  </w:num>
  <w:num w:numId="15">
    <w:abstractNumId w:val="20"/>
  </w:num>
  <w:num w:numId="16">
    <w:abstractNumId w:val="3"/>
  </w:num>
  <w:num w:numId="17">
    <w:abstractNumId w:val="30"/>
  </w:num>
  <w:num w:numId="18">
    <w:abstractNumId w:val="36"/>
  </w:num>
  <w:num w:numId="19">
    <w:abstractNumId w:val="34"/>
  </w:num>
  <w:num w:numId="20">
    <w:abstractNumId w:val="9"/>
  </w:num>
  <w:num w:numId="21">
    <w:abstractNumId w:val="26"/>
  </w:num>
  <w:num w:numId="22">
    <w:abstractNumId w:val="25"/>
  </w:num>
  <w:num w:numId="23">
    <w:abstractNumId w:val="24"/>
  </w:num>
  <w:num w:numId="24">
    <w:abstractNumId w:val="12"/>
  </w:num>
  <w:num w:numId="25">
    <w:abstractNumId w:val="17"/>
  </w:num>
  <w:num w:numId="26">
    <w:abstractNumId w:val="28"/>
  </w:num>
  <w:num w:numId="27">
    <w:abstractNumId w:val="16"/>
  </w:num>
  <w:num w:numId="28">
    <w:abstractNumId w:val="21"/>
  </w:num>
  <w:num w:numId="29">
    <w:abstractNumId w:val="13"/>
  </w:num>
  <w:num w:numId="30">
    <w:abstractNumId w:val="6"/>
  </w:num>
  <w:num w:numId="31">
    <w:abstractNumId w:val="0"/>
  </w:num>
  <w:num w:numId="32">
    <w:abstractNumId w:val="33"/>
  </w:num>
  <w:num w:numId="33">
    <w:abstractNumId w:val="32"/>
  </w:num>
  <w:num w:numId="34">
    <w:abstractNumId w:val="15"/>
  </w:num>
  <w:num w:numId="35">
    <w:abstractNumId w:val="19"/>
  </w:num>
  <w:num w:numId="36">
    <w:abstractNumId w:val="11"/>
  </w:num>
  <w:num w:numId="37">
    <w:abstractNumId w:val="37"/>
  </w:num>
  <w:num w:numId="38">
    <w:abstractNumId w:val="29"/>
  </w:num>
  <w:num w:numId="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drawingGridHorizontalSpacing w:val="12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5379"/>
    <w:rsid w:val="00074F30"/>
    <w:rsid w:val="00091754"/>
    <w:rsid w:val="000A42ED"/>
    <w:rsid w:val="000B2F59"/>
    <w:rsid w:val="000C055B"/>
    <w:rsid w:val="000C69D6"/>
    <w:rsid w:val="000D3120"/>
    <w:rsid w:val="000E0D15"/>
    <w:rsid w:val="001072CF"/>
    <w:rsid w:val="001550A8"/>
    <w:rsid w:val="00157073"/>
    <w:rsid w:val="00187CAD"/>
    <w:rsid w:val="001C683F"/>
    <w:rsid w:val="001D7998"/>
    <w:rsid w:val="001E09AE"/>
    <w:rsid w:val="001F2636"/>
    <w:rsid w:val="001F2E52"/>
    <w:rsid w:val="00216DC0"/>
    <w:rsid w:val="002365BD"/>
    <w:rsid w:val="00244751"/>
    <w:rsid w:val="002451F4"/>
    <w:rsid w:val="00250AC1"/>
    <w:rsid w:val="00254BE0"/>
    <w:rsid w:val="0026378A"/>
    <w:rsid w:val="002734BF"/>
    <w:rsid w:val="002A0F1F"/>
    <w:rsid w:val="002C486D"/>
    <w:rsid w:val="002E0140"/>
    <w:rsid w:val="002F3BAB"/>
    <w:rsid w:val="00312AEC"/>
    <w:rsid w:val="0032129C"/>
    <w:rsid w:val="00350982"/>
    <w:rsid w:val="003A3244"/>
    <w:rsid w:val="003B0B63"/>
    <w:rsid w:val="003C1E23"/>
    <w:rsid w:val="003C6517"/>
    <w:rsid w:val="003D257F"/>
    <w:rsid w:val="00404536"/>
    <w:rsid w:val="00411239"/>
    <w:rsid w:val="00460CC4"/>
    <w:rsid w:val="00464650"/>
    <w:rsid w:val="004724B3"/>
    <w:rsid w:val="004830A1"/>
    <w:rsid w:val="0049209E"/>
    <w:rsid w:val="00492D6C"/>
    <w:rsid w:val="004A0236"/>
    <w:rsid w:val="004A0451"/>
    <w:rsid w:val="004A48CC"/>
    <w:rsid w:val="004A6E80"/>
    <w:rsid w:val="004C3976"/>
    <w:rsid w:val="004C4A70"/>
    <w:rsid w:val="004D28DE"/>
    <w:rsid w:val="004F00EE"/>
    <w:rsid w:val="005365DF"/>
    <w:rsid w:val="00546A11"/>
    <w:rsid w:val="0056397F"/>
    <w:rsid w:val="00590BC7"/>
    <w:rsid w:val="005A11C3"/>
    <w:rsid w:val="005B3F03"/>
    <w:rsid w:val="005E3A24"/>
    <w:rsid w:val="0060023B"/>
    <w:rsid w:val="00657B98"/>
    <w:rsid w:val="0066262A"/>
    <w:rsid w:val="006A5015"/>
    <w:rsid w:val="006A6884"/>
    <w:rsid w:val="006B4F52"/>
    <w:rsid w:val="006C7617"/>
    <w:rsid w:val="006D55CE"/>
    <w:rsid w:val="007560FE"/>
    <w:rsid w:val="00756119"/>
    <w:rsid w:val="00762EED"/>
    <w:rsid w:val="00767DB6"/>
    <w:rsid w:val="007841B8"/>
    <w:rsid w:val="007E4BFC"/>
    <w:rsid w:val="007F1E57"/>
    <w:rsid w:val="00860435"/>
    <w:rsid w:val="008619CE"/>
    <w:rsid w:val="00863FAA"/>
    <w:rsid w:val="0086658C"/>
    <w:rsid w:val="00881BD2"/>
    <w:rsid w:val="008B6B1B"/>
    <w:rsid w:val="008E1700"/>
    <w:rsid w:val="008F1C7A"/>
    <w:rsid w:val="00903994"/>
    <w:rsid w:val="00904459"/>
    <w:rsid w:val="009436E2"/>
    <w:rsid w:val="00953E75"/>
    <w:rsid w:val="009551B2"/>
    <w:rsid w:val="009A2D68"/>
    <w:rsid w:val="009E2519"/>
    <w:rsid w:val="009E589D"/>
    <w:rsid w:val="009E5C1C"/>
    <w:rsid w:val="00A166B1"/>
    <w:rsid w:val="00A222B6"/>
    <w:rsid w:val="00A40407"/>
    <w:rsid w:val="00A41E0A"/>
    <w:rsid w:val="00A62650"/>
    <w:rsid w:val="00A75D2D"/>
    <w:rsid w:val="00AA0EEA"/>
    <w:rsid w:val="00AC577A"/>
    <w:rsid w:val="00AD2A35"/>
    <w:rsid w:val="00AE1C61"/>
    <w:rsid w:val="00B10A8A"/>
    <w:rsid w:val="00B110AE"/>
    <w:rsid w:val="00B374C1"/>
    <w:rsid w:val="00B41002"/>
    <w:rsid w:val="00B72DD0"/>
    <w:rsid w:val="00B90381"/>
    <w:rsid w:val="00B9353C"/>
    <w:rsid w:val="00BA603F"/>
    <w:rsid w:val="00BC3C63"/>
    <w:rsid w:val="00BD23C1"/>
    <w:rsid w:val="00BE22A3"/>
    <w:rsid w:val="00C21348"/>
    <w:rsid w:val="00C23AF7"/>
    <w:rsid w:val="00C451FE"/>
    <w:rsid w:val="00C61163"/>
    <w:rsid w:val="00CA341F"/>
    <w:rsid w:val="00CD7A31"/>
    <w:rsid w:val="00D10069"/>
    <w:rsid w:val="00D117FB"/>
    <w:rsid w:val="00D12C71"/>
    <w:rsid w:val="00D23C5F"/>
    <w:rsid w:val="00D25FF3"/>
    <w:rsid w:val="00D31F79"/>
    <w:rsid w:val="00D524A1"/>
    <w:rsid w:val="00D70DA9"/>
    <w:rsid w:val="00D8638F"/>
    <w:rsid w:val="00D86557"/>
    <w:rsid w:val="00D942BF"/>
    <w:rsid w:val="00DC48A8"/>
    <w:rsid w:val="00DD25DC"/>
    <w:rsid w:val="00DD4EAB"/>
    <w:rsid w:val="00DE2E90"/>
    <w:rsid w:val="00DF57C5"/>
    <w:rsid w:val="00DF61D0"/>
    <w:rsid w:val="00E011A2"/>
    <w:rsid w:val="00E04534"/>
    <w:rsid w:val="00E06D77"/>
    <w:rsid w:val="00E15D9C"/>
    <w:rsid w:val="00E40B2A"/>
    <w:rsid w:val="00E63A62"/>
    <w:rsid w:val="00E70E74"/>
    <w:rsid w:val="00EB405A"/>
    <w:rsid w:val="00EB4C47"/>
    <w:rsid w:val="00ED0ACB"/>
    <w:rsid w:val="00EE7EE4"/>
    <w:rsid w:val="00EF0173"/>
    <w:rsid w:val="00F06601"/>
    <w:rsid w:val="00F071A5"/>
    <w:rsid w:val="00F81833"/>
    <w:rsid w:val="00F82A8B"/>
    <w:rsid w:val="00F852D9"/>
    <w:rsid w:val="00FB0B72"/>
    <w:rsid w:val="00FD767A"/>
    <w:rsid w:val="00FE79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73F3057D"/>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9E5C1C"/>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114041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ardiffandvaleuhb.wales.nhs.uk/the-wellbeing-of-future-generations-ac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Monthly Sickness Absence 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Sheet1!$A$2</c:f>
              <c:strCache>
                <c:ptCount val="1"/>
                <c:pt idx="0">
                  <c:v>2015-16</c:v>
                </c:pt>
              </c:strCache>
            </c:strRef>
          </c:tx>
          <c:spPr>
            <a:ln w="28575" cap="rnd">
              <a:solidFill>
                <a:schemeClr val="accent1"/>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Sheet1!$B$2:$M$2</c:f>
              <c:numCache>
                <c:formatCode>0.00%</c:formatCode>
                <c:ptCount val="12"/>
                <c:pt idx="0">
                  <c:v>6.0581969612972603E-2</c:v>
                </c:pt>
                <c:pt idx="1">
                  <c:v>5.9212233015904503E-2</c:v>
                </c:pt>
                <c:pt idx="2">
                  <c:v>6.1260151252685198E-2</c:v>
                </c:pt>
                <c:pt idx="3">
                  <c:v>6.1337132162367206E-2</c:v>
                </c:pt>
                <c:pt idx="4">
                  <c:v>5.8217932513970796E-2</c:v>
                </c:pt>
                <c:pt idx="5">
                  <c:v>5.4926345775832601E-2</c:v>
                </c:pt>
                <c:pt idx="6">
                  <c:v>5.19421598010089E-2</c:v>
                </c:pt>
                <c:pt idx="7">
                  <c:v>4.96710579824561E-2</c:v>
                </c:pt>
                <c:pt idx="8">
                  <c:v>5.0801399668318599E-2</c:v>
                </c:pt>
                <c:pt idx="9">
                  <c:v>5.1362940392773497E-2</c:v>
                </c:pt>
                <c:pt idx="10">
                  <c:v>4.9362169518993602E-2</c:v>
                </c:pt>
                <c:pt idx="11">
                  <c:v>4.8912816992363495E-2</c:v>
                </c:pt>
              </c:numCache>
            </c:numRef>
          </c:val>
          <c:smooth val="0"/>
          <c:extLst>
            <c:ext xmlns:c16="http://schemas.microsoft.com/office/drawing/2014/chart" uri="{C3380CC4-5D6E-409C-BE32-E72D297353CC}">
              <c16:uniqueId val="{00000000-6182-4AA0-9EE4-B64C8F55F052}"/>
            </c:ext>
          </c:extLst>
        </c:ser>
        <c:ser>
          <c:idx val="1"/>
          <c:order val="1"/>
          <c:tx>
            <c:strRef>
              <c:f>Sheet1!$A$3</c:f>
              <c:strCache>
                <c:ptCount val="1"/>
                <c:pt idx="0">
                  <c:v>2016-17</c:v>
                </c:pt>
              </c:strCache>
            </c:strRef>
          </c:tx>
          <c:spPr>
            <a:ln w="28575" cap="rnd">
              <a:solidFill>
                <a:schemeClr val="accent6"/>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Sheet1!$B$3:$M$3</c:f>
              <c:numCache>
                <c:formatCode>0.00%</c:formatCode>
                <c:ptCount val="12"/>
                <c:pt idx="0">
                  <c:v>5.0071831219366598E-2</c:v>
                </c:pt>
                <c:pt idx="1">
                  <c:v>5.3412453405993501E-2</c:v>
                </c:pt>
                <c:pt idx="2">
                  <c:v>5.19808612095327E-2</c:v>
                </c:pt>
                <c:pt idx="3">
                  <c:v>5.4828409368948297E-2</c:v>
                </c:pt>
                <c:pt idx="4">
                  <c:v>5.0442783530329098E-2</c:v>
                </c:pt>
                <c:pt idx="5">
                  <c:v>4.5369095204571802E-2</c:v>
                </c:pt>
                <c:pt idx="6">
                  <c:v>4.3419098162185803E-2</c:v>
                </c:pt>
                <c:pt idx="7">
                  <c:v>4.5118890473600397E-2</c:v>
                </c:pt>
                <c:pt idx="8">
                  <c:v>4.5915188430640297E-2</c:v>
                </c:pt>
                <c:pt idx="9">
                  <c:v>4.8427659514669701E-2</c:v>
                </c:pt>
                <c:pt idx="10">
                  <c:v>5.0131090162109197E-2</c:v>
                </c:pt>
                <c:pt idx="11">
                  <c:v>4.7458167810948797E-2</c:v>
                </c:pt>
              </c:numCache>
            </c:numRef>
          </c:val>
          <c:smooth val="0"/>
          <c:extLst>
            <c:ext xmlns:c16="http://schemas.microsoft.com/office/drawing/2014/chart" uri="{C3380CC4-5D6E-409C-BE32-E72D297353CC}">
              <c16:uniqueId val="{00000001-6182-4AA0-9EE4-B64C8F55F052}"/>
            </c:ext>
          </c:extLst>
        </c:ser>
        <c:ser>
          <c:idx val="2"/>
          <c:order val="2"/>
          <c:tx>
            <c:strRef>
              <c:f>Sheet1!$A$4</c:f>
              <c:strCache>
                <c:ptCount val="1"/>
                <c:pt idx="0">
                  <c:v>2017-18</c:v>
                </c:pt>
              </c:strCache>
            </c:strRef>
          </c:tx>
          <c:spPr>
            <a:ln w="28575" cap="rnd">
              <a:solidFill>
                <a:schemeClr val="accent3"/>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Sheet1!$B$4:$M$4</c:f>
              <c:numCache>
                <c:formatCode>0.00%</c:formatCode>
                <c:ptCount val="12"/>
                <c:pt idx="0">
                  <c:v>5.1089206726515103E-2</c:v>
                </c:pt>
                <c:pt idx="1">
                  <c:v>5.3719148626182399E-2</c:v>
                </c:pt>
                <c:pt idx="2">
                  <c:v>5.8484743665650298E-2</c:v>
                </c:pt>
                <c:pt idx="3">
                  <c:v>6.0783932504700801E-2</c:v>
                </c:pt>
                <c:pt idx="4">
                  <c:v>5.7020968197717702E-2</c:v>
                </c:pt>
                <c:pt idx="5">
                  <c:v>4.8767570743510499E-2</c:v>
                </c:pt>
                <c:pt idx="6">
                  <c:v>4.5562517746360102E-2</c:v>
                </c:pt>
                <c:pt idx="7">
                  <c:v>4.5684524455263498E-2</c:v>
                </c:pt>
                <c:pt idx="8">
                  <c:v>4.7298263525187803E-2</c:v>
                </c:pt>
                <c:pt idx="9">
                  <c:v>4.9260326767204203E-2</c:v>
                </c:pt>
                <c:pt idx="10">
                  <c:v>5.0479379220694003E-2</c:v>
                </c:pt>
                <c:pt idx="11">
                  <c:v>4.7548796922645201E-2</c:v>
                </c:pt>
              </c:numCache>
            </c:numRef>
          </c:val>
          <c:smooth val="0"/>
          <c:extLst>
            <c:ext xmlns:c16="http://schemas.microsoft.com/office/drawing/2014/chart" uri="{C3380CC4-5D6E-409C-BE32-E72D297353CC}">
              <c16:uniqueId val="{00000002-6182-4AA0-9EE4-B64C8F55F052}"/>
            </c:ext>
          </c:extLst>
        </c:ser>
        <c:ser>
          <c:idx val="3"/>
          <c:order val="3"/>
          <c:tx>
            <c:strRef>
              <c:f>Sheet1!$A$5</c:f>
              <c:strCache>
                <c:ptCount val="1"/>
                <c:pt idx="0">
                  <c:v>2018-19</c:v>
                </c:pt>
              </c:strCache>
            </c:strRef>
          </c:tx>
          <c:spPr>
            <a:ln w="28575" cap="rnd">
              <a:solidFill>
                <a:schemeClr val="accent4"/>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Sheet1!$B$5:$M$5</c:f>
              <c:numCache>
                <c:formatCode>0.00%</c:formatCode>
                <c:ptCount val="12"/>
                <c:pt idx="0">
                  <c:v>5.3373268729316699E-2</c:v>
                </c:pt>
                <c:pt idx="1">
                  <c:v>5.4245357166749102E-2</c:v>
                </c:pt>
                <c:pt idx="2">
                  <c:v>5.4559365773745198E-2</c:v>
                </c:pt>
                <c:pt idx="3">
                  <c:v>5.6523907165382303E-2</c:v>
                </c:pt>
                <c:pt idx="4">
                  <c:v>5.4085976396977598E-2</c:v>
                </c:pt>
                <c:pt idx="5">
                  <c:v>5.1817522015724801E-2</c:v>
                </c:pt>
                <c:pt idx="6">
                  <c:v>4.8352160634272903E-2</c:v>
                </c:pt>
                <c:pt idx="7">
                  <c:v>4.6022837306050897E-2</c:v>
                </c:pt>
                <c:pt idx="8">
                  <c:v>4.86996498706821E-2</c:v>
                </c:pt>
                <c:pt idx="9">
                  <c:v>5.1680386054143101E-2</c:v>
                </c:pt>
                <c:pt idx="10">
                  <c:v>5.2418699943232901E-2</c:v>
                </c:pt>
                <c:pt idx="11">
                  <c:v>5.1157756380208003E-2</c:v>
                </c:pt>
              </c:numCache>
            </c:numRef>
          </c:val>
          <c:smooth val="0"/>
          <c:extLst>
            <c:ext xmlns:c16="http://schemas.microsoft.com/office/drawing/2014/chart" uri="{C3380CC4-5D6E-409C-BE32-E72D297353CC}">
              <c16:uniqueId val="{00000003-6182-4AA0-9EE4-B64C8F55F052}"/>
            </c:ext>
          </c:extLst>
        </c:ser>
        <c:ser>
          <c:idx val="4"/>
          <c:order val="4"/>
          <c:tx>
            <c:strRef>
              <c:f>Sheet1!$A$6</c:f>
              <c:strCache>
                <c:ptCount val="1"/>
                <c:pt idx="0">
                  <c:v>2019-20</c:v>
                </c:pt>
              </c:strCache>
            </c:strRef>
          </c:tx>
          <c:spPr>
            <a:ln w="28575" cap="rnd">
              <a:solidFill>
                <a:schemeClr val="accent2"/>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Sheet1!$B$6:$M$6</c:f>
              <c:numCache>
                <c:formatCode>0.00%</c:formatCode>
                <c:ptCount val="12"/>
                <c:pt idx="0">
                  <c:v>5.7215044343789698E-2</c:v>
                </c:pt>
                <c:pt idx="1">
                  <c:v>5.8523385906177401E-2</c:v>
                </c:pt>
                <c:pt idx="2">
                  <c:v>6.0238476596204502E-2</c:v>
                </c:pt>
                <c:pt idx="3">
                  <c:v>5.85960967982945E-2</c:v>
                </c:pt>
                <c:pt idx="4">
                  <c:v>5.1782225424761102E-2</c:v>
                </c:pt>
                <c:pt idx="5">
                  <c:v>6.2684105537505003E-2</c:v>
                </c:pt>
                <c:pt idx="6">
                  <c:v>8.4109388214817296E-2</c:v>
                </c:pt>
                <c:pt idx="7">
                  <c:v>6.8903617573130294E-2</c:v>
                </c:pt>
                <c:pt idx="8">
                  <c:v>5.7904271872167602E-2</c:v>
                </c:pt>
                <c:pt idx="9">
                  <c:v>5.1844319659394802E-2</c:v>
                </c:pt>
                <c:pt idx="10">
                  <c:v>5.0127672475138003E-2</c:v>
                </c:pt>
                <c:pt idx="11">
                  <c:v>5.1877396645092E-2</c:v>
                </c:pt>
              </c:numCache>
            </c:numRef>
          </c:val>
          <c:smooth val="0"/>
          <c:extLst>
            <c:ext xmlns:c16="http://schemas.microsoft.com/office/drawing/2014/chart" uri="{C3380CC4-5D6E-409C-BE32-E72D297353CC}">
              <c16:uniqueId val="{00000004-6182-4AA0-9EE4-B64C8F55F052}"/>
            </c:ext>
          </c:extLst>
        </c:ser>
        <c:ser>
          <c:idx val="5"/>
          <c:order val="5"/>
          <c:tx>
            <c:strRef>
              <c:f>Sheet1!$A$7</c:f>
              <c:strCache>
                <c:ptCount val="1"/>
                <c:pt idx="0">
                  <c:v>2020-21</c:v>
                </c:pt>
              </c:strCache>
            </c:strRef>
          </c:tx>
          <c:spPr>
            <a:ln w="28575" cap="rnd">
              <a:solidFill>
                <a:srgbClr val="C00000"/>
              </a:solidFill>
              <a:round/>
            </a:ln>
            <a:effectLst/>
          </c:spPr>
          <c:marker>
            <c:symbol val="none"/>
          </c:marker>
          <c:cat>
            <c:strRef>
              <c:f>Sheet1!$B$1:$M$1</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Sheet1!$B$7:$M$7</c:f>
              <c:numCache>
                <c:formatCode>0.00%</c:formatCode>
                <c:ptCount val="12"/>
                <c:pt idx="0">
                  <c:v>5.4520336342624397E-2</c:v>
                </c:pt>
                <c:pt idx="1">
                  <c:v>5.87820577168656E-2</c:v>
                </c:pt>
                <c:pt idx="2">
                  <c:v>6.7254800516212507E-2</c:v>
                </c:pt>
                <c:pt idx="3">
                  <c:v>6.7201183190057107E-2</c:v>
                </c:pt>
                <c:pt idx="4">
                  <c:v>5.8003207697305798E-2</c:v>
                </c:pt>
                <c:pt idx="5">
                  <c:v>5.2040279599041103E-2</c:v>
                </c:pt>
                <c:pt idx="6">
                  <c:v>5.3304899904689701E-2</c:v>
                </c:pt>
                <c:pt idx="7">
                  <c:v>5.86719232817111E-2</c:v>
                </c:pt>
                <c:pt idx="8">
                  <c:v>6.1149037794236E-2</c:v>
                </c:pt>
                <c:pt idx="9">
                  <c:v>6.6141750658494994E-2</c:v>
                </c:pt>
                <c:pt idx="10">
                  <c:v>6.8978392167963698E-2</c:v>
                </c:pt>
                <c:pt idx="11">
                  <c:v>7.6999999999999999E-2</c:v>
                </c:pt>
              </c:numCache>
            </c:numRef>
          </c:val>
          <c:smooth val="0"/>
          <c:extLst>
            <c:ext xmlns:c16="http://schemas.microsoft.com/office/drawing/2014/chart" uri="{C3380CC4-5D6E-409C-BE32-E72D297353CC}">
              <c16:uniqueId val="{00000005-6182-4AA0-9EE4-B64C8F55F052}"/>
            </c:ext>
          </c:extLst>
        </c:ser>
        <c:dLbls>
          <c:showLegendKey val="0"/>
          <c:showVal val="0"/>
          <c:showCatName val="0"/>
          <c:showSerName val="0"/>
          <c:showPercent val="0"/>
          <c:showBubbleSize val="0"/>
        </c:dLbls>
        <c:smooth val="0"/>
        <c:axId val="253817816"/>
        <c:axId val="253818600"/>
      </c:lineChart>
      <c:catAx>
        <c:axId val="253817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18600"/>
        <c:crosses val="autoZero"/>
        <c:auto val="1"/>
        <c:lblAlgn val="ctr"/>
        <c:lblOffset val="100"/>
        <c:noMultiLvlLbl val="0"/>
      </c:catAx>
      <c:valAx>
        <c:axId val="253818600"/>
        <c:scaling>
          <c:orientation val="minMax"/>
          <c:min val="4.0000000000000008E-2"/>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17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93448546204455E-2"/>
          <c:y val="0.14635778635778635"/>
          <c:w val="0.89559702764427174"/>
          <c:h val="0.58556815533193485"/>
        </c:manualLayout>
      </c:layout>
      <c:barChart>
        <c:barDir val="col"/>
        <c:grouping val="clustered"/>
        <c:varyColors val="0"/>
        <c:ser>
          <c:idx val="1"/>
          <c:order val="1"/>
          <c:tx>
            <c:strRef>
              <c:f>Data!$A$71</c:f>
              <c:strCache>
                <c:ptCount val="1"/>
                <c:pt idx="0">
                  <c:v>In-Month</c:v>
                </c:pt>
              </c:strCache>
            </c:strRef>
          </c:tx>
          <c:spPr>
            <a:solidFill>
              <a:schemeClr val="accent2"/>
            </a:solidFill>
            <a:ln>
              <a:noFill/>
              <a:prstDash val="dash"/>
            </a:ln>
            <a:effectLst/>
          </c:spPr>
          <c:invertIfNegative val="0"/>
          <c:cat>
            <c:numRef>
              <c:f>Data!$B$69:$M$69</c:f>
              <c:numCache>
                <c:formatCode>mmm\-yy</c:formatCode>
                <c:ptCount val="12"/>
                <c:pt idx="0">
                  <c:v>44105</c:v>
                </c:pt>
                <c:pt idx="1">
                  <c:v>44136</c:v>
                </c:pt>
                <c:pt idx="2">
                  <c:v>44166</c:v>
                </c:pt>
                <c:pt idx="3">
                  <c:v>44197</c:v>
                </c:pt>
                <c:pt idx="4">
                  <c:v>44228</c:v>
                </c:pt>
                <c:pt idx="5">
                  <c:v>44256</c:v>
                </c:pt>
                <c:pt idx="6">
                  <c:v>44287</c:v>
                </c:pt>
                <c:pt idx="7">
                  <c:v>44317</c:v>
                </c:pt>
                <c:pt idx="8">
                  <c:v>44348</c:v>
                </c:pt>
                <c:pt idx="9">
                  <c:v>44378</c:v>
                </c:pt>
                <c:pt idx="10">
                  <c:v>44409</c:v>
                </c:pt>
                <c:pt idx="11">
                  <c:v>44440</c:v>
                </c:pt>
              </c:numCache>
            </c:numRef>
          </c:cat>
          <c:val>
            <c:numRef>
              <c:f>Data!$B$71:$M$71</c:f>
              <c:numCache>
                <c:formatCode>0.00%</c:formatCode>
                <c:ptCount val="12"/>
                <c:pt idx="0">
                  <c:v>5.4520336342624397E-2</c:v>
                </c:pt>
                <c:pt idx="1">
                  <c:v>5.87820577168656E-2</c:v>
                </c:pt>
                <c:pt idx="2">
                  <c:v>6.7254800516212507E-2</c:v>
                </c:pt>
                <c:pt idx="3">
                  <c:v>6.7201183190057107E-2</c:v>
                </c:pt>
                <c:pt idx="4">
                  <c:v>5.8003207697305798E-2</c:v>
                </c:pt>
                <c:pt idx="5">
                  <c:v>5.2040279599041103E-2</c:v>
                </c:pt>
                <c:pt idx="6">
                  <c:v>5.3304899904689701E-2</c:v>
                </c:pt>
                <c:pt idx="7">
                  <c:v>5.86719232817111E-2</c:v>
                </c:pt>
                <c:pt idx="8">
                  <c:v>6.1149037794236E-2</c:v>
                </c:pt>
                <c:pt idx="9">
                  <c:v>6.6141750658494994E-2</c:v>
                </c:pt>
                <c:pt idx="10">
                  <c:v>6.8978392167963698E-2</c:v>
                </c:pt>
                <c:pt idx="11">
                  <c:v>7.7133048287157502E-2</c:v>
                </c:pt>
              </c:numCache>
            </c:numRef>
          </c:val>
          <c:extLst>
            <c:ext xmlns:c16="http://schemas.microsoft.com/office/drawing/2014/chart" uri="{C3380CC4-5D6E-409C-BE32-E72D297353CC}">
              <c16:uniqueId val="{00000000-4242-4F77-A2B0-05743B6F87E3}"/>
            </c:ext>
          </c:extLst>
        </c:ser>
        <c:dLbls>
          <c:showLegendKey val="0"/>
          <c:showVal val="0"/>
          <c:showCatName val="0"/>
          <c:showSerName val="0"/>
          <c:showPercent val="0"/>
          <c:showBubbleSize val="0"/>
        </c:dLbls>
        <c:gapWidth val="75"/>
        <c:axId val="253821344"/>
        <c:axId val="253819384"/>
      </c:barChart>
      <c:lineChart>
        <c:grouping val="standard"/>
        <c:varyColors val="0"/>
        <c:ser>
          <c:idx val="0"/>
          <c:order val="0"/>
          <c:tx>
            <c:strRef>
              <c:f>Data!$A$70</c:f>
              <c:strCache>
                <c:ptCount val="1"/>
                <c:pt idx="0">
                  <c:v>YTD</c:v>
                </c:pt>
              </c:strCache>
            </c:strRef>
          </c:tx>
          <c:spPr>
            <a:ln w="28575" cap="rnd">
              <a:solidFill>
                <a:schemeClr val="accent1"/>
              </a:solidFill>
              <a:prstDash val="dash"/>
              <a:round/>
            </a:ln>
            <a:effectLst/>
          </c:spPr>
          <c:marker>
            <c:symbol val="none"/>
          </c:marker>
          <c:cat>
            <c:numRef>
              <c:f>Data!$B$69:$M$69</c:f>
              <c:numCache>
                <c:formatCode>mmm\-yy</c:formatCode>
                <c:ptCount val="12"/>
                <c:pt idx="0">
                  <c:v>44105</c:v>
                </c:pt>
                <c:pt idx="1">
                  <c:v>44136</c:v>
                </c:pt>
                <c:pt idx="2">
                  <c:v>44166</c:v>
                </c:pt>
                <c:pt idx="3">
                  <c:v>44197</c:v>
                </c:pt>
                <c:pt idx="4">
                  <c:v>44228</c:v>
                </c:pt>
                <c:pt idx="5">
                  <c:v>44256</c:v>
                </c:pt>
                <c:pt idx="6">
                  <c:v>44287</c:v>
                </c:pt>
                <c:pt idx="7">
                  <c:v>44317</c:v>
                </c:pt>
                <c:pt idx="8">
                  <c:v>44348</c:v>
                </c:pt>
                <c:pt idx="9">
                  <c:v>44378</c:v>
                </c:pt>
                <c:pt idx="10">
                  <c:v>44409</c:v>
                </c:pt>
                <c:pt idx="11">
                  <c:v>44440</c:v>
                </c:pt>
              </c:numCache>
            </c:numRef>
          </c:cat>
          <c:val>
            <c:numRef>
              <c:f>Data!$B$70:$M$70</c:f>
              <c:numCache>
                <c:formatCode>0.00%</c:formatCode>
                <c:ptCount val="12"/>
                <c:pt idx="0">
                  <c:v>5.9515414418535431E-2</c:v>
                </c:pt>
                <c:pt idx="1">
                  <c:v>5.9428870526058955E-2</c:v>
                </c:pt>
                <c:pt idx="2">
                  <c:v>6.0335720589422867E-2</c:v>
                </c:pt>
                <c:pt idx="3">
                  <c:v>6.1049784302644676E-2</c:v>
                </c:pt>
                <c:pt idx="4">
                  <c:v>6.0798209609544449E-2</c:v>
                </c:pt>
                <c:pt idx="5">
                  <c:v>5.9985503574167279E-2</c:v>
                </c:pt>
                <c:pt idx="6">
                  <c:v>5.3304899904689652E-2</c:v>
                </c:pt>
                <c:pt idx="7">
                  <c:v>5.6028992638847135E-2</c:v>
                </c:pt>
                <c:pt idx="8">
                  <c:v>5.7715809556164725E-2</c:v>
                </c:pt>
                <c:pt idx="9">
                  <c:v>5.9858718844059931E-2</c:v>
                </c:pt>
                <c:pt idx="10">
                  <c:v>6.1708008239653202E-2</c:v>
                </c:pt>
                <c:pt idx="11">
                  <c:v>6.4234743328277513E-2</c:v>
                </c:pt>
              </c:numCache>
            </c:numRef>
          </c:val>
          <c:smooth val="0"/>
          <c:extLst>
            <c:ext xmlns:c16="http://schemas.microsoft.com/office/drawing/2014/chart" uri="{C3380CC4-5D6E-409C-BE32-E72D297353CC}">
              <c16:uniqueId val="{00000001-4242-4F77-A2B0-05743B6F87E3}"/>
            </c:ext>
          </c:extLst>
        </c:ser>
        <c:ser>
          <c:idx val="2"/>
          <c:order val="2"/>
          <c:tx>
            <c:strRef>
              <c:f>Data!$A$72</c:f>
              <c:strCache>
                <c:ptCount val="1"/>
                <c:pt idx="0">
                  <c:v>Target</c:v>
                </c:pt>
              </c:strCache>
            </c:strRef>
          </c:tx>
          <c:spPr>
            <a:ln w="28575" cap="rnd">
              <a:solidFill>
                <a:srgbClr val="FF0000"/>
              </a:solidFill>
              <a:round/>
            </a:ln>
            <a:effectLst/>
          </c:spPr>
          <c:marker>
            <c:symbol val="none"/>
          </c:marker>
          <c:cat>
            <c:numRef>
              <c:f>Data!$B$69:$M$69</c:f>
              <c:numCache>
                <c:formatCode>mmm\-yy</c:formatCode>
                <c:ptCount val="12"/>
                <c:pt idx="0">
                  <c:v>44105</c:v>
                </c:pt>
                <c:pt idx="1">
                  <c:v>44136</c:v>
                </c:pt>
                <c:pt idx="2">
                  <c:v>44166</c:v>
                </c:pt>
                <c:pt idx="3">
                  <c:v>44197</c:v>
                </c:pt>
                <c:pt idx="4">
                  <c:v>44228</c:v>
                </c:pt>
                <c:pt idx="5">
                  <c:v>44256</c:v>
                </c:pt>
                <c:pt idx="6">
                  <c:v>44287</c:v>
                </c:pt>
                <c:pt idx="7">
                  <c:v>44317</c:v>
                </c:pt>
                <c:pt idx="8">
                  <c:v>44348</c:v>
                </c:pt>
                <c:pt idx="9">
                  <c:v>44378</c:v>
                </c:pt>
                <c:pt idx="10">
                  <c:v>44409</c:v>
                </c:pt>
                <c:pt idx="11">
                  <c:v>44440</c:v>
                </c:pt>
              </c:numCache>
            </c:numRef>
          </c:cat>
          <c:val>
            <c:numRef>
              <c:f>Data!$B$72:$M$72</c:f>
              <c:numCache>
                <c:formatCode>0.00%</c:formatCode>
                <c:ptCount val="12"/>
                <c:pt idx="0">
                  <c:v>4.5999999999999999E-2</c:v>
                </c:pt>
                <c:pt idx="1">
                  <c:v>4.5999999999999999E-2</c:v>
                </c:pt>
                <c:pt idx="2">
                  <c:v>4.5999999999999999E-2</c:v>
                </c:pt>
                <c:pt idx="3">
                  <c:v>4.5999999999999999E-2</c:v>
                </c:pt>
                <c:pt idx="4">
                  <c:v>4.5999999999999999E-2</c:v>
                </c:pt>
                <c:pt idx="5">
                  <c:v>4.5999999999999999E-2</c:v>
                </c:pt>
                <c:pt idx="6">
                  <c:v>4.5999999999999999E-2</c:v>
                </c:pt>
                <c:pt idx="7">
                  <c:v>4.5999999999999999E-2</c:v>
                </c:pt>
                <c:pt idx="8">
                  <c:v>4.5999999999999999E-2</c:v>
                </c:pt>
                <c:pt idx="9">
                  <c:v>4.5999999999999999E-2</c:v>
                </c:pt>
                <c:pt idx="10">
                  <c:v>4.5999999999999999E-2</c:v>
                </c:pt>
                <c:pt idx="11">
                  <c:v>4.5999999999999999E-2</c:v>
                </c:pt>
              </c:numCache>
            </c:numRef>
          </c:val>
          <c:smooth val="0"/>
          <c:extLst>
            <c:ext xmlns:c16="http://schemas.microsoft.com/office/drawing/2014/chart" uri="{C3380CC4-5D6E-409C-BE32-E72D297353CC}">
              <c16:uniqueId val="{00000002-4242-4F77-A2B0-05743B6F87E3}"/>
            </c:ext>
          </c:extLst>
        </c:ser>
        <c:dLbls>
          <c:showLegendKey val="0"/>
          <c:showVal val="0"/>
          <c:showCatName val="0"/>
          <c:showSerName val="0"/>
          <c:showPercent val="0"/>
          <c:showBubbleSize val="0"/>
        </c:dLbls>
        <c:marker val="1"/>
        <c:smooth val="0"/>
        <c:axId val="253821344"/>
        <c:axId val="253819384"/>
      </c:lineChart>
      <c:dateAx>
        <c:axId val="25382134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19384"/>
        <c:crosses val="autoZero"/>
        <c:auto val="1"/>
        <c:lblOffset val="100"/>
        <c:baseTimeUnit val="months"/>
      </c:dateAx>
      <c:valAx>
        <c:axId val="253819384"/>
        <c:scaling>
          <c:orientation val="minMax"/>
          <c:min val="4.0000000000000008E-2"/>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21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0593448546204455E-2"/>
          <c:y val="0.1412097812097812"/>
          <c:w val="0.89559702764427174"/>
          <c:h val="0.58042015018392967"/>
        </c:manualLayout>
      </c:layout>
      <c:lineChart>
        <c:grouping val="standard"/>
        <c:varyColors val="0"/>
        <c:ser>
          <c:idx val="0"/>
          <c:order val="0"/>
          <c:tx>
            <c:strRef>
              <c:f>Data!$A$22</c:f>
              <c:strCache>
                <c:ptCount val="1"/>
                <c:pt idx="0">
                  <c:v>% Turnover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rgbClr val="5B9BD5"/>
                </a:solidFill>
                <a:prstDash val="sysDot"/>
              </a:ln>
              <a:effectLst/>
            </c:spPr>
            <c:trendlineType val="linear"/>
            <c:dispRSqr val="0"/>
            <c:dispEq val="0"/>
          </c:trendline>
          <c:cat>
            <c:numRef>
              <c:f>Data!$B$21:$M$21</c:f>
              <c:numCache>
                <c:formatCode>mmm\-yy</c:formatCode>
                <c:ptCount val="12"/>
                <c:pt idx="0">
                  <c:v>44105</c:v>
                </c:pt>
                <c:pt idx="1">
                  <c:v>44136</c:v>
                </c:pt>
                <c:pt idx="2">
                  <c:v>44166</c:v>
                </c:pt>
                <c:pt idx="3">
                  <c:v>44197</c:v>
                </c:pt>
                <c:pt idx="4">
                  <c:v>44228</c:v>
                </c:pt>
                <c:pt idx="5">
                  <c:v>44256</c:v>
                </c:pt>
                <c:pt idx="6">
                  <c:v>44287</c:v>
                </c:pt>
                <c:pt idx="7">
                  <c:v>44317</c:v>
                </c:pt>
                <c:pt idx="8">
                  <c:v>44348</c:v>
                </c:pt>
                <c:pt idx="9">
                  <c:v>44378</c:v>
                </c:pt>
                <c:pt idx="10">
                  <c:v>44409</c:v>
                </c:pt>
                <c:pt idx="11">
                  <c:v>44440</c:v>
                </c:pt>
              </c:numCache>
            </c:numRef>
          </c:cat>
          <c:val>
            <c:numRef>
              <c:f>Data!$B$22:$M$22</c:f>
              <c:numCache>
                <c:formatCode>0.00%</c:formatCode>
                <c:ptCount val="12"/>
                <c:pt idx="0">
                  <c:v>7.1011683554318E-2</c:v>
                </c:pt>
                <c:pt idx="1">
                  <c:v>7.1325630300152487E-2</c:v>
                </c:pt>
                <c:pt idx="2">
                  <c:v>7.2340630088757921E-2</c:v>
                </c:pt>
                <c:pt idx="3">
                  <c:v>7.1655089588855914E-2</c:v>
                </c:pt>
                <c:pt idx="4">
                  <c:v>7.1872129148473823E-2</c:v>
                </c:pt>
                <c:pt idx="5">
                  <c:v>7.2068666672093357E-2</c:v>
                </c:pt>
                <c:pt idx="6">
                  <c:v>6.8993780188524936E-2</c:v>
                </c:pt>
                <c:pt idx="7">
                  <c:v>6.8688129479349561E-2</c:v>
                </c:pt>
                <c:pt idx="8">
                  <c:v>7.1905835588908076E-2</c:v>
                </c:pt>
                <c:pt idx="9">
                  <c:v>7.0061404388453777E-2</c:v>
                </c:pt>
                <c:pt idx="10">
                  <c:v>7.7688265514282179E-2</c:v>
                </c:pt>
                <c:pt idx="11">
                  <c:v>7.8612241876899872E-2</c:v>
                </c:pt>
              </c:numCache>
            </c:numRef>
          </c:val>
          <c:smooth val="0"/>
          <c:extLst>
            <c:ext xmlns:c16="http://schemas.microsoft.com/office/drawing/2014/chart" uri="{C3380CC4-5D6E-409C-BE32-E72D297353CC}">
              <c16:uniqueId val="{00000001-33B0-4994-91AF-DE66C4B8E651}"/>
            </c:ext>
          </c:extLst>
        </c:ser>
        <c:dLbls>
          <c:showLegendKey val="0"/>
          <c:showVal val="0"/>
          <c:showCatName val="0"/>
          <c:showSerName val="0"/>
          <c:showPercent val="0"/>
          <c:showBubbleSize val="0"/>
        </c:dLbls>
        <c:marker val="1"/>
        <c:smooth val="0"/>
        <c:axId val="253821736"/>
        <c:axId val="253820952"/>
      </c:lineChart>
      <c:dateAx>
        <c:axId val="25382173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20952"/>
        <c:crosses val="autoZero"/>
        <c:auto val="1"/>
        <c:lblOffset val="100"/>
        <c:baseTimeUnit val="months"/>
      </c:dateAx>
      <c:valAx>
        <c:axId val="253820952"/>
        <c:scaling>
          <c:orientation val="minMax"/>
          <c:max val="8.0000000000000016E-2"/>
          <c:min val="5.000000000000001E-2"/>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3821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2.xml><?xml version="1.0" encoding="utf-8"?>
<ds:datastoreItem xmlns:ds="http://schemas.openxmlformats.org/officeDocument/2006/customXml" ds:itemID="{C19E8723-CE77-409B-9613-0FBF5659AD2B}">
  <ds:schemaRefs>
    <ds:schemaRef ds:uri="http://schemas.microsoft.com/office/2006/documentManagement/types"/>
    <ds:schemaRef ds:uri="http://purl.org/dc/terms/"/>
    <ds:schemaRef ds:uri="c9a6731c-53d6-464c-b253-c810b90fd6a8"/>
    <ds:schemaRef ds:uri="http://purl.org/dc/dcmitype/"/>
    <ds:schemaRef ds:uri="http://schemas.microsoft.com/office/infopath/2007/PartnerControls"/>
    <ds:schemaRef ds:uri="http://schemas.openxmlformats.org/package/2006/metadata/core-properties"/>
    <ds:schemaRef ds:uri="http://schemas.microsoft.com/office/2006/metadata/properties"/>
    <ds:schemaRef ds:uri="7eb3d039-33b6-4495-9bc2-698ff4d5488a"/>
    <ds:schemaRef ds:uri="http://www.w3.org/XML/1998/namespace"/>
    <ds:schemaRef ds:uri="http://purl.org/dc/elements/1.1/"/>
  </ds:schemaRefs>
</ds:datastoreItem>
</file>

<file path=customXml/itemProps3.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537F60-721B-43D6-A0F6-F443F4CFD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1420</Words>
  <Characters>8094</Characters>
  <Application>Microsoft Office Word</Application>
  <DocSecurity>4</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9496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Rachel Pressley (Cardiff and Vale UHB - WORKFORCE GOVERNANCE)</cp:lastModifiedBy>
  <cp:revision>2</cp:revision>
  <cp:lastPrinted>2018-07-19T07:35:00Z</cp:lastPrinted>
  <dcterms:created xsi:type="dcterms:W3CDTF">2021-11-05T17:56:00Z</dcterms:created>
  <dcterms:modified xsi:type="dcterms:W3CDTF">2021-11-05T17:56:00Z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