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19BC9B" w14:textId="68DABCF7" w:rsidR="00C63DAF" w:rsidRPr="00AD6873" w:rsidRDefault="00643BA5" w:rsidP="00D73A66">
      <w:pPr>
        <w:jc w:val="center"/>
        <w:rPr>
          <w:rFonts w:ascii="Arial" w:eastAsia="Times New Roman" w:hAnsi="Arial" w:cs="Arial"/>
          <w:b/>
          <w:lang w:val="en-GB"/>
        </w:rPr>
      </w:pPr>
      <w:r w:rsidRPr="00643BA5">
        <w:rPr>
          <w:rFonts w:ascii="Arial" w:eastAsia="Times New Roman" w:hAnsi="Arial" w:cs="Arial"/>
          <w:b/>
          <w:lang w:val="en-GB"/>
        </w:rPr>
        <w:t xml:space="preserve">Special Audit and Assurance Committee </w:t>
      </w:r>
      <w:r>
        <w:rPr>
          <w:rFonts w:ascii="Arial" w:eastAsia="Times New Roman" w:hAnsi="Arial" w:cs="Arial"/>
          <w:b/>
          <w:lang w:val="en-GB"/>
        </w:rPr>
        <w:t xml:space="preserve">Meeting </w:t>
      </w:r>
      <w:r w:rsidRPr="00643BA5">
        <w:rPr>
          <w:rFonts w:ascii="Arial" w:eastAsia="Times New Roman" w:hAnsi="Arial" w:cs="Arial"/>
          <w:b/>
          <w:lang w:val="en-GB"/>
        </w:rPr>
        <w:t xml:space="preserve">  </w:t>
      </w:r>
    </w:p>
    <w:p w14:paraId="6DAE2B70" w14:textId="3101DD63" w:rsidR="00C63DAF" w:rsidRPr="00AD6873" w:rsidRDefault="00643BA5" w:rsidP="00D73A66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Tuesday 14</w:t>
      </w:r>
      <w:r w:rsidRPr="00643BA5">
        <w:rPr>
          <w:rFonts w:ascii="Arial" w:hAnsi="Arial" w:cs="Arial"/>
          <w:b/>
          <w:vertAlign w:val="superscript"/>
        </w:rPr>
        <w:t>th</w:t>
      </w:r>
      <w:r>
        <w:rPr>
          <w:rFonts w:ascii="Arial" w:hAnsi="Arial" w:cs="Arial"/>
          <w:b/>
        </w:rPr>
        <w:t xml:space="preserve"> June 2022 </w:t>
      </w:r>
      <w:r w:rsidR="00C63DAF" w:rsidRPr="00AD6873">
        <w:rPr>
          <w:rFonts w:ascii="Arial" w:hAnsi="Arial" w:cs="Arial"/>
          <w:b/>
        </w:rPr>
        <w:t>at 9.</w:t>
      </w:r>
      <w:r w:rsidR="008A5114">
        <w:rPr>
          <w:rFonts w:ascii="Arial" w:hAnsi="Arial" w:cs="Arial"/>
          <w:b/>
        </w:rPr>
        <w:t>30</w:t>
      </w:r>
      <w:r w:rsidR="00C63DAF" w:rsidRPr="00AD6873">
        <w:rPr>
          <w:rFonts w:ascii="Arial" w:hAnsi="Arial" w:cs="Arial"/>
          <w:b/>
        </w:rPr>
        <w:t>am</w:t>
      </w:r>
      <w:r w:rsidR="007D2CD4">
        <w:rPr>
          <w:rFonts w:ascii="Arial" w:hAnsi="Arial" w:cs="Arial"/>
          <w:b/>
        </w:rPr>
        <w:t xml:space="preserve"> </w:t>
      </w:r>
      <w:r w:rsidR="008A5114">
        <w:rPr>
          <w:rFonts w:ascii="Arial" w:hAnsi="Arial" w:cs="Arial"/>
          <w:b/>
        </w:rPr>
        <w:t>– 12:30pm</w:t>
      </w:r>
    </w:p>
    <w:p w14:paraId="4DC5487F" w14:textId="2A90425F" w:rsidR="00C63DAF" w:rsidRDefault="00C63DAF" w:rsidP="00D73A66">
      <w:pPr>
        <w:jc w:val="center"/>
        <w:rPr>
          <w:rFonts w:ascii="Arial" w:hAnsi="Arial" w:cs="Arial"/>
          <w:b/>
        </w:rPr>
      </w:pPr>
      <w:r w:rsidRPr="00AD6873">
        <w:rPr>
          <w:rFonts w:ascii="Arial" w:hAnsi="Arial" w:cs="Arial"/>
          <w:b/>
        </w:rPr>
        <w:t>Via MS Teams</w:t>
      </w:r>
    </w:p>
    <w:p w14:paraId="7B4F0CE7" w14:textId="77777777" w:rsidR="00643BA5" w:rsidRPr="00AD6873" w:rsidRDefault="00643BA5" w:rsidP="00D73A66">
      <w:pPr>
        <w:jc w:val="center"/>
        <w:rPr>
          <w:rFonts w:ascii="Arial" w:hAnsi="Arial" w:cs="Arial"/>
          <w:b/>
        </w:rPr>
      </w:pPr>
    </w:p>
    <w:p w14:paraId="1D6322B4" w14:textId="713C49AE" w:rsidR="00C63DAF" w:rsidRDefault="00D73A66" w:rsidP="00C94025">
      <w:pPr>
        <w:jc w:val="center"/>
        <w:rPr>
          <w:rFonts w:ascii="Arial" w:hAnsi="Arial" w:cs="Arial"/>
          <w:b/>
        </w:rPr>
      </w:pPr>
      <w:r w:rsidRPr="00AD6873">
        <w:rPr>
          <w:rFonts w:ascii="Arial" w:hAnsi="Arial" w:cs="Arial"/>
          <w:b/>
        </w:rPr>
        <w:t>Public Agenda</w:t>
      </w:r>
    </w:p>
    <w:tbl>
      <w:tblPr>
        <w:tblStyle w:val="TableGrid"/>
        <w:tblpPr w:leftFromText="180" w:rightFromText="180" w:vertAnchor="text" w:horzAnchor="margin" w:tblpXSpec="center" w:tblpY="173"/>
        <w:tblW w:w="11477" w:type="dxa"/>
        <w:tblLook w:val="04A0" w:firstRow="1" w:lastRow="0" w:firstColumn="1" w:lastColumn="0" w:noHBand="0" w:noVBand="1"/>
      </w:tblPr>
      <w:tblGrid>
        <w:gridCol w:w="833"/>
        <w:gridCol w:w="10"/>
        <w:gridCol w:w="8650"/>
        <w:gridCol w:w="1984"/>
      </w:tblGrid>
      <w:tr w:rsidR="007B2614" w:rsidRPr="00AD6873" w14:paraId="1475D110" w14:textId="77777777" w:rsidTr="006608A8">
        <w:tc>
          <w:tcPr>
            <w:tcW w:w="833" w:type="dxa"/>
            <w:shd w:val="clear" w:color="auto" w:fill="D9D9D9" w:themeFill="background1" w:themeFillShade="D9"/>
          </w:tcPr>
          <w:p w14:paraId="64F0B019" w14:textId="77777777" w:rsidR="007B2614" w:rsidRPr="00AD6873" w:rsidRDefault="007B2614" w:rsidP="007B2614">
            <w:pPr>
              <w:rPr>
                <w:rFonts w:ascii="Arial" w:hAnsi="Arial" w:cs="Arial"/>
                <w:b/>
              </w:rPr>
            </w:pPr>
            <w:r w:rsidRPr="00AD6873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8660" w:type="dxa"/>
            <w:gridSpan w:val="2"/>
            <w:shd w:val="clear" w:color="auto" w:fill="D9D9D9" w:themeFill="background1" w:themeFillShade="D9"/>
          </w:tcPr>
          <w:p w14:paraId="00A0A519" w14:textId="77777777" w:rsidR="007B2614" w:rsidRPr="00AD6873" w:rsidRDefault="007B2614" w:rsidP="007B2614">
            <w:pPr>
              <w:rPr>
                <w:rFonts w:ascii="Arial" w:hAnsi="Arial" w:cs="Arial"/>
                <w:b/>
              </w:rPr>
            </w:pPr>
            <w:r w:rsidRPr="00AD6873">
              <w:rPr>
                <w:rFonts w:ascii="Arial" w:hAnsi="Arial" w:cs="Arial"/>
                <w:b/>
              </w:rPr>
              <w:t>Welcome and Introductions</w:t>
            </w:r>
          </w:p>
        </w:tc>
        <w:tc>
          <w:tcPr>
            <w:tcW w:w="1984" w:type="dxa"/>
            <w:vMerge w:val="restart"/>
          </w:tcPr>
          <w:p w14:paraId="2DEA66C8" w14:textId="77777777" w:rsidR="007B2614" w:rsidRPr="00AD6873" w:rsidRDefault="007B2614" w:rsidP="007B2614">
            <w:pPr>
              <w:jc w:val="both"/>
              <w:rPr>
                <w:rFonts w:ascii="Arial" w:hAnsi="Arial" w:cs="Arial"/>
              </w:rPr>
            </w:pPr>
            <w:r w:rsidRPr="00AD6873">
              <w:rPr>
                <w:rFonts w:ascii="Arial" w:hAnsi="Arial" w:cs="Arial"/>
              </w:rPr>
              <w:t>John Union</w:t>
            </w:r>
          </w:p>
        </w:tc>
      </w:tr>
      <w:tr w:rsidR="007B2614" w:rsidRPr="00AD6873" w14:paraId="6BD35B07" w14:textId="77777777" w:rsidTr="006608A8">
        <w:tc>
          <w:tcPr>
            <w:tcW w:w="833" w:type="dxa"/>
          </w:tcPr>
          <w:p w14:paraId="06E21FF4" w14:textId="2D7D0EB6" w:rsidR="007B2614" w:rsidRPr="00AD6873" w:rsidRDefault="00DF70C5" w:rsidP="007B261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8660" w:type="dxa"/>
            <w:gridSpan w:val="2"/>
          </w:tcPr>
          <w:p w14:paraId="485ACA87" w14:textId="4D363A50" w:rsidR="007B2614" w:rsidRPr="00AD6873" w:rsidRDefault="007B2614" w:rsidP="007B2614">
            <w:pPr>
              <w:rPr>
                <w:rFonts w:ascii="Arial" w:hAnsi="Arial" w:cs="Arial"/>
              </w:rPr>
            </w:pPr>
            <w:r w:rsidRPr="00AD6873">
              <w:rPr>
                <w:rFonts w:ascii="Arial" w:hAnsi="Arial" w:cs="Arial"/>
              </w:rPr>
              <w:t>Apologies for Absence</w:t>
            </w:r>
          </w:p>
        </w:tc>
        <w:tc>
          <w:tcPr>
            <w:tcW w:w="1984" w:type="dxa"/>
            <w:vMerge/>
          </w:tcPr>
          <w:p w14:paraId="5E18787E" w14:textId="77777777" w:rsidR="007B2614" w:rsidRPr="00AD6873" w:rsidRDefault="007B2614" w:rsidP="007B2614">
            <w:pPr>
              <w:jc w:val="both"/>
              <w:rPr>
                <w:rFonts w:ascii="Arial" w:hAnsi="Arial" w:cs="Arial"/>
              </w:rPr>
            </w:pPr>
          </w:p>
        </w:tc>
      </w:tr>
      <w:tr w:rsidR="007B2614" w:rsidRPr="00AD6873" w14:paraId="2719704C" w14:textId="77777777" w:rsidTr="006608A8">
        <w:tc>
          <w:tcPr>
            <w:tcW w:w="833" w:type="dxa"/>
          </w:tcPr>
          <w:p w14:paraId="265812E8" w14:textId="69AE2C21" w:rsidR="007B2614" w:rsidRPr="00AD6873" w:rsidRDefault="00DF70C5" w:rsidP="007B261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8660" w:type="dxa"/>
            <w:gridSpan w:val="2"/>
          </w:tcPr>
          <w:p w14:paraId="1BDA0F65" w14:textId="77777777" w:rsidR="007B2614" w:rsidRPr="00AD6873" w:rsidRDefault="007B2614" w:rsidP="007B2614">
            <w:pPr>
              <w:rPr>
                <w:rFonts w:ascii="Arial" w:hAnsi="Arial" w:cs="Arial"/>
              </w:rPr>
            </w:pPr>
            <w:r w:rsidRPr="00AD6873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1984" w:type="dxa"/>
            <w:vMerge/>
          </w:tcPr>
          <w:p w14:paraId="178D699D" w14:textId="77777777" w:rsidR="007B2614" w:rsidRPr="00AD6873" w:rsidRDefault="007B2614" w:rsidP="007B2614">
            <w:pPr>
              <w:jc w:val="both"/>
              <w:rPr>
                <w:rFonts w:ascii="Arial" w:hAnsi="Arial" w:cs="Arial"/>
              </w:rPr>
            </w:pPr>
          </w:p>
        </w:tc>
      </w:tr>
      <w:tr w:rsidR="007B2614" w:rsidRPr="00AD6873" w14:paraId="64F2CBA0" w14:textId="77777777" w:rsidTr="006608A8">
        <w:tc>
          <w:tcPr>
            <w:tcW w:w="833" w:type="dxa"/>
          </w:tcPr>
          <w:p w14:paraId="1E6BAA23" w14:textId="64A258A3" w:rsidR="007B2614" w:rsidRPr="00AD6873" w:rsidRDefault="001F276B" w:rsidP="007B261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8660" w:type="dxa"/>
            <w:gridSpan w:val="2"/>
          </w:tcPr>
          <w:p w14:paraId="236AB1F2" w14:textId="77777777" w:rsidR="007B2614" w:rsidRPr="00AD6873" w:rsidRDefault="007B2614" w:rsidP="007B2614">
            <w:pPr>
              <w:pStyle w:val="NoSpacing"/>
              <w:ind w:left="-11" w:firstLine="0"/>
              <w:rPr>
                <w:rFonts w:ascii="Arial" w:hAnsi="Arial" w:cs="Arial"/>
              </w:rPr>
            </w:pPr>
            <w:r w:rsidRPr="00AD6873">
              <w:rPr>
                <w:rFonts w:ascii="Arial" w:hAnsi="Arial" w:cs="Arial"/>
              </w:rPr>
              <w:t xml:space="preserve">Any other urgent business: To agree any additional items of urgent business that may need to be considered during the meeting </w:t>
            </w:r>
          </w:p>
        </w:tc>
        <w:tc>
          <w:tcPr>
            <w:tcW w:w="1984" w:type="dxa"/>
            <w:vMerge/>
          </w:tcPr>
          <w:p w14:paraId="4F39515A" w14:textId="77777777" w:rsidR="007B2614" w:rsidRPr="00AD6873" w:rsidRDefault="007B2614" w:rsidP="007B2614">
            <w:pPr>
              <w:jc w:val="both"/>
              <w:rPr>
                <w:rFonts w:ascii="Arial" w:hAnsi="Arial" w:cs="Arial"/>
              </w:rPr>
            </w:pPr>
          </w:p>
        </w:tc>
      </w:tr>
      <w:tr w:rsidR="00904B7F" w:rsidRPr="00AD6873" w14:paraId="10EDB6B9" w14:textId="77777777" w:rsidTr="006608A8">
        <w:tc>
          <w:tcPr>
            <w:tcW w:w="833" w:type="dxa"/>
            <w:shd w:val="clear" w:color="auto" w:fill="D9D9D9" w:themeFill="background1" w:themeFillShade="D9"/>
          </w:tcPr>
          <w:p w14:paraId="24697046" w14:textId="2B3DD825" w:rsidR="00904B7F" w:rsidRPr="003627C0" w:rsidRDefault="00DF70C5" w:rsidP="00904B7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</w:t>
            </w:r>
          </w:p>
        </w:tc>
        <w:tc>
          <w:tcPr>
            <w:tcW w:w="8660" w:type="dxa"/>
            <w:gridSpan w:val="2"/>
            <w:shd w:val="clear" w:color="auto" w:fill="D9D9D9" w:themeFill="background1" w:themeFillShade="D9"/>
          </w:tcPr>
          <w:p w14:paraId="7C04E805" w14:textId="77777777" w:rsidR="00904B7F" w:rsidRPr="00AD6873" w:rsidRDefault="00904B7F" w:rsidP="00904B7F">
            <w:pPr>
              <w:rPr>
                <w:rFonts w:ascii="Arial" w:hAnsi="Arial" w:cs="Arial"/>
              </w:rPr>
            </w:pPr>
            <w:r w:rsidRPr="00EE0048">
              <w:rPr>
                <w:rFonts w:ascii="Arial" w:hAnsi="Arial" w:cs="Arial"/>
                <w:b/>
              </w:rPr>
              <w:t>Items for Approval / Ratification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634609AA" w14:textId="77777777" w:rsidR="00904B7F" w:rsidRPr="00AD6873" w:rsidRDefault="00904B7F" w:rsidP="00904B7F">
            <w:pPr>
              <w:jc w:val="both"/>
              <w:rPr>
                <w:rFonts w:ascii="Arial" w:hAnsi="Arial" w:cs="Arial"/>
              </w:rPr>
            </w:pPr>
          </w:p>
        </w:tc>
      </w:tr>
      <w:tr w:rsidR="006E7446" w:rsidRPr="00D80E72" w14:paraId="3EBC183B" w14:textId="77777777" w:rsidTr="006608A8">
        <w:trPr>
          <w:trHeight w:val="412"/>
        </w:trPr>
        <w:tc>
          <w:tcPr>
            <w:tcW w:w="833" w:type="dxa"/>
          </w:tcPr>
          <w:p w14:paraId="3F308F11" w14:textId="54D10DE2" w:rsidR="006E7446" w:rsidRDefault="006E7446" w:rsidP="00D736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</w:t>
            </w:r>
          </w:p>
        </w:tc>
        <w:tc>
          <w:tcPr>
            <w:tcW w:w="8660" w:type="dxa"/>
            <w:gridSpan w:val="2"/>
            <w:shd w:val="clear" w:color="auto" w:fill="auto"/>
          </w:tcPr>
          <w:p w14:paraId="44ED5412" w14:textId="6D05BEE6" w:rsidR="006E7446" w:rsidRDefault="00151DFA" w:rsidP="00D736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Report of the </w:t>
            </w:r>
            <w:bookmarkStart w:id="0" w:name="_GoBack"/>
            <w:bookmarkEnd w:id="0"/>
            <w:r w:rsidR="006E7446">
              <w:rPr>
                <w:rFonts w:ascii="Arial" w:hAnsi="Arial" w:cs="Arial"/>
              </w:rPr>
              <w:t xml:space="preserve">Losses and Special Payment Panel </w:t>
            </w:r>
          </w:p>
        </w:tc>
        <w:tc>
          <w:tcPr>
            <w:tcW w:w="1984" w:type="dxa"/>
            <w:shd w:val="clear" w:color="auto" w:fill="auto"/>
          </w:tcPr>
          <w:p w14:paraId="703EB7F4" w14:textId="77777777" w:rsidR="006E7446" w:rsidRDefault="006E7446" w:rsidP="00D736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Catherine Phillips </w:t>
            </w:r>
          </w:p>
          <w:p w14:paraId="5FBF08A9" w14:textId="78D50848" w:rsidR="006E7446" w:rsidRDefault="006E7446" w:rsidP="00D736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Robert Mahoney </w:t>
            </w:r>
          </w:p>
        </w:tc>
      </w:tr>
      <w:tr w:rsidR="00D7366A" w:rsidRPr="00D80E72" w14:paraId="7D099D8C" w14:textId="77777777" w:rsidTr="006608A8">
        <w:trPr>
          <w:trHeight w:val="412"/>
        </w:trPr>
        <w:tc>
          <w:tcPr>
            <w:tcW w:w="833" w:type="dxa"/>
          </w:tcPr>
          <w:p w14:paraId="1C12622E" w14:textId="6936A98F" w:rsidR="00D7366A" w:rsidRDefault="00DF70C5" w:rsidP="00D736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D7366A">
              <w:rPr>
                <w:rFonts w:ascii="Arial" w:hAnsi="Arial" w:cs="Arial"/>
              </w:rPr>
              <w:t>.</w:t>
            </w:r>
            <w:r w:rsidR="0010236A">
              <w:rPr>
                <w:rFonts w:ascii="Arial" w:hAnsi="Arial" w:cs="Arial"/>
              </w:rPr>
              <w:t>2</w:t>
            </w:r>
          </w:p>
        </w:tc>
        <w:tc>
          <w:tcPr>
            <w:tcW w:w="8660" w:type="dxa"/>
            <w:gridSpan w:val="2"/>
            <w:shd w:val="clear" w:color="auto" w:fill="auto"/>
          </w:tcPr>
          <w:p w14:paraId="084D3B1B" w14:textId="4E78DBAA" w:rsidR="00D7366A" w:rsidRPr="00D7366A" w:rsidRDefault="000B782E" w:rsidP="00D736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Introduction to Annual Report and Accounts 2021-22</w:t>
            </w:r>
          </w:p>
        </w:tc>
        <w:tc>
          <w:tcPr>
            <w:tcW w:w="1984" w:type="dxa"/>
            <w:shd w:val="clear" w:color="auto" w:fill="auto"/>
          </w:tcPr>
          <w:p w14:paraId="006E2AD1" w14:textId="77777777" w:rsidR="00D7366A" w:rsidRDefault="00D7366A" w:rsidP="00D736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Catherine Phillips </w:t>
            </w:r>
          </w:p>
          <w:p w14:paraId="32CC92D1" w14:textId="77777777" w:rsidR="000B782E" w:rsidRDefault="000B782E" w:rsidP="00D736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Nicola Foreman</w:t>
            </w:r>
          </w:p>
          <w:p w14:paraId="15E13DB9" w14:textId="67368D03" w:rsidR="00D7366A" w:rsidRDefault="00D7366A" w:rsidP="00D7366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Robert Mahoney</w:t>
            </w:r>
          </w:p>
        </w:tc>
      </w:tr>
      <w:tr w:rsidR="00875699" w:rsidRPr="00D80E72" w14:paraId="23AC287B" w14:textId="77777777" w:rsidTr="00875699">
        <w:trPr>
          <w:trHeight w:val="282"/>
        </w:trPr>
        <w:tc>
          <w:tcPr>
            <w:tcW w:w="833" w:type="dxa"/>
          </w:tcPr>
          <w:p w14:paraId="16216E26" w14:textId="1CB5BD97" w:rsidR="00875699" w:rsidRDefault="00DF70C5" w:rsidP="0087569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</w:t>
            </w:r>
            <w:r w:rsidR="0010236A">
              <w:rPr>
                <w:rFonts w:ascii="Arial" w:hAnsi="Arial" w:cs="Arial"/>
              </w:rPr>
              <w:t>3</w:t>
            </w:r>
          </w:p>
        </w:tc>
        <w:tc>
          <w:tcPr>
            <w:tcW w:w="8660" w:type="dxa"/>
            <w:gridSpan w:val="2"/>
            <w:shd w:val="clear" w:color="auto" w:fill="auto"/>
          </w:tcPr>
          <w:p w14:paraId="2EF50988" w14:textId="68E45DDF" w:rsidR="00875699" w:rsidRDefault="000B782E" w:rsidP="0087569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Head of Internal Audit Opinion and Annual Report for 2021-22</w:t>
            </w:r>
            <w:r w:rsidR="00875699">
              <w:rPr>
                <w:rFonts w:ascii="Arial" w:hAnsi="Arial" w:cs="Arial"/>
              </w:rPr>
              <w:t xml:space="preserve"> </w:t>
            </w:r>
          </w:p>
          <w:p w14:paraId="1B8B7129" w14:textId="77777777" w:rsidR="00875699" w:rsidRDefault="00875699" w:rsidP="00875699">
            <w:pPr>
              <w:rPr>
                <w:rFonts w:ascii="Arial" w:hAnsi="Arial" w:cs="Arial"/>
              </w:rPr>
            </w:pPr>
          </w:p>
        </w:tc>
        <w:tc>
          <w:tcPr>
            <w:tcW w:w="1984" w:type="dxa"/>
            <w:shd w:val="clear" w:color="auto" w:fill="auto"/>
          </w:tcPr>
          <w:p w14:paraId="4F810510" w14:textId="6E838CA0" w:rsidR="00875699" w:rsidRDefault="000B782E" w:rsidP="0087569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Ian Virgil</w:t>
            </w:r>
          </w:p>
        </w:tc>
      </w:tr>
      <w:tr w:rsidR="00DF70C5" w:rsidRPr="00D80E72" w14:paraId="0C7AD713" w14:textId="77777777" w:rsidTr="00875699">
        <w:trPr>
          <w:trHeight w:val="282"/>
        </w:trPr>
        <w:tc>
          <w:tcPr>
            <w:tcW w:w="833" w:type="dxa"/>
          </w:tcPr>
          <w:p w14:paraId="2F98586B" w14:textId="70876D34" w:rsidR="00DF70C5" w:rsidRDefault="00DF70C5" w:rsidP="00DF70C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</w:t>
            </w:r>
            <w:r w:rsidR="0010236A">
              <w:rPr>
                <w:rFonts w:ascii="Arial" w:hAnsi="Arial" w:cs="Arial"/>
              </w:rPr>
              <w:t>4</w:t>
            </w:r>
          </w:p>
        </w:tc>
        <w:tc>
          <w:tcPr>
            <w:tcW w:w="8660" w:type="dxa"/>
            <w:gridSpan w:val="2"/>
            <w:shd w:val="clear" w:color="auto" w:fill="auto"/>
          </w:tcPr>
          <w:p w14:paraId="5256A539" w14:textId="77777777" w:rsidR="00DF70C5" w:rsidRDefault="00DF70C5" w:rsidP="00DF70C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Audit Wales ISA 260 Report</w:t>
            </w:r>
          </w:p>
          <w:p w14:paraId="0284BD0B" w14:textId="77777777" w:rsidR="00DF70C5" w:rsidRDefault="00DF70C5" w:rsidP="00DF70C5">
            <w:pPr>
              <w:rPr>
                <w:rFonts w:ascii="Arial" w:hAnsi="Arial" w:cs="Arial"/>
              </w:rPr>
            </w:pPr>
          </w:p>
        </w:tc>
        <w:tc>
          <w:tcPr>
            <w:tcW w:w="1984" w:type="dxa"/>
            <w:shd w:val="clear" w:color="auto" w:fill="auto"/>
          </w:tcPr>
          <w:p w14:paraId="3954FD01" w14:textId="610D52B2" w:rsidR="00DF70C5" w:rsidRDefault="00DF70C5" w:rsidP="00DF70C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Audit Wales </w:t>
            </w:r>
          </w:p>
        </w:tc>
      </w:tr>
      <w:tr w:rsidR="00DF70C5" w:rsidRPr="00D80E72" w14:paraId="4C619AD7" w14:textId="77777777" w:rsidTr="006608A8">
        <w:trPr>
          <w:trHeight w:val="412"/>
        </w:trPr>
        <w:tc>
          <w:tcPr>
            <w:tcW w:w="833" w:type="dxa"/>
          </w:tcPr>
          <w:p w14:paraId="537E2CA8" w14:textId="2D12BD7C" w:rsidR="00DF70C5" w:rsidRDefault="00DF70C5" w:rsidP="00DF70C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</w:t>
            </w:r>
            <w:r w:rsidR="0010236A">
              <w:rPr>
                <w:rFonts w:ascii="Arial" w:hAnsi="Arial" w:cs="Arial"/>
              </w:rPr>
              <w:t>5</w:t>
            </w:r>
          </w:p>
        </w:tc>
        <w:tc>
          <w:tcPr>
            <w:tcW w:w="8660" w:type="dxa"/>
            <w:gridSpan w:val="2"/>
            <w:shd w:val="clear" w:color="auto" w:fill="auto"/>
          </w:tcPr>
          <w:p w14:paraId="37865E77" w14:textId="77777777" w:rsidR="00DF70C5" w:rsidRPr="000B782E" w:rsidRDefault="00DF70C5" w:rsidP="00DF70C5">
            <w:pPr>
              <w:spacing w:before="240"/>
              <w:rPr>
                <w:rFonts w:ascii="Arial" w:hAnsi="Arial" w:cs="Arial"/>
              </w:rPr>
            </w:pPr>
            <w:r w:rsidRPr="000B782E">
              <w:rPr>
                <w:rFonts w:ascii="Arial" w:hAnsi="Arial" w:cs="Arial"/>
              </w:rPr>
              <w:t>To receive and consider the following for 2020-21:</w:t>
            </w:r>
          </w:p>
          <w:p w14:paraId="38E2CA6E" w14:textId="77777777" w:rsidR="00DF70C5" w:rsidRPr="000B782E" w:rsidRDefault="00DF70C5" w:rsidP="00DF70C5">
            <w:pPr>
              <w:rPr>
                <w:rFonts w:ascii="Arial" w:hAnsi="Arial" w:cs="Arial"/>
              </w:rPr>
            </w:pPr>
          </w:p>
          <w:p w14:paraId="6F7CB793" w14:textId="045EB481" w:rsidR="00DF70C5" w:rsidRPr="000B782E" w:rsidRDefault="00DF70C5" w:rsidP="00DF70C5">
            <w:pPr>
              <w:pStyle w:val="ListParagraph"/>
              <w:numPr>
                <w:ilvl w:val="0"/>
                <w:numId w:val="19"/>
              </w:numPr>
              <w:ind w:right="0"/>
              <w:rPr>
                <w:rFonts w:ascii="Arial" w:hAnsi="Arial" w:cs="Arial"/>
              </w:rPr>
            </w:pPr>
            <w:r w:rsidRPr="000B782E">
              <w:rPr>
                <w:rFonts w:ascii="Arial" w:hAnsi="Arial" w:cs="Arial"/>
              </w:rPr>
              <w:t xml:space="preserve">The Letter of Representation included within the ISA 260 report </w:t>
            </w:r>
            <w:r w:rsidRPr="000B782E">
              <w:rPr>
                <w:rFonts w:ascii="Arial" w:hAnsi="Arial" w:cs="Arial"/>
                <w:color w:val="C00000"/>
              </w:rPr>
              <w:t xml:space="preserve">(see item </w:t>
            </w:r>
            <w:r>
              <w:rPr>
                <w:rFonts w:ascii="Arial" w:hAnsi="Arial" w:cs="Arial"/>
                <w:color w:val="C00000"/>
              </w:rPr>
              <w:t>7.</w:t>
            </w:r>
            <w:r w:rsidR="002F44E7">
              <w:rPr>
                <w:rFonts w:ascii="Arial" w:hAnsi="Arial" w:cs="Arial"/>
                <w:color w:val="C00000"/>
              </w:rPr>
              <w:t>4</w:t>
            </w:r>
            <w:r w:rsidRPr="000B782E">
              <w:rPr>
                <w:rFonts w:ascii="Arial" w:hAnsi="Arial" w:cs="Arial"/>
                <w:color w:val="C00000"/>
              </w:rPr>
              <w:t>)</w:t>
            </w:r>
          </w:p>
          <w:p w14:paraId="1E9B6589" w14:textId="77777777" w:rsidR="00DF70C5" w:rsidRPr="000B782E" w:rsidRDefault="00DF70C5" w:rsidP="00DF70C5">
            <w:pPr>
              <w:pStyle w:val="ListParagraph"/>
              <w:rPr>
                <w:rFonts w:ascii="Arial" w:hAnsi="Arial" w:cs="Arial"/>
              </w:rPr>
            </w:pPr>
          </w:p>
          <w:p w14:paraId="36A1BB35" w14:textId="77777777" w:rsidR="00DF70C5" w:rsidRDefault="00DF70C5" w:rsidP="00DF70C5">
            <w:pPr>
              <w:pStyle w:val="ListParagraph"/>
              <w:numPr>
                <w:ilvl w:val="0"/>
                <w:numId w:val="19"/>
              </w:numPr>
              <w:ind w:right="0"/>
              <w:rPr>
                <w:rFonts w:ascii="Arial" w:hAnsi="Arial" w:cs="Arial"/>
              </w:rPr>
            </w:pPr>
            <w:r w:rsidRPr="000B782E">
              <w:rPr>
                <w:rFonts w:ascii="Arial" w:hAnsi="Arial" w:cs="Arial"/>
              </w:rPr>
              <w:t>The response to the audit enquiries to those charged with governance and management</w:t>
            </w:r>
          </w:p>
          <w:p w14:paraId="7597C421" w14:textId="77777777" w:rsidR="00DF70C5" w:rsidRPr="000B782E" w:rsidRDefault="00DF70C5" w:rsidP="00DF70C5">
            <w:pPr>
              <w:pStyle w:val="ListParagraph"/>
              <w:rPr>
                <w:rFonts w:ascii="Arial" w:hAnsi="Arial" w:cs="Arial"/>
              </w:rPr>
            </w:pPr>
          </w:p>
          <w:p w14:paraId="5854D968" w14:textId="77777777" w:rsidR="00DF70C5" w:rsidRDefault="00DF70C5" w:rsidP="00DF70C5">
            <w:pPr>
              <w:pStyle w:val="ListParagraph"/>
              <w:numPr>
                <w:ilvl w:val="0"/>
                <w:numId w:val="19"/>
              </w:numPr>
              <w:ind w:right="0"/>
              <w:rPr>
                <w:rFonts w:ascii="Arial" w:hAnsi="Arial" w:cs="Arial"/>
              </w:rPr>
            </w:pPr>
            <w:r w:rsidRPr="000B782E">
              <w:rPr>
                <w:rFonts w:ascii="Arial" w:hAnsi="Arial" w:cs="Arial"/>
              </w:rPr>
              <w:t>The CVUHB Annual Report 202</w:t>
            </w:r>
            <w:r>
              <w:rPr>
                <w:rFonts w:ascii="Arial" w:hAnsi="Arial" w:cs="Arial"/>
              </w:rPr>
              <w:t>1</w:t>
            </w:r>
            <w:r w:rsidRPr="000B782E">
              <w:rPr>
                <w:rFonts w:ascii="Arial" w:hAnsi="Arial" w:cs="Arial"/>
              </w:rPr>
              <w:t>-202</w:t>
            </w:r>
            <w:r>
              <w:rPr>
                <w:rFonts w:ascii="Arial" w:hAnsi="Arial" w:cs="Arial"/>
              </w:rPr>
              <w:t>2</w:t>
            </w:r>
            <w:r w:rsidRPr="000B782E">
              <w:rPr>
                <w:rFonts w:ascii="Arial" w:hAnsi="Arial" w:cs="Arial"/>
              </w:rPr>
              <w:t xml:space="preserve"> including the Annual Accountability Report, Performance report and the Financial Statements</w:t>
            </w:r>
          </w:p>
          <w:p w14:paraId="4A2556D4" w14:textId="77777777" w:rsidR="00DF70C5" w:rsidRPr="000B782E" w:rsidRDefault="00DF70C5" w:rsidP="00DF70C5">
            <w:pPr>
              <w:pStyle w:val="ListParagraph"/>
              <w:rPr>
                <w:rFonts w:ascii="Arial" w:hAnsi="Arial" w:cs="Arial"/>
              </w:rPr>
            </w:pPr>
          </w:p>
          <w:p w14:paraId="2A840711" w14:textId="48A40B5D" w:rsidR="00DF70C5" w:rsidRPr="000B782E" w:rsidRDefault="00DF70C5" w:rsidP="00DF70C5">
            <w:pPr>
              <w:pStyle w:val="ListParagraph"/>
              <w:ind w:right="0"/>
              <w:rPr>
                <w:rFonts w:ascii="Arial" w:hAnsi="Arial" w:cs="Arial"/>
              </w:rPr>
            </w:pPr>
          </w:p>
        </w:tc>
        <w:tc>
          <w:tcPr>
            <w:tcW w:w="1984" w:type="dxa"/>
            <w:shd w:val="clear" w:color="auto" w:fill="auto"/>
          </w:tcPr>
          <w:p w14:paraId="52A7C8FB" w14:textId="77777777" w:rsidR="00DF70C5" w:rsidRDefault="00DF70C5" w:rsidP="00DF70C5">
            <w:pPr>
              <w:rPr>
                <w:rFonts w:ascii="Arial" w:hAnsi="Arial" w:cs="Arial"/>
              </w:rPr>
            </w:pPr>
          </w:p>
          <w:p w14:paraId="75FE0006" w14:textId="77777777" w:rsidR="00DF70C5" w:rsidRDefault="00DF70C5" w:rsidP="00DF70C5">
            <w:pPr>
              <w:rPr>
                <w:rFonts w:ascii="Arial" w:hAnsi="Arial" w:cs="Arial"/>
              </w:rPr>
            </w:pPr>
          </w:p>
          <w:p w14:paraId="259DFEAF" w14:textId="77777777" w:rsidR="00DF70C5" w:rsidRDefault="00DF70C5" w:rsidP="00DF70C5">
            <w:pPr>
              <w:rPr>
                <w:rFonts w:ascii="Arial" w:hAnsi="Arial" w:cs="Arial"/>
              </w:rPr>
            </w:pPr>
          </w:p>
          <w:p w14:paraId="5BA6B6AC" w14:textId="77777777" w:rsidR="00DF70C5" w:rsidRDefault="00DF70C5" w:rsidP="00DF70C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Robert Mahoney</w:t>
            </w:r>
          </w:p>
          <w:p w14:paraId="0CA4F3F8" w14:textId="77777777" w:rsidR="00DF70C5" w:rsidRDefault="00DF70C5" w:rsidP="00DF70C5">
            <w:pPr>
              <w:rPr>
                <w:rFonts w:ascii="Arial" w:hAnsi="Arial" w:cs="Arial"/>
              </w:rPr>
            </w:pPr>
          </w:p>
          <w:p w14:paraId="64766C87" w14:textId="77777777" w:rsidR="00DF70C5" w:rsidRDefault="00DF70C5" w:rsidP="00DF70C5">
            <w:pPr>
              <w:rPr>
                <w:rFonts w:ascii="Arial" w:hAnsi="Arial" w:cs="Arial"/>
              </w:rPr>
            </w:pPr>
          </w:p>
          <w:p w14:paraId="771CEE20" w14:textId="77777777" w:rsidR="00DF70C5" w:rsidRDefault="00DF70C5" w:rsidP="00DF70C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Robert Mahoney</w:t>
            </w:r>
          </w:p>
          <w:p w14:paraId="069A0621" w14:textId="77777777" w:rsidR="00DF70C5" w:rsidRDefault="00DF70C5" w:rsidP="00DF70C5">
            <w:pPr>
              <w:rPr>
                <w:rFonts w:ascii="Arial" w:hAnsi="Arial" w:cs="Arial"/>
              </w:rPr>
            </w:pPr>
          </w:p>
          <w:p w14:paraId="70D211D6" w14:textId="77777777" w:rsidR="00DF70C5" w:rsidRDefault="00DF70C5" w:rsidP="00DF70C5">
            <w:pPr>
              <w:rPr>
                <w:rFonts w:ascii="Arial" w:hAnsi="Arial" w:cs="Arial"/>
              </w:rPr>
            </w:pPr>
          </w:p>
          <w:p w14:paraId="2B03C9CB" w14:textId="77777777" w:rsidR="00DF70C5" w:rsidRDefault="00DF70C5" w:rsidP="00DF70C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Robert Mahoney</w:t>
            </w:r>
          </w:p>
          <w:p w14:paraId="260FEF71" w14:textId="587F0B72" w:rsidR="00DF70C5" w:rsidRDefault="00DF70C5" w:rsidP="00DF70C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Nicola Foreman</w:t>
            </w:r>
          </w:p>
        </w:tc>
      </w:tr>
      <w:tr w:rsidR="00DF70C5" w:rsidRPr="00AD6873" w14:paraId="3C44179F" w14:textId="77777777" w:rsidTr="006608A8">
        <w:tc>
          <w:tcPr>
            <w:tcW w:w="833" w:type="dxa"/>
          </w:tcPr>
          <w:p w14:paraId="68680CD0" w14:textId="1E0F3478" w:rsidR="00DF70C5" w:rsidRPr="002C170A" w:rsidRDefault="00DF70C5" w:rsidP="00DF70C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</w:t>
            </w:r>
          </w:p>
        </w:tc>
        <w:tc>
          <w:tcPr>
            <w:tcW w:w="8660" w:type="dxa"/>
            <w:gridSpan w:val="2"/>
          </w:tcPr>
          <w:p w14:paraId="7AC06705" w14:textId="58609FC3" w:rsidR="00DF70C5" w:rsidRPr="002C170A" w:rsidRDefault="00DF70C5" w:rsidP="00DF70C5">
            <w:pPr>
              <w:rPr>
                <w:rFonts w:ascii="Arial" w:hAnsi="Arial" w:cs="Arial"/>
                <w:b/>
                <w:color w:val="000000"/>
              </w:rPr>
            </w:pPr>
            <w:r w:rsidRPr="002C170A">
              <w:rPr>
                <w:rFonts w:ascii="Arial" w:hAnsi="Arial" w:cs="Arial"/>
                <w:b/>
                <w:color w:val="000000"/>
              </w:rPr>
              <w:t>Any Other Business</w:t>
            </w:r>
          </w:p>
        </w:tc>
        <w:tc>
          <w:tcPr>
            <w:tcW w:w="1984" w:type="dxa"/>
          </w:tcPr>
          <w:p w14:paraId="423D1464" w14:textId="5FE386D7" w:rsidR="00DF70C5" w:rsidRPr="005B4090" w:rsidRDefault="00DF70C5" w:rsidP="00DF70C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John Union</w:t>
            </w:r>
          </w:p>
        </w:tc>
      </w:tr>
      <w:tr w:rsidR="00AF579B" w:rsidRPr="00AD6873" w14:paraId="17D33BB7" w14:textId="77777777" w:rsidTr="006608A8">
        <w:tc>
          <w:tcPr>
            <w:tcW w:w="833" w:type="dxa"/>
          </w:tcPr>
          <w:p w14:paraId="6D10452F" w14:textId="1DA693E7" w:rsidR="00AF579B" w:rsidRDefault="00AF579B" w:rsidP="00DF70C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</w:t>
            </w:r>
          </w:p>
        </w:tc>
        <w:tc>
          <w:tcPr>
            <w:tcW w:w="8660" w:type="dxa"/>
            <w:gridSpan w:val="2"/>
          </w:tcPr>
          <w:p w14:paraId="243B0A39" w14:textId="1C0536C5" w:rsidR="00AF579B" w:rsidRPr="002C170A" w:rsidRDefault="00AF579B" w:rsidP="00DF70C5">
            <w:pPr>
              <w:rPr>
                <w:rFonts w:ascii="Arial" w:hAnsi="Arial" w:cs="Arial"/>
                <w:b/>
                <w:color w:val="000000"/>
              </w:rPr>
            </w:pPr>
            <w:r w:rsidRPr="002C170A">
              <w:rPr>
                <w:rFonts w:ascii="Arial" w:hAnsi="Arial" w:cs="Arial"/>
                <w:b/>
                <w:color w:val="000000"/>
              </w:rPr>
              <w:t>Agenda for Private Audit and Assurance Committee</w:t>
            </w:r>
          </w:p>
        </w:tc>
        <w:tc>
          <w:tcPr>
            <w:tcW w:w="1984" w:type="dxa"/>
          </w:tcPr>
          <w:p w14:paraId="0803E0C9" w14:textId="51E32336" w:rsidR="00AF579B" w:rsidRDefault="00AF579B" w:rsidP="00DF70C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John Union</w:t>
            </w:r>
          </w:p>
        </w:tc>
      </w:tr>
      <w:tr w:rsidR="00AF579B" w:rsidRPr="00AD6873" w14:paraId="7B71B03B" w14:textId="77777777" w:rsidTr="006608A8">
        <w:tc>
          <w:tcPr>
            <w:tcW w:w="833" w:type="dxa"/>
          </w:tcPr>
          <w:p w14:paraId="45867037" w14:textId="77777777" w:rsidR="00AF579B" w:rsidRDefault="00AF579B" w:rsidP="00DF70C5">
            <w:pPr>
              <w:rPr>
                <w:rFonts w:ascii="Arial" w:hAnsi="Arial" w:cs="Arial"/>
                <w:b/>
              </w:rPr>
            </w:pPr>
          </w:p>
        </w:tc>
        <w:tc>
          <w:tcPr>
            <w:tcW w:w="8660" w:type="dxa"/>
            <w:gridSpan w:val="2"/>
          </w:tcPr>
          <w:p w14:paraId="25C76C86" w14:textId="4C42F80F" w:rsidR="00AF579B" w:rsidRPr="00AF579B" w:rsidRDefault="00AF579B" w:rsidP="00AF579B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color w:val="000000"/>
              </w:rPr>
            </w:pPr>
            <w:r w:rsidRPr="00AF579B">
              <w:rPr>
                <w:rFonts w:ascii="Arial" w:hAnsi="Arial" w:cs="Arial"/>
              </w:rPr>
              <w:t xml:space="preserve">Report </w:t>
            </w:r>
            <w:r w:rsidR="00917C19">
              <w:rPr>
                <w:rFonts w:ascii="Arial" w:hAnsi="Arial" w:cs="Arial"/>
              </w:rPr>
              <w:t>of</w:t>
            </w:r>
            <w:r w:rsidRPr="00AF579B">
              <w:rPr>
                <w:rFonts w:ascii="Arial" w:hAnsi="Arial" w:cs="Arial"/>
              </w:rPr>
              <w:t xml:space="preserve"> the Losses and Special Payments Panel</w:t>
            </w:r>
          </w:p>
          <w:p w14:paraId="4F53DDAA" w14:textId="4022E277" w:rsidR="00AF579B" w:rsidRPr="00AF579B" w:rsidRDefault="00AF579B" w:rsidP="00DF70C5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Minutes from the </w:t>
            </w:r>
            <w:r w:rsidRPr="00AF579B">
              <w:rPr>
                <w:rFonts w:ascii="Arial" w:hAnsi="Arial" w:cs="Arial"/>
              </w:rPr>
              <w:t>Losses and Special Payments Pane</w:t>
            </w:r>
            <w:r>
              <w:rPr>
                <w:rFonts w:ascii="Arial" w:hAnsi="Arial" w:cs="Arial"/>
              </w:rPr>
              <w:t>l</w:t>
            </w:r>
            <w:r w:rsidR="000A78E2">
              <w:rPr>
                <w:rFonts w:ascii="Arial" w:hAnsi="Arial" w:cs="Arial"/>
              </w:rPr>
              <w:t xml:space="preserve"> </w:t>
            </w:r>
            <w:r w:rsidR="00185871">
              <w:rPr>
                <w:rFonts w:ascii="Arial" w:hAnsi="Arial" w:cs="Arial"/>
              </w:rPr>
              <w:t xml:space="preserve">Meeting </w:t>
            </w:r>
          </w:p>
          <w:p w14:paraId="518BD741" w14:textId="6E9B1A7B" w:rsidR="00AF579B" w:rsidRPr="002C170A" w:rsidRDefault="00AF579B" w:rsidP="00DF70C5">
            <w:pPr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984" w:type="dxa"/>
          </w:tcPr>
          <w:p w14:paraId="7CCDBA51" w14:textId="77777777" w:rsidR="00AF579B" w:rsidRDefault="00AF579B" w:rsidP="00DF70C5">
            <w:pPr>
              <w:rPr>
                <w:rFonts w:ascii="Arial" w:hAnsi="Arial" w:cs="Arial"/>
              </w:rPr>
            </w:pPr>
          </w:p>
        </w:tc>
      </w:tr>
      <w:tr w:rsidR="00DF70C5" w:rsidRPr="00AD6873" w14:paraId="4A3B6AFA" w14:textId="77777777" w:rsidTr="00724452">
        <w:tc>
          <w:tcPr>
            <w:tcW w:w="843" w:type="dxa"/>
            <w:gridSpan w:val="2"/>
            <w:shd w:val="clear" w:color="auto" w:fill="D9D9D9" w:themeFill="background1" w:themeFillShade="D9"/>
          </w:tcPr>
          <w:p w14:paraId="0DD77C9C" w14:textId="33B91BC5" w:rsidR="00DF70C5" w:rsidRPr="00AD6873" w:rsidRDefault="00DF70C5" w:rsidP="00DF70C5">
            <w:pPr>
              <w:rPr>
                <w:rFonts w:ascii="Arial" w:hAnsi="Arial" w:cs="Arial"/>
                <w:b/>
              </w:rPr>
            </w:pPr>
            <w:r w:rsidRPr="00AD6873">
              <w:rPr>
                <w:rFonts w:ascii="Arial" w:hAnsi="Arial" w:cs="Arial"/>
              </w:rPr>
              <w:br w:type="page"/>
            </w:r>
            <w:r w:rsidRPr="00AD6873">
              <w:rPr>
                <w:rFonts w:ascii="Arial" w:hAnsi="Arial" w:cs="Arial"/>
              </w:rPr>
              <w:br w:type="page"/>
            </w:r>
            <w:r w:rsidRPr="00AD6873">
              <w:rPr>
                <w:rFonts w:ascii="Arial" w:hAnsi="Arial" w:cs="Arial"/>
                <w:b/>
              </w:rPr>
              <w:br w:type="page"/>
            </w:r>
            <w:r w:rsidR="00AF579B">
              <w:rPr>
                <w:rFonts w:ascii="Arial" w:hAnsi="Arial" w:cs="Arial"/>
                <w:b/>
              </w:rPr>
              <w:t>10</w:t>
            </w:r>
          </w:p>
        </w:tc>
        <w:tc>
          <w:tcPr>
            <w:tcW w:w="10634" w:type="dxa"/>
            <w:gridSpan w:val="2"/>
            <w:shd w:val="clear" w:color="auto" w:fill="D9D9D9" w:themeFill="background1" w:themeFillShade="D9"/>
          </w:tcPr>
          <w:p w14:paraId="1ED41BCE" w14:textId="77777777" w:rsidR="00DF70C5" w:rsidRPr="00AD6873" w:rsidRDefault="00DF70C5" w:rsidP="00DF70C5">
            <w:pPr>
              <w:jc w:val="both"/>
              <w:rPr>
                <w:rFonts w:ascii="Arial" w:hAnsi="Arial" w:cs="Arial"/>
                <w:b/>
              </w:rPr>
            </w:pPr>
            <w:r w:rsidRPr="00AD6873">
              <w:rPr>
                <w:rFonts w:ascii="Arial" w:hAnsi="Arial" w:cs="Arial"/>
                <w:b/>
              </w:rPr>
              <w:t>Review and Final Closure</w:t>
            </w:r>
          </w:p>
        </w:tc>
      </w:tr>
      <w:tr w:rsidR="00DF70C5" w:rsidRPr="00AD6873" w14:paraId="4802779C" w14:textId="77777777" w:rsidTr="006608A8">
        <w:tc>
          <w:tcPr>
            <w:tcW w:w="843" w:type="dxa"/>
            <w:gridSpan w:val="2"/>
          </w:tcPr>
          <w:p w14:paraId="6483DB0D" w14:textId="7E6D6C25" w:rsidR="00DF70C5" w:rsidRPr="00AD6873" w:rsidRDefault="00AF579B" w:rsidP="00DF70C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DF70C5">
              <w:rPr>
                <w:rFonts w:ascii="Arial" w:hAnsi="Arial" w:cs="Arial"/>
              </w:rPr>
              <w:t>.1</w:t>
            </w:r>
          </w:p>
        </w:tc>
        <w:tc>
          <w:tcPr>
            <w:tcW w:w="8650" w:type="dxa"/>
            <w:shd w:val="clear" w:color="auto" w:fill="auto"/>
          </w:tcPr>
          <w:p w14:paraId="31776095" w14:textId="77777777" w:rsidR="00DF70C5" w:rsidRPr="00AD6873" w:rsidRDefault="00DF70C5" w:rsidP="00DF70C5">
            <w:pPr>
              <w:rPr>
                <w:rFonts w:ascii="Arial" w:hAnsi="Arial" w:cs="Arial"/>
                <w:b/>
              </w:rPr>
            </w:pPr>
            <w:r w:rsidRPr="00AD6873">
              <w:rPr>
                <w:rFonts w:ascii="Arial" w:hAnsi="Arial" w:cs="Arial"/>
              </w:rPr>
              <w:t>Items to be deferred to Board / Committee</w:t>
            </w:r>
          </w:p>
        </w:tc>
        <w:tc>
          <w:tcPr>
            <w:tcW w:w="1984" w:type="dxa"/>
          </w:tcPr>
          <w:p w14:paraId="4BC10C52" w14:textId="77777777" w:rsidR="00DF70C5" w:rsidRPr="00AD6873" w:rsidRDefault="00DF70C5" w:rsidP="00DF70C5">
            <w:pPr>
              <w:jc w:val="both"/>
              <w:rPr>
                <w:rFonts w:ascii="Arial" w:hAnsi="Arial" w:cs="Arial"/>
              </w:rPr>
            </w:pPr>
            <w:r w:rsidRPr="00AD6873">
              <w:rPr>
                <w:rFonts w:ascii="Arial" w:hAnsi="Arial" w:cs="Arial"/>
              </w:rPr>
              <w:t>John Union</w:t>
            </w:r>
          </w:p>
        </w:tc>
      </w:tr>
      <w:tr w:rsidR="00DF70C5" w:rsidRPr="00AD6873" w14:paraId="031E43BC" w14:textId="77777777" w:rsidTr="006608A8">
        <w:tc>
          <w:tcPr>
            <w:tcW w:w="843" w:type="dxa"/>
            <w:gridSpan w:val="2"/>
          </w:tcPr>
          <w:p w14:paraId="21B38300" w14:textId="4611D77F" w:rsidR="00DF70C5" w:rsidRPr="00AD6873" w:rsidRDefault="00AF579B" w:rsidP="00DF70C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DF70C5">
              <w:rPr>
                <w:rFonts w:ascii="Arial" w:hAnsi="Arial" w:cs="Arial"/>
              </w:rPr>
              <w:t>.2</w:t>
            </w:r>
          </w:p>
        </w:tc>
        <w:tc>
          <w:tcPr>
            <w:tcW w:w="8650" w:type="dxa"/>
            <w:shd w:val="clear" w:color="auto" w:fill="auto"/>
          </w:tcPr>
          <w:p w14:paraId="54D38A4E" w14:textId="77777777" w:rsidR="00DF70C5" w:rsidRDefault="00DF70C5" w:rsidP="00DF70C5">
            <w:pPr>
              <w:rPr>
                <w:rFonts w:ascii="Arial" w:hAnsi="Arial" w:cs="Arial"/>
              </w:rPr>
            </w:pPr>
            <w:r w:rsidRPr="00AD6873">
              <w:rPr>
                <w:rFonts w:ascii="Arial" w:hAnsi="Arial" w:cs="Arial"/>
              </w:rPr>
              <w:t>To note the date, time and venue of the next Committee meeting:</w:t>
            </w:r>
            <w:r>
              <w:rPr>
                <w:rFonts w:ascii="Arial" w:hAnsi="Arial" w:cs="Arial"/>
              </w:rPr>
              <w:t xml:space="preserve"> </w:t>
            </w:r>
          </w:p>
          <w:p w14:paraId="548FCABA" w14:textId="5D9622FD" w:rsidR="00DF70C5" w:rsidRDefault="00DF70C5" w:rsidP="00DF70C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14:paraId="7EB55CFB" w14:textId="3F0F634A" w:rsidR="00DF70C5" w:rsidRPr="00AD6873" w:rsidRDefault="00DF70C5" w:rsidP="00DF70C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Tuesday 5</w:t>
            </w:r>
            <w:r w:rsidRPr="00643BA5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July 2022 at 9am via MS Teams </w:t>
            </w:r>
          </w:p>
        </w:tc>
        <w:tc>
          <w:tcPr>
            <w:tcW w:w="1984" w:type="dxa"/>
          </w:tcPr>
          <w:p w14:paraId="0EBCFC0D" w14:textId="77777777" w:rsidR="00DF70C5" w:rsidRPr="00AD6873" w:rsidRDefault="00DF70C5" w:rsidP="00DF70C5">
            <w:pPr>
              <w:jc w:val="both"/>
              <w:rPr>
                <w:rFonts w:ascii="Arial" w:hAnsi="Arial" w:cs="Arial"/>
              </w:rPr>
            </w:pPr>
          </w:p>
        </w:tc>
      </w:tr>
    </w:tbl>
    <w:p w14:paraId="30E38E86" w14:textId="77777777" w:rsidR="00C94025" w:rsidRPr="00AD6873" w:rsidRDefault="00C94025" w:rsidP="00C94025">
      <w:pPr>
        <w:jc w:val="center"/>
        <w:rPr>
          <w:rFonts w:ascii="Arial" w:hAnsi="Arial" w:cs="Arial"/>
          <w:b/>
        </w:rPr>
      </w:pPr>
    </w:p>
    <w:p w14:paraId="75C71E5E" w14:textId="77777777" w:rsidR="001908CA" w:rsidRDefault="001908CA" w:rsidP="001908CA">
      <w:pPr>
        <w:jc w:val="both"/>
        <w:rPr>
          <w:rFonts w:ascii="Arial" w:hAnsi="Arial" w:cs="Arial"/>
        </w:rPr>
      </w:pPr>
    </w:p>
    <w:p w14:paraId="3B469E2E" w14:textId="77777777" w:rsidR="00AF579B" w:rsidRPr="006D4376" w:rsidRDefault="00AF579B" w:rsidP="00AF579B">
      <w:pPr>
        <w:jc w:val="both"/>
        <w:rPr>
          <w:rFonts w:ascii="Arial" w:hAnsi="Arial" w:cs="Arial"/>
        </w:rPr>
      </w:pPr>
      <w:r w:rsidRPr="00AD6873">
        <w:rPr>
          <w:rFonts w:ascii="Arial" w:hAnsi="Arial" w:cs="Arial"/>
        </w:rPr>
        <w:t>To consider a resolution that representatives of the press and other members of</w:t>
      </w:r>
      <w:r>
        <w:rPr>
          <w:rFonts w:ascii="Arial" w:hAnsi="Arial" w:cs="Arial"/>
        </w:rPr>
        <w:t xml:space="preserve"> </w:t>
      </w:r>
      <w:r w:rsidRPr="00AD6873">
        <w:rPr>
          <w:rFonts w:ascii="Arial" w:hAnsi="Arial" w:cs="Arial"/>
        </w:rPr>
        <w:t>the public be excluded from the remainder of this meeting having regard to the</w:t>
      </w:r>
      <w:r>
        <w:rPr>
          <w:rFonts w:ascii="Arial" w:hAnsi="Arial" w:cs="Arial"/>
        </w:rPr>
        <w:t xml:space="preserve"> </w:t>
      </w:r>
      <w:r w:rsidRPr="00AD6873">
        <w:rPr>
          <w:rFonts w:ascii="Arial" w:hAnsi="Arial" w:cs="Arial"/>
        </w:rPr>
        <w:t>confidential nature of the business to be transacted, publicity on which would be</w:t>
      </w:r>
      <w:r>
        <w:rPr>
          <w:rFonts w:ascii="Arial" w:hAnsi="Arial" w:cs="Arial"/>
        </w:rPr>
        <w:t xml:space="preserve"> </w:t>
      </w:r>
      <w:r w:rsidRPr="00AD6873">
        <w:rPr>
          <w:rFonts w:ascii="Arial" w:hAnsi="Arial" w:cs="Arial"/>
        </w:rPr>
        <w:t>prejudicial to the public interest [Section 1(2) Public Bodies (Admission to</w:t>
      </w:r>
      <w:r>
        <w:rPr>
          <w:rFonts w:ascii="Arial" w:hAnsi="Arial" w:cs="Arial"/>
        </w:rPr>
        <w:t xml:space="preserve"> </w:t>
      </w:r>
      <w:r w:rsidRPr="00AD6873">
        <w:rPr>
          <w:rFonts w:ascii="Arial" w:hAnsi="Arial" w:cs="Arial"/>
        </w:rPr>
        <w:t>Meetings) Act 1960].</w:t>
      </w:r>
    </w:p>
    <w:p w14:paraId="5A0403F8" w14:textId="5B2A80F2" w:rsidR="006D4376" w:rsidRPr="006D4376" w:rsidRDefault="006D4376" w:rsidP="001908CA">
      <w:pPr>
        <w:jc w:val="both"/>
        <w:rPr>
          <w:rFonts w:ascii="Arial" w:hAnsi="Arial" w:cs="Arial"/>
        </w:rPr>
      </w:pPr>
    </w:p>
    <w:sectPr w:rsidR="006D4376" w:rsidRPr="006D43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C0F92"/>
    <w:multiLevelType w:val="hybridMultilevel"/>
    <w:tmpl w:val="414C4D66"/>
    <w:lvl w:ilvl="0" w:tplc="64A69B10">
      <w:start w:val="7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DB7DA5"/>
    <w:multiLevelType w:val="hybridMultilevel"/>
    <w:tmpl w:val="CBEC9866"/>
    <w:lvl w:ilvl="0" w:tplc="0809000F">
      <w:start w:val="1"/>
      <w:numFmt w:val="decimal"/>
      <w:lvlText w:val="%1."/>
      <w:lvlJc w:val="left"/>
      <w:pPr>
        <w:ind w:left="709" w:hanging="360"/>
      </w:pPr>
    </w:lvl>
    <w:lvl w:ilvl="1" w:tplc="08090019" w:tentative="1">
      <w:start w:val="1"/>
      <w:numFmt w:val="lowerLetter"/>
      <w:lvlText w:val="%2."/>
      <w:lvlJc w:val="left"/>
      <w:pPr>
        <w:ind w:left="1429" w:hanging="360"/>
      </w:pPr>
    </w:lvl>
    <w:lvl w:ilvl="2" w:tplc="0809001B" w:tentative="1">
      <w:start w:val="1"/>
      <w:numFmt w:val="lowerRoman"/>
      <w:lvlText w:val="%3."/>
      <w:lvlJc w:val="right"/>
      <w:pPr>
        <w:ind w:left="2149" w:hanging="180"/>
      </w:pPr>
    </w:lvl>
    <w:lvl w:ilvl="3" w:tplc="0809000F" w:tentative="1">
      <w:start w:val="1"/>
      <w:numFmt w:val="decimal"/>
      <w:lvlText w:val="%4."/>
      <w:lvlJc w:val="left"/>
      <w:pPr>
        <w:ind w:left="2869" w:hanging="360"/>
      </w:pPr>
    </w:lvl>
    <w:lvl w:ilvl="4" w:tplc="08090019" w:tentative="1">
      <w:start w:val="1"/>
      <w:numFmt w:val="lowerLetter"/>
      <w:lvlText w:val="%5."/>
      <w:lvlJc w:val="left"/>
      <w:pPr>
        <w:ind w:left="3589" w:hanging="360"/>
      </w:pPr>
    </w:lvl>
    <w:lvl w:ilvl="5" w:tplc="0809001B" w:tentative="1">
      <w:start w:val="1"/>
      <w:numFmt w:val="lowerRoman"/>
      <w:lvlText w:val="%6."/>
      <w:lvlJc w:val="right"/>
      <w:pPr>
        <w:ind w:left="4309" w:hanging="180"/>
      </w:pPr>
    </w:lvl>
    <w:lvl w:ilvl="6" w:tplc="0809000F" w:tentative="1">
      <w:start w:val="1"/>
      <w:numFmt w:val="decimal"/>
      <w:lvlText w:val="%7."/>
      <w:lvlJc w:val="left"/>
      <w:pPr>
        <w:ind w:left="5029" w:hanging="360"/>
      </w:pPr>
    </w:lvl>
    <w:lvl w:ilvl="7" w:tplc="08090019" w:tentative="1">
      <w:start w:val="1"/>
      <w:numFmt w:val="lowerLetter"/>
      <w:lvlText w:val="%8."/>
      <w:lvlJc w:val="left"/>
      <w:pPr>
        <w:ind w:left="5749" w:hanging="360"/>
      </w:pPr>
    </w:lvl>
    <w:lvl w:ilvl="8" w:tplc="0809001B" w:tentative="1">
      <w:start w:val="1"/>
      <w:numFmt w:val="lowerRoman"/>
      <w:lvlText w:val="%9."/>
      <w:lvlJc w:val="right"/>
      <w:pPr>
        <w:ind w:left="6469" w:hanging="180"/>
      </w:pPr>
    </w:lvl>
  </w:abstractNum>
  <w:abstractNum w:abstractNumId="2" w15:restartNumberingAfterBreak="0">
    <w:nsid w:val="20047B72"/>
    <w:multiLevelType w:val="hybridMultilevel"/>
    <w:tmpl w:val="24E00B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154FA0"/>
    <w:multiLevelType w:val="hybridMultilevel"/>
    <w:tmpl w:val="E27C2B8C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99750C"/>
    <w:multiLevelType w:val="hybridMultilevel"/>
    <w:tmpl w:val="31B66366"/>
    <w:lvl w:ilvl="0" w:tplc="D8B8A7D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A6789E"/>
    <w:multiLevelType w:val="hybridMultilevel"/>
    <w:tmpl w:val="471A36D8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CA4DC6"/>
    <w:multiLevelType w:val="hybridMultilevel"/>
    <w:tmpl w:val="BE124A2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A06"/>
    <w:multiLevelType w:val="hybridMultilevel"/>
    <w:tmpl w:val="39DE8836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A905DB"/>
    <w:multiLevelType w:val="hybridMultilevel"/>
    <w:tmpl w:val="B0B48906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D545D63"/>
    <w:multiLevelType w:val="hybridMultilevel"/>
    <w:tmpl w:val="EA36DFF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86909A3"/>
    <w:multiLevelType w:val="hybridMultilevel"/>
    <w:tmpl w:val="ABFEBEF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187409"/>
    <w:multiLevelType w:val="hybridMultilevel"/>
    <w:tmpl w:val="B106A0A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30778C"/>
    <w:multiLevelType w:val="hybridMultilevel"/>
    <w:tmpl w:val="1DA6EC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1D69C5"/>
    <w:multiLevelType w:val="hybridMultilevel"/>
    <w:tmpl w:val="50089CC8"/>
    <w:lvl w:ilvl="0" w:tplc="712AD4C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76341F"/>
    <w:multiLevelType w:val="hybridMultilevel"/>
    <w:tmpl w:val="6922D87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9280396"/>
    <w:multiLevelType w:val="hybridMultilevel"/>
    <w:tmpl w:val="6AFEEE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BC1AE8"/>
    <w:multiLevelType w:val="hybridMultilevel"/>
    <w:tmpl w:val="B72CB5B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7A3DE6"/>
    <w:multiLevelType w:val="hybridMultilevel"/>
    <w:tmpl w:val="C4C6986A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4CB5DA0"/>
    <w:multiLevelType w:val="hybridMultilevel"/>
    <w:tmpl w:val="F4A4C968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96C7947"/>
    <w:multiLevelType w:val="hybridMultilevel"/>
    <w:tmpl w:val="20FCE128"/>
    <w:lvl w:ilvl="0" w:tplc="641ACFA4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6"/>
  </w:num>
  <w:num w:numId="3">
    <w:abstractNumId w:val="15"/>
  </w:num>
  <w:num w:numId="4">
    <w:abstractNumId w:val="17"/>
  </w:num>
  <w:num w:numId="5">
    <w:abstractNumId w:val="1"/>
  </w:num>
  <w:num w:numId="6">
    <w:abstractNumId w:val="2"/>
  </w:num>
  <w:num w:numId="7">
    <w:abstractNumId w:val="5"/>
  </w:num>
  <w:num w:numId="8">
    <w:abstractNumId w:val="0"/>
  </w:num>
  <w:num w:numId="9">
    <w:abstractNumId w:val="8"/>
  </w:num>
  <w:num w:numId="10">
    <w:abstractNumId w:val="18"/>
  </w:num>
  <w:num w:numId="11">
    <w:abstractNumId w:val="13"/>
  </w:num>
  <w:num w:numId="12">
    <w:abstractNumId w:val="10"/>
  </w:num>
  <w:num w:numId="13">
    <w:abstractNumId w:val="12"/>
  </w:num>
  <w:num w:numId="14">
    <w:abstractNumId w:val="6"/>
  </w:num>
  <w:num w:numId="15">
    <w:abstractNumId w:val="11"/>
  </w:num>
  <w:num w:numId="16">
    <w:abstractNumId w:val="14"/>
  </w:num>
  <w:num w:numId="17">
    <w:abstractNumId w:val="3"/>
  </w:num>
  <w:num w:numId="18">
    <w:abstractNumId w:val="9"/>
  </w:num>
  <w:num w:numId="19">
    <w:abstractNumId w:val="19"/>
  </w:num>
  <w:num w:numId="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3DAF"/>
    <w:rsid w:val="000031CC"/>
    <w:rsid w:val="00003EFC"/>
    <w:rsid w:val="00004D98"/>
    <w:rsid w:val="00017220"/>
    <w:rsid w:val="00020CBD"/>
    <w:rsid w:val="00030887"/>
    <w:rsid w:val="000335B2"/>
    <w:rsid w:val="000417F2"/>
    <w:rsid w:val="00041B10"/>
    <w:rsid w:val="00042412"/>
    <w:rsid w:val="000424CE"/>
    <w:rsid w:val="00044BAD"/>
    <w:rsid w:val="000824FA"/>
    <w:rsid w:val="000979B0"/>
    <w:rsid w:val="000A78E2"/>
    <w:rsid w:val="000B3096"/>
    <w:rsid w:val="000B3C99"/>
    <w:rsid w:val="000B402B"/>
    <w:rsid w:val="000B782E"/>
    <w:rsid w:val="000D2591"/>
    <w:rsid w:val="000D2F72"/>
    <w:rsid w:val="000D5371"/>
    <w:rsid w:val="000D7224"/>
    <w:rsid w:val="000E5292"/>
    <w:rsid w:val="0010236A"/>
    <w:rsid w:val="00113CD3"/>
    <w:rsid w:val="0011446D"/>
    <w:rsid w:val="0011761D"/>
    <w:rsid w:val="00123715"/>
    <w:rsid w:val="00127173"/>
    <w:rsid w:val="0013550C"/>
    <w:rsid w:val="00143005"/>
    <w:rsid w:val="00151DFA"/>
    <w:rsid w:val="00152529"/>
    <w:rsid w:val="00181490"/>
    <w:rsid w:val="0018276F"/>
    <w:rsid w:val="00185871"/>
    <w:rsid w:val="001908CA"/>
    <w:rsid w:val="001A60EC"/>
    <w:rsid w:val="001B5BC8"/>
    <w:rsid w:val="001D39CA"/>
    <w:rsid w:val="001D6786"/>
    <w:rsid w:val="001E64AA"/>
    <w:rsid w:val="001F276B"/>
    <w:rsid w:val="00201804"/>
    <w:rsid w:val="00242503"/>
    <w:rsid w:val="0025501D"/>
    <w:rsid w:val="002650D3"/>
    <w:rsid w:val="0029604B"/>
    <w:rsid w:val="002A29A4"/>
    <w:rsid w:val="002B5633"/>
    <w:rsid w:val="002C170A"/>
    <w:rsid w:val="002D0FB9"/>
    <w:rsid w:val="002E0C67"/>
    <w:rsid w:val="002E53CB"/>
    <w:rsid w:val="002E6975"/>
    <w:rsid w:val="002F0EFD"/>
    <w:rsid w:val="002F44E7"/>
    <w:rsid w:val="00331430"/>
    <w:rsid w:val="003346E6"/>
    <w:rsid w:val="00346D01"/>
    <w:rsid w:val="003627C0"/>
    <w:rsid w:val="00365E77"/>
    <w:rsid w:val="00376B24"/>
    <w:rsid w:val="00386CBC"/>
    <w:rsid w:val="0039108F"/>
    <w:rsid w:val="003927CB"/>
    <w:rsid w:val="003A20C6"/>
    <w:rsid w:val="003C7A32"/>
    <w:rsid w:val="00402FD0"/>
    <w:rsid w:val="0040318B"/>
    <w:rsid w:val="00410AD1"/>
    <w:rsid w:val="00420DD8"/>
    <w:rsid w:val="0042116A"/>
    <w:rsid w:val="00421640"/>
    <w:rsid w:val="00433063"/>
    <w:rsid w:val="004331EF"/>
    <w:rsid w:val="00437C81"/>
    <w:rsid w:val="004838E8"/>
    <w:rsid w:val="004A557D"/>
    <w:rsid w:val="004B4F0F"/>
    <w:rsid w:val="004B6F3F"/>
    <w:rsid w:val="004C39A8"/>
    <w:rsid w:val="004D197F"/>
    <w:rsid w:val="004D2831"/>
    <w:rsid w:val="004E7C51"/>
    <w:rsid w:val="004F0F7D"/>
    <w:rsid w:val="004F54E6"/>
    <w:rsid w:val="00505C15"/>
    <w:rsid w:val="00517162"/>
    <w:rsid w:val="00525180"/>
    <w:rsid w:val="005360DC"/>
    <w:rsid w:val="005438E0"/>
    <w:rsid w:val="00543959"/>
    <w:rsid w:val="0054647C"/>
    <w:rsid w:val="0057380B"/>
    <w:rsid w:val="0058309E"/>
    <w:rsid w:val="005830BC"/>
    <w:rsid w:val="005971D9"/>
    <w:rsid w:val="005A4245"/>
    <w:rsid w:val="005A6500"/>
    <w:rsid w:val="005B14E5"/>
    <w:rsid w:val="005B16FC"/>
    <w:rsid w:val="005B20E3"/>
    <w:rsid w:val="005B4090"/>
    <w:rsid w:val="005E09D0"/>
    <w:rsid w:val="005E41A6"/>
    <w:rsid w:val="005E6434"/>
    <w:rsid w:val="006204DA"/>
    <w:rsid w:val="006244CA"/>
    <w:rsid w:val="00632B5C"/>
    <w:rsid w:val="006349E0"/>
    <w:rsid w:val="00641030"/>
    <w:rsid w:val="006412BC"/>
    <w:rsid w:val="00643BA5"/>
    <w:rsid w:val="006545D8"/>
    <w:rsid w:val="006608A8"/>
    <w:rsid w:val="0066237A"/>
    <w:rsid w:val="00680723"/>
    <w:rsid w:val="00682AA6"/>
    <w:rsid w:val="006A0306"/>
    <w:rsid w:val="006A57F9"/>
    <w:rsid w:val="006C16B6"/>
    <w:rsid w:val="006D3ACC"/>
    <w:rsid w:val="006D4376"/>
    <w:rsid w:val="006E7446"/>
    <w:rsid w:val="006F748E"/>
    <w:rsid w:val="007004FE"/>
    <w:rsid w:val="0070417B"/>
    <w:rsid w:val="00716DAA"/>
    <w:rsid w:val="00723720"/>
    <w:rsid w:val="00724452"/>
    <w:rsid w:val="0073476E"/>
    <w:rsid w:val="0074535B"/>
    <w:rsid w:val="00756FDE"/>
    <w:rsid w:val="00765350"/>
    <w:rsid w:val="00777DC1"/>
    <w:rsid w:val="007804A2"/>
    <w:rsid w:val="007A5658"/>
    <w:rsid w:val="007B21F8"/>
    <w:rsid w:val="007B2614"/>
    <w:rsid w:val="007B2F3F"/>
    <w:rsid w:val="007D2CD4"/>
    <w:rsid w:val="007E25F8"/>
    <w:rsid w:val="007F0ADD"/>
    <w:rsid w:val="00801295"/>
    <w:rsid w:val="00804C44"/>
    <w:rsid w:val="00816747"/>
    <w:rsid w:val="00827ED9"/>
    <w:rsid w:val="00845774"/>
    <w:rsid w:val="0085757D"/>
    <w:rsid w:val="00875699"/>
    <w:rsid w:val="00890CE9"/>
    <w:rsid w:val="008A5114"/>
    <w:rsid w:val="008B22D8"/>
    <w:rsid w:val="008B658A"/>
    <w:rsid w:val="008D21A4"/>
    <w:rsid w:val="008D7F27"/>
    <w:rsid w:val="008E7585"/>
    <w:rsid w:val="008F0136"/>
    <w:rsid w:val="00904B7F"/>
    <w:rsid w:val="00917C19"/>
    <w:rsid w:val="00920768"/>
    <w:rsid w:val="009535C0"/>
    <w:rsid w:val="00961D20"/>
    <w:rsid w:val="009648CF"/>
    <w:rsid w:val="00990B2E"/>
    <w:rsid w:val="00993E6C"/>
    <w:rsid w:val="009B7D0A"/>
    <w:rsid w:val="009D238C"/>
    <w:rsid w:val="009E3C37"/>
    <w:rsid w:val="009F2518"/>
    <w:rsid w:val="00A120B2"/>
    <w:rsid w:val="00A35387"/>
    <w:rsid w:val="00A35BFC"/>
    <w:rsid w:val="00A3620E"/>
    <w:rsid w:val="00A46ADA"/>
    <w:rsid w:val="00A53098"/>
    <w:rsid w:val="00A6078D"/>
    <w:rsid w:val="00A739B3"/>
    <w:rsid w:val="00A83F97"/>
    <w:rsid w:val="00A97D6C"/>
    <w:rsid w:val="00AB6E66"/>
    <w:rsid w:val="00AD6873"/>
    <w:rsid w:val="00AF2C89"/>
    <w:rsid w:val="00AF4974"/>
    <w:rsid w:val="00AF579B"/>
    <w:rsid w:val="00AF59C0"/>
    <w:rsid w:val="00B26358"/>
    <w:rsid w:val="00B369E9"/>
    <w:rsid w:val="00B635CB"/>
    <w:rsid w:val="00B71C96"/>
    <w:rsid w:val="00B7626B"/>
    <w:rsid w:val="00B871F2"/>
    <w:rsid w:val="00B92D36"/>
    <w:rsid w:val="00BB525B"/>
    <w:rsid w:val="00BC6F17"/>
    <w:rsid w:val="00BE3690"/>
    <w:rsid w:val="00C04F9B"/>
    <w:rsid w:val="00C26898"/>
    <w:rsid w:val="00C2748C"/>
    <w:rsid w:val="00C3431C"/>
    <w:rsid w:val="00C43208"/>
    <w:rsid w:val="00C51464"/>
    <w:rsid w:val="00C51B11"/>
    <w:rsid w:val="00C63DAF"/>
    <w:rsid w:val="00C94025"/>
    <w:rsid w:val="00CE0223"/>
    <w:rsid w:val="00CE34C9"/>
    <w:rsid w:val="00CE684E"/>
    <w:rsid w:val="00CF19FC"/>
    <w:rsid w:val="00CF1C7B"/>
    <w:rsid w:val="00D20862"/>
    <w:rsid w:val="00D34ACE"/>
    <w:rsid w:val="00D7366A"/>
    <w:rsid w:val="00D73A66"/>
    <w:rsid w:val="00D80E72"/>
    <w:rsid w:val="00DA0416"/>
    <w:rsid w:val="00DE2A85"/>
    <w:rsid w:val="00DF0ECC"/>
    <w:rsid w:val="00DF2AB7"/>
    <w:rsid w:val="00DF3C9D"/>
    <w:rsid w:val="00DF70C5"/>
    <w:rsid w:val="00E041C3"/>
    <w:rsid w:val="00E0450C"/>
    <w:rsid w:val="00E410E9"/>
    <w:rsid w:val="00E43CB4"/>
    <w:rsid w:val="00E72005"/>
    <w:rsid w:val="00E85C96"/>
    <w:rsid w:val="00E87678"/>
    <w:rsid w:val="00E95F43"/>
    <w:rsid w:val="00EA64C1"/>
    <w:rsid w:val="00EA7AE6"/>
    <w:rsid w:val="00EC053F"/>
    <w:rsid w:val="00EC694B"/>
    <w:rsid w:val="00ED1BD3"/>
    <w:rsid w:val="00EE0048"/>
    <w:rsid w:val="00F06975"/>
    <w:rsid w:val="00F13D85"/>
    <w:rsid w:val="00F32ACA"/>
    <w:rsid w:val="00F34A30"/>
    <w:rsid w:val="00F37644"/>
    <w:rsid w:val="00F43BF0"/>
    <w:rsid w:val="00F60CB3"/>
    <w:rsid w:val="00F66225"/>
    <w:rsid w:val="00F8234F"/>
    <w:rsid w:val="00F83C9F"/>
    <w:rsid w:val="00F942D7"/>
    <w:rsid w:val="00F97530"/>
    <w:rsid w:val="00FB1B49"/>
    <w:rsid w:val="00FC67AD"/>
    <w:rsid w:val="00FE2BBE"/>
    <w:rsid w:val="00FE2F9F"/>
    <w:rsid w:val="00FF0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206B25"/>
  <w15:chartTrackingRefBased/>
  <w15:docId w15:val="{08A8FFC6-CA5A-4BC2-ABC3-87299C5D8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ind w:right="-284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63DAF"/>
    <w:rPr>
      <w:rFonts w:eastAsiaTheme="minorEastAsia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63DAF"/>
    <w:pPr>
      <w:ind w:left="567" w:hanging="578"/>
    </w:pPr>
    <w:rPr>
      <w:rFonts w:eastAsiaTheme="minorEastAsia"/>
      <w:sz w:val="24"/>
      <w:szCs w:val="24"/>
      <w:lang w:val="en-US"/>
    </w:rPr>
  </w:style>
  <w:style w:type="table" w:styleId="TableGrid">
    <w:name w:val="Table Grid"/>
    <w:basedOn w:val="TableNormal"/>
    <w:uiPriority w:val="39"/>
    <w:rsid w:val="00C63D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99"/>
    <w:qFormat/>
    <w:rsid w:val="00C63DAF"/>
    <w:pPr>
      <w:ind w:left="720"/>
    </w:pPr>
    <w:rPr>
      <w:rFonts w:ascii="Times New Roman" w:eastAsia="Times New Roman" w:hAnsi="Times New Roman" w:cs="Times New Roman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1430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4300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43005"/>
    <w:rPr>
      <w:rFonts w:eastAsiaTheme="minorEastAsia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30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3005"/>
    <w:rPr>
      <w:rFonts w:eastAsiaTheme="minorEastAsia"/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4300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3005"/>
    <w:rPr>
      <w:rFonts w:ascii="Segoe UI" w:eastAsiaTheme="minorEastAsia" w:hAnsi="Segoe UI" w:cs="Segoe UI"/>
      <w:sz w:val="18"/>
      <w:szCs w:val="18"/>
      <w:lang w:val="en-US"/>
    </w:rPr>
  </w:style>
  <w:style w:type="character" w:styleId="PageNumber">
    <w:name w:val="page number"/>
    <w:basedOn w:val="DefaultParagraphFont"/>
    <w:rsid w:val="00827E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996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53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735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5381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869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220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89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F047C2-F24F-4639-97E7-79D2FD958F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281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 Khan (Cardiff and Vale UHB - Exec Headquarters)</dc:creator>
  <cp:keywords/>
  <dc:description/>
  <cp:lastModifiedBy>Sarah Mohamed (Cardiff and Vale UHB - Corporate Governance)</cp:lastModifiedBy>
  <cp:revision>17</cp:revision>
  <dcterms:created xsi:type="dcterms:W3CDTF">2022-05-23T09:49:00Z</dcterms:created>
  <dcterms:modified xsi:type="dcterms:W3CDTF">2022-06-13T12:14:00Z</dcterms:modified>
</cp:coreProperties>
</file>