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452" w:type="dxa"/>
        <w:tblInd w:w="-856" w:type="dxa"/>
        <w:tblLook w:val="04A0" w:firstRow="1" w:lastRow="0" w:firstColumn="1" w:lastColumn="0" w:noHBand="0" w:noVBand="1"/>
      </w:tblPr>
      <w:tblGrid>
        <w:gridCol w:w="3403"/>
        <w:gridCol w:w="3260"/>
        <w:gridCol w:w="4111"/>
        <w:gridCol w:w="2126"/>
        <w:gridCol w:w="2552"/>
      </w:tblGrid>
      <w:tr w:rsidR="00574587" w:rsidRPr="00386BE5" w:rsidTr="007C4BC5">
        <w:tc>
          <w:tcPr>
            <w:tcW w:w="3403" w:type="dxa"/>
            <w:shd w:val="clear" w:color="auto" w:fill="4472C4" w:themeFill="accent1"/>
          </w:tcPr>
          <w:p w:rsidR="00574587" w:rsidRPr="00386BE5" w:rsidRDefault="00574587" w:rsidP="007C4BC5">
            <w:pPr>
              <w:rPr>
                <w:rFonts w:cs="Arial"/>
                <w:b/>
                <w:color w:val="FFFFFF" w:themeColor="background1"/>
              </w:rPr>
            </w:pPr>
            <w:r w:rsidRPr="00386BE5">
              <w:rPr>
                <w:rFonts w:cs="Arial"/>
                <w:b/>
                <w:color w:val="FFFFFF" w:themeColor="background1"/>
              </w:rPr>
              <w:t>Objective</w:t>
            </w:r>
          </w:p>
        </w:tc>
        <w:tc>
          <w:tcPr>
            <w:tcW w:w="3260" w:type="dxa"/>
            <w:shd w:val="clear" w:color="auto" w:fill="4472C4" w:themeFill="accent1"/>
          </w:tcPr>
          <w:p w:rsidR="00574587" w:rsidRPr="00386BE5" w:rsidRDefault="00574587" w:rsidP="007C4BC5">
            <w:pPr>
              <w:rPr>
                <w:rFonts w:cs="Arial"/>
                <w:b/>
                <w:color w:val="FFFFFF" w:themeColor="background1"/>
              </w:rPr>
            </w:pPr>
            <w:r w:rsidRPr="00386BE5">
              <w:rPr>
                <w:rFonts w:cs="Arial"/>
                <w:b/>
                <w:color w:val="FFFFFF" w:themeColor="background1"/>
              </w:rPr>
              <w:t>Specific Actions</w:t>
            </w:r>
          </w:p>
        </w:tc>
        <w:tc>
          <w:tcPr>
            <w:tcW w:w="4111" w:type="dxa"/>
            <w:shd w:val="clear" w:color="auto" w:fill="4472C4" w:themeFill="accent1"/>
          </w:tcPr>
          <w:p w:rsidR="00574587" w:rsidRPr="00386BE5" w:rsidRDefault="00574587" w:rsidP="007C4BC5">
            <w:pPr>
              <w:rPr>
                <w:rFonts w:cs="Arial"/>
                <w:b/>
                <w:color w:val="FFFFFF" w:themeColor="background1"/>
              </w:rPr>
            </w:pPr>
            <w:r w:rsidRPr="00386BE5">
              <w:rPr>
                <w:rFonts w:cs="Arial"/>
                <w:b/>
                <w:color w:val="FFFFFF" w:themeColor="background1"/>
              </w:rPr>
              <w:t>How will we know the objective has been achieved?</w:t>
            </w:r>
          </w:p>
        </w:tc>
        <w:tc>
          <w:tcPr>
            <w:tcW w:w="2126" w:type="dxa"/>
            <w:shd w:val="clear" w:color="auto" w:fill="4472C4" w:themeFill="accent1"/>
          </w:tcPr>
          <w:p w:rsidR="00574587" w:rsidRPr="00386BE5" w:rsidRDefault="00574587" w:rsidP="007C4BC5">
            <w:pPr>
              <w:rPr>
                <w:rFonts w:cs="Arial"/>
                <w:b/>
                <w:color w:val="FFFFFF" w:themeColor="background1"/>
              </w:rPr>
            </w:pPr>
            <w:r w:rsidRPr="00386BE5">
              <w:rPr>
                <w:rFonts w:cs="Arial"/>
                <w:b/>
                <w:color w:val="FFFFFF" w:themeColor="background1"/>
              </w:rPr>
              <w:t>Who will lead this objective?</w:t>
            </w:r>
          </w:p>
        </w:tc>
        <w:tc>
          <w:tcPr>
            <w:tcW w:w="2552" w:type="dxa"/>
            <w:shd w:val="clear" w:color="auto" w:fill="4472C4" w:themeFill="accent1"/>
          </w:tcPr>
          <w:p w:rsidR="00574587" w:rsidRPr="00386BE5" w:rsidRDefault="00574587" w:rsidP="007C4BC5">
            <w:pPr>
              <w:rPr>
                <w:rFonts w:cs="Arial"/>
                <w:b/>
                <w:color w:val="FFFFFF" w:themeColor="background1"/>
              </w:rPr>
            </w:pPr>
            <w:r w:rsidRPr="00386BE5">
              <w:rPr>
                <w:rFonts w:cs="Arial"/>
                <w:b/>
                <w:color w:val="FFFFFF" w:themeColor="background1"/>
              </w:rPr>
              <w:t>predicted completion date</w:t>
            </w:r>
          </w:p>
        </w:tc>
      </w:tr>
      <w:tr w:rsidR="00574587" w:rsidRPr="00386BE5" w:rsidTr="007C4BC5">
        <w:trPr>
          <w:trHeight w:val="1855"/>
        </w:trPr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Develop branding for the UHB’s job advertising and career promotions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Work with Media resources to develop a specific brand for promoting UHB’s job opportunities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Develop marketing and </w:t>
            </w:r>
            <w:r>
              <w:rPr>
                <w:rFonts w:asciiTheme="minorHAnsi" w:hAnsiTheme="minorHAnsi" w:cs="Arial"/>
                <w:sz w:val="22"/>
                <w:szCs w:val="22"/>
              </w:rPr>
              <w:t>specific job promotions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UHB jobs adverts and promotions have a recognised image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Brand will be used across multiple media platforms</w:t>
            </w:r>
          </w:p>
        </w:tc>
        <w:tc>
          <w:tcPr>
            <w:tcW w:w="2126" w:type="dxa"/>
            <w:shd w:val="clear" w:color="auto" w:fill="FFFFFF" w:themeFill="background1"/>
          </w:tcPr>
          <w:p w:rsidR="00574587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Asst Director of Workforce Resourcing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 w:rsidRPr="00386BE5">
              <w:rPr>
                <w:rFonts w:cs="Arial"/>
              </w:rPr>
              <w:t>31 March 202</w:t>
            </w:r>
            <w:r>
              <w:rPr>
                <w:rFonts w:cs="Arial"/>
              </w:rPr>
              <w:t>3</w:t>
            </w:r>
          </w:p>
        </w:tc>
      </w:tr>
      <w:tr w:rsidR="00574587" w:rsidRPr="00386BE5" w:rsidTr="007C4BC5"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Develop a career promotion plan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Develop and implement an annual recruitment event calendar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Work with media resources and professions to develop career videos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Develop careers information for the various professions within UHB (Digital and Print)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Promote NHS careers at local schools, colleges and universities.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Annual recruitment event calendar developed.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Job Promotions held at Schools and colleges</w:t>
            </w: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Career video library/website in place</w:t>
            </w:r>
          </w:p>
          <w:p w:rsidR="00574587" w:rsidRPr="00386BE5" w:rsidRDefault="00574587" w:rsidP="007C4BC5">
            <w:pPr>
              <w:pStyle w:val="ListParagraph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Asst Director of Workforce Resourcing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 w:rsidRPr="00386BE5">
              <w:rPr>
                <w:rFonts w:cs="Arial"/>
              </w:rPr>
              <w:t>31 January 202</w:t>
            </w:r>
            <w:r>
              <w:rPr>
                <w:rFonts w:cs="Arial"/>
              </w:rPr>
              <w:t>3</w:t>
            </w:r>
          </w:p>
        </w:tc>
      </w:tr>
      <w:tr w:rsidR="00574587" w:rsidRPr="00386BE5" w:rsidTr="007C4BC5"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Develop and expand a whole systems approach for temporary staffing across multiple professions and roles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Review nurse bank and implement improvements as appropriate.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Undertake full process mapping to develop SOP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Implement and promote facilities bank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lastRenderedPageBreak/>
              <w:t>Maximise opportunities to include other professions/roles within a temp staffing bank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Merge staff banks following full implementation of Allocate Health Roster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lastRenderedPageBreak/>
              <w:t>Any risks identified and action in place to reduce risk</w:t>
            </w:r>
          </w:p>
          <w:p w:rsidR="00574587" w:rsidRDefault="00574587" w:rsidP="007C4BC5">
            <w:pPr>
              <w:rPr>
                <w:rFonts w:cs="Arial"/>
              </w:rPr>
            </w:pPr>
          </w:p>
          <w:p w:rsidR="00574587" w:rsidRDefault="00574587" w:rsidP="007C4BC5">
            <w:pPr>
              <w:rPr>
                <w:rFonts w:cs="Arial"/>
              </w:rPr>
            </w:pPr>
          </w:p>
          <w:p w:rsidR="00574587" w:rsidRDefault="00574587" w:rsidP="007C4BC5">
            <w:pPr>
              <w:rPr>
                <w:rFonts w:cs="Arial"/>
              </w:rPr>
            </w:pP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r w:rsidRPr="003249D0">
              <w:rPr>
                <w:rFonts w:ascii="Calibri" w:hAnsi="Calibri" w:cs="Calibri"/>
                <w:sz w:val="22"/>
                <w:szCs w:val="22"/>
              </w:rPr>
              <w:t xml:space="preserve">SOP in place that will </w:t>
            </w:r>
            <w:r>
              <w:rPr>
                <w:rFonts w:ascii="Calibri" w:hAnsi="Calibri" w:cs="Calibri"/>
                <w:sz w:val="22"/>
                <w:szCs w:val="22"/>
              </w:rPr>
              <w:t>provide a clear process map for function.</w:t>
            </w: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Facilities bank has a high number of temporary staff available</w:t>
            </w: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A good supply of professions other than nursing are available on bank</w:t>
            </w:r>
          </w:p>
          <w:p w:rsidR="00574587" w:rsidRDefault="00574587" w:rsidP="007C4BC5">
            <w:pPr>
              <w:rPr>
                <w:rFonts w:ascii="Calibri" w:hAnsi="Calibri" w:cs="Calibri"/>
              </w:rPr>
            </w:pPr>
          </w:p>
          <w:p w:rsidR="00574587" w:rsidRDefault="00574587" w:rsidP="007C4BC5">
            <w:pPr>
              <w:rPr>
                <w:rFonts w:ascii="Calibri" w:hAnsi="Calibri" w:cs="Calibri"/>
              </w:rPr>
            </w:pPr>
          </w:p>
          <w:p w:rsidR="00574587" w:rsidRPr="003249D0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All temp staffing work as one service to achieve consistency of process and economies of scale</w:t>
            </w:r>
          </w:p>
        </w:tc>
        <w:tc>
          <w:tcPr>
            <w:tcW w:w="2126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Asst Director of Workforce Resourcing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 w:rsidRPr="00386BE5">
              <w:rPr>
                <w:rFonts w:cs="Arial"/>
              </w:rPr>
              <w:t>31 March 2023</w:t>
            </w:r>
          </w:p>
        </w:tc>
      </w:tr>
      <w:tr w:rsidR="00574587" w:rsidRPr="00386BE5" w:rsidTr="007C4BC5"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Identify and attract new recruitment groups e.g. ex-military, minority ethnic groups, people with disabilities etc.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Maximise apprenticeship opportunities within UHB (to include </w:t>
            </w:r>
            <w:r>
              <w:rPr>
                <w:rFonts w:asciiTheme="minorHAnsi" w:hAnsiTheme="minorHAnsi" w:cs="Arial"/>
                <w:sz w:val="22"/>
                <w:szCs w:val="22"/>
              </w:rPr>
              <w:t>clinical a</w:t>
            </w:r>
            <w:r w:rsidRPr="00386BE5">
              <w:rPr>
                <w:rFonts w:asciiTheme="minorHAnsi" w:hAnsiTheme="minorHAnsi" w:cs="Arial"/>
                <w:sz w:val="22"/>
                <w:szCs w:val="22"/>
              </w:rPr>
              <w:t>pprentice</w:t>
            </w:r>
            <w:r>
              <w:rPr>
                <w:rFonts w:asciiTheme="minorHAnsi" w:hAnsiTheme="minorHAnsi" w:cs="Arial"/>
                <w:sz w:val="22"/>
                <w:szCs w:val="22"/>
              </w:rPr>
              <w:t>s</w:t>
            </w:r>
            <w:r w:rsidRPr="00386BE5">
              <w:rPr>
                <w:rFonts w:asciiTheme="minorHAnsi" w:hAnsiTheme="minorHAnsi" w:cs="Arial"/>
                <w:sz w:val="22"/>
                <w:szCs w:val="22"/>
              </w:rPr>
              <w:t>)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Develop links with those </w:t>
            </w:r>
            <w:proofErr w:type="spellStart"/>
            <w:r w:rsidRPr="00386BE5">
              <w:rPr>
                <w:rFonts w:asciiTheme="minorHAnsi" w:hAnsiTheme="minorHAnsi" w:cs="Arial"/>
                <w:sz w:val="22"/>
                <w:szCs w:val="22"/>
              </w:rPr>
              <w:t>under represented</w:t>
            </w:r>
            <w:proofErr w:type="spellEnd"/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 groups to promote job opportunities.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Create work experience opportunities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Work with LAs to support job opportunities for refugees 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49D0">
              <w:rPr>
                <w:rFonts w:asciiTheme="minorHAnsi" w:hAnsiTheme="minorHAnsi" w:cstheme="minorHAnsi"/>
                <w:sz w:val="22"/>
                <w:szCs w:val="22"/>
              </w:rPr>
              <w:t>New role adopted and implemented in clinical areas</w:t>
            </w: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Pr="000573A8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Careers events held with groups in local community to promote C&amp;V UHB as employer of choice</w:t>
            </w: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573A8">
              <w:rPr>
                <w:rFonts w:asciiTheme="minorHAnsi" w:hAnsiTheme="minorHAnsi" w:cstheme="minorHAnsi"/>
                <w:sz w:val="22"/>
                <w:szCs w:val="22"/>
              </w:rPr>
              <w:t>Work experience placements provided.</w:t>
            </w: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Pr="000573A8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573A8">
              <w:rPr>
                <w:rFonts w:asciiTheme="minorHAnsi" w:hAnsiTheme="minorHAnsi" w:cstheme="minorHAnsi"/>
                <w:sz w:val="22"/>
                <w:szCs w:val="22"/>
              </w:rPr>
              <w:t>Refugees offered jobs within UHB</w:t>
            </w:r>
          </w:p>
        </w:tc>
        <w:tc>
          <w:tcPr>
            <w:tcW w:w="2126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Inclusion Resourcing Manager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 w:rsidRPr="00386BE5">
              <w:rPr>
                <w:rFonts w:cs="Arial"/>
              </w:rPr>
              <w:t xml:space="preserve">31 </w:t>
            </w:r>
            <w:r>
              <w:rPr>
                <w:rFonts w:cs="Arial"/>
              </w:rPr>
              <w:t>October</w:t>
            </w:r>
            <w:r w:rsidRPr="00386BE5">
              <w:rPr>
                <w:rFonts w:cs="Arial"/>
              </w:rPr>
              <w:t xml:space="preserve"> 2022</w:t>
            </w:r>
          </w:p>
        </w:tc>
      </w:tr>
      <w:tr w:rsidR="00574587" w:rsidRPr="00386BE5" w:rsidTr="007C4BC5"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Review and adapt the recruitment process within the NWSSP parameters to simplify the recruitment process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Identify opportunities to fast track part of the recruitment process for specific schemes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Review recruitment process from an applicant’s perspective with a view to simplifying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Work closely with NWSSP to influence change 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573A8">
              <w:rPr>
                <w:rFonts w:asciiTheme="minorHAnsi" w:hAnsiTheme="minorHAnsi" w:cstheme="minorHAnsi"/>
                <w:sz w:val="22"/>
                <w:szCs w:val="22"/>
              </w:rPr>
              <w:t>Improvements to process implemented</w:t>
            </w: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Pr="00C56D5F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56D5F">
              <w:rPr>
                <w:rFonts w:asciiTheme="minorHAnsi" w:hAnsiTheme="minorHAnsi" w:cstheme="minorHAnsi"/>
                <w:sz w:val="22"/>
                <w:szCs w:val="22"/>
              </w:rPr>
              <w:t>Survey of applicants undertaken and views collated.</w:t>
            </w:r>
          </w:p>
        </w:tc>
        <w:tc>
          <w:tcPr>
            <w:tcW w:w="2126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Head of HR Operations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31 March 2023</w:t>
            </w:r>
          </w:p>
        </w:tc>
      </w:tr>
      <w:tr w:rsidR="00574587" w:rsidRPr="00386BE5" w:rsidTr="007C4BC5">
        <w:tc>
          <w:tcPr>
            <w:tcW w:w="3403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lastRenderedPageBreak/>
              <w:t>To develop and implement an action plan to improve staff retention.</w:t>
            </w:r>
          </w:p>
          <w:p w:rsidR="00574587" w:rsidRPr="00386BE5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</w:p>
        </w:tc>
        <w:tc>
          <w:tcPr>
            <w:tcW w:w="3260" w:type="dxa"/>
            <w:shd w:val="clear" w:color="auto" w:fill="FFFFFF" w:themeFill="background1"/>
          </w:tcPr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Undertake an in-depth analysis of LTO across the various professions and directorates.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>Review and improve exit questionnaire/interview response.</w:t>
            </w: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 w:rsidRPr="00386BE5">
              <w:rPr>
                <w:rFonts w:asciiTheme="minorHAnsi" w:hAnsiTheme="minorHAnsi" w:cs="Arial"/>
                <w:sz w:val="22"/>
                <w:szCs w:val="22"/>
              </w:rPr>
              <w:t xml:space="preserve">Provide directorates with data and advice to reduce turnover </w:t>
            </w:r>
          </w:p>
          <w:p w:rsidR="00574587" w:rsidRPr="00386BE5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Starter questionnaires implemented</w:t>
            </w:r>
          </w:p>
        </w:tc>
        <w:tc>
          <w:tcPr>
            <w:tcW w:w="4111" w:type="dxa"/>
            <w:shd w:val="clear" w:color="auto" w:fill="FFFFFF" w:themeFill="background1"/>
          </w:tcPr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56D5F">
              <w:rPr>
                <w:rFonts w:asciiTheme="minorHAnsi" w:hAnsiTheme="minorHAnsi" w:cstheme="minorHAnsi"/>
                <w:sz w:val="22"/>
                <w:szCs w:val="22"/>
              </w:rPr>
              <w:t>Review undertaken, key th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C56D5F">
              <w:rPr>
                <w:rFonts w:asciiTheme="minorHAnsi" w:hAnsiTheme="minorHAnsi" w:cstheme="minorHAnsi"/>
                <w:sz w:val="22"/>
                <w:szCs w:val="22"/>
              </w:rPr>
              <w:t>mes identified as reasons for leaving</w:t>
            </w: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Default="00574587" w:rsidP="007C4BC5">
            <w:pPr>
              <w:rPr>
                <w:rFonts w:cstheme="minorHAnsi"/>
              </w:rPr>
            </w:pPr>
          </w:p>
          <w:p w:rsidR="00574587" w:rsidRPr="00C56D5F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All staff who resign receive an exit questionnaire. Format is more user friendly. Increase in data received</w:t>
            </w:r>
          </w:p>
          <w:p w:rsidR="00574587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56D5F">
              <w:rPr>
                <w:rFonts w:asciiTheme="minorHAnsi" w:hAnsiTheme="minorHAnsi" w:cstheme="minorHAnsi"/>
                <w:sz w:val="22"/>
                <w:szCs w:val="22"/>
              </w:rPr>
              <w:t>Directorates are provided with data that will enable them to make improvements where required.</w:t>
            </w:r>
          </w:p>
          <w:p w:rsidR="00574587" w:rsidRPr="00C56D5F" w:rsidRDefault="00574587" w:rsidP="007C4BC5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All staff receive a starter questionnaire after 3 months of commencing in the UHB</w:t>
            </w:r>
          </w:p>
        </w:tc>
        <w:tc>
          <w:tcPr>
            <w:tcW w:w="2126" w:type="dxa"/>
            <w:shd w:val="clear" w:color="auto" w:fill="FFFFFF" w:themeFill="background1"/>
          </w:tcPr>
          <w:p w:rsidR="00574587" w:rsidRDefault="00574587" w:rsidP="007C4BC5">
            <w:pPr>
              <w:rPr>
                <w:rFonts w:cs="Arial"/>
              </w:rPr>
            </w:pPr>
          </w:p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Graduate Trainee</w:t>
            </w:r>
          </w:p>
        </w:tc>
        <w:tc>
          <w:tcPr>
            <w:tcW w:w="2552" w:type="dxa"/>
            <w:shd w:val="clear" w:color="auto" w:fill="FFFFFF" w:themeFill="background1"/>
          </w:tcPr>
          <w:p w:rsidR="00574587" w:rsidRPr="00386BE5" w:rsidRDefault="00574587" w:rsidP="007C4BC5">
            <w:pPr>
              <w:rPr>
                <w:rFonts w:cs="Arial"/>
              </w:rPr>
            </w:pPr>
            <w:r>
              <w:rPr>
                <w:rFonts w:cs="Arial"/>
              </w:rPr>
              <w:t>31 August 2022</w:t>
            </w:r>
          </w:p>
        </w:tc>
        <w:bookmarkStart w:id="0" w:name="_GoBack"/>
        <w:bookmarkEnd w:id="0"/>
      </w:tr>
    </w:tbl>
    <w:p w:rsidR="00574587" w:rsidRDefault="00574587" w:rsidP="00574587"/>
    <w:p w:rsidR="00BE3EAA" w:rsidRDefault="00574587"/>
    <w:sectPr w:rsidR="00BE3EAA" w:rsidSect="006A5375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4587" w:rsidRDefault="00574587" w:rsidP="00574587">
      <w:pPr>
        <w:spacing w:after="0" w:line="240" w:lineRule="auto"/>
      </w:pPr>
      <w:r>
        <w:separator/>
      </w:r>
    </w:p>
  </w:endnote>
  <w:endnote w:type="continuationSeparator" w:id="0">
    <w:p w:rsidR="00574587" w:rsidRDefault="00574587" w:rsidP="00574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4587" w:rsidRDefault="00574587" w:rsidP="00574587">
      <w:pPr>
        <w:spacing w:after="0" w:line="240" w:lineRule="auto"/>
      </w:pPr>
      <w:r>
        <w:separator/>
      </w:r>
    </w:p>
  </w:footnote>
  <w:footnote w:type="continuationSeparator" w:id="0">
    <w:p w:rsidR="00574587" w:rsidRDefault="00574587" w:rsidP="00574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24F1" w:rsidRDefault="00574587">
    <w:pPr>
      <w:pStyle w:val="Header"/>
    </w:pPr>
    <w:r w:rsidRPr="00F356D6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B9D8E0" wp14:editId="26C1E59D">
              <wp:simplePos x="0" y="0"/>
              <wp:positionH relativeFrom="column">
                <wp:posOffset>-914400</wp:posOffset>
              </wp:positionH>
              <wp:positionV relativeFrom="paragraph">
                <wp:posOffset>-508957</wp:posOffset>
              </wp:positionV>
              <wp:extent cx="12284765" cy="950026"/>
              <wp:effectExtent l="0" t="0" r="21590" b="21590"/>
              <wp:wrapNone/>
              <wp:docPr id="18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284765" cy="950026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9124F1" w:rsidRDefault="00574587" w:rsidP="00F356D6">
                          <w:pPr>
                            <w:pStyle w:val="NormalWeb"/>
                            <w:spacing w:before="0" w:beforeAutospacing="0" w:after="0" w:afterAutospacing="0" w:line="256" w:lineRule="auto"/>
                            <w:ind w:right="2595"/>
                          </w:pPr>
                          <w:r>
                            <w:rPr>
                              <w:rFonts w:asciiTheme="minorHAnsi" w:hAnsiTheme="minorHAnsi" w:cstheme="minorHAnsi"/>
                              <w:noProof/>
                            </w:rPr>
                            <w:drawing>
                              <wp:inline distT="0" distB="0" distL="0" distR="0" wp14:anchorId="609D6B8F" wp14:editId="12343195">
                                <wp:extent cx="3040380" cy="763905"/>
                                <wp:effectExtent l="0" t="0" r="7620" b="0"/>
                                <wp:docPr id="20" name="Picture 2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9" name="CAV Watermark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3040380" cy="76390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rFonts w:asciiTheme="minorHAnsi" w:hAnsi="Calibri" w:cstheme="minorBidi"/>
                              <w:color w:val="FFFFFF" w:themeColor="light1"/>
                              <w:kern w:val="24"/>
                              <w:sz w:val="36"/>
                              <w:szCs w:val="36"/>
                            </w:rPr>
                            <w:tab/>
                          </w:r>
                          <w:r>
                            <w:rPr>
                              <w:rFonts w:asciiTheme="minorHAnsi" w:hAnsi="Calibri" w:cstheme="minorBidi"/>
                              <w:color w:val="FFFFFF" w:themeColor="light1"/>
                              <w:kern w:val="24"/>
                              <w:sz w:val="36"/>
                              <w:szCs w:val="36"/>
                            </w:rPr>
                            <w:tab/>
                          </w:r>
                          <w:r>
                            <w:rPr>
                              <w:rFonts w:asciiTheme="minorHAnsi" w:hAnsi="Calibri" w:cstheme="minorBidi"/>
                              <w:color w:val="FFFFFF" w:themeColor="light1"/>
                              <w:kern w:val="24"/>
                              <w:sz w:val="36"/>
                              <w:szCs w:val="36"/>
                            </w:rPr>
                            <w:tab/>
                          </w:r>
                          <w:r>
                            <w:rPr>
                              <w:rFonts w:asciiTheme="minorHAnsi" w:hAnsi="Calibri" w:cstheme="minorBidi"/>
                              <w:color w:val="FFFFFF" w:themeColor="light1"/>
                              <w:kern w:val="24"/>
                              <w:sz w:val="36"/>
                              <w:szCs w:val="36"/>
                            </w:rPr>
                            <w:tab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AB9D8E0" id="Rectangle 6" o:spid="_x0000_s1026" style="position:absolute;margin-left:-1in;margin-top:-40.1pt;width:967.3pt;height:74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" fillcolor="#4472c4 [3204]" strokecolor="#1f3763 [1604]" strokeweight="1pt">
              <v:textbox>
                <w:txbxContent>
                  <w:p w:rsidR="009124F1" w:rsidRDefault="00574587" w:rsidP="00F356D6">
                    <w:pPr>
                      <w:pStyle w:val="NormalWeb"/>
                      <w:spacing w:before="0" w:beforeAutospacing="0" w:after="0" w:afterAutospacing="0" w:line="256" w:lineRule="auto"/>
                      <w:ind w:right="2595"/>
                    </w:pPr>
                    <w:r>
                      <w:rPr>
                        <w:rFonts w:asciiTheme="minorHAnsi" w:hAnsiTheme="minorHAnsi" w:cstheme="minorHAnsi"/>
                        <w:noProof/>
                      </w:rPr>
                      <w:drawing>
                        <wp:inline distT="0" distB="0" distL="0" distR="0" wp14:anchorId="609D6B8F" wp14:editId="12343195">
                          <wp:extent cx="3040380" cy="763905"/>
                          <wp:effectExtent l="0" t="0" r="7620" b="0"/>
                          <wp:docPr id="20" name="Picture 2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9" name="CAV Watermark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3040380" cy="76390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rFonts w:asciiTheme="minorHAnsi" w:hAnsi="Calibri" w:cstheme="minorBidi"/>
                        <w:color w:val="FFFFFF" w:themeColor="light1"/>
                        <w:kern w:val="24"/>
                        <w:sz w:val="36"/>
                        <w:szCs w:val="36"/>
                      </w:rPr>
                      <w:tab/>
                    </w:r>
                    <w:r>
                      <w:rPr>
                        <w:rFonts w:asciiTheme="minorHAnsi" w:hAnsi="Calibri" w:cstheme="minorBidi"/>
                        <w:color w:val="FFFFFF" w:themeColor="light1"/>
                        <w:kern w:val="24"/>
                        <w:sz w:val="36"/>
                        <w:szCs w:val="36"/>
                      </w:rPr>
                      <w:tab/>
                    </w:r>
                    <w:r>
                      <w:rPr>
                        <w:rFonts w:asciiTheme="minorHAnsi" w:hAnsi="Calibri" w:cstheme="minorBidi"/>
                        <w:color w:val="FFFFFF" w:themeColor="light1"/>
                        <w:kern w:val="24"/>
                        <w:sz w:val="36"/>
                        <w:szCs w:val="36"/>
                      </w:rPr>
                      <w:tab/>
                    </w:r>
                    <w:r>
                      <w:rPr>
                        <w:rFonts w:asciiTheme="minorHAnsi" w:hAnsi="Calibri" w:cstheme="minorBidi"/>
                        <w:color w:val="FFFFFF" w:themeColor="light1"/>
                        <w:kern w:val="24"/>
                        <w:sz w:val="36"/>
                        <w:szCs w:val="36"/>
                      </w:rPr>
                      <w:tab/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7928283" wp14:editId="4AA5CA8F">
              <wp:simplePos x="0" y="0"/>
              <wp:positionH relativeFrom="column">
                <wp:posOffset>5973288</wp:posOffset>
              </wp:positionH>
              <wp:positionV relativeFrom="paragraph">
                <wp:posOffset>-283325</wp:posOffset>
              </wp:positionV>
              <wp:extent cx="3586348" cy="570015"/>
              <wp:effectExtent l="0" t="0" r="14605" b="20955"/>
              <wp:wrapNone/>
              <wp:docPr id="19" name="Text Box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86348" cy="57001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6350">
                        <a:solidFill>
                          <a:schemeClr val="accent1"/>
                        </a:solidFill>
                      </a:ln>
                    </wps:spPr>
                    <wps:txbx>
                      <w:txbxContent>
                        <w:p w:rsidR="009124F1" w:rsidRPr="00C27B1C" w:rsidRDefault="00574587" w:rsidP="00C27B1C">
                          <w:pPr>
                            <w:jc w:val="right"/>
                            <w:rPr>
                              <w:b/>
                              <w:color w:val="FFFFFF" w:themeColor="background1"/>
                            </w:rPr>
                          </w:pPr>
                          <w:r w:rsidRPr="00C27B1C">
                            <w:rPr>
                              <w:b/>
                              <w:color w:val="FFFFFF" w:themeColor="background1"/>
                            </w:rPr>
                            <w:t>People and Culture Plan 2021-24</w:t>
                          </w:r>
                        </w:p>
                        <w:p w:rsidR="009124F1" w:rsidRPr="00B71C98" w:rsidRDefault="00574587" w:rsidP="00C27B1C">
                          <w:pPr>
                            <w:jc w:val="right"/>
                            <w:rPr>
                              <w:b/>
                              <w:color w:val="FFFFFF" w:themeColor="background1"/>
                            </w:rPr>
                          </w:pPr>
                          <w:proofErr w:type="gramStart"/>
                          <w:r w:rsidRPr="00B71C98">
                            <w:rPr>
                              <w:b/>
                              <w:color w:val="FFFFFF" w:themeColor="background1"/>
                            </w:rPr>
                            <w:t xml:space="preserve">Theme </w:t>
                          </w:r>
                          <w:r>
                            <w:rPr>
                              <w:b/>
                              <w:color w:val="FFFFFF" w:themeColor="background1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 w:themeColor="background1"/>
                            </w:rPr>
                            <w:t>3</w:t>
                          </w:r>
                          <w:proofErr w:type="gramEnd"/>
                          <w:r>
                            <w:rPr>
                              <w:b/>
                              <w:color w:val="FFFFFF" w:themeColor="background1"/>
                            </w:rPr>
                            <w:t xml:space="preserve"> – </w:t>
                          </w:r>
                          <w:r>
                            <w:rPr>
                              <w:b/>
                              <w:color w:val="FFFFFF" w:themeColor="background1"/>
                            </w:rPr>
                            <w:t>Attract, Recruit and Retain</w:t>
                          </w:r>
                        </w:p>
                        <w:tbl>
                          <w:tblPr>
                            <w:tblStyle w:val="TableGrid"/>
                            <w:tblW w:w="15452" w:type="dxa"/>
                            <w:tblInd w:w="-856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3403"/>
                            <w:gridCol w:w="3260"/>
                            <w:gridCol w:w="4111"/>
                            <w:gridCol w:w="2126"/>
                            <w:gridCol w:w="2552"/>
                          </w:tblGrid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4472C4" w:themeFill="accent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>Objective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4472C4" w:themeFill="accent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>Specific Actions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4472C4" w:themeFill="accent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>How</w:t>
                                </w: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 xml:space="preserve"> will we know the objective has been achieved?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4472C4" w:themeFill="accent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>Who will lead this objective?</w:t>
                                </w: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4472C4" w:themeFill="accent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  <w:b/>
                                    <w:color w:val="FFFFFF" w:themeColor="background1"/>
                                  </w:rPr>
                                  <w:t>predicted completion date</w:t>
                                </w: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Develop branding for the UHB’s job advertising and career promotions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Work with Media resources to develop a specific brand for promoting UHB’s job 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opportunities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Develop marketing and 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UHB jobs adverts and promotions have a recognised image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Brand will be used across multiple media platforms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</w:rPr>
                                  <w:t>31 March 2022</w:t>
                                </w: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Develop a career promotion plan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Develop and implement an annual recruitment event calendar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Work with media resources and professions to develop career videos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Develop careers information for the various professions within UHB (Digital and Print)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Promote NHS careers at local schools, colleges and universities.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Annual recruitment event calendar dev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eloped.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Job Promotions held at Schools and colleges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Career video library/website in place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</w:rPr>
                                  <w:t>31 January 2022</w:t>
                                </w: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Develop and expand a whole systems approach for temporary staffing across multiple professions and roles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Review nurse bank and implement 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improvements as appropriate.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Undertake full process mapping to develop SOP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Implement and promote facilities bank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Maximise opportunities to include other professions/roles within a temp staffing bank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Merge staff banks following full implementation of Alloca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te Health Roster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</w:rPr>
                                  <w:t>31 March 2022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</w:rPr>
                                  <w:t>31 March 2023</w:t>
                                </w: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Identify and attract new recruitment groups e.g. ex-military, minority ethnic groups, people with disabilities etc.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Maximise apprenticeship opportunities within UHB (to include Apprentice HCSW)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Develop 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links with those </w:t>
                                </w:r>
                                <w:proofErr w:type="spellStart"/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under represented</w:t>
                                </w:r>
                                <w:proofErr w:type="spellEnd"/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 groups to promote job opportunities.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Create work experience opportunities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Work with LAs to support job opportunities for refugees 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  <w:r w:rsidRPr="00386BE5">
                                  <w:rPr>
                                    <w:rFonts w:cs="Arial"/>
                                  </w:rPr>
                                  <w:t>31 March 2022</w:t>
                                </w: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Review and adapt the recruitment process within the NWSSP parameters to 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simplify the recruitment process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Identify opportunities to fast track part of the recruitment process for specific schemes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Review recruitment process from an applicant’s perspective with a view to simplifying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Work closely with NWSSP to influence change 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</w:tr>
                          <w:tr w:rsidR="009124F1" w:rsidRPr="00C27B1C" w:rsidTr="00F50909">
                            <w:tc>
                              <w:tcPr>
                                <w:tcW w:w="3403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To develop and implement an action plan to improve staff retention.</w:t>
                                </w: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260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Undertake an in-depth analysis of LTO across the various professions and directorates.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Review and improve exit questionnaire/interview response.</w:t>
                                </w:r>
                              </w:p>
                              <w:p w:rsidR="009124F1" w:rsidRPr="00386BE5" w:rsidRDefault="00574587" w:rsidP="007C4BC5">
                                <w:pPr>
                                  <w:pStyle w:val="ListParagraph"/>
                                  <w:numPr>
                                    <w:ilvl w:val="0"/>
                                    <w:numId w:val="2"/>
                                  </w:numPr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</w:pP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>Provide directorates with data and adv</w:t>
                                </w:r>
                                <w:r w:rsidRPr="00386BE5">
                                  <w:rPr>
                                    <w:rFonts w:asciiTheme="minorHAnsi" w:hAnsiTheme="minorHAnsi" w:cs="Arial"/>
                                    <w:sz w:val="22"/>
                                    <w:szCs w:val="22"/>
                                  </w:rPr>
                                  <w:t xml:space="preserve">ice to reduce turnover </w:t>
                                </w:r>
                              </w:p>
                            </w:tc>
                            <w:tc>
                              <w:tcPr>
                                <w:tcW w:w="4111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6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552" w:type="dxa"/>
                                <w:shd w:val="clear" w:color="auto" w:fill="FFFFFF" w:themeFill="background1"/>
                              </w:tcPr>
                              <w:p w:rsidR="009124F1" w:rsidRPr="00386BE5" w:rsidRDefault="00574587" w:rsidP="00A01AFF">
                                <w:pPr>
                                  <w:rPr>
                                    <w:rFonts w:cs="Arial"/>
                                  </w:rPr>
                                </w:pPr>
                              </w:p>
                            </w:tc>
                          </w:tr>
                        </w:tbl>
                        <w:p w:rsidR="009124F1" w:rsidRPr="00B71C98" w:rsidRDefault="00574587" w:rsidP="00C27B1C">
                          <w:pPr>
                            <w:jc w:val="right"/>
                          </w:pPr>
                          <w:r w:rsidRPr="00B71C98">
                            <w:rPr>
                              <w:b/>
                              <w:color w:val="FFFFFF" w:themeColor="background1"/>
                            </w:rPr>
                            <w:t xml:space="preserve"> </w:t>
                          </w:r>
                          <w:r w:rsidRPr="00B71C98"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928283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7" type="#_x0000_t202" style="position:absolute;margin-left:470.35pt;margin-top:-22.3pt;width:282.4pt;height:44.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" fillcolor="#4472c4 [3204]" strokecolor="#4472c4 [3204]" strokeweight=".5pt">
              <v:textbox>
                <w:txbxContent>
                  <w:p w:rsidR="009124F1" w:rsidRPr="00C27B1C" w:rsidRDefault="00574587" w:rsidP="00C27B1C">
                    <w:pPr>
                      <w:jc w:val="right"/>
                      <w:rPr>
                        <w:b/>
                        <w:color w:val="FFFFFF" w:themeColor="background1"/>
                      </w:rPr>
                    </w:pPr>
                    <w:r w:rsidRPr="00C27B1C">
                      <w:rPr>
                        <w:b/>
                        <w:color w:val="FFFFFF" w:themeColor="background1"/>
                      </w:rPr>
                      <w:t>People and Culture Plan 2021-24</w:t>
                    </w:r>
                  </w:p>
                  <w:p w:rsidR="009124F1" w:rsidRPr="00B71C98" w:rsidRDefault="00574587" w:rsidP="00C27B1C">
                    <w:pPr>
                      <w:jc w:val="right"/>
                      <w:rPr>
                        <w:b/>
                        <w:color w:val="FFFFFF" w:themeColor="background1"/>
                      </w:rPr>
                    </w:pPr>
                    <w:proofErr w:type="gramStart"/>
                    <w:r w:rsidRPr="00B71C98">
                      <w:rPr>
                        <w:b/>
                        <w:color w:val="FFFFFF" w:themeColor="background1"/>
                      </w:rPr>
                      <w:t xml:space="preserve">Theme </w:t>
                    </w:r>
                    <w:r>
                      <w:rPr>
                        <w:b/>
                        <w:color w:val="FFFFFF" w:themeColor="background1"/>
                      </w:rPr>
                      <w:t xml:space="preserve"> </w:t>
                    </w:r>
                    <w:r>
                      <w:rPr>
                        <w:b/>
                        <w:color w:val="FFFFFF" w:themeColor="background1"/>
                      </w:rPr>
                      <w:t>3</w:t>
                    </w:r>
                    <w:proofErr w:type="gramEnd"/>
                    <w:r>
                      <w:rPr>
                        <w:b/>
                        <w:color w:val="FFFFFF" w:themeColor="background1"/>
                      </w:rPr>
                      <w:t xml:space="preserve"> – </w:t>
                    </w:r>
                    <w:r>
                      <w:rPr>
                        <w:b/>
                        <w:color w:val="FFFFFF" w:themeColor="background1"/>
                      </w:rPr>
                      <w:t>Attract, Recruit and Retain</w:t>
                    </w:r>
                  </w:p>
                  <w:tbl>
                    <w:tblPr>
                      <w:tblStyle w:val="TableGrid"/>
                      <w:tblW w:w="15452" w:type="dxa"/>
                      <w:tblInd w:w="-856" w:type="dxa"/>
                      <w:tblLook w:val="04A0" w:firstRow="1" w:lastRow="0" w:firstColumn="1" w:lastColumn="0" w:noHBand="0" w:noVBand="1"/>
                    </w:tblPr>
                    <w:tblGrid>
                      <w:gridCol w:w="3403"/>
                      <w:gridCol w:w="3260"/>
                      <w:gridCol w:w="4111"/>
                      <w:gridCol w:w="2126"/>
                      <w:gridCol w:w="2552"/>
                    </w:tblGrid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4472C4" w:themeFill="accent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>Objective</w:t>
                          </w:r>
                        </w:p>
                      </w:tc>
                      <w:tc>
                        <w:tcPr>
                          <w:tcW w:w="3260" w:type="dxa"/>
                          <w:shd w:val="clear" w:color="auto" w:fill="4472C4" w:themeFill="accent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>Specific Actions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4472C4" w:themeFill="accent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>How</w:t>
                          </w: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 xml:space="preserve"> will we know the objective has been achieved?</w:t>
                          </w:r>
                        </w:p>
                      </w:tc>
                      <w:tc>
                        <w:tcPr>
                          <w:tcW w:w="2126" w:type="dxa"/>
                          <w:shd w:val="clear" w:color="auto" w:fill="4472C4" w:themeFill="accent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>Who will lead this objective?</w:t>
                          </w:r>
                        </w:p>
                      </w:tc>
                      <w:tc>
                        <w:tcPr>
                          <w:tcW w:w="2552" w:type="dxa"/>
                          <w:shd w:val="clear" w:color="auto" w:fill="4472C4" w:themeFill="accent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86BE5">
                            <w:rPr>
                              <w:rFonts w:cs="Arial"/>
                              <w:b/>
                              <w:color w:val="FFFFFF" w:themeColor="background1"/>
                            </w:rPr>
                            <w:t>predicted completion date</w:t>
                          </w: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Develop branding for the UHB’s job advertising and career promotions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Work with Media resources to develop a specific brand for promoting UHB’s job 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opportunities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Develop marketing and 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UHB jobs adverts and promotions have a recognised image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Brand will be used across multiple media platforms</w:t>
                          </w: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  <w:r w:rsidRPr="00386BE5">
                            <w:rPr>
                              <w:rFonts w:cs="Arial"/>
                            </w:rPr>
                            <w:t>31 March 2022</w:t>
                          </w: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Develop a career promotion plan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Develop and implement an annual recruitment event calendar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Work with media resources and professions to develop career videos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Develop careers information for the various professions within UHB (Digital and Print)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Promote NHS careers at local schools, colleges and universities.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Annual recruitment event calendar dev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eloped.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Job Promotions held at Schools and colleges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Career video library/website in place</w:t>
                          </w: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  <w:r w:rsidRPr="00386BE5">
                            <w:rPr>
                              <w:rFonts w:cs="Arial"/>
                            </w:rPr>
                            <w:t>31 January 2022</w:t>
                          </w: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Develop and expand a whole systems approach for temporary staffing across multiple professions and roles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Review nurse bank and implement 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improvements as appropriate.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Undertake full process mapping to develop SOP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Implement and promote facilities bank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Maximise opportunities to include other professions/roles within a temp staffing bank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Merge staff banks following full implementation of Alloca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te Health Roster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  <w:r w:rsidRPr="00386BE5">
                            <w:rPr>
                              <w:rFonts w:cs="Arial"/>
                            </w:rPr>
                            <w:t>31 March 2022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  <w:r w:rsidRPr="00386BE5">
                            <w:rPr>
                              <w:rFonts w:cs="Arial"/>
                            </w:rPr>
                            <w:t>31 March 2023</w:t>
                          </w: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Identify and attract new recruitment groups e.g. ex-military, minority ethnic groups, people with disabilities etc.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Maximise apprenticeship opportunities within UHB (to include Apprentice HCSW)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Develop 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links with those </w:t>
                          </w:r>
                          <w:proofErr w:type="spellStart"/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under represented</w:t>
                          </w:r>
                          <w:proofErr w:type="spellEnd"/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 groups to promote job opportunities.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Create work experience opportunities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Work with LAs to support job opportunities for refugees 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  <w:r w:rsidRPr="00386BE5">
                            <w:rPr>
                              <w:rFonts w:cs="Arial"/>
                            </w:rPr>
                            <w:t>31 March 2022</w:t>
                          </w: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Review and adapt the recruitment process within the NWSSP parameters to 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simplify the recruitment process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Identify opportunities to fast track part of the recruitment process for specific schemes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Review recruitment process from an applicant’s perspective with a view to simplifying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Work closely with NWSSP to influence change 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</w:tr>
                    <w:tr w:rsidR="009124F1" w:rsidRPr="00C27B1C" w:rsidTr="00F50909">
                      <w:tc>
                        <w:tcPr>
                          <w:tcW w:w="3403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To develop and implement an action plan to improve staff retention.</w:t>
                          </w: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</w:tcPr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Undertake an in-depth analysis of LTO across the various professions and directorates.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Review and improve exit questionnaire/interview response.</w:t>
                          </w:r>
                        </w:p>
                        <w:p w:rsidR="009124F1" w:rsidRPr="00386BE5" w:rsidRDefault="00574587" w:rsidP="007C4BC5">
                          <w:pPr>
                            <w:pStyle w:val="ListParagraph"/>
                            <w:numPr>
                              <w:ilvl w:val="0"/>
                              <w:numId w:val="2"/>
                            </w:numPr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</w:pP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>Provide directorates with data and adv</w:t>
                          </w:r>
                          <w:r w:rsidRPr="00386BE5">
                            <w:rPr>
                              <w:rFonts w:asciiTheme="minorHAnsi" w:hAnsiTheme="minorHAnsi" w:cs="Arial"/>
                              <w:sz w:val="22"/>
                              <w:szCs w:val="22"/>
                            </w:rPr>
                            <w:t xml:space="preserve">ice to reduce turnover </w:t>
                          </w:r>
                        </w:p>
                      </w:tc>
                      <w:tc>
                        <w:tcPr>
                          <w:tcW w:w="4111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126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  <w:tc>
                        <w:tcPr>
                          <w:tcW w:w="2552" w:type="dxa"/>
                          <w:shd w:val="clear" w:color="auto" w:fill="FFFFFF" w:themeFill="background1"/>
                        </w:tcPr>
                        <w:p w:rsidR="009124F1" w:rsidRPr="00386BE5" w:rsidRDefault="00574587" w:rsidP="00A01AFF">
                          <w:pPr>
                            <w:rPr>
                              <w:rFonts w:cs="Arial"/>
                            </w:rPr>
                          </w:pPr>
                        </w:p>
                      </w:tc>
                    </w:tr>
                  </w:tbl>
                  <w:p w:rsidR="009124F1" w:rsidRPr="00B71C98" w:rsidRDefault="00574587" w:rsidP="00C27B1C">
                    <w:pPr>
                      <w:jc w:val="right"/>
                    </w:pPr>
                    <w:r w:rsidRPr="00B71C98">
                      <w:rPr>
                        <w:b/>
                        <w:color w:val="FFFFFF" w:themeColor="background1"/>
                      </w:rPr>
                      <w:t xml:space="preserve"> </w:t>
                    </w:r>
                    <w:r w:rsidRPr="00B71C98"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046C98"/>
    <w:multiLevelType w:val="hybridMultilevel"/>
    <w:tmpl w:val="B786386C"/>
    <w:lvl w:ilvl="0" w:tplc="5B4495E4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36280"/>
    <w:multiLevelType w:val="hybridMultilevel"/>
    <w:tmpl w:val="6C0C72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587"/>
    <w:rsid w:val="00574587"/>
    <w:rsid w:val="005D7F0C"/>
    <w:rsid w:val="00F0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EE0BF8A-F69E-43A9-86D3-D86474027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745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5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587"/>
  </w:style>
  <w:style w:type="paragraph" w:styleId="NormalWeb">
    <w:name w:val="Normal (Web)"/>
    <w:basedOn w:val="Normal"/>
    <w:uiPriority w:val="99"/>
    <w:unhideWhenUsed/>
    <w:rsid w:val="0057458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745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745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745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5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539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</cp:revision>
  <dcterms:created xsi:type="dcterms:W3CDTF">2022-01-18T10:56:00Z</dcterms:created>
  <dcterms:modified xsi:type="dcterms:W3CDTF">2022-01-18T10:57:00Z</dcterms:modified>
</cp:coreProperties>
</file>